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B" w:rsidRPr="00A13CF4" w:rsidRDefault="0058627F" w:rsidP="003A3F6B">
      <w:pPr>
        <w:pStyle w:val="berschrift2"/>
        <w:spacing w:before="0" w:beforeAutospacing="0" w:after="0" w:afterAutospacing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Geographie</w:t>
      </w:r>
      <w:r w:rsidR="003A3F6B">
        <w:rPr>
          <w:b w:val="0"/>
          <w:sz w:val="16"/>
          <w:szCs w:val="16"/>
        </w:rPr>
        <w:t xml:space="preserve"> </w:t>
      </w:r>
      <w:r w:rsidR="00F93B33">
        <w:rPr>
          <w:b w:val="0"/>
          <w:sz w:val="16"/>
          <w:szCs w:val="16"/>
        </w:rPr>
        <w:t>LP+ Bezug zu Biologie</w:t>
      </w:r>
      <w:r w:rsidR="003A3F6B">
        <w:rPr>
          <w:b w:val="0"/>
          <w:sz w:val="16"/>
          <w:szCs w:val="16"/>
        </w:rPr>
        <w:t xml:space="preserve"> 2017</w:t>
      </w:r>
    </w:p>
    <w:p w:rsidR="003A3F6B" w:rsidRPr="00A13CF4" w:rsidRDefault="003A3F6B" w:rsidP="003A3F6B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 w:rsidRPr="00A13CF4">
        <w:rPr>
          <w:sz w:val="32"/>
          <w:szCs w:val="32"/>
        </w:rPr>
        <w:t>Berührungspunkte im Lehrplan</w:t>
      </w:r>
      <w:r>
        <w:rPr>
          <w:sz w:val="32"/>
          <w:szCs w:val="32"/>
        </w:rPr>
        <w:t>PLUS</w:t>
      </w:r>
      <w:r w:rsidR="00D44153">
        <w:rPr>
          <w:sz w:val="32"/>
          <w:szCs w:val="32"/>
        </w:rPr>
        <w:t xml:space="preserve"> </w:t>
      </w:r>
      <w:r w:rsidR="0058627F">
        <w:rPr>
          <w:sz w:val="32"/>
          <w:szCs w:val="32"/>
        </w:rPr>
        <w:t>Geographie</w:t>
      </w:r>
      <w:r w:rsidR="00D44153">
        <w:rPr>
          <w:sz w:val="32"/>
          <w:szCs w:val="32"/>
        </w:rPr>
        <w:t xml:space="preserve"> </w:t>
      </w:r>
      <w:r w:rsidRPr="00A13CF4">
        <w:rPr>
          <w:sz w:val="32"/>
          <w:szCs w:val="32"/>
        </w:rPr>
        <w:t>mit Biologie</w:t>
      </w:r>
      <w:r>
        <w:rPr>
          <w:sz w:val="32"/>
          <w:szCs w:val="32"/>
        </w:rPr>
        <w:t xml:space="preserve"> (Unterstufe)</w:t>
      </w:r>
    </w:p>
    <w:p w:rsidR="00F93B33" w:rsidRDefault="00F93B33" w:rsidP="00E415CE">
      <w:pPr>
        <w:spacing w:after="120"/>
        <w:rPr>
          <w:rFonts w:ascii="Arial" w:hAnsi="Arial" w:cs="Arial"/>
          <w:b/>
          <w:sz w:val="28"/>
          <w:szCs w:val="28"/>
        </w:rPr>
      </w:pPr>
    </w:p>
    <w:p w:rsidR="00E415CE" w:rsidRPr="00E415CE" w:rsidRDefault="00E415CE" w:rsidP="00E415CE">
      <w:pPr>
        <w:spacing w:after="120"/>
        <w:rPr>
          <w:rFonts w:ascii="Arial" w:hAnsi="Arial" w:cs="Arial"/>
          <w:b/>
          <w:sz w:val="28"/>
          <w:szCs w:val="28"/>
        </w:rPr>
      </w:pPr>
      <w:r w:rsidRPr="00E415CE">
        <w:rPr>
          <w:rFonts w:ascii="Arial" w:hAnsi="Arial" w:cs="Arial"/>
          <w:b/>
          <w:sz w:val="28"/>
          <w:szCs w:val="28"/>
        </w:rPr>
        <w:t>5.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7212"/>
        <w:gridCol w:w="7213"/>
      </w:tblGrid>
      <w:tr w:rsidR="00E415CE" w:rsidRPr="00E415CE" w:rsidTr="00D44153">
        <w:tc>
          <w:tcPr>
            <w:tcW w:w="14425" w:type="dxa"/>
            <w:gridSpan w:val="2"/>
            <w:shd w:val="clear" w:color="auto" w:fill="FFFF00"/>
          </w:tcPr>
          <w:p w:rsidR="00E415CE" w:rsidRPr="00E415CE" w:rsidRDefault="00E415CE" w:rsidP="0023788F">
            <w:pPr>
              <w:rPr>
                <w:rFonts w:ascii="Arial" w:hAnsi="Arial" w:cs="Arial"/>
                <w:sz w:val="28"/>
                <w:szCs w:val="28"/>
              </w:rPr>
            </w:pPr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1: </w:t>
            </w:r>
            <w:r w:rsidR="0023788F">
              <w:rPr>
                <w:rFonts w:ascii="Arial" w:hAnsi="Arial" w:cs="Arial"/>
                <w:sz w:val="28"/>
                <w:szCs w:val="28"/>
              </w:rPr>
              <w:t>Geographische Arbeitstechniken</w:t>
            </w:r>
          </w:p>
        </w:tc>
      </w:tr>
      <w:tr w:rsidR="00E415CE" w:rsidRPr="00E415CE" w:rsidTr="00D44153">
        <w:tc>
          <w:tcPr>
            <w:tcW w:w="7212" w:type="dxa"/>
            <w:shd w:val="clear" w:color="auto" w:fill="FFFFCC"/>
            <w:vAlign w:val="center"/>
          </w:tcPr>
          <w:p w:rsidR="00E415CE" w:rsidRPr="00E415CE" w:rsidRDefault="00E415CE" w:rsidP="00E415CE">
            <w:pPr>
              <w:rPr>
                <w:b/>
              </w:rPr>
            </w:pPr>
          </w:p>
        </w:tc>
        <w:tc>
          <w:tcPr>
            <w:tcW w:w="7213" w:type="dxa"/>
            <w:shd w:val="clear" w:color="auto" w:fill="CCCCFF"/>
            <w:vAlign w:val="center"/>
          </w:tcPr>
          <w:p w:rsidR="00E415CE" w:rsidRPr="00E415CE" w:rsidRDefault="00E415CE" w:rsidP="00E415CE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D44153">
        <w:tc>
          <w:tcPr>
            <w:tcW w:w="7212" w:type="dxa"/>
            <w:shd w:val="clear" w:color="auto" w:fill="FFFFCC"/>
          </w:tcPr>
          <w:p w:rsidR="00E415CE" w:rsidRDefault="00E415CE" w:rsidP="001E1BB1">
            <w:pPr>
              <w:pStyle w:val="Listenabsatz"/>
              <w:ind w:left="357"/>
            </w:pPr>
          </w:p>
        </w:tc>
        <w:tc>
          <w:tcPr>
            <w:tcW w:w="7213" w:type="dxa"/>
            <w:shd w:val="clear" w:color="auto" w:fill="CCCCFF"/>
          </w:tcPr>
          <w:p w:rsidR="0023788F" w:rsidRPr="001E1BB1" w:rsidRDefault="0023788F" w:rsidP="001E1BB1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werten einfache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Sachtexte, Bilder, Diagramme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und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Tabellen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aus. </w:t>
            </w:r>
          </w:p>
          <w:p w:rsidR="0023788F" w:rsidRPr="001E1BB1" w:rsidRDefault="0023788F" w:rsidP="001E1BB1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führen einfache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Messungen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durch, z. B. zu Temperatur und Niederschlag. </w:t>
            </w:r>
          </w:p>
          <w:p w:rsidR="0023788F" w:rsidRPr="001E1BB1" w:rsidRDefault="0023788F" w:rsidP="001E1BB1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legen übersichtliche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Tabellen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an, zeichnen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Säulen- und Balkendia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softHyphen/>
              <w:t>gramme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. </w:t>
            </w:r>
          </w:p>
          <w:p w:rsidR="0023788F" w:rsidRPr="001E1BB1" w:rsidRDefault="0023788F" w:rsidP="001E1BB1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führen erste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Experimente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, auch anhand originaler Gegenstände, z. B. zur Boden- und Gesteinsbestimmung, durch. </w:t>
            </w:r>
          </w:p>
          <w:p w:rsidR="00E415CE" w:rsidRPr="001E1BB1" w:rsidRDefault="0023788F" w:rsidP="001E1BB1">
            <w:pPr>
              <w:pStyle w:val="Listenabsatz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beteiligen sich an der Durchführung einer vorbereiteten themen</w:t>
            </w:r>
            <w:r w:rsidR="001E1BB1" w:rsidRPr="001E1BB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softHyphen/>
            </w:r>
            <w:r w:rsidRPr="001E1BB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orientierten Erkundung im Rahmen einer </w:t>
            </w:r>
            <w:r w:rsidRPr="001E1BB1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de-DE"/>
              </w:rPr>
              <w:t>Exkursion</w:t>
            </w:r>
            <w:r w:rsidRPr="001E1BB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 oder eines </w:t>
            </w:r>
            <w:r w:rsidRPr="001E1BB1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de-DE"/>
              </w:rPr>
              <w:t>Unterrichtsgang</w:t>
            </w:r>
            <w:r w:rsidRPr="001E1BB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s.</w:t>
            </w:r>
          </w:p>
        </w:tc>
      </w:tr>
      <w:tr w:rsidR="00550691" w:rsidTr="00550691">
        <w:tc>
          <w:tcPr>
            <w:tcW w:w="14425" w:type="dxa"/>
            <w:gridSpan w:val="2"/>
            <w:shd w:val="clear" w:color="auto" w:fill="F2DBDB" w:themeFill="accent2" w:themeFillTint="33"/>
          </w:tcPr>
          <w:p w:rsidR="00550691" w:rsidRPr="007F3F8B" w:rsidRDefault="00550691" w:rsidP="00550691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550691" w:rsidRDefault="00550691" w:rsidP="00550691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Lernbereic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 1.1: Arbeitsmethoden (Naturwissenschaftliches Arbeiten)</w:t>
            </w:r>
          </w:p>
          <w:p w:rsidR="00822973" w:rsidRDefault="00822973" w:rsidP="00822973">
            <w:pPr>
              <w:ind w:left="340"/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(</w:t>
            </w:r>
            <w:r w:rsidR="004C73DC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teilweise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identische Arbeitsmethoden wie in Geographie)</w:t>
            </w:r>
          </w:p>
          <w:p w:rsidR="00550691" w:rsidRDefault="00550691" w:rsidP="00550691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Lernbereich 2.5: Ökosystem Grünland</w:t>
            </w:r>
          </w:p>
          <w:p w:rsidR="00550691" w:rsidRPr="00550691" w:rsidRDefault="00550691" w:rsidP="00550691">
            <w:pPr>
              <w:ind w:left="340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Die Schülerinnen und Schüler erkunden den Lebensraum Grünlan</w:t>
            </w:r>
            <w:r w:rsidRPr="00550691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d</w:t>
            </w:r>
            <w:r w:rsidRPr="00550691">
              <w:rPr>
                <w:rFonts w:eastAsia="Times New Roman" w:cs="Times New Roman"/>
                <w:i/>
                <w:szCs w:val="24"/>
                <w:lang w:eastAsia="de-DE"/>
              </w:rPr>
              <w:t>, indem sie im Freiland Untersuchungen zu verschiedenen Umweltfaktoren (z. B. Temperatur, Niederschlag, Boden) durchführen und ihre Ergebnisse in einem einfachen Protokoll dokumentieren.</w:t>
            </w:r>
          </w:p>
        </w:tc>
      </w:tr>
      <w:tr w:rsidR="00A001F7" w:rsidTr="00A001F7">
        <w:tc>
          <w:tcPr>
            <w:tcW w:w="14425" w:type="dxa"/>
            <w:gridSpan w:val="2"/>
            <w:shd w:val="clear" w:color="auto" w:fill="FFFF00"/>
          </w:tcPr>
          <w:p w:rsidR="00A001F7" w:rsidRDefault="00A001F7" w:rsidP="001E1BB1"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 w:rsidR="001E1BB1">
              <w:rPr>
                <w:rFonts w:ascii="Arial" w:hAnsi="Arial" w:cs="Arial"/>
                <w:sz w:val="28"/>
                <w:szCs w:val="28"/>
              </w:rPr>
              <w:t>4: Ländliche Räume in Bayern und Deutschland</w:t>
            </w:r>
          </w:p>
        </w:tc>
      </w:tr>
      <w:tr w:rsidR="00A001F7" w:rsidRPr="00E415CE" w:rsidTr="00887B77">
        <w:tc>
          <w:tcPr>
            <w:tcW w:w="7212" w:type="dxa"/>
            <w:shd w:val="clear" w:color="auto" w:fill="FFFFCC"/>
            <w:vAlign w:val="center"/>
          </w:tcPr>
          <w:p w:rsidR="00A001F7" w:rsidRPr="00E415CE" w:rsidRDefault="00A001F7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A001F7" w:rsidRPr="00E415CE" w:rsidRDefault="00A001F7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A001F7">
        <w:tc>
          <w:tcPr>
            <w:tcW w:w="7212" w:type="dxa"/>
            <w:shd w:val="clear" w:color="auto" w:fill="FFFFCC"/>
          </w:tcPr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Merkmale und Wandel des ländlichen Raums </w:t>
            </w:r>
          </w:p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Natürliche Einflussfaktoren auf die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 xml:space="preserve"> landwirtschaftliche Nutzung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: Bedeutung von Temperatur, Niederschlag und Bodeneigenschaft </w:t>
            </w:r>
          </w:p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Konventionelle und ökologische Landwirtschaft </w:t>
            </w:r>
          </w:p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Landnutzung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in einem ausgewählten Agrarraum </w:t>
            </w:r>
          </w:p>
          <w:p w:rsidR="00E415CE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Regionaler Rückblick/globale Erweiterung: z. B. der Weg unterschiedlicher Lebensmittel von der Produktion bis zum Verbraucher, Landnutzung in anderen Agrarräumen</w:t>
            </w:r>
          </w:p>
        </w:tc>
        <w:tc>
          <w:tcPr>
            <w:tcW w:w="7213" w:type="dxa"/>
            <w:shd w:val="clear" w:color="auto" w:fill="CCCCFF"/>
          </w:tcPr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beschreiben ausgehend vom Heimatraum grundlegende Strukturen und Funktionen des ländlichen Raumes in seinem Wandel. </w:t>
            </w:r>
          </w:p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führen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Messungen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, z. B. zu einzelnen Wetterelementen, sowie einfache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Versuche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, z. B. zum Boden, durch und setzen die gewonnenen Daten in Diagramme um. </w:t>
            </w:r>
          </w:p>
          <w:p w:rsidR="001E1BB1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identifizieren grundlegende Einflussfaktoren auf ländliche Regionen sowie ihr Zusammenwirken im Hinblick auf die landwirtschaftliche Nutzung und verorten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 xml:space="preserve">Räume unterschiedlicher landwirtschaftlicher </w:t>
            </w:r>
            <w:r w:rsidRPr="001E1BB1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lastRenderedPageBreak/>
              <w:t>Nutzung</w:t>
            </w: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. </w:t>
            </w:r>
          </w:p>
          <w:p w:rsidR="00E415CE" w:rsidRPr="001E1BB1" w:rsidRDefault="001E1BB1" w:rsidP="001E1BB1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1E1BB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stellen Vor- und Nachteile von konventioneller und ökologischer Landwirtschaft gegenüber. </w:t>
            </w:r>
          </w:p>
        </w:tc>
      </w:tr>
      <w:tr w:rsidR="00680167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680167" w:rsidRPr="007F3F8B" w:rsidRDefault="00680167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lastRenderedPageBreak/>
              <w:t>Bezug zu Biologie:</w:t>
            </w:r>
          </w:p>
          <w:p w:rsidR="00680167" w:rsidRDefault="00680167" w:rsidP="005360B5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Lernbereich 2.5: Ökosystem Grünland</w:t>
            </w:r>
          </w:p>
          <w:p w:rsidR="00680167" w:rsidRPr="00680167" w:rsidRDefault="00680167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80167">
              <w:rPr>
                <w:rFonts w:eastAsia="Times New Roman" w:cs="Times New Roman"/>
                <w:i/>
                <w:szCs w:val="24"/>
                <w:lang w:eastAsia="de-DE"/>
              </w:rPr>
              <w:t>intensiv und extensiv bewirtschaftetes Grünland, Bewirt</w:t>
            </w:r>
            <w:r w:rsidRPr="00680167">
              <w:rPr>
                <w:rFonts w:eastAsia="Times New Roman" w:cs="Times New Roman"/>
                <w:i/>
                <w:szCs w:val="24"/>
                <w:lang w:eastAsia="de-DE"/>
              </w:rPr>
              <w:softHyphen/>
              <w:t xml:space="preserve">schaftungsmethoden </w:t>
            </w:r>
          </w:p>
          <w:p w:rsidR="00680167" w:rsidRPr="00550691" w:rsidRDefault="00680167" w:rsidP="005360B5">
            <w:pPr>
              <w:ind w:left="340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680167">
              <w:rPr>
                <w:rFonts w:eastAsia="Times New Roman" w:cs="Times New Roman"/>
                <w:i/>
                <w:szCs w:val="24"/>
                <w:lang w:eastAsia="de-DE"/>
              </w:rPr>
              <w:t xml:space="preserve">Die Schülerinnen und Schüler </w:t>
            </w:r>
            <w:r w:rsidRPr="00680167">
              <w:rPr>
                <w:rFonts w:eastAsia="Times New Roman" w:cs="Times New Roman"/>
                <w:i/>
                <w:szCs w:val="24"/>
                <w:lang w:eastAsia="de-DE"/>
              </w:rPr>
              <w:t xml:space="preserve">vergleichen verschiedene Bewirtschaftungsmethoden an einfachen Beispielen im Hinblick auf ökonomische und ökologische Aspekte, u. a. Biodiversität, nachhaltige Entwicklung. </w:t>
            </w:r>
          </w:p>
        </w:tc>
      </w:tr>
    </w:tbl>
    <w:p w:rsidR="00B958DA" w:rsidRDefault="00B958DA"/>
    <w:p w:rsidR="004C73DC" w:rsidRDefault="004C73DC"/>
    <w:p w:rsidR="004C73DC" w:rsidRDefault="004C73DC"/>
    <w:p w:rsidR="00631808" w:rsidRPr="00B958DA" w:rsidRDefault="00631808" w:rsidP="00631808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E415CE">
        <w:rPr>
          <w:rFonts w:ascii="Arial" w:hAnsi="Arial" w:cs="Arial"/>
          <w:b/>
          <w:sz w:val="28"/>
          <w:szCs w:val="28"/>
        </w:rPr>
        <w:t>. Klasse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8B768B">
        <w:rPr>
          <w:rFonts w:ascii="Arial" w:hAnsi="Arial" w:cs="Arial"/>
          <w:b/>
          <w:i/>
          <w:sz w:val="28"/>
          <w:szCs w:val="28"/>
        </w:rPr>
        <w:t>kein Geographie-Unterricht</w:t>
      </w:r>
    </w:p>
    <w:p w:rsidR="00631808" w:rsidRPr="00631808" w:rsidRDefault="00631808" w:rsidP="00F93B33">
      <w:pPr>
        <w:spacing w:after="120"/>
        <w:rPr>
          <w:rFonts w:ascii="Arial" w:hAnsi="Arial" w:cs="Arial"/>
          <w:b/>
          <w:szCs w:val="24"/>
        </w:rPr>
      </w:pPr>
    </w:p>
    <w:p w:rsidR="00631808" w:rsidRPr="00631808" w:rsidRDefault="00631808" w:rsidP="00F93B33">
      <w:pPr>
        <w:spacing w:after="120"/>
        <w:rPr>
          <w:rFonts w:ascii="Arial" w:hAnsi="Arial" w:cs="Arial"/>
          <w:b/>
          <w:szCs w:val="24"/>
        </w:rPr>
      </w:pPr>
    </w:p>
    <w:p w:rsidR="00F93B33" w:rsidRDefault="00F93B33" w:rsidP="00F93B33">
      <w:pPr>
        <w:spacing w:after="120"/>
      </w:pPr>
      <w:r>
        <w:rPr>
          <w:rFonts w:ascii="Arial" w:hAnsi="Arial" w:cs="Arial"/>
          <w:b/>
          <w:sz w:val="28"/>
          <w:szCs w:val="28"/>
        </w:rPr>
        <w:t>7</w:t>
      </w:r>
      <w:r w:rsidRPr="00E415CE">
        <w:rPr>
          <w:rFonts w:ascii="Arial" w:hAnsi="Arial" w:cs="Arial"/>
          <w:b/>
          <w:sz w:val="28"/>
          <w:szCs w:val="28"/>
        </w:rPr>
        <w:t>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7212"/>
        <w:gridCol w:w="7213"/>
      </w:tblGrid>
      <w:tr w:rsidR="00F93B33" w:rsidTr="009C0CDA">
        <w:tc>
          <w:tcPr>
            <w:tcW w:w="14425" w:type="dxa"/>
            <w:gridSpan w:val="2"/>
            <w:shd w:val="clear" w:color="auto" w:fill="FFFF00"/>
          </w:tcPr>
          <w:p w:rsidR="00F93B33" w:rsidRDefault="00F93B33" w:rsidP="008B768B"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 w:rsidR="008B768B">
              <w:rPr>
                <w:rFonts w:ascii="Arial" w:hAnsi="Arial" w:cs="Arial"/>
                <w:sz w:val="28"/>
                <w:szCs w:val="28"/>
              </w:rPr>
              <w:t>1: Geographische Arbeitstechniken</w:t>
            </w:r>
          </w:p>
        </w:tc>
      </w:tr>
      <w:tr w:rsidR="00F93B33" w:rsidRPr="00E415CE" w:rsidTr="00887B77">
        <w:tc>
          <w:tcPr>
            <w:tcW w:w="7212" w:type="dxa"/>
            <w:shd w:val="clear" w:color="auto" w:fill="FFFFCC"/>
            <w:vAlign w:val="center"/>
          </w:tcPr>
          <w:p w:rsidR="00F93B33" w:rsidRPr="00E415CE" w:rsidRDefault="00F93B33" w:rsidP="00887B77">
            <w:pPr>
              <w:rPr>
                <w:b/>
              </w:rPr>
            </w:pPr>
          </w:p>
        </w:tc>
        <w:tc>
          <w:tcPr>
            <w:tcW w:w="7213" w:type="dxa"/>
            <w:shd w:val="clear" w:color="auto" w:fill="CCCCFF"/>
            <w:vAlign w:val="center"/>
          </w:tcPr>
          <w:p w:rsidR="00F93B33" w:rsidRPr="00E415CE" w:rsidRDefault="00F93B33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B958DA">
        <w:tc>
          <w:tcPr>
            <w:tcW w:w="7212" w:type="dxa"/>
            <w:shd w:val="clear" w:color="auto" w:fill="FFFFCC"/>
          </w:tcPr>
          <w:p w:rsidR="00F93B33" w:rsidRDefault="00F93B33" w:rsidP="00D96E39">
            <w:pPr>
              <w:pStyle w:val="Listenabsatz"/>
              <w:ind w:left="357"/>
            </w:pPr>
          </w:p>
        </w:tc>
        <w:tc>
          <w:tcPr>
            <w:tcW w:w="7213" w:type="dxa"/>
            <w:shd w:val="clear" w:color="auto" w:fill="CCCCFF"/>
          </w:tcPr>
          <w:p w:rsid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analysieren und zeichnen Klimadiagramme sowie einfache </w:t>
            </w:r>
            <w:r w:rsidRPr="00D96E39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Liniendiagramme</w:t>
            </w: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und werten </w:t>
            </w:r>
            <w:r w:rsidRPr="00D96E39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Band- und Flächendiagramme</w:t>
            </w: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aus. </w:t>
            </w:r>
          </w:p>
          <w:p w:rsidR="00E415CE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interpretieren einfache </w:t>
            </w:r>
            <w:r w:rsidRPr="00D96E39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Statistiken</w:t>
            </w: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und setzen ggf. grundlegende Aussagen daraus in ein einfaches Diagramm um.</w:t>
            </w:r>
          </w:p>
        </w:tc>
      </w:tr>
      <w:tr w:rsidR="004C73DC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4C73DC" w:rsidRPr="007F3F8B" w:rsidRDefault="004C73DC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4C73DC" w:rsidRDefault="004C73DC" w:rsidP="004C73DC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Lernbereic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 1.1: Arbeitsmethoden (Naturwissenschaftliches Arbeiten)</w:t>
            </w:r>
          </w:p>
          <w:p w:rsidR="004C73DC" w:rsidRDefault="004C73DC" w:rsidP="004C73DC">
            <w:pPr>
              <w:ind w:left="340"/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(teilweise identische Arbeitsmethoden wie in Geographie)</w:t>
            </w:r>
          </w:p>
          <w:p w:rsidR="00FA1586" w:rsidRPr="00550691" w:rsidRDefault="00FA1586" w:rsidP="00FA1586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ab 8. Klasse: Sicherheit in der Verwendung der aufgeführten Kompetenzen</w:t>
            </w:r>
          </w:p>
        </w:tc>
      </w:tr>
      <w:tr w:rsidR="00D96E39" w:rsidTr="003361C3">
        <w:tc>
          <w:tcPr>
            <w:tcW w:w="14425" w:type="dxa"/>
            <w:gridSpan w:val="2"/>
            <w:shd w:val="clear" w:color="auto" w:fill="FFFF00"/>
          </w:tcPr>
          <w:p w:rsidR="00D96E39" w:rsidRPr="00D96E39" w:rsidRDefault="00D96E39" w:rsidP="00D96E39">
            <w:pPr>
              <w:pStyle w:val="Listenabsatz"/>
              <w:ind w:left="0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3: Naturgeographie Europas im Überblick</w:t>
            </w:r>
          </w:p>
        </w:tc>
      </w:tr>
      <w:tr w:rsidR="00EB067E" w:rsidTr="00B958DA">
        <w:tc>
          <w:tcPr>
            <w:tcW w:w="7212" w:type="dxa"/>
            <w:shd w:val="clear" w:color="auto" w:fill="FFFFCC"/>
          </w:tcPr>
          <w:p w:rsidR="00EB067E" w:rsidRDefault="00EB067E" w:rsidP="00EB067E">
            <w:pPr>
              <w:pStyle w:val="Listenabsatz"/>
              <w:ind w:left="0"/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</w:tcPr>
          <w:p w:rsidR="00EB067E" w:rsidRDefault="00EB067E" w:rsidP="00EB067E">
            <w:pPr>
              <w:pStyle w:val="Listenabsatz"/>
              <w:ind w:left="0"/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D96E39" w:rsidTr="00B958DA">
        <w:tc>
          <w:tcPr>
            <w:tcW w:w="7212" w:type="dxa"/>
            <w:shd w:val="clear" w:color="auto" w:fill="FFFFCC"/>
          </w:tcPr>
          <w:p w:rsidR="00D96E39" w:rsidRDefault="00D96E39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>
              <w:t xml:space="preserve">Grundzüge des </w:t>
            </w:r>
            <w:r w:rsidRPr="00D96E39">
              <w:rPr>
                <w:u w:val="single"/>
              </w:rPr>
              <w:t>Klima</w:t>
            </w:r>
            <w:r w:rsidRPr="00D96E39">
              <w:t>s</w:t>
            </w:r>
            <w:r>
              <w:t>: Temperatur- und Niederschlag im Nord-Süd- und West-Ost-Wandel; Einfluss des Golfstroms; Maritimität und Kontinentalität; Steigungsregen und Föhn</w:t>
            </w:r>
          </w:p>
          <w:p w:rsidR="00D96E39" w:rsidRDefault="00D96E39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 w:rsidRPr="00D96E39">
              <w:rPr>
                <w:u w:val="single"/>
              </w:rPr>
              <w:t>Vegetationszonen</w:t>
            </w:r>
            <w:r>
              <w:t xml:space="preserve"> Europas: Vegetationsperiode, unterschiedliche </w:t>
            </w:r>
            <w:r>
              <w:lastRenderedPageBreak/>
              <w:t xml:space="preserve">Ausbildung der natürlichen Vegetation in den einzelnen Landschaftszonen im Überblick; Zusammenschau der Faktoren Klima, Boden und Vegetation in einer dieser Landschaftszonen </w:t>
            </w:r>
          </w:p>
        </w:tc>
        <w:tc>
          <w:tcPr>
            <w:tcW w:w="7213" w:type="dxa"/>
            <w:shd w:val="clear" w:color="auto" w:fill="CCCCFF"/>
          </w:tcPr>
          <w:p w:rsidR="00D96E39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lastRenderedPageBreak/>
              <w:t xml:space="preserve">setzen Messdaten aus </w:t>
            </w:r>
            <w:r w:rsidRPr="00D96E39">
              <w:rPr>
                <w:u w:val="single"/>
              </w:rPr>
              <w:t>Klimatabellen</w:t>
            </w:r>
            <w:r>
              <w:t xml:space="preserve"> in </w:t>
            </w:r>
            <w:r w:rsidRPr="00D96E39">
              <w:rPr>
                <w:u w:val="single"/>
              </w:rPr>
              <w:t>Klimadiagramme</w:t>
            </w:r>
            <w:r>
              <w:t xml:space="preserve"> um, werten diese aus, indem sie diese </w:t>
            </w:r>
            <w:r w:rsidRPr="00D96E39">
              <w:rPr>
                <w:u w:val="single"/>
              </w:rPr>
              <w:t>versprachlichen</w:t>
            </w:r>
            <w:r>
              <w:t xml:space="preserve">. </w:t>
            </w:r>
          </w:p>
          <w:p w:rsidR="00D96E39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 xml:space="preserve">stellen die Grundzüge des Klimas und der Vegetation in Europa dar und zeigen </w:t>
            </w:r>
            <w:r w:rsidRPr="00D96E39">
              <w:rPr>
                <w:u w:val="single"/>
              </w:rPr>
              <w:t>Zusammenhänge</w:t>
            </w:r>
            <w:r>
              <w:t xml:space="preserve"> zwischen Klima, Boden und Vegetation </w:t>
            </w:r>
            <w:r>
              <w:lastRenderedPageBreak/>
              <w:t xml:space="preserve">in einer Klimazone auf. </w:t>
            </w:r>
          </w:p>
        </w:tc>
      </w:tr>
      <w:tr w:rsidR="00FA1586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FA1586" w:rsidRPr="00550691" w:rsidRDefault="00FA1586" w:rsidP="005360B5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lastRenderedPageBreak/>
              <w:t>ab 8. Klasse: Sicherheit in der Verwendung der aufgeführten Kompetenzen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, Denken in Zusammenhängen</w:t>
            </w:r>
          </w:p>
        </w:tc>
      </w:tr>
      <w:tr w:rsidR="00D96E39" w:rsidTr="00B47F09">
        <w:tc>
          <w:tcPr>
            <w:tcW w:w="14425" w:type="dxa"/>
            <w:gridSpan w:val="2"/>
            <w:shd w:val="clear" w:color="auto" w:fill="FFFF00"/>
          </w:tcPr>
          <w:p w:rsidR="00D96E39" w:rsidRPr="00D96E39" w:rsidRDefault="00D96E39" w:rsidP="00D96E39">
            <w:pPr>
              <w:pStyle w:val="Listenabsatz"/>
              <w:ind w:left="0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4: Ländliche Räume Europas</w:t>
            </w:r>
          </w:p>
        </w:tc>
      </w:tr>
      <w:tr w:rsidR="00EB067E" w:rsidRPr="00E415CE" w:rsidTr="00887B77">
        <w:tc>
          <w:tcPr>
            <w:tcW w:w="7212" w:type="dxa"/>
            <w:shd w:val="clear" w:color="auto" w:fill="FFFFCC"/>
            <w:vAlign w:val="center"/>
          </w:tcPr>
          <w:p w:rsidR="00EB067E" w:rsidRPr="00E415CE" w:rsidRDefault="00EB067E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EB067E" w:rsidRPr="00E415CE" w:rsidRDefault="00EB067E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D96E39" w:rsidTr="00B958DA">
        <w:tc>
          <w:tcPr>
            <w:tcW w:w="7212" w:type="dxa"/>
            <w:shd w:val="clear" w:color="auto" w:fill="FFFFCC"/>
          </w:tcPr>
          <w:p w:rsidR="00D96E39" w:rsidRPr="00D96E39" w:rsidRDefault="00D96E39" w:rsidP="00D96E39">
            <w:pPr>
              <w:pStyle w:val="Listenabsatz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D96E39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Intensive Landnutzung</w:t>
            </w: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(z. B. Bewässerungslandwirtschaft, Glashauskulturen) an einem Beispiel: natürliche und wirtschaftliche Rahmenbedingungen, ökologische Probleme und ggf. soziale Folgen </w:t>
            </w:r>
          </w:p>
          <w:p w:rsidR="00D96E39" w:rsidRPr="00D96E39" w:rsidRDefault="00D96E39" w:rsidP="00D96E39">
            <w:pPr>
              <w:pStyle w:val="Listenabsatz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D96E39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Extensive Landnutzung</w:t>
            </w: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, z. B. Weidewirtschaft </w:t>
            </w:r>
          </w:p>
          <w:p w:rsidR="00D96E39" w:rsidRPr="00D96E39" w:rsidRDefault="00D96E39" w:rsidP="00D96E39">
            <w:pPr>
              <w:pStyle w:val="Listenabsatz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D96E39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Regionale und importierte Lebensmittel im Vergleich</w:t>
            </w:r>
          </w:p>
        </w:tc>
        <w:tc>
          <w:tcPr>
            <w:tcW w:w="7213" w:type="dxa"/>
            <w:shd w:val="clear" w:color="auto" w:fill="CCCCFF"/>
          </w:tcPr>
          <w:p w:rsidR="00D96E39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 xml:space="preserve">erläutern den grundlegenden Einfluss von </w:t>
            </w:r>
            <w:r w:rsidRPr="00D96E39">
              <w:rPr>
                <w:u w:val="single"/>
              </w:rPr>
              <w:t>Naturfaktoren</w:t>
            </w:r>
            <w:r>
              <w:t xml:space="preserve"> und wirt</w:t>
            </w:r>
            <w:r w:rsidR="00631808">
              <w:softHyphen/>
            </w:r>
            <w:r>
              <w:t xml:space="preserve">schaftlichen Rahmenbedingungen auf die Nutzung ländlicher Räume in verschiedenen Klimazonen. </w:t>
            </w:r>
          </w:p>
          <w:p w:rsidR="00D96E39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>nehmen begründet Stellung zum landwirtschaftlichen Potenzial aus</w:t>
            </w:r>
            <w:r w:rsidR="00631808">
              <w:softHyphen/>
            </w:r>
            <w:r>
              <w:t xml:space="preserve">gewählter Regionen vor dem Hintergrund von Naturfaktoren und anthropogenen Maßnahmen. </w:t>
            </w:r>
          </w:p>
          <w:p w:rsidR="00D96E39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 xml:space="preserve">beschreiben ökonomische, soziale und </w:t>
            </w:r>
            <w:r w:rsidRPr="00D96E39">
              <w:rPr>
                <w:u w:val="single"/>
              </w:rPr>
              <w:t>ökologische</w:t>
            </w:r>
            <w:r>
              <w:t xml:space="preserve"> </w:t>
            </w:r>
            <w:r w:rsidRPr="00D96E39">
              <w:rPr>
                <w:u w:val="single"/>
              </w:rPr>
              <w:t>Folgewirkungen</w:t>
            </w:r>
            <w:r>
              <w:t xml:space="preserve"> einer umstrittenen landwirtschaftlichen Nutzung und entwerfen Lösungswege. </w:t>
            </w:r>
          </w:p>
          <w:p w:rsidR="00D96E39" w:rsidRPr="00D96E39" w:rsidRDefault="00D96E39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>vergleichen Vor- und Nachteile regionaler und importierter land</w:t>
            </w:r>
            <w:r w:rsidR="00631808">
              <w:softHyphen/>
            </w:r>
            <w:r>
              <w:t xml:space="preserve">wirtschaftlicher Produkte und leiten dadurch Handlungsoptionen bei Kaufentscheidungen ab. </w:t>
            </w:r>
          </w:p>
        </w:tc>
      </w:tr>
      <w:tr w:rsidR="00FA1586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FA1586" w:rsidRPr="007F3F8B" w:rsidRDefault="00FA1586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FA1586" w:rsidRDefault="00FA1586" w:rsidP="00FA1586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Lernbereich 2.5: Ökosystem Grünland</w:t>
            </w:r>
          </w:p>
          <w:p w:rsidR="00FA1586" w:rsidRDefault="00FA1586" w:rsidP="00FA1586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80167">
              <w:rPr>
                <w:rFonts w:eastAsia="Times New Roman" w:cs="Times New Roman"/>
                <w:i/>
                <w:szCs w:val="24"/>
                <w:lang w:eastAsia="de-DE"/>
              </w:rPr>
              <w:t>intensiv und extensiv bewirtschaftetes Grünland, Bewirt</w:t>
            </w:r>
            <w:r w:rsidRPr="00680167">
              <w:rPr>
                <w:rFonts w:eastAsia="Times New Roman" w:cs="Times New Roman"/>
                <w:i/>
                <w:szCs w:val="24"/>
                <w:lang w:eastAsia="de-DE"/>
              </w:rPr>
              <w:softHyphen/>
              <w:t>schaftungsmethoden</w:t>
            </w:r>
          </w:p>
          <w:p w:rsidR="00FA1586" w:rsidRDefault="00FA1586" w:rsidP="00FA1586">
            <w:pPr>
              <w:rPr>
                <w:rFonts w:eastAsia="Times New Roman" w:cs="Times New Roman"/>
                <w:i/>
                <w:szCs w:val="24"/>
                <w:lang w:eastAsia="de-DE"/>
              </w:rPr>
            </w:pPr>
            <w:r>
              <w:rPr>
                <w:rFonts w:eastAsia="Times New Roman" w:cs="Times New Roman"/>
                <w:i/>
                <w:szCs w:val="24"/>
                <w:lang w:eastAsia="de-DE"/>
              </w:rPr>
              <w:t>6. Klasse, Lernbereich 1.5: Ökosystem Gewässer</w:t>
            </w:r>
          </w:p>
          <w:p w:rsidR="00FA1586" w:rsidRPr="006579B2" w:rsidRDefault="00FA1586" w:rsidP="00FA1586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FA1586">
              <w:rPr>
                <w:rFonts w:eastAsia="Times New Roman" w:cs="Times New Roman"/>
                <w:i/>
                <w:szCs w:val="24"/>
                <w:lang w:eastAsia="de-DE"/>
              </w:rPr>
              <w:t>Ein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flüsse des Menschen auf das Ökosystem (z. B. Veränderung eines abiotischen Faktors)</w:t>
            </w:r>
          </w:p>
          <w:p w:rsidR="005C4FCD" w:rsidRPr="006579B2" w:rsidRDefault="005C4FCD" w:rsidP="005C4FCD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Die Schülerinnen und Schüler ...</w:t>
            </w:r>
          </w:p>
          <w:p w:rsidR="005C4FCD" w:rsidRPr="006579B2" w:rsidRDefault="005C4FCD" w:rsidP="005C4FCD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 xml:space="preserve">... 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 xml:space="preserve">beschreiben ökologische Zusammenhänge innerhalb der Lebensgemeinschaft und zwischen Organismen und abiotischen Umweltfaktoren im Ökosystem. </w:t>
            </w:r>
          </w:p>
          <w:p w:rsidR="005C4FCD" w:rsidRPr="006579B2" w:rsidRDefault="005C4FCD" w:rsidP="005C4FCD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 xml:space="preserve">... 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erkennen Gefahren für ein Ökosystem und leiten daraus Möglichkeiten des Schut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softHyphen/>
              <w:t xml:space="preserve">zes der biologischen Vielfalt ab. </w:t>
            </w:r>
          </w:p>
          <w:p w:rsidR="006579B2" w:rsidRPr="00FA1586" w:rsidRDefault="006579B2" w:rsidP="006579B2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8</w:t>
            </w:r>
            <w:r>
              <w:rPr>
                <w:rFonts w:eastAsia="Times New Roman" w:cs="Times New Roman"/>
                <w:i/>
                <w:szCs w:val="24"/>
                <w:lang w:eastAsia="de-DE"/>
              </w:rPr>
              <w:t>. Klasse, Lernbereich 6: Ökosysteme unter dem Einfluss des Menschen</w:t>
            </w:r>
          </w:p>
        </w:tc>
      </w:tr>
      <w:tr w:rsidR="00D96E39" w:rsidTr="00202D7A">
        <w:tc>
          <w:tcPr>
            <w:tcW w:w="14425" w:type="dxa"/>
            <w:gridSpan w:val="2"/>
            <w:shd w:val="clear" w:color="auto" w:fill="FFFF00"/>
          </w:tcPr>
          <w:p w:rsidR="00D96E39" w:rsidRPr="00D96E39" w:rsidRDefault="00D96E39" w:rsidP="00D96E39">
            <w:pPr>
              <w:pStyle w:val="Listenabsatz"/>
              <w:ind w:left="0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5: Industrie- und Verdichtungsräume in Europa</w:t>
            </w:r>
          </w:p>
        </w:tc>
      </w:tr>
      <w:tr w:rsidR="00EB067E" w:rsidRPr="00E415CE" w:rsidTr="00887B77">
        <w:tc>
          <w:tcPr>
            <w:tcW w:w="7212" w:type="dxa"/>
            <w:shd w:val="clear" w:color="auto" w:fill="FFFFCC"/>
            <w:vAlign w:val="center"/>
          </w:tcPr>
          <w:p w:rsidR="00EB067E" w:rsidRPr="00E415CE" w:rsidRDefault="00EB067E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EB067E" w:rsidRPr="00E415CE" w:rsidRDefault="00EB067E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D96E39" w:rsidTr="00B958DA">
        <w:tc>
          <w:tcPr>
            <w:tcW w:w="7212" w:type="dxa"/>
            <w:shd w:val="clear" w:color="auto" w:fill="FFFFCC"/>
          </w:tcPr>
          <w:p w:rsidR="00D96E39" w:rsidRDefault="00631808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>
              <w:t>Verbindung von Industrie- und Verdichtungsräumen durch große, länderübergreifende Verkehrsprojekte: Nutzen und Kritik</w:t>
            </w:r>
          </w:p>
          <w:p w:rsidR="00631808" w:rsidRDefault="00631808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>
              <w:t xml:space="preserve">Metropolen: Strukturen, Entwicklungen und Probleme an einem </w:t>
            </w:r>
            <w:r>
              <w:lastRenderedPageBreak/>
              <w:t>Beispiel</w:t>
            </w:r>
          </w:p>
        </w:tc>
        <w:tc>
          <w:tcPr>
            <w:tcW w:w="7213" w:type="dxa"/>
            <w:shd w:val="clear" w:color="auto" w:fill="CCCCFF"/>
          </w:tcPr>
          <w:p w:rsidR="00D96E39" w:rsidRPr="00631808" w:rsidRDefault="00631808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lastRenderedPageBreak/>
              <w:t xml:space="preserve">wägen unter Einbezug sozioökonomischer und </w:t>
            </w:r>
            <w:r w:rsidRPr="00631808">
              <w:rPr>
                <w:u w:val="single"/>
              </w:rPr>
              <w:t>ökologische</w:t>
            </w:r>
            <w:r w:rsidRPr="00631808">
              <w:t>r</w:t>
            </w:r>
            <w:r>
              <w:t xml:space="preserve"> </w:t>
            </w:r>
            <w:r w:rsidRPr="00631808">
              <w:rPr>
                <w:u w:val="single"/>
              </w:rPr>
              <w:t>Fakto</w:t>
            </w:r>
            <w:r>
              <w:rPr>
                <w:u w:val="single"/>
              </w:rPr>
              <w:softHyphen/>
            </w:r>
            <w:r w:rsidRPr="00631808">
              <w:rPr>
                <w:u w:val="single"/>
              </w:rPr>
              <w:t>ren</w:t>
            </w:r>
            <w:r>
              <w:t xml:space="preserve"> Vorzüge und Schwierigkeiten grenzübergreifender Verkehrs</w:t>
            </w:r>
            <w:r>
              <w:softHyphen/>
              <w:t>projekte zur Anbindung von Verdichtungsräumen ab.</w:t>
            </w:r>
          </w:p>
          <w:p w:rsidR="00631808" w:rsidRPr="00D96E39" w:rsidRDefault="00631808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lastRenderedPageBreak/>
              <w:t>diskutieren aktuelle Entwicklungen in Metropolen und ihre Auswir</w:t>
            </w:r>
            <w:r>
              <w:softHyphen/>
              <w:t>kun</w:t>
            </w:r>
            <w:r>
              <w:softHyphen/>
              <w:t xml:space="preserve">gen auf das </w:t>
            </w:r>
            <w:r w:rsidRPr="00631808">
              <w:rPr>
                <w:u w:val="single"/>
              </w:rPr>
              <w:t>Mensch-Umwelt-System</w:t>
            </w:r>
            <w:r>
              <w:t>.</w:t>
            </w:r>
          </w:p>
        </w:tc>
      </w:tr>
      <w:tr w:rsidR="00A95DA4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A95DA4" w:rsidRPr="007F3F8B" w:rsidRDefault="00A95DA4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lastRenderedPageBreak/>
              <w:t>Bezug zu Biologie:</w:t>
            </w:r>
          </w:p>
          <w:p w:rsidR="00A95DA4" w:rsidRDefault="00A95DA4" w:rsidP="005360B5">
            <w:pPr>
              <w:rPr>
                <w:rFonts w:eastAsia="Times New Roman" w:cs="Times New Roman"/>
                <w:i/>
                <w:szCs w:val="24"/>
                <w:lang w:eastAsia="de-DE"/>
              </w:rPr>
            </w:pPr>
            <w:r>
              <w:rPr>
                <w:rFonts w:eastAsia="Times New Roman" w:cs="Times New Roman"/>
                <w:i/>
                <w:szCs w:val="24"/>
                <w:lang w:eastAsia="de-DE"/>
              </w:rPr>
              <w:t>6. Klasse, Lernbereich 1.5: Ökosystem Gewässer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FA1586">
              <w:rPr>
                <w:rFonts w:eastAsia="Times New Roman" w:cs="Times New Roman"/>
                <w:i/>
                <w:szCs w:val="24"/>
                <w:lang w:eastAsia="de-DE"/>
              </w:rPr>
              <w:t>Ein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flüsse des Menschen auf das Ökosystem (z. B. Veränderung eines abiotischen Faktors)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Die Schülerinnen und Schüler ...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 xml:space="preserve">... beschreiben ökologische Zusammenhänge innerhalb der Lebensgemeinschaft und zwischen Organismen und abiotischen Umweltfaktoren im Ökosystem. 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... erkennen Gefahren für ein Ökosystem und leiten daraus Möglichkeiten des Schut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softHyphen/>
              <w:t xml:space="preserve">zes der biologischen Vielfalt ab. </w:t>
            </w:r>
          </w:p>
          <w:p w:rsidR="00A95DA4" w:rsidRPr="00FA1586" w:rsidRDefault="00A95DA4" w:rsidP="005360B5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8</w:t>
            </w:r>
            <w:r>
              <w:rPr>
                <w:rFonts w:eastAsia="Times New Roman" w:cs="Times New Roman"/>
                <w:i/>
                <w:szCs w:val="24"/>
                <w:lang w:eastAsia="de-DE"/>
              </w:rPr>
              <w:t>. Klasse, Lernbereich 6: Ökosysteme unter dem Einfluss des Menschen</w:t>
            </w:r>
          </w:p>
        </w:tc>
      </w:tr>
      <w:tr w:rsidR="00631808" w:rsidTr="002A7047">
        <w:tc>
          <w:tcPr>
            <w:tcW w:w="14425" w:type="dxa"/>
            <w:gridSpan w:val="2"/>
            <w:shd w:val="clear" w:color="auto" w:fill="FFFF00"/>
          </w:tcPr>
          <w:p w:rsidR="00631808" w:rsidRPr="00631808" w:rsidRDefault="00631808" w:rsidP="00631808">
            <w:pPr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6: Meere und Küsten Europas</w:t>
            </w:r>
          </w:p>
        </w:tc>
      </w:tr>
      <w:tr w:rsidR="00631808" w:rsidRPr="00E415CE" w:rsidTr="00887B77">
        <w:tc>
          <w:tcPr>
            <w:tcW w:w="7212" w:type="dxa"/>
            <w:shd w:val="clear" w:color="auto" w:fill="FFFFCC"/>
            <w:vAlign w:val="center"/>
          </w:tcPr>
          <w:p w:rsidR="00631808" w:rsidRPr="00E415CE" w:rsidRDefault="00631808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631808" w:rsidRPr="00E415CE" w:rsidRDefault="00631808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D96E39" w:rsidTr="00B958DA">
        <w:tc>
          <w:tcPr>
            <w:tcW w:w="7212" w:type="dxa"/>
            <w:shd w:val="clear" w:color="auto" w:fill="FFFFCC"/>
          </w:tcPr>
          <w:p w:rsidR="00D96E39" w:rsidRDefault="00631808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>
              <w:t xml:space="preserve">Meere als Nahrungs- und Rohstoffquellen: </w:t>
            </w:r>
            <w:r w:rsidRPr="00631808">
              <w:rPr>
                <w:u w:val="single"/>
              </w:rPr>
              <w:t>Fischereiwirtschaft und Aquakulturen</w:t>
            </w:r>
            <w:r>
              <w:t>, Zertifizierungen mariner Produkte, Erdöl- und Erdgas</w:t>
            </w:r>
          </w:p>
          <w:p w:rsidR="00631808" w:rsidRDefault="00631808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 w:rsidRPr="00631808">
              <w:rPr>
                <w:u w:val="single"/>
              </w:rPr>
              <w:t>Ökosystem Meer</w:t>
            </w:r>
            <w:r>
              <w:t xml:space="preserve">: </w:t>
            </w:r>
            <w:r w:rsidRPr="00631808">
              <w:rPr>
                <w:u w:val="single"/>
              </w:rPr>
              <w:t>Nahrungsnetze</w:t>
            </w:r>
            <w:r>
              <w:t xml:space="preserve">, </w:t>
            </w:r>
            <w:r w:rsidRPr="00631808">
              <w:rPr>
                <w:u w:val="single"/>
              </w:rPr>
              <w:t>ökologische Belastungen</w:t>
            </w:r>
            <w:r>
              <w:t xml:space="preserve"> und Maßnahmen zum Schutz der Meere</w:t>
            </w:r>
          </w:p>
        </w:tc>
        <w:tc>
          <w:tcPr>
            <w:tcW w:w="7213" w:type="dxa"/>
            <w:shd w:val="clear" w:color="auto" w:fill="CCCCFF"/>
          </w:tcPr>
          <w:p w:rsidR="00631808" w:rsidRPr="00631808" w:rsidRDefault="00631808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>stellen die wirtschaftliche Bedeutung der Meere und Küsten dar und erläutern an ausgewählten Raumbeispielen entsprechende Nutzungs</w:t>
            </w:r>
            <w:r>
              <w:softHyphen/>
              <w:t xml:space="preserve">formen und -konflikte. </w:t>
            </w:r>
          </w:p>
          <w:p w:rsidR="00D96E39" w:rsidRPr="00D96E39" w:rsidRDefault="00631808" w:rsidP="00D96E39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>
              <w:t>stellen begründet die Notwendigkeit zum Schutz der Meere und Küsten dar und entwickeln einen Maßnahmenkatalog.</w:t>
            </w:r>
          </w:p>
        </w:tc>
      </w:tr>
      <w:tr w:rsidR="00A95DA4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A95DA4" w:rsidRPr="007F3F8B" w:rsidRDefault="00A95DA4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A95DA4" w:rsidRDefault="00A95DA4" w:rsidP="005360B5">
            <w:pPr>
              <w:rPr>
                <w:rFonts w:eastAsia="Times New Roman" w:cs="Times New Roman"/>
                <w:i/>
                <w:szCs w:val="24"/>
                <w:lang w:eastAsia="de-DE"/>
              </w:rPr>
            </w:pPr>
            <w:r>
              <w:rPr>
                <w:rFonts w:eastAsia="Times New Roman" w:cs="Times New Roman"/>
                <w:i/>
                <w:szCs w:val="24"/>
                <w:lang w:eastAsia="de-DE"/>
              </w:rPr>
              <w:t>6. Klasse, Lernbereich 1.5: Ökosystem Gewässer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FA1586">
              <w:rPr>
                <w:rFonts w:eastAsia="Times New Roman" w:cs="Times New Roman"/>
                <w:i/>
                <w:szCs w:val="24"/>
                <w:lang w:eastAsia="de-DE"/>
              </w:rPr>
              <w:t>Ein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flüsse des Menschen auf das Ökosystem (z. B. Veränderung eines abiotischen Faktors)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Die Schülerinnen und Schüler ...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 xml:space="preserve">... beschreiben ökologische Zusammenhänge innerhalb der Lebensgemeinschaft und zwischen Organismen und abiotischen Umweltfaktoren im Ökosystem. </w:t>
            </w:r>
          </w:p>
          <w:p w:rsidR="00A95DA4" w:rsidRPr="006579B2" w:rsidRDefault="00A95DA4" w:rsidP="005360B5">
            <w:pPr>
              <w:ind w:left="340"/>
              <w:rPr>
                <w:rFonts w:eastAsia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... erkennen Gefahren für ein Ökosystem und leiten daraus Möglichkeiten des Schut</w:t>
            </w: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softHyphen/>
              <w:t xml:space="preserve">zes der biologischen Vielfalt ab. </w:t>
            </w:r>
          </w:p>
          <w:p w:rsidR="00A95DA4" w:rsidRPr="00FA1586" w:rsidRDefault="00A95DA4" w:rsidP="005360B5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 w:rsidRPr="006579B2">
              <w:rPr>
                <w:rFonts w:eastAsia="Times New Roman" w:cs="Times New Roman"/>
                <w:i/>
                <w:szCs w:val="24"/>
                <w:lang w:eastAsia="de-DE"/>
              </w:rPr>
              <w:t>8</w:t>
            </w:r>
            <w:r>
              <w:rPr>
                <w:rFonts w:eastAsia="Times New Roman" w:cs="Times New Roman"/>
                <w:i/>
                <w:szCs w:val="24"/>
                <w:lang w:eastAsia="de-DE"/>
              </w:rPr>
              <w:t>. Klasse, Lernbereich 6: Ökosysteme unter dem Einfluss des Menschen</w:t>
            </w:r>
          </w:p>
        </w:tc>
      </w:tr>
    </w:tbl>
    <w:p w:rsidR="00E415CE" w:rsidRDefault="00E415CE" w:rsidP="00ED2E0A">
      <w:bookmarkStart w:id="0" w:name="_GoBack"/>
      <w:bookmarkEnd w:id="0"/>
    </w:p>
    <w:sectPr w:rsidR="00E415CE" w:rsidSect="00D44153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419"/>
    <w:multiLevelType w:val="hybridMultilevel"/>
    <w:tmpl w:val="9506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285"/>
    <w:multiLevelType w:val="hybridMultilevel"/>
    <w:tmpl w:val="E132F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F44E7"/>
    <w:multiLevelType w:val="hybridMultilevel"/>
    <w:tmpl w:val="25381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420B"/>
    <w:multiLevelType w:val="hybridMultilevel"/>
    <w:tmpl w:val="E9F2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564CB"/>
    <w:multiLevelType w:val="hybridMultilevel"/>
    <w:tmpl w:val="24A07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F6E5B"/>
    <w:multiLevelType w:val="multilevel"/>
    <w:tmpl w:val="CD9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03000D"/>
    <w:multiLevelType w:val="hybridMultilevel"/>
    <w:tmpl w:val="E0B62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C524F"/>
    <w:multiLevelType w:val="hybridMultilevel"/>
    <w:tmpl w:val="D264C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1D4B81"/>
    <w:multiLevelType w:val="hybridMultilevel"/>
    <w:tmpl w:val="9DF06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5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C52BA"/>
    <w:rsid w:val="000C76E9"/>
    <w:rsid w:val="00100386"/>
    <w:rsid w:val="00103DBD"/>
    <w:rsid w:val="00167F0F"/>
    <w:rsid w:val="001E1BB1"/>
    <w:rsid w:val="001E1DE7"/>
    <w:rsid w:val="00212456"/>
    <w:rsid w:val="002216C9"/>
    <w:rsid w:val="00223325"/>
    <w:rsid w:val="0023788F"/>
    <w:rsid w:val="00243F84"/>
    <w:rsid w:val="00244F79"/>
    <w:rsid w:val="00277DDA"/>
    <w:rsid w:val="002B1D1E"/>
    <w:rsid w:val="002E1106"/>
    <w:rsid w:val="00300A95"/>
    <w:rsid w:val="00367AD2"/>
    <w:rsid w:val="00376C3E"/>
    <w:rsid w:val="00390FDE"/>
    <w:rsid w:val="003A3F6B"/>
    <w:rsid w:val="003B0323"/>
    <w:rsid w:val="003D5942"/>
    <w:rsid w:val="0047032B"/>
    <w:rsid w:val="004A676A"/>
    <w:rsid w:val="004A6903"/>
    <w:rsid w:val="004C73DC"/>
    <w:rsid w:val="004D5465"/>
    <w:rsid w:val="004E3333"/>
    <w:rsid w:val="00505F54"/>
    <w:rsid w:val="00513DF7"/>
    <w:rsid w:val="00550691"/>
    <w:rsid w:val="0058627F"/>
    <w:rsid w:val="0059377F"/>
    <w:rsid w:val="005A4AB0"/>
    <w:rsid w:val="005B31F7"/>
    <w:rsid w:val="005C006F"/>
    <w:rsid w:val="005C3ECE"/>
    <w:rsid w:val="005C4FCD"/>
    <w:rsid w:val="005E52EB"/>
    <w:rsid w:val="005F1773"/>
    <w:rsid w:val="00601570"/>
    <w:rsid w:val="00602A3D"/>
    <w:rsid w:val="00621F0E"/>
    <w:rsid w:val="00631808"/>
    <w:rsid w:val="00636AB8"/>
    <w:rsid w:val="0064322A"/>
    <w:rsid w:val="006523DC"/>
    <w:rsid w:val="006579B2"/>
    <w:rsid w:val="00671C28"/>
    <w:rsid w:val="00680167"/>
    <w:rsid w:val="006B6219"/>
    <w:rsid w:val="00700F9E"/>
    <w:rsid w:val="00730A92"/>
    <w:rsid w:val="00762E5A"/>
    <w:rsid w:val="0078783B"/>
    <w:rsid w:val="007A2E89"/>
    <w:rsid w:val="007A4D06"/>
    <w:rsid w:val="007B035D"/>
    <w:rsid w:val="007B10D9"/>
    <w:rsid w:val="007C30FC"/>
    <w:rsid w:val="007C5FDA"/>
    <w:rsid w:val="007D2269"/>
    <w:rsid w:val="007F7A1B"/>
    <w:rsid w:val="00804B26"/>
    <w:rsid w:val="00814117"/>
    <w:rsid w:val="00822973"/>
    <w:rsid w:val="008236CB"/>
    <w:rsid w:val="008248AD"/>
    <w:rsid w:val="008A167A"/>
    <w:rsid w:val="008B66F2"/>
    <w:rsid w:val="008B768B"/>
    <w:rsid w:val="008C58AE"/>
    <w:rsid w:val="008F711D"/>
    <w:rsid w:val="00901AB5"/>
    <w:rsid w:val="009138A5"/>
    <w:rsid w:val="0091776A"/>
    <w:rsid w:val="0092143D"/>
    <w:rsid w:val="00925B4F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01F7"/>
    <w:rsid w:val="00A073E6"/>
    <w:rsid w:val="00A10C08"/>
    <w:rsid w:val="00A35293"/>
    <w:rsid w:val="00A82F9C"/>
    <w:rsid w:val="00A95DA4"/>
    <w:rsid w:val="00A96C40"/>
    <w:rsid w:val="00AB35F1"/>
    <w:rsid w:val="00AB38F4"/>
    <w:rsid w:val="00AD596B"/>
    <w:rsid w:val="00B127BA"/>
    <w:rsid w:val="00B22205"/>
    <w:rsid w:val="00B53352"/>
    <w:rsid w:val="00B647E5"/>
    <w:rsid w:val="00B77DF4"/>
    <w:rsid w:val="00B826AC"/>
    <w:rsid w:val="00B958DA"/>
    <w:rsid w:val="00BC0AC0"/>
    <w:rsid w:val="00BC4F36"/>
    <w:rsid w:val="00BE3D26"/>
    <w:rsid w:val="00BF3CAD"/>
    <w:rsid w:val="00C15492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44153"/>
    <w:rsid w:val="00D71C3A"/>
    <w:rsid w:val="00D84797"/>
    <w:rsid w:val="00D93941"/>
    <w:rsid w:val="00D96E39"/>
    <w:rsid w:val="00D97332"/>
    <w:rsid w:val="00DC5B5A"/>
    <w:rsid w:val="00DC7C63"/>
    <w:rsid w:val="00DD5FF7"/>
    <w:rsid w:val="00E00083"/>
    <w:rsid w:val="00E10B24"/>
    <w:rsid w:val="00E413A4"/>
    <w:rsid w:val="00E415CE"/>
    <w:rsid w:val="00E4206C"/>
    <w:rsid w:val="00E5248A"/>
    <w:rsid w:val="00E54C56"/>
    <w:rsid w:val="00E5501C"/>
    <w:rsid w:val="00E84855"/>
    <w:rsid w:val="00EB067E"/>
    <w:rsid w:val="00EB1B90"/>
    <w:rsid w:val="00ED2E0A"/>
    <w:rsid w:val="00EE6070"/>
    <w:rsid w:val="00EF1E7E"/>
    <w:rsid w:val="00F21F7C"/>
    <w:rsid w:val="00F27E39"/>
    <w:rsid w:val="00F45F18"/>
    <w:rsid w:val="00F640BC"/>
    <w:rsid w:val="00F67A75"/>
    <w:rsid w:val="00F93B33"/>
    <w:rsid w:val="00FA1586"/>
    <w:rsid w:val="00FA3794"/>
    <w:rsid w:val="00FA6262"/>
    <w:rsid w:val="00FB2BB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character" w:styleId="HTMLZitat">
    <w:name w:val="HTML Cite"/>
    <w:basedOn w:val="Absatz-Standardschriftart"/>
    <w:uiPriority w:val="99"/>
    <w:semiHidden/>
    <w:unhideWhenUsed/>
    <w:rsid w:val="00E415CE"/>
    <w:rPr>
      <w:i/>
      <w:iCs/>
    </w:rPr>
  </w:style>
  <w:style w:type="paragraph" w:styleId="Listenabsatz">
    <w:name w:val="List Paragraph"/>
    <w:basedOn w:val="Standard"/>
    <w:uiPriority w:val="34"/>
    <w:qFormat/>
    <w:rsid w:val="004E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character" w:styleId="HTMLZitat">
    <w:name w:val="HTML Cite"/>
    <w:basedOn w:val="Absatz-Standardschriftart"/>
    <w:uiPriority w:val="99"/>
    <w:semiHidden/>
    <w:unhideWhenUsed/>
    <w:rsid w:val="00E415CE"/>
    <w:rPr>
      <w:i/>
      <w:iCs/>
    </w:rPr>
  </w:style>
  <w:style w:type="paragraph" w:styleId="Listenabsatz">
    <w:name w:val="List Paragraph"/>
    <w:basedOn w:val="Standard"/>
    <w:uiPriority w:val="34"/>
    <w:qFormat/>
    <w:rsid w:val="004E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17</cp:revision>
  <cp:lastPrinted>2018-03-07T15:58:00Z</cp:lastPrinted>
  <dcterms:created xsi:type="dcterms:W3CDTF">2018-05-29T07:09:00Z</dcterms:created>
  <dcterms:modified xsi:type="dcterms:W3CDTF">2018-05-29T15:05:00Z</dcterms:modified>
</cp:coreProperties>
</file>