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44" w:rsidRPr="00DA1444" w:rsidRDefault="00DA1444" w:rsidP="00DA1444">
      <w:pPr>
        <w:pStyle w:val="StandardWeb"/>
        <w:spacing w:after="159" w:line="259" w:lineRule="auto"/>
        <w:jc w:val="center"/>
        <w:rPr>
          <w:sz w:val="32"/>
          <w:szCs w:val="32"/>
        </w:rPr>
      </w:pPr>
      <w:r w:rsidRPr="00DA1444">
        <w:rPr>
          <w:b/>
          <w:bCs/>
          <w:sz w:val="32"/>
          <w:szCs w:val="32"/>
        </w:rPr>
        <w:t>Der Weg des Erkenntnisgewinns</w:t>
      </w:r>
    </w:p>
    <w:p w:rsidR="00DA1444" w:rsidRDefault="00DA1444" w:rsidP="00DA1444">
      <w:pPr>
        <w:pStyle w:val="KeinLeerraum"/>
        <w:rPr>
          <w:b/>
        </w:rPr>
      </w:pPr>
      <w:r>
        <w:t>Sie planen ein Experiment. Ordnen Sie die folgenden Bausteine in einer sinnvollen Ordnung an.</w:t>
      </w:r>
    </w:p>
    <w:p w:rsidR="00DA1444" w:rsidRDefault="00DA1444" w:rsidP="00DA1444">
      <w:pPr>
        <w:pStyle w:val="KeinLeerraum"/>
        <w:rPr>
          <w:b/>
        </w:rPr>
      </w:pPr>
      <w:r>
        <w:rPr>
          <w:lang w:eastAsia="de-DE"/>
        </w:rPr>
        <w:drawing>
          <wp:inline distT="0" distB="0" distL="0" distR="0" wp14:anchorId="17A8D35B" wp14:editId="42C10DB8">
            <wp:extent cx="4572000" cy="3429000"/>
            <wp:effectExtent l="0" t="0" r="0" b="0"/>
            <wp:docPr id="336" name="Grafi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1444" w:rsidRPr="00325079" w:rsidTr="005A6EFB">
        <w:tc>
          <w:tcPr>
            <w:tcW w:w="2303" w:type="dxa"/>
            <w:shd w:val="clear" w:color="auto" w:fill="BFBFBF" w:themeFill="background1" w:themeFillShade="BF"/>
          </w:tcPr>
          <w:p w:rsidR="00DA1444" w:rsidRPr="00325079" w:rsidRDefault="00DA1444" w:rsidP="005A6EFB">
            <w:pPr>
              <w:pStyle w:val="KeinLeerraum"/>
            </w:pPr>
            <w:r w:rsidRPr="00325079">
              <w:t>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Default="00DA1444" w:rsidP="005A6EFB">
            <w:pPr>
              <w:pStyle w:val="KeinLeerraum"/>
            </w:pPr>
            <w:r w:rsidRPr="00325079">
              <w:t>2 Planung eines Versuchsaufbaus</w:t>
            </w:r>
          </w:p>
          <w:p w:rsidR="00DA1444" w:rsidRPr="00325079" w:rsidRDefault="00DA1444" w:rsidP="005A6EFB">
            <w:pPr>
              <w:pStyle w:val="KeinLeerraum"/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Pr="00325079" w:rsidRDefault="00DA1444" w:rsidP="005A6EFB">
            <w:pPr>
              <w:pStyle w:val="KeinLeerraum"/>
            </w:pPr>
            <w:r w:rsidRPr="00325079">
              <w:t>3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Pr="00325079" w:rsidRDefault="00DA1444" w:rsidP="005A6EFB">
            <w:pPr>
              <w:pStyle w:val="KeinLeerraum"/>
            </w:pPr>
            <w:r w:rsidRPr="00325079">
              <w:t>4</w:t>
            </w:r>
          </w:p>
        </w:tc>
      </w:tr>
      <w:tr w:rsidR="00DA1444" w:rsidRPr="00325079" w:rsidTr="005A6EFB">
        <w:tc>
          <w:tcPr>
            <w:tcW w:w="2303" w:type="dxa"/>
            <w:vAlign w:val="center"/>
          </w:tcPr>
          <w:p w:rsidR="00DA1444" w:rsidRPr="00325079" w:rsidRDefault="00DA1444" w:rsidP="005A6EFB">
            <w:pPr>
              <w:pStyle w:val="KeinLeerraum"/>
              <w:jc w:val="center"/>
            </w:pPr>
            <w:r w:rsidRPr="00325079">
              <w:t>Hypothese formulieren</w:t>
            </w:r>
          </w:p>
        </w:tc>
        <w:tc>
          <w:tcPr>
            <w:tcW w:w="2303" w:type="dxa"/>
          </w:tcPr>
          <w:p w:rsidR="00DA1444" w:rsidRDefault="00DA1444" w:rsidP="005A6EFB">
            <w:pPr>
              <w:pStyle w:val="KeinLeerraum"/>
            </w:pPr>
          </w:p>
          <w:p w:rsidR="00DA1444" w:rsidRDefault="00DA1444" w:rsidP="005A6EFB">
            <w:pPr>
              <w:pStyle w:val="KeinLeerraum"/>
            </w:pPr>
          </w:p>
          <w:p w:rsidR="00DA1444" w:rsidRDefault="00DA1444" w:rsidP="005A6EFB">
            <w:pPr>
              <w:pStyle w:val="KeinLeerraum"/>
            </w:pPr>
          </w:p>
          <w:p w:rsidR="00DA1444" w:rsidRDefault="00DA1444" w:rsidP="005A6EFB">
            <w:pPr>
              <w:pStyle w:val="KeinLeerraum"/>
            </w:pPr>
          </w:p>
          <w:p w:rsidR="00DA1444" w:rsidRPr="00325079" w:rsidRDefault="00DA1444" w:rsidP="005A6EFB">
            <w:pPr>
              <w:pStyle w:val="KeinLeerraum"/>
            </w:pPr>
          </w:p>
        </w:tc>
        <w:tc>
          <w:tcPr>
            <w:tcW w:w="2303" w:type="dxa"/>
          </w:tcPr>
          <w:p w:rsidR="00DA1444" w:rsidRPr="00325079" w:rsidRDefault="00DA1444" w:rsidP="005A6EFB">
            <w:pPr>
              <w:pStyle w:val="KeinLeerraum"/>
            </w:pPr>
          </w:p>
        </w:tc>
        <w:tc>
          <w:tcPr>
            <w:tcW w:w="2303" w:type="dxa"/>
          </w:tcPr>
          <w:p w:rsidR="00DA1444" w:rsidRPr="00325079" w:rsidRDefault="00DA1444" w:rsidP="005A6EFB">
            <w:pPr>
              <w:pStyle w:val="KeinLeerraum"/>
            </w:pPr>
          </w:p>
        </w:tc>
      </w:tr>
      <w:tr w:rsidR="00DA1444" w:rsidTr="005A6EFB">
        <w:tc>
          <w:tcPr>
            <w:tcW w:w="2303" w:type="dxa"/>
          </w:tcPr>
          <w:p w:rsidR="00DA1444" w:rsidRDefault="00DA1444" w:rsidP="005A6EFB">
            <w:pPr>
              <w:pStyle w:val="KeinLeerraum"/>
              <w:rPr>
                <w:b/>
              </w:rPr>
            </w:pPr>
          </w:p>
          <w:p w:rsidR="00DA1444" w:rsidRDefault="00DA1444" w:rsidP="005A6EFB">
            <w:pPr>
              <w:pStyle w:val="KeinLeerraum"/>
              <w:rPr>
                <w:b/>
              </w:rPr>
            </w:pPr>
          </w:p>
          <w:p w:rsidR="00DA1444" w:rsidRDefault="00DA1444" w:rsidP="005A6EFB">
            <w:pPr>
              <w:pStyle w:val="KeinLeerraum"/>
              <w:rPr>
                <w:b/>
              </w:rPr>
            </w:pPr>
          </w:p>
          <w:p w:rsidR="00DA1444" w:rsidRDefault="00DA1444" w:rsidP="005A6EFB">
            <w:pPr>
              <w:pStyle w:val="KeinLeerraum"/>
              <w:rPr>
                <w:b/>
              </w:rPr>
            </w:pPr>
          </w:p>
          <w:p w:rsidR="00DA1444" w:rsidRDefault="00DA1444" w:rsidP="005A6EFB">
            <w:pPr>
              <w:pStyle w:val="KeinLeerraum"/>
              <w:rPr>
                <w:b/>
              </w:rPr>
            </w:pPr>
          </w:p>
        </w:tc>
        <w:tc>
          <w:tcPr>
            <w:tcW w:w="2303" w:type="dxa"/>
          </w:tcPr>
          <w:p w:rsidR="00DA1444" w:rsidRDefault="00DA1444" w:rsidP="005A6EFB">
            <w:pPr>
              <w:pStyle w:val="KeinLeerraum"/>
              <w:rPr>
                <w:b/>
              </w:rPr>
            </w:pPr>
          </w:p>
        </w:tc>
        <w:tc>
          <w:tcPr>
            <w:tcW w:w="2303" w:type="dxa"/>
          </w:tcPr>
          <w:p w:rsidR="00DA1444" w:rsidRDefault="00DA1444" w:rsidP="005A6EFB">
            <w:pPr>
              <w:pStyle w:val="KeinLeerraum"/>
              <w:rPr>
                <w:b/>
              </w:rPr>
            </w:pPr>
          </w:p>
        </w:tc>
        <w:tc>
          <w:tcPr>
            <w:tcW w:w="2303" w:type="dxa"/>
          </w:tcPr>
          <w:p w:rsidR="00DA1444" w:rsidRDefault="00DA1444" w:rsidP="005A6EFB">
            <w:pPr>
              <w:pStyle w:val="KeinLeerraum"/>
              <w:rPr>
                <w:b/>
              </w:rPr>
            </w:pPr>
          </w:p>
        </w:tc>
      </w:tr>
      <w:tr w:rsidR="00DA1444" w:rsidRPr="00867A16" w:rsidTr="005A6EFB">
        <w:tc>
          <w:tcPr>
            <w:tcW w:w="2303" w:type="dxa"/>
            <w:vAlign w:val="center"/>
          </w:tcPr>
          <w:p w:rsidR="00DA1444" w:rsidRPr="00867A16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  <w:p w:rsidR="00DA1444" w:rsidRPr="00867A16" w:rsidRDefault="00DA1444" w:rsidP="005A6EFB">
            <w:pPr>
              <w:pStyle w:val="KeinLeerraum"/>
              <w:jc w:val="center"/>
            </w:pPr>
          </w:p>
          <w:p w:rsidR="00DA1444" w:rsidRPr="00867A16" w:rsidRDefault="00DA1444" w:rsidP="005A6EFB">
            <w:pPr>
              <w:pStyle w:val="KeinLeerraum"/>
              <w:jc w:val="center"/>
            </w:pPr>
          </w:p>
          <w:p w:rsidR="00DA1444" w:rsidRPr="00867A16" w:rsidRDefault="00DA1444" w:rsidP="005A6EFB">
            <w:pPr>
              <w:pStyle w:val="KeinLeerraum"/>
              <w:jc w:val="center"/>
            </w:pPr>
          </w:p>
        </w:tc>
        <w:tc>
          <w:tcPr>
            <w:tcW w:w="2303" w:type="dxa"/>
            <w:vAlign w:val="center"/>
          </w:tcPr>
          <w:p w:rsidR="00DA1444" w:rsidRPr="00867A16" w:rsidRDefault="00DA1444" w:rsidP="005A6EFB">
            <w:pPr>
              <w:pStyle w:val="KeinLeerraum"/>
              <w:jc w:val="center"/>
            </w:pPr>
          </w:p>
        </w:tc>
        <w:tc>
          <w:tcPr>
            <w:tcW w:w="2303" w:type="dxa"/>
            <w:vAlign w:val="center"/>
          </w:tcPr>
          <w:p w:rsidR="00DA1444" w:rsidRPr="00867A16" w:rsidRDefault="00DA1444" w:rsidP="005A6EFB">
            <w:pPr>
              <w:pStyle w:val="KeinLeerraum"/>
              <w:jc w:val="center"/>
            </w:pPr>
            <w:r w:rsidRPr="00867A16">
              <w:t>Protokollieren</w:t>
            </w:r>
          </w:p>
        </w:tc>
        <w:tc>
          <w:tcPr>
            <w:tcW w:w="2303" w:type="dxa"/>
            <w:vAlign w:val="center"/>
          </w:tcPr>
          <w:p w:rsidR="00DA1444" w:rsidRPr="00867A16" w:rsidRDefault="00DA1444" w:rsidP="005A6EFB">
            <w:pPr>
              <w:pStyle w:val="KeinLeerraum"/>
              <w:jc w:val="center"/>
            </w:pPr>
          </w:p>
        </w:tc>
      </w:tr>
    </w:tbl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  <w:bookmarkStart w:id="0" w:name="_GoBack"/>
      <w:bookmarkEnd w:id="0"/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</w:pPr>
      <w:r>
        <w:rPr>
          <w:b/>
        </w:rPr>
        <w:lastRenderedPageBreak/>
        <w:t>Lösung:</w:t>
      </w:r>
    </w:p>
    <w:p w:rsidR="00DA1444" w:rsidRDefault="00DA1444" w:rsidP="00DA144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1444" w:rsidTr="005A6EFB">
        <w:tc>
          <w:tcPr>
            <w:tcW w:w="2303" w:type="dxa"/>
            <w:shd w:val="clear" w:color="auto" w:fill="BFBFBF" w:themeFill="background1" w:themeFillShade="BF"/>
          </w:tcPr>
          <w:p w:rsidR="00DA1444" w:rsidRDefault="00DA1444" w:rsidP="005A6EFB">
            <w:pPr>
              <w:pStyle w:val="KeinLeerraum"/>
            </w:pPr>
            <w:r>
              <w:t>1 Problemstellung: Beobachtung und Frage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Default="00DA1444" w:rsidP="005A6EFB">
            <w:pPr>
              <w:pStyle w:val="KeinLeerraum"/>
            </w:pPr>
            <w:r>
              <w:t>2 Planung eines Versuchsaufbaus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Default="00DA1444" w:rsidP="005A6EFB">
            <w:pPr>
              <w:pStyle w:val="KeinLeerraum"/>
            </w:pPr>
            <w:r>
              <w:t>3 Durchführung des Experiments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A1444" w:rsidRDefault="00DA1444" w:rsidP="005A6EFB">
            <w:pPr>
              <w:pStyle w:val="KeinLeerraum"/>
            </w:pPr>
            <w:r>
              <w:t>4 Experiment auswerten</w:t>
            </w:r>
          </w:p>
        </w:tc>
      </w:tr>
      <w:tr w:rsidR="00DA1444" w:rsidTr="005A6EFB"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Hypothese formulieren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Bestimmung der Variablen (Was wird gemessen?)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Versuch aufbauen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Ergebnisse geeignet darstellen und sinnvoll verknüpfen</w:t>
            </w:r>
          </w:p>
        </w:tc>
      </w:tr>
      <w:tr w:rsidR="00DA1444" w:rsidTr="005A6EFB"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Wie erfolgt die Messung?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Beobachten und Messen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Daten interpretieren und Hypothese überprüfen</w:t>
            </w:r>
          </w:p>
        </w:tc>
      </w:tr>
      <w:tr w:rsidR="00DA1444" w:rsidTr="005A6EFB"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  <w:p w:rsidR="00DA1444" w:rsidRDefault="00DA1444" w:rsidP="005A6EFB">
            <w:pPr>
              <w:pStyle w:val="KeinLeerraum"/>
              <w:jc w:val="center"/>
            </w:pP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Materialien und Chemikalien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  <w:r>
              <w:t>Protokollieren</w:t>
            </w:r>
          </w:p>
        </w:tc>
        <w:tc>
          <w:tcPr>
            <w:tcW w:w="2303" w:type="dxa"/>
            <w:vAlign w:val="center"/>
          </w:tcPr>
          <w:p w:rsidR="00DA1444" w:rsidRDefault="00DA1444" w:rsidP="005A6EFB">
            <w:pPr>
              <w:pStyle w:val="KeinLeerraum"/>
              <w:jc w:val="center"/>
            </w:pPr>
          </w:p>
        </w:tc>
      </w:tr>
    </w:tbl>
    <w:p w:rsidR="00DA1444" w:rsidRPr="00867A16" w:rsidRDefault="00DA1444" w:rsidP="00DA1444">
      <w:pPr>
        <w:pStyle w:val="KeinLeerraum"/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DA1444" w:rsidRDefault="00DA1444" w:rsidP="00DA1444">
      <w:pPr>
        <w:pStyle w:val="KeinLeerraum"/>
        <w:rPr>
          <w:b/>
        </w:rPr>
      </w:pPr>
    </w:p>
    <w:p w:rsidR="002F021C" w:rsidRDefault="002F021C" w:rsidP="00C92F7A">
      <w:pPr>
        <w:pStyle w:val="KeinLeerraum"/>
      </w:pPr>
    </w:p>
    <w:sectPr w:rsidR="002F021C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4"/>
    <w:rsid w:val="001F331B"/>
    <w:rsid w:val="002E5031"/>
    <w:rsid w:val="002F021C"/>
    <w:rsid w:val="006E60AB"/>
    <w:rsid w:val="008B7223"/>
    <w:rsid w:val="009A1800"/>
    <w:rsid w:val="00BC189A"/>
    <w:rsid w:val="00C57DED"/>
    <w:rsid w:val="00C92F7A"/>
    <w:rsid w:val="00CB7FA3"/>
    <w:rsid w:val="00CC0858"/>
    <w:rsid w:val="00DA1444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table" w:styleId="Tabellenraster">
    <w:name w:val="Table Grid"/>
    <w:basedOn w:val="NormaleTabelle"/>
    <w:uiPriority w:val="59"/>
    <w:rsid w:val="00DA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A1444"/>
    <w:pPr>
      <w:framePr w:wrap="auto" w:vAnchor="margin" w:yAlign="inline"/>
      <w:tabs>
        <w:tab w:val="clear" w:pos="454"/>
      </w:tabs>
      <w:spacing w:before="100" w:beforeAutospacing="1" w:after="142" w:line="288" w:lineRule="auto"/>
    </w:pPr>
    <w:rPr>
      <w:rFonts w:eastAsia="SimSun" w:cs="Times New Roman"/>
      <w:noProof w:val="0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444"/>
    <w:pPr>
      <w:framePr w:wrap="notBesid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44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table" w:styleId="Tabellenraster">
    <w:name w:val="Table Grid"/>
    <w:basedOn w:val="NormaleTabelle"/>
    <w:uiPriority w:val="59"/>
    <w:rsid w:val="00DA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A1444"/>
    <w:pPr>
      <w:framePr w:wrap="auto" w:vAnchor="margin" w:yAlign="inline"/>
      <w:tabs>
        <w:tab w:val="clear" w:pos="454"/>
      </w:tabs>
      <w:spacing w:before="100" w:beforeAutospacing="1" w:after="142" w:line="288" w:lineRule="auto"/>
    </w:pPr>
    <w:rPr>
      <w:rFonts w:eastAsia="SimSun" w:cs="Times New Roman"/>
      <w:noProof w:val="0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444"/>
    <w:pPr>
      <w:framePr w:wrap="notBesid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44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2015-02-01T07:52:00Z</dcterms:created>
  <dcterms:modified xsi:type="dcterms:W3CDTF">2015-02-01T07:53:00Z</dcterms:modified>
</cp:coreProperties>
</file>