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67E03" w14:textId="77777777" w:rsidR="00C8726B" w:rsidRPr="00C8726B" w:rsidRDefault="00C8726B" w:rsidP="00C0324B">
      <w:pPr>
        <w:jc w:val="center"/>
        <w:rPr>
          <w:b/>
          <w:sz w:val="32"/>
          <w:szCs w:val="32"/>
        </w:rPr>
      </w:pPr>
      <w:r>
        <w:rPr>
          <w:b/>
          <w:sz w:val="32"/>
          <w:szCs w:val="32"/>
        </w:rPr>
        <w:t>Homologe und analoge Organe</w:t>
      </w:r>
    </w:p>
    <w:p w14:paraId="1CF3A1CB" w14:textId="670E68FC" w:rsidR="0019171B" w:rsidRPr="00C0324B" w:rsidRDefault="00A0741D">
      <w:pPr>
        <w:rPr>
          <w:rFonts w:ascii="Arial Narrow" w:hAnsi="Arial Narrow"/>
          <w:b/>
        </w:rPr>
      </w:pPr>
      <w:r>
        <w:rPr>
          <w:noProof/>
        </w:rPr>
        <mc:AlternateContent>
          <mc:Choice Requires="wps">
            <w:drawing>
              <wp:anchor distT="0" distB="0" distL="114300" distR="114300" simplePos="0" relativeHeight="251657216" behindDoc="0" locked="0" layoutInCell="1" allowOverlap="1" wp14:anchorId="59850248" wp14:editId="0B9DB95A">
                <wp:simplePos x="0" y="0"/>
                <wp:positionH relativeFrom="column">
                  <wp:posOffset>178435</wp:posOffset>
                </wp:positionH>
                <wp:positionV relativeFrom="paragraph">
                  <wp:posOffset>61595</wp:posOffset>
                </wp:positionV>
                <wp:extent cx="2329180" cy="66675"/>
                <wp:effectExtent l="2540" t="3175" r="190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377D9" id="Rectangle 6" o:spid="_x0000_s1026" style="position:absolute;margin-left:14.05pt;margin-top:4.85pt;width:183.4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" stroked="f"/>
            </w:pict>
          </mc:Fallback>
        </mc:AlternateContent>
      </w:r>
    </w:p>
    <w:p w14:paraId="49929D32" w14:textId="2CF6D590" w:rsidR="00C8726B" w:rsidRPr="00C0324B" w:rsidRDefault="0083377A">
      <w:pPr>
        <w:rPr>
          <w:b/>
        </w:rPr>
      </w:pPr>
      <w:r w:rsidRPr="00C0324B">
        <w:rPr>
          <w:b/>
        </w:rPr>
        <w:t>A</w:t>
      </w:r>
      <w:r w:rsidRPr="00C0324B">
        <w:rPr>
          <w:b/>
        </w:rPr>
        <w:tab/>
        <w:t>Horn des „Einhorns“</w:t>
      </w:r>
      <w:r w:rsidR="0019171B" w:rsidRPr="00C0324B">
        <w:rPr>
          <w:b/>
        </w:rPr>
        <w:t xml:space="preserve"> </w:t>
      </w:r>
    </w:p>
    <w:p w14:paraId="18A566B3" w14:textId="77777777" w:rsidR="0083377A" w:rsidRPr="00C0324B" w:rsidRDefault="0083377A" w:rsidP="007728BC">
      <w:pPr>
        <w:jc w:val="both"/>
      </w:pPr>
      <w:r w:rsidRPr="00C0324B">
        <w:t>Im Mittelalter kauften Adlige gern das Horn des Einhorns, weil sie glaubten, dass es besondere medizinische Kräft</w:t>
      </w:r>
      <w:r w:rsidR="007728BC" w:rsidRPr="00C0324B">
        <w:t>e hätte. Heute weiß man, dass</w:t>
      </w:r>
      <w:r w:rsidRPr="00C0324B">
        <w:t xml:space="preserve"> dieses „Horn“ vom männlichen Narwal stammt, dessen Körper etwa 5 m lang ist. Das bis zu 2,7 m lange „Horn“ wächst vorne aus dem Oberkiefer, ein winziges Stückchen links von der Mitte. Sein langer Teil besteht außen aus einem porzellanartigen Material, dem Schmelz, innen aus Knochen (Knochenkalk mit Knorpel). In seinem Wurzelteil ist es hohl und zeigt dort eine dritte</w:t>
      </w:r>
      <w:r w:rsidR="007728BC" w:rsidRPr="00C0324B">
        <w:t>,</w:t>
      </w:r>
      <w:r w:rsidRPr="00C0324B">
        <w:t xml:space="preserve"> kalkhaltige Substanz, den Zement.</w:t>
      </w:r>
    </w:p>
    <w:p w14:paraId="1C61AB35" w14:textId="77777777" w:rsidR="0083377A" w:rsidRPr="00C0324B" w:rsidRDefault="0083377A"/>
    <w:p w14:paraId="69F1E359" w14:textId="146BB3BB" w:rsidR="0083377A" w:rsidRPr="00C0324B" w:rsidRDefault="0083377A">
      <w:r w:rsidRPr="00C0324B">
        <w:rPr>
          <w:b/>
        </w:rPr>
        <w:t>B</w:t>
      </w:r>
      <w:r w:rsidRPr="00C0324B">
        <w:rPr>
          <w:b/>
        </w:rPr>
        <w:tab/>
        <w:t>Horn des Nashorns</w:t>
      </w:r>
      <w:r w:rsidR="00AF1605" w:rsidRPr="00C0324B">
        <w:t xml:space="preserve"> </w:t>
      </w:r>
    </w:p>
    <w:p w14:paraId="7FABB807" w14:textId="21CA55F3" w:rsidR="0083377A" w:rsidRPr="00C0324B" w:rsidRDefault="0083377A" w:rsidP="003F540F">
      <w:pPr>
        <w:jc w:val="both"/>
      </w:pPr>
      <w:r w:rsidRPr="00C0324B">
        <w:t xml:space="preserve">Es besteht </w:t>
      </w:r>
      <w:r w:rsidR="00A0741D" w:rsidRPr="00C0324B">
        <w:t xml:space="preserve">v. a. </w:t>
      </w:r>
      <w:r w:rsidRPr="00C0324B">
        <w:t>aus Keratin, einem Protein. Bei genauer Betrachtung erkennt man, dass das Horn aus sehr vielen faden</w:t>
      </w:r>
      <w:r w:rsidR="003F540F" w:rsidRPr="00C0324B">
        <w:t>-</w:t>
      </w:r>
      <w:r w:rsidRPr="00C0324B">
        <w:t xml:space="preserve">förmigen Strängen gebildet wird, die miteinander verklebt sind. Diese Stränge werden von Hautzellen </w:t>
      </w:r>
      <w:r w:rsidR="003F540F" w:rsidRPr="00C0324B">
        <w:t>gebildet. Das Horn</w:t>
      </w:r>
      <w:r w:rsidRPr="00C0324B">
        <w:t xml:space="preserve"> sitzt </w:t>
      </w:r>
      <w:r w:rsidR="00A0741D" w:rsidRPr="00C0324B">
        <w:t xml:space="preserve">vorne </w:t>
      </w:r>
      <w:r w:rsidRPr="00C0324B">
        <w:t>zwischen</w:t>
      </w:r>
      <w:r w:rsidR="000A06D9" w:rsidRPr="00C0324B">
        <w:t xml:space="preserve"> den Nasenlöchern und den Augen und dient </w:t>
      </w:r>
      <w:r w:rsidR="003F540F" w:rsidRPr="00C0324B">
        <w:t xml:space="preserve">dem </w:t>
      </w:r>
      <w:r w:rsidR="000A06D9" w:rsidRPr="00C0324B">
        <w:t>Angriff und</w:t>
      </w:r>
      <w:r w:rsidR="003F540F" w:rsidRPr="00C0324B">
        <w:t xml:space="preserve"> der</w:t>
      </w:r>
      <w:r w:rsidR="000A06D9" w:rsidRPr="00C0324B">
        <w:t xml:space="preserve"> Verteidigung.</w:t>
      </w:r>
    </w:p>
    <w:p w14:paraId="79BFD78E" w14:textId="77777777" w:rsidR="000A06D9" w:rsidRPr="00C0324B" w:rsidRDefault="000A06D9"/>
    <w:p w14:paraId="4FBD5BE5" w14:textId="77777777" w:rsidR="000A06D9" w:rsidRPr="00C0324B" w:rsidRDefault="000A06D9" w:rsidP="000A06D9">
      <w:pPr>
        <w:rPr>
          <w:b/>
        </w:rPr>
      </w:pPr>
      <w:r w:rsidRPr="00C0324B">
        <w:rPr>
          <w:b/>
        </w:rPr>
        <w:t>C</w:t>
      </w:r>
      <w:r w:rsidRPr="00C0324B">
        <w:rPr>
          <w:b/>
        </w:rPr>
        <w:tab/>
        <w:t>Horn des Rindes</w:t>
      </w:r>
    </w:p>
    <w:p w14:paraId="2E7B3D07" w14:textId="365F0068" w:rsidR="000A06D9" w:rsidRPr="00C0324B" w:rsidRDefault="000A06D9" w:rsidP="00724B29">
      <w:pPr>
        <w:jc w:val="both"/>
      </w:pPr>
      <w:r w:rsidRPr="00C0324B">
        <w:t xml:space="preserve">Das Rind besitzt zwei Hörner, die hinter den Augen links und rechts am Schädel sitzen. Sie bestehen außen aus </w:t>
      </w:r>
      <w:r w:rsidR="00A0741D" w:rsidRPr="00C0324B">
        <w:t xml:space="preserve">einer dicken Schicht </w:t>
      </w:r>
      <w:r w:rsidRPr="00C0324B">
        <w:t>Keratin und innen aus Knochen. Ihre Aufgabe ist die Verteidigung gegen Angreifer.</w:t>
      </w:r>
    </w:p>
    <w:p w14:paraId="48E11168" w14:textId="77777777" w:rsidR="00AF1605" w:rsidRPr="00C0324B" w:rsidRDefault="00AF1605"/>
    <w:p w14:paraId="7D6590C7" w14:textId="02DACC2D" w:rsidR="0083377A" w:rsidRPr="00C0324B" w:rsidRDefault="000A06D9">
      <w:r w:rsidRPr="00C0324B">
        <w:rPr>
          <w:b/>
        </w:rPr>
        <w:t>D</w:t>
      </w:r>
      <w:r w:rsidR="0083377A" w:rsidRPr="00C0324B">
        <w:rPr>
          <w:b/>
        </w:rPr>
        <w:tab/>
        <w:t>Nagezähne des Kaninchens</w:t>
      </w:r>
      <w:r w:rsidR="0019171B" w:rsidRPr="00C0324B">
        <w:t xml:space="preserve"> </w:t>
      </w:r>
    </w:p>
    <w:p w14:paraId="3C7025DE" w14:textId="419C9ACB" w:rsidR="0083377A" w:rsidRPr="00C0324B" w:rsidRDefault="0083377A" w:rsidP="00724B29">
      <w:pPr>
        <w:jc w:val="both"/>
      </w:pPr>
      <w:r w:rsidRPr="00C0324B">
        <w:t>Sie bestehen aus drei Schichten: einer porzellanartigen Substanz (Schmelz), Knochen und Zement. Die Nagezähne sitzen ganz vorne im Oberkiefer und U</w:t>
      </w:r>
      <w:r w:rsidR="00724B29" w:rsidRPr="00C0324B">
        <w:t>nterkiefe</w:t>
      </w:r>
      <w:r w:rsidR="003F540F" w:rsidRPr="00C0324B">
        <w:t>r und dienen</w:t>
      </w:r>
      <w:r w:rsidR="00724B29" w:rsidRPr="00C0324B">
        <w:t xml:space="preserve"> dazu</w:t>
      </w:r>
      <w:r w:rsidRPr="00C0324B">
        <w:t>, kleine Stücke von pflanzlichem Material abzunagen.</w:t>
      </w:r>
    </w:p>
    <w:p w14:paraId="35698DFD" w14:textId="77777777" w:rsidR="000A06D9" w:rsidRPr="00C0324B" w:rsidRDefault="000A06D9"/>
    <w:p w14:paraId="2D7902AC" w14:textId="77777777" w:rsidR="00AF1605" w:rsidRPr="00C0324B" w:rsidRDefault="00AF1605">
      <w:pPr>
        <w:rPr>
          <w:b/>
        </w:rPr>
      </w:pPr>
      <w:r w:rsidRPr="00C0324B">
        <w:rPr>
          <w:b/>
        </w:rPr>
        <w:t>E</w:t>
      </w:r>
      <w:r w:rsidRPr="00C0324B">
        <w:rPr>
          <w:b/>
        </w:rPr>
        <w:tab/>
        <w:t>Geweih des Hirsches</w:t>
      </w:r>
    </w:p>
    <w:p w14:paraId="16683935" w14:textId="77777777" w:rsidR="00AF1605" w:rsidRPr="00C0324B" w:rsidRDefault="00AF1605" w:rsidP="00724B29">
      <w:pPr>
        <w:jc w:val="both"/>
      </w:pPr>
      <w:r w:rsidRPr="00C0324B">
        <w:t>Der Hirsch besitzt zwei Gewei</w:t>
      </w:r>
      <w:r w:rsidR="003F540F" w:rsidRPr="00C0324B">
        <w:t>h</w:t>
      </w:r>
      <w:r w:rsidRPr="00C0324B">
        <w:t>stangen, die hinter den Augen links und rechts am Schädel sitzen. Sie bestehen nur aus Knochen, sobald die sie bildende Außenhaut abgestreift ist. Das Geweih wird jedes Jahr abgeworfen und im Folgejahr neu gebildet.</w:t>
      </w:r>
    </w:p>
    <w:p w14:paraId="37676CFD" w14:textId="77777777" w:rsidR="0019171B" w:rsidRPr="00C0324B" w:rsidRDefault="0019171B"/>
    <w:p w14:paraId="15CCEB5F" w14:textId="77777777" w:rsidR="0019171B" w:rsidRPr="00C0324B" w:rsidRDefault="0019171B">
      <w:pPr>
        <w:rPr>
          <w:b/>
        </w:rPr>
      </w:pPr>
      <w:r w:rsidRPr="00C0324B">
        <w:rPr>
          <w:b/>
        </w:rPr>
        <w:t>F</w:t>
      </w:r>
      <w:r w:rsidRPr="00C0324B">
        <w:rPr>
          <w:b/>
        </w:rPr>
        <w:tab/>
        <w:t>Fell der Katze</w:t>
      </w:r>
    </w:p>
    <w:p w14:paraId="716E5D99" w14:textId="1AAADC7E" w:rsidR="0019171B" w:rsidRPr="00C0324B" w:rsidRDefault="0019171B" w:rsidP="00724B29">
      <w:pPr>
        <w:jc w:val="both"/>
      </w:pPr>
      <w:r w:rsidRPr="00C0324B">
        <w:t xml:space="preserve">Es besteht aus sehr vielen fadenförmigen Strängen, die von Zellen der Haut gebildet werden. </w:t>
      </w:r>
      <w:r w:rsidR="00A143A5">
        <w:t xml:space="preserve">Der wesentliche Stoffanteil dieser Stränge ist das Protein Keratin. </w:t>
      </w:r>
      <w:r w:rsidRPr="00C0324B">
        <w:t>Die Aufgabe des Fells ist u.</w:t>
      </w:r>
      <w:r w:rsidR="00A143A5">
        <w:t> </w:t>
      </w:r>
      <w:r w:rsidRPr="00C0324B">
        <w:t>a. der Schutz vor Kälte und zu starker Sonneneinstrahlung.</w:t>
      </w:r>
    </w:p>
    <w:p w14:paraId="3209985D" w14:textId="77777777" w:rsidR="00AF1605" w:rsidRPr="00C0324B" w:rsidRDefault="00AF1605"/>
    <w:p w14:paraId="35270346" w14:textId="1ED79984" w:rsidR="00AF1605" w:rsidRPr="00C0324B" w:rsidRDefault="00AF1605" w:rsidP="00AF1605">
      <w:r w:rsidRPr="00C0324B">
        <w:rPr>
          <w:b/>
        </w:rPr>
        <w:t>G</w:t>
      </w:r>
      <w:r w:rsidRPr="00C0324B">
        <w:rPr>
          <w:b/>
        </w:rPr>
        <w:tab/>
        <w:t>Horn der Impala</w:t>
      </w:r>
      <w:r w:rsidRPr="00C0324B">
        <w:t xml:space="preserve"> </w:t>
      </w:r>
    </w:p>
    <w:p w14:paraId="34B565F4" w14:textId="55E8D3F3" w:rsidR="00AF1605" w:rsidRPr="00C0324B" w:rsidRDefault="00AF1605" w:rsidP="00724B29">
      <w:pPr>
        <w:jc w:val="both"/>
      </w:pPr>
      <w:r w:rsidRPr="00C0324B">
        <w:t xml:space="preserve">Die Impala ist eine Antilope, die in der Steppe lebt. Jedes Horn besteht aus einem Innenteil aus Knochen und einem Außenteil aus </w:t>
      </w:r>
      <w:r w:rsidR="00A143A5">
        <w:t xml:space="preserve">massivem </w:t>
      </w:r>
      <w:r w:rsidRPr="00C0324B">
        <w:t>Keratin. Die Hörner werden bei Kämpfen der Männchen um ein Weibchen eingesetzt.</w:t>
      </w:r>
    </w:p>
    <w:p w14:paraId="2E150D18" w14:textId="77777777" w:rsidR="00724B29" w:rsidRPr="00C0324B" w:rsidRDefault="00724B29" w:rsidP="00724B29">
      <w:pPr>
        <w:jc w:val="both"/>
      </w:pPr>
    </w:p>
    <w:p w14:paraId="130DB3C5" w14:textId="77777777" w:rsidR="00A143A5" w:rsidRDefault="00724B29" w:rsidP="007F5994">
      <w:pPr>
        <w:jc w:val="both"/>
        <w:rPr>
          <w:b/>
        </w:rPr>
      </w:pPr>
      <w:r w:rsidRPr="00C0324B">
        <w:rPr>
          <w:b/>
        </w:rPr>
        <w:t xml:space="preserve">Aufgabe: </w:t>
      </w:r>
    </w:p>
    <w:p w14:paraId="78A4282F" w14:textId="0FB63BED" w:rsidR="00C8726B" w:rsidRPr="00A143A5" w:rsidRDefault="00724B29" w:rsidP="007F5994">
      <w:pPr>
        <w:jc w:val="both"/>
        <w:rPr>
          <w:bCs/>
        </w:rPr>
      </w:pPr>
      <w:r w:rsidRPr="00A143A5">
        <w:rPr>
          <w:bCs/>
        </w:rPr>
        <w:t>Begründen Sie</w:t>
      </w:r>
      <w:r w:rsidR="003F540F" w:rsidRPr="00A143A5">
        <w:rPr>
          <w:bCs/>
        </w:rPr>
        <w:t xml:space="preserve"> unter Angabe der </w:t>
      </w:r>
      <w:proofErr w:type="spellStart"/>
      <w:r w:rsidR="003F540F" w:rsidRPr="00A143A5">
        <w:rPr>
          <w:bCs/>
        </w:rPr>
        <w:t>Homologiekriterien</w:t>
      </w:r>
      <w:proofErr w:type="spellEnd"/>
      <w:r w:rsidRPr="00A143A5">
        <w:rPr>
          <w:bCs/>
        </w:rPr>
        <w:t>, welche der Organe A-G jeweils zueinander homolog bzw. analog sind.</w:t>
      </w:r>
    </w:p>
    <w:p w14:paraId="4CA68471" w14:textId="5D259EC8" w:rsidR="00F5256E" w:rsidRDefault="00F5256E" w:rsidP="007F5994">
      <w:pPr>
        <w:jc w:val="both"/>
        <w:rPr>
          <w:rFonts w:ascii="Arial Narrow" w:hAnsi="Arial Narrow"/>
          <w:b/>
        </w:rPr>
      </w:pPr>
    </w:p>
    <w:p w14:paraId="07493487" w14:textId="1E70D8AA" w:rsidR="00A143A5" w:rsidRDefault="00A143A5" w:rsidP="007F5994">
      <w:pPr>
        <w:jc w:val="both"/>
        <w:rPr>
          <w:rFonts w:ascii="Arial Narrow" w:hAnsi="Arial Narrow"/>
          <w:b/>
        </w:rPr>
      </w:pPr>
    </w:p>
    <w:p w14:paraId="6A34BF62" w14:textId="049EF357" w:rsidR="00A143A5" w:rsidRDefault="00A143A5" w:rsidP="007F5994">
      <w:pPr>
        <w:jc w:val="both"/>
        <w:rPr>
          <w:rFonts w:ascii="Arial Narrow" w:hAnsi="Arial Narrow"/>
          <w:b/>
        </w:rPr>
      </w:pPr>
    </w:p>
    <w:p w14:paraId="60E9F0D3" w14:textId="09C8AC8B" w:rsidR="00A143A5" w:rsidRDefault="00A143A5" w:rsidP="007F5994">
      <w:pPr>
        <w:jc w:val="both"/>
        <w:rPr>
          <w:rFonts w:ascii="Arial Narrow" w:hAnsi="Arial Narrow"/>
          <w:b/>
        </w:rPr>
      </w:pPr>
    </w:p>
    <w:p w14:paraId="728FF475" w14:textId="77777777" w:rsidR="00A143A5" w:rsidRDefault="00A143A5" w:rsidP="007F5994">
      <w:pPr>
        <w:jc w:val="both"/>
        <w:rPr>
          <w:rFonts w:ascii="Arial Narrow" w:hAnsi="Arial Narrow"/>
          <w:b/>
        </w:rPr>
      </w:pPr>
    </w:p>
    <w:p w14:paraId="2B33B626" w14:textId="77777777" w:rsidR="00F5256E" w:rsidRPr="00A143A5" w:rsidRDefault="00F5256E" w:rsidP="007F5994">
      <w:pPr>
        <w:jc w:val="both"/>
        <w:rPr>
          <w:b/>
        </w:rPr>
      </w:pPr>
      <w:r w:rsidRPr="00A143A5">
        <w:rPr>
          <w:b/>
        </w:rPr>
        <w:lastRenderedPageBreak/>
        <w:t>Lösung:</w:t>
      </w:r>
    </w:p>
    <w:p w14:paraId="79DF9423" w14:textId="77777777" w:rsidR="00F5256E" w:rsidRPr="00A143A5" w:rsidRDefault="00F5256E" w:rsidP="007F5994">
      <w:pPr>
        <w:jc w:val="both"/>
        <w:rPr>
          <w:b/>
        </w:rPr>
      </w:pPr>
    </w:p>
    <w:p w14:paraId="43587747" w14:textId="77777777" w:rsidR="00A143A5" w:rsidRDefault="00F5256E" w:rsidP="00A143A5">
      <w:pPr>
        <w:jc w:val="both"/>
      </w:pPr>
      <w:r w:rsidRPr="00A143A5">
        <w:t>A und D homolog</w:t>
      </w:r>
      <w:r w:rsidRPr="00A143A5">
        <w:tab/>
        <w:t>Zahn  &gt;  Schneidezahn</w:t>
      </w:r>
    </w:p>
    <w:p w14:paraId="50D9D9E1" w14:textId="053B6AE9" w:rsidR="00F5256E" w:rsidRPr="00A143A5" w:rsidRDefault="00A143A5" w:rsidP="00A143A5">
      <w:pPr>
        <w:jc w:val="both"/>
      </w:pPr>
      <w:r>
        <w:tab/>
      </w:r>
      <w:r>
        <w:tab/>
      </w:r>
      <w:r>
        <w:tab/>
      </w:r>
      <w:r w:rsidR="00F5256E" w:rsidRPr="00A143A5">
        <w:t>A</w:t>
      </w:r>
      <w:r>
        <w:t>:</w:t>
      </w:r>
      <w:r w:rsidR="00F5256E" w:rsidRPr="00A143A5">
        <w:t xml:space="preserve"> linke</w:t>
      </w:r>
      <w:r>
        <w:t>r</w:t>
      </w:r>
      <w:r w:rsidR="00F5256E" w:rsidRPr="00A143A5">
        <w:t xml:space="preserve"> obere</w:t>
      </w:r>
      <w:r>
        <w:t>r</w:t>
      </w:r>
      <w:r w:rsidR="00F5256E" w:rsidRPr="00A143A5">
        <w:t xml:space="preserve"> Schneidezahn</w:t>
      </w:r>
    </w:p>
    <w:p w14:paraId="50886980" w14:textId="5381278A" w:rsidR="00F5256E" w:rsidRPr="00A143A5" w:rsidRDefault="00F5256E" w:rsidP="007F5994">
      <w:pPr>
        <w:jc w:val="both"/>
      </w:pPr>
      <w:r w:rsidRPr="00A143A5">
        <w:tab/>
      </w:r>
      <w:r w:rsidRPr="00A143A5">
        <w:tab/>
      </w:r>
      <w:r w:rsidRPr="00A143A5">
        <w:tab/>
        <w:t>Kriterien der Lage und der spezifischen Qualität</w:t>
      </w:r>
    </w:p>
    <w:p w14:paraId="7DCE7CCF" w14:textId="77777777" w:rsidR="00F5256E" w:rsidRPr="00A143A5" w:rsidRDefault="00F5256E" w:rsidP="007F5994">
      <w:pPr>
        <w:jc w:val="both"/>
      </w:pPr>
    </w:p>
    <w:p w14:paraId="75971465" w14:textId="77777777" w:rsidR="00F5256E" w:rsidRPr="00A143A5" w:rsidRDefault="00F5256E" w:rsidP="007F5994">
      <w:pPr>
        <w:jc w:val="both"/>
      </w:pPr>
      <w:r w:rsidRPr="00A143A5">
        <w:t>B und F homolog</w:t>
      </w:r>
      <w:r w:rsidRPr="00A143A5">
        <w:tab/>
        <w:t>Haare</w:t>
      </w:r>
    </w:p>
    <w:p w14:paraId="3FF668FE" w14:textId="1CD6AA22" w:rsidR="00F5256E" w:rsidRPr="00A143A5" w:rsidRDefault="00F5256E" w:rsidP="007F5994">
      <w:pPr>
        <w:jc w:val="both"/>
      </w:pPr>
      <w:r w:rsidRPr="00A143A5">
        <w:tab/>
      </w:r>
      <w:r w:rsidRPr="00A143A5">
        <w:tab/>
      </w:r>
      <w:r w:rsidRPr="00A143A5">
        <w:tab/>
        <w:t>Kriterium der spezifischen Qualität</w:t>
      </w:r>
    </w:p>
    <w:p w14:paraId="6B26AD51" w14:textId="72499B63" w:rsidR="00F5256E" w:rsidRPr="00A143A5" w:rsidRDefault="00F5256E" w:rsidP="007F5994">
      <w:pPr>
        <w:jc w:val="both"/>
      </w:pPr>
      <w:r w:rsidRPr="00A143A5">
        <w:tab/>
      </w:r>
      <w:r w:rsidRPr="00A143A5">
        <w:tab/>
      </w:r>
      <w:r w:rsidRPr="00A143A5">
        <w:tab/>
        <w:t>Lagekriterium bzgl. Hautzellen</w:t>
      </w:r>
    </w:p>
    <w:p w14:paraId="6BBE55CA" w14:textId="77777777" w:rsidR="00F5256E" w:rsidRPr="00A143A5" w:rsidRDefault="00F5256E" w:rsidP="007F5994">
      <w:pPr>
        <w:jc w:val="both"/>
      </w:pPr>
    </w:p>
    <w:p w14:paraId="7FEE10ED" w14:textId="77777777" w:rsidR="00F5256E" w:rsidRPr="00A143A5" w:rsidRDefault="00F5256E" w:rsidP="007F5994">
      <w:pPr>
        <w:jc w:val="both"/>
      </w:pPr>
      <w:r w:rsidRPr="00A143A5">
        <w:t>C und G homolog</w:t>
      </w:r>
      <w:r w:rsidRPr="00A143A5">
        <w:tab/>
        <w:t>echtes Horn</w:t>
      </w:r>
    </w:p>
    <w:p w14:paraId="6B0C5FB0" w14:textId="0CDB1848" w:rsidR="00F5256E" w:rsidRPr="00A143A5" w:rsidRDefault="00F5256E" w:rsidP="00F5256E">
      <w:pPr>
        <w:jc w:val="both"/>
      </w:pPr>
      <w:r w:rsidRPr="00A143A5">
        <w:tab/>
      </w:r>
      <w:r w:rsidRPr="00A143A5">
        <w:tab/>
      </w:r>
      <w:r w:rsidRPr="00A143A5">
        <w:tab/>
        <w:t>Kriterien der Lage und der spezifischen Qualität</w:t>
      </w:r>
    </w:p>
    <w:p w14:paraId="5D0455A8" w14:textId="77777777" w:rsidR="00F5256E" w:rsidRPr="00A143A5" w:rsidRDefault="00F5256E" w:rsidP="00F5256E">
      <w:pPr>
        <w:jc w:val="both"/>
      </w:pPr>
    </w:p>
    <w:p w14:paraId="13994FF1" w14:textId="66200803" w:rsidR="00A143A5" w:rsidRDefault="00F5256E" w:rsidP="00F5256E">
      <w:pPr>
        <w:jc w:val="both"/>
      </w:pPr>
      <w:r w:rsidRPr="00A143A5">
        <w:t>A und B analog</w:t>
      </w:r>
      <w:r w:rsidRPr="00A143A5">
        <w:tab/>
      </w:r>
      <w:r w:rsidR="00A143A5">
        <w:t>ähnliches äußeres Aussehen</w:t>
      </w:r>
    </w:p>
    <w:p w14:paraId="0A56F1B1" w14:textId="0F075C5A" w:rsidR="00F5256E" w:rsidRPr="00A143A5" w:rsidRDefault="00A143A5" w:rsidP="00F5256E">
      <w:pPr>
        <w:jc w:val="both"/>
      </w:pPr>
      <w:r>
        <w:tab/>
      </w:r>
      <w:r>
        <w:tab/>
      </w:r>
      <w:r>
        <w:tab/>
      </w:r>
      <w:r w:rsidR="00F5256E" w:rsidRPr="00A143A5">
        <w:t>Kriterien der Lage und der spezifischen Qualität</w:t>
      </w:r>
      <w:r>
        <w:t xml:space="preserve"> widersprechen einer </w:t>
      </w:r>
      <w:r>
        <w:tab/>
      </w:r>
      <w:r>
        <w:tab/>
      </w:r>
      <w:r>
        <w:tab/>
      </w:r>
      <w:r>
        <w:tab/>
        <w:t>Homologie</w:t>
      </w:r>
    </w:p>
    <w:p w14:paraId="65A96DA3" w14:textId="77777777" w:rsidR="00F5256E" w:rsidRPr="00A143A5" w:rsidRDefault="00F5256E" w:rsidP="00F5256E">
      <w:pPr>
        <w:jc w:val="both"/>
      </w:pPr>
    </w:p>
    <w:p w14:paraId="2538C1C9" w14:textId="512D9A61" w:rsidR="00A143A5" w:rsidRDefault="00F5256E" w:rsidP="00A143A5">
      <w:pPr>
        <w:jc w:val="both"/>
      </w:pPr>
      <w:r w:rsidRPr="00A143A5">
        <w:t>D, G und E analog</w:t>
      </w:r>
      <w:r w:rsidRPr="00A143A5">
        <w:tab/>
      </w:r>
      <w:r w:rsidR="00A143A5">
        <w:t xml:space="preserve">zwar </w:t>
      </w:r>
      <w:r w:rsidR="00A143A5">
        <w:t>ähnliches äußeres Aussehen</w:t>
      </w:r>
      <w:r w:rsidR="00A143A5" w:rsidRPr="00A143A5">
        <w:t xml:space="preserve"> </w:t>
      </w:r>
      <w:r w:rsidR="00A143A5">
        <w:t>und</w:t>
      </w:r>
      <w:r w:rsidRPr="00A143A5">
        <w:t xml:space="preserve"> gleiche Lage, </w:t>
      </w:r>
    </w:p>
    <w:p w14:paraId="40408A18" w14:textId="53FADD81" w:rsidR="00F5256E" w:rsidRDefault="00A143A5" w:rsidP="00A143A5">
      <w:pPr>
        <w:jc w:val="both"/>
      </w:pPr>
      <w:r>
        <w:tab/>
      </w:r>
      <w:r>
        <w:tab/>
      </w:r>
      <w:r>
        <w:tab/>
      </w:r>
      <w:r w:rsidR="00F5256E" w:rsidRPr="00A143A5">
        <w:t>aber Widerspruch bei spezifischer Qualität</w:t>
      </w:r>
    </w:p>
    <w:p w14:paraId="5A10784D" w14:textId="44E40507" w:rsidR="00A143A5" w:rsidRDefault="00A143A5" w:rsidP="00A143A5">
      <w:pPr>
        <w:jc w:val="both"/>
      </w:pPr>
    </w:p>
    <w:p w14:paraId="7AA1BC53" w14:textId="29C2B3BD" w:rsidR="00A143A5" w:rsidRDefault="00A143A5" w:rsidP="00A143A5">
      <w:pPr>
        <w:jc w:val="both"/>
      </w:pPr>
    </w:p>
    <w:p w14:paraId="2D762F9B" w14:textId="251B8FE1" w:rsidR="00A143A5" w:rsidRDefault="00A143A5" w:rsidP="00A143A5">
      <w:pPr>
        <w:jc w:val="both"/>
        <w:rPr>
          <w:i/>
        </w:rPr>
      </w:pPr>
      <w:r w:rsidRPr="00A143A5">
        <w:rPr>
          <w:i/>
        </w:rPr>
        <w:t>Hinweis: Die Aufgabe fällt den Schülern meist schwer, nur wenige erbringen eine vollständige Lösung. Aber alle lernen bei dieser Vertiefung die Begriffe Analogie und Homologie erheblich besser kennen.</w:t>
      </w:r>
    </w:p>
    <w:p w14:paraId="2D6B7598" w14:textId="0E8B0D4E" w:rsidR="00A143A5" w:rsidRDefault="00A143A5" w:rsidP="00A143A5">
      <w:pPr>
        <w:jc w:val="both"/>
        <w:rPr>
          <w:i/>
        </w:rPr>
      </w:pPr>
    </w:p>
    <w:p w14:paraId="078A2EF3" w14:textId="0F259DF7" w:rsidR="00A143A5" w:rsidRPr="00A143A5" w:rsidRDefault="00A143A5" w:rsidP="00A143A5">
      <w:pPr>
        <w:jc w:val="right"/>
        <w:rPr>
          <w:iCs/>
          <w:sz w:val="20"/>
          <w:szCs w:val="20"/>
        </w:rPr>
      </w:pPr>
      <w:bookmarkStart w:id="0" w:name="_GoBack"/>
      <w:r w:rsidRPr="00A143A5">
        <w:rPr>
          <w:iCs/>
          <w:sz w:val="20"/>
          <w:szCs w:val="20"/>
        </w:rPr>
        <w:t>Nickl, Oktober 2019</w:t>
      </w:r>
    </w:p>
    <w:bookmarkEnd w:id="0"/>
    <w:p w14:paraId="06FE9F34" w14:textId="77777777" w:rsidR="00F5256E" w:rsidRPr="00F5256E" w:rsidRDefault="00F5256E" w:rsidP="007F5994">
      <w:pPr>
        <w:jc w:val="both"/>
        <w:rPr>
          <w:sz w:val="32"/>
          <w:szCs w:val="32"/>
        </w:rPr>
      </w:pPr>
    </w:p>
    <w:sectPr w:rsidR="00F5256E" w:rsidRPr="00F5256E" w:rsidSect="00C0324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6F"/>
    <w:rsid w:val="00023584"/>
    <w:rsid w:val="000A06D9"/>
    <w:rsid w:val="000B13DC"/>
    <w:rsid w:val="000C5DC4"/>
    <w:rsid w:val="00166BCB"/>
    <w:rsid w:val="0019171B"/>
    <w:rsid w:val="001B3BF1"/>
    <w:rsid w:val="001D1AE4"/>
    <w:rsid w:val="0020216A"/>
    <w:rsid w:val="002844E8"/>
    <w:rsid w:val="002A64A7"/>
    <w:rsid w:val="003659A8"/>
    <w:rsid w:val="00393718"/>
    <w:rsid w:val="003F540F"/>
    <w:rsid w:val="005413B9"/>
    <w:rsid w:val="0069234A"/>
    <w:rsid w:val="007241AC"/>
    <w:rsid w:val="00724B29"/>
    <w:rsid w:val="007728BC"/>
    <w:rsid w:val="007D51BA"/>
    <w:rsid w:val="007F5994"/>
    <w:rsid w:val="00823041"/>
    <w:rsid w:val="0083377A"/>
    <w:rsid w:val="00846907"/>
    <w:rsid w:val="0085452A"/>
    <w:rsid w:val="009974CA"/>
    <w:rsid w:val="00A0741D"/>
    <w:rsid w:val="00A143A5"/>
    <w:rsid w:val="00A965DA"/>
    <w:rsid w:val="00AF1605"/>
    <w:rsid w:val="00AF700A"/>
    <w:rsid w:val="00C0324B"/>
    <w:rsid w:val="00C1516C"/>
    <w:rsid w:val="00C8726B"/>
    <w:rsid w:val="00D22E30"/>
    <w:rsid w:val="00E02B6F"/>
    <w:rsid w:val="00EC7751"/>
    <w:rsid w:val="00EE29E7"/>
    <w:rsid w:val="00F5256E"/>
    <w:rsid w:val="00FD0C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5D73"/>
  <w15:chartTrackingRefBased/>
  <w15:docId w15:val="{34DDC768-C7AF-40C2-AFF0-0E896111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Bio 12 AB Homologe analoge Organe / Nickl 97</vt:lpstr>
    </vt:vector>
  </TitlesOfParts>
  <Company>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Homologe analoge Organe / Nickl 97</dc:title>
  <dc:subject/>
  <dc:creator>Thomas Nickl</dc:creator>
  <cp:keywords/>
  <dc:description/>
  <cp:lastModifiedBy>Thomas Nickl</cp:lastModifiedBy>
  <cp:revision>4</cp:revision>
  <dcterms:created xsi:type="dcterms:W3CDTF">2019-10-22T09:21:00Z</dcterms:created>
  <dcterms:modified xsi:type="dcterms:W3CDTF">2019-10-22T09:31:00Z</dcterms:modified>
</cp:coreProperties>
</file>