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2392F" w14:textId="77777777" w:rsidR="00B85393" w:rsidRPr="005E18B9" w:rsidRDefault="00467C7D" w:rsidP="005E18B9">
      <w:pPr>
        <w:spacing w:after="120"/>
        <w:jc w:val="center"/>
        <w:rPr>
          <w:b/>
          <w:sz w:val="32"/>
          <w:szCs w:val="32"/>
        </w:rPr>
      </w:pPr>
      <w:r w:rsidRPr="005E18B9">
        <w:rPr>
          <w:b/>
          <w:sz w:val="32"/>
          <w:szCs w:val="32"/>
        </w:rPr>
        <w:t>Chromosomentheorie der Vererbung</w:t>
      </w:r>
    </w:p>
    <w:p w14:paraId="02A87581" w14:textId="77777777" w:rsidR="00467C7D" w:rsidRPr="005E18B9" w:rsidRDefault="005E18B9" w:rsidP="00355E72">
      <w:pPr>
        <w:jc w:val="both"/>
      </w:pPr>
      <w:r w:rsidRPr="005E18B9">
        <w:t>Nur zur Hintergrundinformation für die Lehrkraft. Dieses Thema kommt im G8-Lehrplan nicht mehr vor.</w:t>
      </w:r>
    </w:p>
    <w:p w14:paraId="13B07689" w14:textId="574609F3" w:rsidR="005E18B9" w:rsidRPr="005E18B9" w:rsidRDefault="005E18B9" w:rsidP="00355E72">
      <w:pPr>
        <w:spacing w:before="120"/>
        <w:jc w:val="both"/>
      </w:pPr>
      <w:r w:rsidRPr="005E18B9">
        <w:t xml:space="preserve">Die </w:t>
      </w:r>
      <w:proofErr w:type="spellStart"/>
      <w:r w:rsidRPr="005E18B9">
        <w:t>Cytogenetik</w:t>
      </w:r>
      <w:proofErr w:type="spellEnd"/>
      <w:r w:rsidRPr="005E18B9">
        <w:t xml:space="preserve"> war zum Ende des 19. Jahrhunderts bereits eine gut etablierte Disziplin. Die Klassische Genetik dagegen </w:t>
      </w:r>
      <w:r w:rsidR="00355E72">
        <w:t>setzte sich</w:t>
      </w:r>
      <w:r w:rsidRPr="005E18B9">
        <w:t xml:space="preserve"> erst im Jahr 1900 </w:t>
      </w:r>
      <w:r w:rsidR="00355E72">
        <w:t>durch</w:t>
      </w:r>
      <w:r w:rsidRPr="005E18B9">
        <w:t xml:space="preserve">, als de Vries, </w:t>
      </w:r>
      <w:proofErr w:type="spellStart"/>
      <w:r w:rsidRPr="005E18B9">
        <w:t>Correns</w:t>
      </w:r>
      <w:proofErr w:type="spellEnd"/>
      <w:r w:rsidRPr="005E18B9">
        <w:t xml:space="preserve">, und </w:t>
      </w:r>
      <w:proofErr w:type="spellStart"/>
      <w:r w:rsidRPr="005E18B9">
        <w:t>Tschermak</w:t>
      </w:r>
      <w:proofErr w:type="spellEnd"/>
      <w:r w:rsidRPr="005E18B9">
        <w:t xml:space="preserve"> neben ihren eigenen Arbeiten die </w:t>
      </w:r>
      <w:r w:rsidR="00355E72">
        <w:t>Erkenntnisse</w:t>
      </w:r>
      <w:r w:rsidRPr="005E18B9">
        <w:t xml:space="preserve"> von Gregor Mendel erneut veröf</w:t>
      </w:r>
      <w:r w:rsidR="00355E72">
        <w:softHyphen/>
      </w:r>
      <w:r w:rsidRPr="005E18B9">
        <w:t>fent</w:t>
      </w:r>
      <w:r w:rsidR="00355E72">
        <w:softHyphen/>
      </w:r>
      <w:r w:rsidRPr="005E18B9">
        <w:t>lichten.</w:t>
      </w:r>
      <w:r w:rsidR="00355E72">
        <w:t xml:space="preserve"> Erst die Zusammenführung der Erkenntnisse aus beiden Disziplinen konnte bewei</w:t>
      </w:r>
      <w:r w:rsidR="00355E72">
        <w:softHyphen/>
        <w:t>sen, dass die Erbinformation auf den Chromosomen liegt.</w:t>
      </w:r>
    </w:p>
    <w:p w14:paraId="3240B7C7" w14:textId="77777777" w:rsidR="005E18B9" w:rsidRPr="005E18B9" w:rsidRDefault="005E18B9" w:rsidP="005E18B9">
      <w:pPr>
        <w:spacing w:before="120"/>
      </w:pPr>
    </w:p>
    <w:p w14:paraId="77D72269" w14:textId="77777777" w:rsidR="005E18B9" w:rsidRPr="005E18B9" w:rsidRDefault="005E18B9">
      <w:pPr>
        <w:rPr>
          <w:b/>
          <w:bCs/>
        </w:rPr>
      </w:pPr>
      <w:r w:rsidRPr="005E18B9">
        <w:rPr>
          <w:b/>
          <w:bCs/>
        </w:rPr>
        <w:t>Stationen der Erforschung:</w:t>
      </w:r>
    </w:p>
    <w:p w14:paraId="134FFD2D" w14:textId="77777777" w:rsidR="005E18B9" w:rsidRDefault="005E18B9"/>
    <w:p w14:paraId="7EB05187" w14:textId="77777777" w:rsidR="005E18B9" w:rsidRDefault="005E18B9" w:rsidP="00886B08">
      <w:r>
        <w:t>1865/66</w:t>
      </w:r>
      <w:r>
        <w:tab/>
      </w:r>
      <w:r w:rsidRPr="00E74B73">
        <w:rPr>
          <w:b/>
          <w:bCs/>
        </w:rPr>
        <w:t>Gregor Mendel</w:t>
      </w:r>
      <w:r>
        <w:t xml:space="preserve"> erkennt, dass Körperzellen für jedes Merkmal 2 Erbanlagen </w:t>
      </w:r>
      <w:r>
        <w:tab/>
      </w:r>
      <w:r>
        <w:tab/>
        <w:t>besitzen, Keimzellen dagegen nur 1. Erbanlagen sind frei kombinierbar (Kopp</w:t>
      </w:r>
      <w:r>
        <w:softHyphen/>
      </w:r>
      <w:r>
        <w:tab/>
      </w:r>
      <w:r>
        <w:tab/>
      </w:r>
      <w:proofErr w:type="spellStart"/>
      <w:r>
        <w:t>lungsgruppen</w:t>
      </w:r>
      <w:proofErr w:type="spellEnd"/>
      <w:r>
        <w:t xml:space="preserve"> werden erst im 20. Jahrhundert entdeckt)</w:t>
      </w:r>
    </w:p>
    <w:p w14:paraId="4D34B25C" w14:textId="77777777" w:rsidR="005E18B9" w:rsidRDefault="005E18B9"/>
    <w:p w14:paraId="79AB593F" w14:textId="1FAAC874" w:rsidR="005E18B9" w:rsidRDefault="005E18B9">
      <w:r>
        <w:t>1875</w:t>
      </w:r>
      <w:r>
        <w:tab/>
      </w:r>
      <w:r>
        <w:tab/>
      </w:r>
      <w:r w:rsidRPr="00E74B73">
        <w:rPr>
          <w:b/>
          <w:bCs/>
        </w:rPr>
        <w:t>Oscar Hertwig</w:t>
      </w:r>
      <w:r>
        <w:t xml:space="preserve"> beobachtet als Erster den Befruchtungsvorgang</w:t>
      </w:r>
      <w:r w:rsidR="00E74B73">
        <w:t>, also die Ver</w:t>
      </w:r>
      <w:r w:rsidR="00E74B73">
        <w:softHyphen/>
      </w:r>
      <w:r w:rsidR="00E74B73">
        <w:tab/>
      </w:r>
      <w:r w:rsidR="00E74B73">
        <w:tab/>
      </w:r>
      <w:proofErr w:type="spellStart"/>
      <w:r w:rsidR="00E74B73">
        <w:t>schmel</w:t>
      </w:r>
      <w:r w:rsidR="00E74B73">
        <w:softHyphen/>
        <w:t>zung</w:t>
      </w:r>
      <w:proofErr w:type="spellEnd"/>
      <w:r w:rsidR="00E74B73">
        <w:t xml:space="preserve"> von Ei- und Spermienzelle und zwar beim Seeigel. Später ent</w:t>
      </w:r>
      <w:r w:rsidR="00653AA7">
        <w:softHyphen/>
      </w:r>
      <w:r w:rsidR="00E74B73">
        <w:t>deck</w:t>
      </w:r>
      <w:r w:rsidR="00E74B73">
        <w:softHyphen/>
        <w:t xml:space="preserve">t </w:t>
      </w:r>
      <w:r w:rsidR="00E74B73">
        <w:tab/>
      </w:r>
      <w:r w:rsidR="00E74B73">
        <w:tab/>
        <w:t xml:space="preserve">er, dass bei der Befruchtung die Zellkerne der beiden Keimzellen zunächst </w:t>
      </w:r>
      <w:proofErr w:type="spellStart"/>
      <w:r w:rsidR="00E74B73">
        <w:t>iso</w:t>
      </w:r>
      <w:r w:rsidR="00E74B73">
        <w:softHyphen/>
      </w:r>
      <w:proofErr w:type="spellEnd"/>
      <w:r w:rsidR="00E74B73">
        <w:tab/>
      </w:r>
      <w:r w:rsidR="00E74B73">
        <w:tab/>
      </w:r>
      <w:proofErr w:type="spellStart"/>
      <w:r w:rsidR="00E74B73">
        <w:t>liert</w:t>
      </w:r>
      <w:proofErr w:type="spellEnd"/>
      <w:r w:rsidR="00E74B73">
        <w:t xml:space="preserve"> bleiben und erst später miteinander verschmelzen.</w:t>
      </w:r>
    </w:p>
    <w:p w14:paraId="3D8BC052" w14:textId="77777777" w:rsidR="00E74B73" w:rsidRDefault="00E74B73"/>
    <w:p w14:paraId="355DDC23" w14:textId="77777777" w:rsidR="00E74B73" w:rsidRDefault="00E74B73">
      <w:r>
        <w:t>1877</w:t>
      </w:r>
      <w:r>
        <w:tab/>
      </w:r>
      <w:r>
        <w:tab/>
      </w:r>
      <w:r w:rsidRPr="00E74B73">
        <w:rPr>
          <w:b/>
          <w:bCs/>
        </w:rPr>
        <w:t>Eduard Strasburger</w:t>
      </w:r>
      <w:r>
        <w:t xml:space="preserve"> beobachtet ebenfalls den Befruchtungsvorgang im </w:t>
      </w:r>
      <w:proofErr w:type="spellStart"/>
      <w:r>
        <w:t>Mik</w:t>
      </w:r>
      <w:proofErr w:type="spellEnd"/>
      <w:r>
        <w:softHyphen/>
      </w:r>
      <w:r>
        <w:tab/>
      </w:r>
      <w:r>
        <w:tab/>
      </w:r>
      <w:proofErr w:type="spellStart"/>
      <w:r>
        <w:t>roskop</w:t>
      </w:r>
      <w:proofErr w:type="spellEnd"/>
      <w:r>
        <w:t xml:space="preserve">, geht aber zunächst von der Neuschaffung eines Zellkerns in der Zygote </w:t>
      </w:r>
    </w:p>
    <w:p w14:paraId="6CD2F617" w14:textId="77777777" w:rsidR="00E74B73" w:rsidRDefault="00E74B73">
      <w:r>
        <w:tab/>
      </w:r>
      <w:r>
        <w:tab/>
        <w:t>aus.</w:t>
      </w:r>
    </w:p>
    <w:p w14:paraId="7437C637" w14:textId="77777777" w:rsidR="00E74B73" w:rsidRDefault="00E74B73"/>
    <w:p w14:paraId="1ABC218C" w14:textId="77777777" w:rsidR="00E74B73" w:rsidRDefault="00E74B73">
      <w:r>
        <w:t>1882</w:t>
      </w:r>
      <w:r>
        <w:tab/>
      </w:r>
      <w:r>
        <w:tab/>
      </w:r>
      <w:r w:rsidRPr="00E74B73">
        <w:rPr>
          <w:b/>
          <w:bCs/>
        </w:rPr>
        <w:t>Walther Flemming</w:t>
      </w:r>
      <w:r>
        <w:t xml:space="preserve"> beschreibt das Prinzip der Konstanz der „Kernkörper</w:t>
      </w:r>
      <w:r>
        <w:softHyphen/>
      </w:r>
      <w:r>
        <w:tab/>
      </w:r>
      <w:r>
        <w:tab/>
      </w:r>
      <w:proofErr w:type="spellStart"/>
      <w:r>
        <w:t>chen</w:t>
      </w:r>
      <w:proofErr w:type="spellEnd"/>
      <w:r>
        <w:t xml:space="preserve">“ bei der Zellteilung (nach einer Mitose ist die Anzahl der Chromosomen </w:t>
      </w:r>
      <w:r>
        <w:tab/>
      </w:r>
      <w:r>
        <w:tab/>
        <w:t xml:space="preserve">genau so groß wie vorher) und beobachtet die „Spaltung der Kernkörperchen“ </w:t>
      </w:r>
      <w:r>
        <w:tab/>
      </w:r>
      <w:r>
        <w:tab/>
        <w:t xml:space="preserve">(= Trennung der Schwesterchromatiden) bei der Mitose von </w:t>
      </w:r>
      <w:proofErr w:type="spellStart"/>
      <w:r>
        <w:t>Salamanderlarven</w:t>
      </w:r>
      <w:proofErr w:type="spellEnd"/>
      <w:r>
        <w:t>-</w:t>
      </w:r>
      <w:r>
        <w:tab/>
      </w:r>
      <w:r>
        <w:tab/>
        <w:t>Zellen.</w:t>
      </w:r>
    </w:p>
    <w:p w14:paraId="3E5FAB30" w14:textId="77777777" w:rsidR="00E74B73" w:rsidRDefault="00E74B73"/>
    <w:p w14:paraId="7737142B" w14:textId="77777777" w:rsidR="00E74B73" w:rsidRDefault="001F4B82">
      <w:r>
        <w:t>1883</w:t>
      </w:r>
      <w:r>
        <w:tab/>
      </w:r>
      <w:r>
        <w:tab/>
      </w:r>
      <w:r w:rsidRPr="001F4B82">
        <w:rPr>
          <w:b/>
          <w:bCs/>
        </w:rPr>
        <w:t>August Weismann</w:t>
      </w:r>
      <w:r>
        <w:t xml:space="preserve"> vermutet, dass die Chromosomen die Träger der </w:t>
      </w:r>
      <w:proofErr w:type="spellStart"/>
      <w:r>
        <w:t>Erbanla</w:t>
      </w:r>
      <w:proofErr w:type="spellEnd"/>
      <w:r>
        <w:softHyphen/>
      </w:r>
      <w:r>
        <w:tab/>
      </w:r>
      <w:r>
        <w:tab/>
        <w:t>gen sind.</w:t>
      </w:r>
    </w:p>
    <w:p w14:paraId="170DBD9E" w14:textId="77777777" w:rsidR="001F4B82" w:rsidRDefault="001F4B82"/>
    <w:p w14:paraId="053023F4" w14:textId="77777777" w:rsidR="001F4B82" w:rsidRDefault="001F4B82">
      <w:r>
        <w:t>1884</w:t>
      </w:r>
      <w:r>
        <w:tab/>
      </w:r>
      <w:r>
        <w:tab/>
      </w:r>
      <w:r w:rsidRPr="00E16C10">
        <w:rPr>
          <w:b/>
          <w:bCs/>
        </w:rPr>
        <w:t xml:space="preserve">Édouard van </w:t>
      </w:r>
      <w:proofErr w:type="spellStart"/>
      <w:r w:rsidRPr="00E16C10">
        <w:rPr>
          <w:b/>
          <w:bCs/>
        </w:rPr>
        <w:t>Beneden</w:t>
      </w:r>
      <w:proofErr w:type="spellEnd"/>
      <w:r>
        <w:t xml:space="preserve"> beobachtet, dass Spermazellen des Spulwurms nur </w:t>
      </w:r>
      <w:r w:rsidR="00E16C10">
        <w:tab/>
      </w:r>
      <w:r w:rsidR="00E16C10">
        <w:tab/>
      </w:r>
      <w:r>
        <w:t xml:space="preserve">halb so viele </w:t>
      </w:r>
      <w:r w:rsidR="00E16C10">
        <w:t xml:space="preserve">Chromosomen besitzen wie eine befruchtete Eizelle. Das ist leicht </w:t>
      </w:r>
      <w:r w:rsidR="00E16C10">
        <w:tab/>
      </w:r>
      <w:r w:rsidR="00E16C10">
        <w:tab/>
        <w:t xml:space="preserve">festzustellen, da der Spulwurm im diploiden Chromosomenzustand lediglich 2 </w:t>
      </w:r>
      <w:r w:rsidR="00E16C10">
        <w:tab/>
      </w:r>
      <w:r w:rsidR="00E16C10">
        <w:tab/>
        <w:t>(eine andere Spielart: 4) Chromosomen besitzt.</w:t>
      </w:r>
      <w:r w:rsidR="00324782">
        <w:t xml:space="preserve"> (</w:t>
      </w:r>
      <w:r w:rsidR="00324782" w:rsidRPr="00324782">
        <w:rPr>
          <w:b/>
          <w:bCs/>
        </w:rPr>
        <w:t>Theodor Boveri</w:t>
      </w:r>
      <w:r w:rsidR="00324782">
        <w:t xml:space="preserve"> beobachtet, </w:t>
      </w:r>
      <w:r w:rsidR="00324782">
        <w:tab/>
      </w:r>
      <w:r w:rsidR="00324782">
        <w:tab/>
        <w:t xml:space="preserve">davon angeregt, </w:t>
      </w:r>
      <w:r w:rsidR="00A76332">
        <w:t>1904/05</w:t>
      </w:r>
      <w:r w:rsidR="00324782">
        <w:t xml:space="preserve"> die Halbierung der Chromosomenzahl bei der Ei-</w:t>
      </w:r>
      <w:r w:rsidR="00324782">
        <w:tab/>
      </w:r>
      <w:r w:rsidR="00324782">
        <w:tab/>
        <w:t>Entstehung.</w:t>
      </w:r>
    </w:p>
    <w:p w14:paraId="22DFFB0B" w14:textId="77777777" w:rsidR="00A76332" w:rsidRDefault="00A76332"/>
    <w:p w14:paraId="05AE9FB4" w14:textId="77777777" w:rsidR="00A76332" w:rsidRDefault="00A76332">
      <w:r>
        <w:t>1885</w:t>
      </w:r>
      <w:r>
        <w:tab/>
      </w:r>
      <w:r>
        <w:tab/>
      </w:r>
      <w:r w:rsidRPr="00A76332">
        <w:rPr>
          <w:b/>
          <w:bCs/>
        </w:rPr>
        <w:t>August Weismann</w:t>
      </w:r>
      <w:r>
        <w:t xml:space="preserve"> führt den Begriff „Keimbahn“ ein. Das ist die Weitergabe </w:t>
      </w:r>
      <w:r>
        <w:tab/>
      </w:r>
      <w:r>
        <w:tab/>
        <w:t>von Chromosomen über Urkeimzellen zu Keimzellen, zur Zygote zu Urkeim</w:t>
      </w:r>
      <w:r>
        <w:softHyphen/>
      </w:r>
      <w:r>
        <w:tab/>
      </w:r>
      <w:r>
        <w:tab/>
      </w:r>
      <w:proofErr w:type="spellStart"/>
      <w:r>
        <w:t>keim</w:t>
      </w:r>
      <w:r>
        <w:softHyphen/>
        <w:t>zellen</w:t>
      </w:r>
      <w:proofErr w:type="spellEnd"/>
      <w:r>
        <w:t xml:space="preserve"> der Individuen der Folgegeneration usw.</w:t>
      </w:r>
    </w:p>
    <w:p w14:paraId="1731738A" w14:textId="77777777" w:rsidR="00324782" w:rsidRDefault="00324782"/>
    <w:p w14:paraId="5F2A42FB" w14:textId="3D90DA8D" w:rsidR="00324782" w:rsidRDefault="00324782">
      <w:r>
        <w:t>1888</w:t>
      </w:r>
      <w:r>
        <w:tab/>
      </w:r>
      <w:r>
        <w:tab/>
      </w:r>
      <w:r w:rsidRPr="00324782">
        <w:rPr>
          <w:b/>
          <w:bCs/>
        </w:rPr>
        <w:t xml:space="preserve">Heinrich Wilhelm </w:t>
      </w:r>
      <w:proofErr w:type="spellStart"/>
      <w:r w:rsidRPr="00324782">
        <w:rPr>
          <w:b/>
          <w:bCs/>
        </w:rPr>
        <w:t>Waldeyer</w:t>
      </w:r>
      <w:proofErr w:type="spellEnd"/>
      <w:r>
        <w:t xml:space="preserve"> führt die Bezeichnung „Chromosomen“ für die </w:t>
      </w:r>
      <w:r>
        <w:tab/>
      </w:r>
      <w:r>
        <w:tab/>
      </w:r>
      <w:proofErr w:type="spellStart"/>
      <w:r>
        <w:t>anfärbbaren</w:t>
      </w:r>
      <w:proofErr w:type="spellEnd"/>
      <w:r>
        <w:t xml:space="preserve"> Kernkörperchen ein.</w:t>
      </w:r>
    </w:p>
    <w:p w14:paraId="791D25CA" w14:textId="6E3FBD07" w:rsidR="00653AA7" w:rsidRDefault="00653AA7"/>
    <w:p w14:paraId="1E439F1F" w14:textId="38A40E24" w:rsidR="00653AA7" w:rsidRDefault="00653AA7">
      <w:pPr>
        <w:rPr>
          <w:bCs/>
        </w:rPr>
      </w:pPr>
      <w:r>
        <w:t>1890</w:t>
      </w:r>
      <w:r>
        <w:tab/>
      </w:r>
      <w:r>
        <w:tab/>
      </w:r>
      <w:r w:rsidRPr="00E74B73">
        <w:rPr>
          <w:b/>
          <w:bCs/>
        </w:rPr>
        <w:t>Oscar Hertwig</w:t>
      </w:r>
      <w:r>
        <w:rPr>
          <w:bCs/>
        </w:rPr>
        <w:t xml:space="preserve"> beschreibt den Ablauf der Meiose. Der Begriff „Meiose“ wird </w:t>
      </w:r>
      <w:r>
        <w:rPr>
          <w:bCs/>
        </w:rPr>
        <w:tab/>
      </w:r>
      <w:r>
        <w:rPr>
          <w:bCs/>
        </w:rPr>
        <w:tab/>
        <w:t>aber erst 1905 durch Farmer und Moore eingeführt.</w:t>
      </w:r>
    </w:p>
    <w:p w14:paraId="08BF561F" w14:textId="2F578AFA" w:rsidR="00653AA7" w:rsidRDefault="00653AA7">
      <w:pPr>
        <w:rPr>
          <w:bCs/>
        </w:rPr>
      </w:pPr>
    </w:p>
    <w:p w14:paraId="4C7B56A3" w14:textId="23D6BDA0" w:rsidR="00653AA7" w:rsidRDefault="00653AA7">
      <w:pPr>
        <w:rPr>
          <w:bCs/>
        </w:rPr>
      </w:pPr>
      <w:r>
        <w:rPr>
          <w:bCs/>
        </w:rPr>
        <w:lastRenderedPageBreak/>
        <w:t>1900</w:t>
      </w:r>
      <w:r>
        <w:rPr>
          <w:bCs/>
        </w:rPr>
        <w:tab/>
      </w:r>
      <w:r>
        <w:rPr>
          <w:bCs/>
        </w:rPr>
        <w:tab/>
      </w:r>
      <w:r w:rsidRPr="00567654">
        <w:rPr>
          <w:b/>
        </w:rPr>
        <w:t>Hugo de Vries</w:t>
      </w:r>
      <w:r>
        <w:rPr>
          <w:bCs/>
        </w:rPr>
        <w:t xml:space="preserve">, </w:t>
      </w:r>
      <w:r w:rsidRPr="00567654">
        <w:rPr>
          <w:b/>
        </w:rPr>
        <w:t xml:space="preserve">Carl </w:t>
      </w:r>
      <w:proofErr w:type="spellStart"/>
      <w:r w:rsidRPr="00567654">
        <w:rPr>
          <w:b/>
        </w:rPr>
        <w:t>Correns</w:t>
      </w:r>
      <w:proofErr w:type="spellEnd"/>
      <w:r>
        <w:rPr>
          <w:bCs/>
        </w:rPr>
        <w:t xml:space="preserve"> und </w:t>
      </w:r>
      <w:r w:rsidRPr="00567654">
        <w:rPr>
          <w:b/>
        </w:rPr>
        <w:t xml:space="preserve">Erich </w:t>
      </w:r>
      <w:proofErr w:type="spellStart"/>
      <w:r w:rsidRPr="00567654">
        <w:rPr>
          <w:b/>
        </w:rPr>
        <w:t>Tschermak</w:t>
      </w:r>
      <w:proofErr w:type="spellEnd"/>
      <w:r>
        <w:rPr>
          <w:bCs/>
        </w:rPr>
        <w:t xml:space="preserve"> veröffentlichen </w:t>
      </w:r>
      <w:proofErr w:type="spellStart"/>
      <w:r>
        <w:rPr>
          <w:bCs/>
        </w:rPr>
        <w:t>unab</w:t>
      </w:r>
      <w:proofErr w:type="spellEnd"/>
      <w:r w:rsidR="00567654">
        <w:rPr>
          <w:bCs/>
        </w:rPr>
        <w:softHyphen/>
      </w:r>
      <w:r w:rsidR="00567654">
        <w:rPr>
          <w:bCs/>
        </w:rPr>
        <w:tab/>
      </w:r>
      <w:r w:rsidR="00567654">
        <w:rPr>
          <w:bCs/>
        </w:rPr>
        <w:tab/>
      </w:r>
      <w:r>
        <w:rPr>
          <w:bCs/>
        </w:rPr>
        <w:t>hän</w:t>
      </w:r>
      <w:r w:rsidR="00567654">
        <w:rPr>
          <w:bCs/>
        </w:rPr>
        <w:softHyphen/>
      </w:r>
      <w:r>
        <w:rPr>
          <w:bCs/>
        </w:rPr>
        <w:t xml:space="preserve">gig voneinander Ergebnisse ihrer Vererbungsversuche sowie </w:t>
      </w:r>
      <w:r w:rsidR="00567654">
        <w:rPr>
          <w:bCs/>
        </w:rPr>
        <w:t>die Erkennt</w:t>
      </w:r>
      <w:r w:rsidR="00567654">
        <w:rPr>
          <w:bCs/>
        </w:rPr>
        <w:softHyphen/>
      </w:r>
      <w:r w:rsidR="00567654">
        <w:rPr>
          <w:bCs/>
        </w:rPr>
        <w:tab/>
      </w:r>
      <w:r w:rsidR="00567654">
        <w:rPr>
          <w:bCs/>
        </w:rPr>
        <w:tab/>
      </w:r>
      <w:proofErr w:type="spellStart"/>
      <w:r w:rsidR="00567654">
        <w:rPr>
          <w:bCs/>
        </w:rPr>
        <w:t>nisse</w:t>
      </w:r>
      <w:proofErr w:type="spellEnd"/>
      <w:r w:rsidR="00567654">
        <w:rPr>
          <w:bCs/>
        </w:rPr>
        <w:t xml:space="preserve"> Gregor Mendels. Carl </w:t>
      </w:r>
      <w:proofErr w:type="spellStart"/>
      <w:r w:rsidR="00567654">
        <w:rPr>
          <w:bCs/>
        </w:rPr>
        <w:t>Correns</w:t>
      </w:r>
      <w:proofErr w:type="spellEnd"/>
      <w:r w:rsidR="00567654">
        <w:rPr>
          <w:bCs/>
        </w:rPr>
        <w:t xml:space="preserve"> entdeckt die Genkopplung. </w:t>
      </w:r>
      <w:proofErr w:type="spellStart"/>
      <w:r w:rsidR="00567654">
        <w:rPr>
          <w:bCs/>
        </w:rPr>
        <w:t>Tschermak</w:t>
      </w:r>
      <w:proofErr w:type="spellEnd"/>
      <w:r w:rsidR="00567654">
        <w:rPr>
          <w:bCs/>
        </w:rPr>
        <w:t xml:space="preserve"> ist </w:t>
      </w:r>
      <w:r w:rsidR="00567654">
        <w:rPr>
          <w:bCs/>
        </w:rPr>
        <w:tab/>
      </w:r>
      <w:r w:rsidR="00567654">
        <w:rPr>
          <w:bCs/>
        </w:rPr>
        <w:tab/>
        <w:t xml:space="preserve">1898 auf Mendels Arbeit gestoßen und hat daraufhin seine Versuche </w:t>
      </w:r>
      <w:proofErr w:type="spellStart"/>
      <w:r w:rsidR="00567654">
        <w:rPr>
          <w:bCs/>
        </w:rPr>
        <w:t>durchge</w:t>
      </w:r>
      <w:proofErr w:type="spellEnd"/>
      <w:r w:rsidR="00567654">
        <w:rPr>
          <w:bCs/>
        </w:rPr>
        <w:softHyphen/>
      </w:r>
      <w:r w:rsidR="00567654">
        <w:rPr>
          <w:bCs/>
        </w:rPr>
        <w:tab/>
      </w:r>
      <w:r w:rsidR="00567654">
        <w:rPr>
          <w:bCs/>
        </w:rPr>
        <w:tab/>
        <w:t xml:space="preserve">führt (es wird vermutet, dass er die Erkenntnisse Mendels aber nicht wirklich </w:t>
      </w:r>
      <w:r w:rsidR="00567654">
        <w:rPr>
          <w:bCs/>
        </w:rPr>
        <w:tab/>
      </w:r>
      <w:r w:rsidR="00567654">
        <w:rPr>
          <w:bCs/>
        </w:rPr>
        <w:tab/>
        <w:t xml:space="preserve">verstanden hat). De Vries gibt an, bereits 1886 zu den gleichen Ergebnissen </w:t>
      </w:r>
      <w:r w:rsidR="00567654">
        <w:rPr>
          <w:bCs/>
        </w:rPr>
        <w:tab/>
      </w:r>
      <w:r w:rsidR="00567654">
        <w:rPr>
          <w:bCs/>
        </w:rPr>
        <w:tab/>
        <w:t xml:space="preserve">wie Mendel gekommen zu sein; allerdings formulierte er die Spaltungsregel </w:t>
      </w:r>
      <w:r w:rsidR="00567654">
        <w:rPr>
          <w:bCs/>
        </w:rPr>
        <w:tab/>
      </w:r>
      <w:r w:rsidR="00567654">
        <w:rPr>
          <w:bCs/>
        </w:rPr>
        <w:tab/>
        <w:t xml:space="preserve">erst dann korrekt, als er Mendels Arbeit vor der Veröffentlichung seiner </w:t>
      </w:r>
      <w:r w:rsidR="00567654">
        <w:rPr>
          <w:bCs/>
        </w:rPr>
        <w:tab/>
      </w:r>
      <w:r w:rsidR="00567654">
        <w:rPr>
          <w:bCs/>
        </w:rPr>
        <w:tab/>
      </w:r>
      <w:r w:rsidR="00567654">
        <w:rPr>
          <w:bCs/>
        </w:rPr>
        <w:tab/>
        <w:t>eigenen Arbeit 1900 zu Gesicht bekommen hatte.</w:t>
      </w:r>
    </w:p>
    <w:p w14:paraId="003565E4" w14:textId="3C9E345C" w:rsidR="00355E72" w:rsidRDefault="00355E72">
      <w:pPr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1C4B7EDF" w14:textId="4EDD775D" w:rsidR="00355E72" w:rsidRDefault="00355E72">
      <w:pPr>
        <w:rPr>
          <w:bCs/>
        </w:rPr>
      </w:pPr>
      <w:r>
        <w:rPr>
          <w:bCs/>
        </w:rPr>
        <w:t>1902</w:t>
      </w:r>
      <w:r>
        <w:rPr>
          <w:bCs/>
        </w:rPr>
        <w:tab/>
      </w:r>
      <w:r>
        <w:rPr>
          <w:bCs/>
        </w:rPr>
        <w:tab/>
      </w:r>
      <w:r w:rsidRPr="00355E72">
        <w:rPr>
          <w:b/>
          <w:bCs/>
        </w:rPr>
        <w:t>Walter Sutton</w:t>
      </w:r>
      <w:r>
        <w:t xml:space="preserve"> und </w:t>
      </w:r>
      <w:r w:rsidRPr="00355E72">
        <w:rPr>
          <w:b/>
          <w:bCs/>
        </w:rPr>
        <w:t>Theodor Boveri</w:t>
      </w:r>
      <w:r>
        <w:t xml:space="preserve"> formulieren die Hypothese, dass die </w:t>
      </w:r>
      <w:r>
        <w:tab/>
      </w:r>
      <w:r>
        <w:tab/>
        <w:t>Erbinformation in den Chromosomen gespeichert ist.</w:t>
      </w:r>
    </w:p>
    <w:p w14:paraId="3D1CB585" w14:textId="116C771A" w:rsidR="00653AA7" w:rsidRDefault="00653AA7">
      <w:pPr>
        <w:rPr>
          <w:bCs/>
        </w:rPr>
      </w:pPr>
    </w:p>
    <w:p w14:paraId="0921D460" w14:textId="4F763DE7" w:rsidR="00653AA7" w:rsidRDefault="00653AA7">
      <w:pPr>
        <w:rPr>
          <w:bCs/>
        </w:rPr>
      </w:pPr>
      <w:r>
        <w:rPr>
          <w:bCs/>
        </w:rPr>
        <w:t>1903/04</w:t>
      </w:r>
      <w:r>
        <w:rPr>
          <w:bCs/>
        </w:rPr>
        <w:tab/>
      </w:r>
      <w:r w:rsidRPr="00653AA7">
        <w:rPr>
          <w:b/>
        </w:rPr>
        <w:t xml:space="preserve">Carl </w:t>
      </w:r>
      <w:proofErr w:type="spellStart"/>
      <w:r w:rsidRPr="00653AA7">
        <w:rPr>
          <w:b/>
        </w:rPr>
        <w:t>Correns</w:t>
      </w:r>
      <w:proofErr w:type="spellEnd"/>
      <w:r>
        <w:rPr>
          <w:bCs/>
        </w:rPr>
        <w:t xml:space="preserve">, </w:t>
      </w:r>
      <w:r w:rsidRPr="00653AA7">
        <w:rPr>
          <w:b/>
        </w:rPr>
        <w:t>Theodor Boveri</w:t>
      </w:r>
      <w:r>
        <w:rPr>
          <w:bCs/>
        </w:rPr>
        <w:t xml:space="preserve"> und </w:t>
      </w:r>
      <w:r w:rsidRPr="00653AA7">
        <w:rPr>
          <w:b/>
        </w:rPr>
        <w:t>Walter Sutton</w:t>
      </w:r>
      <w:r>
        <w:rPr>
          <w:bCs/>
        </w:rPr>
        <w:t xml:space="preserve"> formulieren die </w:t>
      </w:r>
      <w:proofErr w:type="spellStart"/>
      <w:r>
        <w:rPr>
          <w:bCs/>
        </w:rPr>
        <w:t>Chromo</w:t>
      </w:r>
      <w:proofErr w:type="spellEnd"/>
      <w:r>
        <w:rPr>
          <w:bCs/>
        </w:rPr>
        <w:softHyphen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so</w:t>
      </w:r>
      <w:r>
        <w:rPr>
          <w:bCs/>
        </w:rPr>
        <w:softHyphen/>
        <w:t>men</w:t>
      </w:r>
      <w:r>
        <w:rPr>
          <w:bCs/>
        </w:rPr>
        <w:softHyphen/>
        <w:t>theorie</w:t>
      </w:r>
      <w:proofErr w:type="spellEnd"/>
      <w:r>
        <w:rPr>
          <w:bCs/>
        </w:rPr>
        <w:t xml:space="preserve"> der Vererbung.</w:t>
      </w:r>
    </w:p>
    <w:p w14:paraId="0631A242" w14:textId="392A8190" w:rsidR="00013997" w:rsidRDefault="00013997">
      <w:pPr>
        <w:rPr>
          <w:bCs/>
        </w:rPr>
      </w:pPr>
    </w:p>
    <w:p w14:paraId="2EB94502" w14:textId="7A1FC360" w:rsidR="00013997" w:rsidRDefault="00013997">
      <w:pPr>
        <w:rPr>
          <w:bCs/>
        </w:rPr>
      </w:pPr>
      <w:r>
        <w:rPr>
          <w:bCs/>
        </w:rPr>
        <w:t>1911</w:t>
      </w:r>
      <w:r>
        <w:rPr>
          <w:bCs/>
        </w:rPr>
        <w:tab/>
      </w:r>
      <w:r>
        <w:rPr>
          <w:bCs/>
        </w:rPr>
        <w:tab/>
      </w:r>
      <w:r w:rsidRPr="00013997">
        <w:rPr>
          <w:b/>
        </w:rPr>
        <w:t xml:space="preserve">Thomas </w:t>
      </w:r>
      <w:proofErr w:type="spellStart"/>
      <w:r w:rsidRPr="00013997">
        <w:rPr>
          <w:b/>
        </w:rPr>
        <w:t>Hunt</w:t>
      </w:r>
      <w:proofErr w:type="spellEnd"/>
      <w:r w:rsidRPr="00013997">
        <w:rPr>
          <w:b/>
        </w:rPr>
        <w:t xml:space="preserve"> Morgan</w:t>
      </w:r>
      <w:r>
        <w:rPr>
          <w:bCs/>
        </w:rPr>
        <w:t xml:space="preserve"> beschreibt die Genkopplung als Erster vollständig auf</w:t>
      </w:r>
      <w:r>
        <w:rPr>
          <w:bCs/>
        </w:rPr>
        <w:softHyphen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grund</w:t>
      </w:r>
      <w:proofErr w:type="spellEnd"/>
      <w:r>
        <w:rPr>
          <w:bCs/>
        </w:rPr>
        <w:t xml:space="preserve"> seiner Kreuzungsversuche mit Drosophila.</w:t>
      </w:r>
    </w:p>
    <w:p w14:paraId="6E8CF5F2" w14:textId="30C435D5" w:rsidR="00355E72" w:rsidRDefault="00355E72">
      <w:pPr>
        <w:rPr>
          <w:bCs/>
        </w:rPr>
      </w:pPr>
    </w:p>
    <w:p w14:paraId="7251FC06" w14:textId="595DDFA2" w:rsidR="00355E72" w:rsidRPr="00653AA7" w:rsidRDefault="00355E72">
      <w:r>
        <w:rPr>
          <w:bCs/>
        </w:rPr>
        <w:t>1911/19</w:t>
      </w:r>
      <w:r>
        <w:rPr>
          <w:bCs/>
        </w:rPr>
        <w:tab/>
      </w:r>
      <w:r>
        <w:t>Aufgrund ihrer Untersuch</w:t>
      </w:r>
      <w:bookmarkStart w:id="0" w:name="_GoBack"/>
      <w:bookmarkEnd w:id="0"/>
      <w:r>
        <w:t xml:space="preserve">ungen können </w:t>
      </w:r>
      <w:r w:rsidRPr="00355E72">
        <w:rPr>
          <w:b/>
          <w:bCs/>
        </w:rPr>
        <w:t xml:space="preserve">Thomas </w:t>
      </w:r>
      <w:proofErr w:type="spellStart"/>
      <w:r w:rsidRPr="00355E72">
        <w:rPr>
          <w:b/>
          <w:bCs/>
        </w:rPr>
        <w:t>Hunt</w:t>
      </w:r>
      <w:proofErr w:type="spellEnd"/>
      <w:r w:rsidRPr="00355E72">
        <w:rPr>
          <w:b/>
          <w:bCs/>
        </w:rPr>
        <w:t xml:space="preserve"> Morgan</w:t>
      </w:r>
      <w:r>
        <w:t xml:space="preserve">, </w:t>
      </w:r>
      <w:r w:rsidRPr="00355E72">
        <w:rPr>
          <w:b/>
          <w:bCs/>
        </w:rPr>
        <w:t xml:space="preserve">A. </w:t>
      </w:r>
      <w:proofErr w:type="spellStart"/>
      <w:r w:rsidRPr="00355E72">
        <w:rPr>
          <w:b/>
          <w:bCs/>
        </w:rPr>
        <w:t>Sturte</w:t>
      </w:r>
      <w:proofErr w:type="spellEnd"/>
      <w:r>
        <w:rPr>
          <w:b/>
          <w:bCs/>
        </w:rPr>
        <w:softHyphen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 w:rsidRPr="00355E72">
        <w:rPr>
          <w:b/>
          <w:bCs/>
        </w:rPr>
        <w:t>vant</w:t>
      </w:r>
      <w:proofErr w:type="spellEnd"/>
      <w:r>
        <w:t xml:space="preserve"> und </w:t>
      </w:r>
      <w:r w:rsidRPr="00355E72">
        <w:rPr>
          <w:b/>
          <w:bCs/>
        </w:rPr>
        <w:t>Hermann Josef Muller</w:t>
      </w:r>
      <w:r>
        <w:t xml:space="preserve"> die Chromosomentheorie erhärten.</w:t>
      </w:r>
    </w:p>
    <w:p w14:paraId="73588CD1" w14:textId="2EB67947" w:rsidR="00324782" w:rsidRDefault="00324782"/>
    <w:p w14:paraId="51982DFA" w14:textId="2AB50FD3" w:rsidR="00567654" w:rsidRDefault="00567654" w:rsidP="00886B08">
      <w:pPr>
        <w:jc w:val="both"/>
      </w:pPr>
      <w:r>
        <w:t xml:space="preserve">Das wissenschafts-historische Interessante dabei ist, dass zwei biologische Disziplinen, die </w:t>
      </w:r>
      <w:r w:rsidR="00886B08">
        <w:t xml:space="preserve">lange Zeit </w:t>
      </w:r>
      <w:r>
        <w:t xml:space="preserve">mehr oder weniger nebeneinander her gearbeitet und dabei jeweils eine eigene Nomenklatur entwickelt haben, erst relativ spät zusammengeführt werden. Die Fakten aus der </w:t>
      </w:r>
      <w:proofErr w:type="spellStart"/>
      <w:r>
        <w:t>Cytogenetik</w:t>
      </w:r>
      <w:proofErr w:type="spellEnd"/>
      <w:r>
        <w:t xml:space="preserve"> passen dabei exakt auf die Fakten aus der Klassischen Genetik:</w:t>
      </w:r>
    </w:p>
    <w:p w14:paraId="1BAE7489" w14:textId="0EB97D85" w:rsidR="00567654" w:rsidRDefault="0056765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7654" w:rsidRPr="001A5B79" w14:paraId="0C8CC518" w14:textId="77777777" w:rsidTr="00567654">
        <w:tc>
          <w:tcPr>
            <w:tcW w:w="4531" w:type="dxa"/>
          </w:tcPr>
          <w:p w14:paraId="30332DDF" w14:textId="25B97448" w:rsidR="00567654" w:rsidRPr="001A5B79" w:rsidRDefault="00567654" w:rsidP="001A5B79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1A5B79">
              <w:rPr>
                <w:rFonts w:ascii="Arial" w:hAnsi="Arial" w:cs="Arial"/>
                <w:b/>
                <w:bCs/>
              </w:rPr>
              <w:t>Cytogenet</w:t>
            </w:r>
            <w:r w:rsidR="001A5B79" w:rsidRPr="001A5B79">
              <w:rPr>
                <w:rFonts w:ascii="Arial" w:hAnsi="Arial" w:cs="Arial"/>
                <w:b/>
                <w:bCs/>
              </w:rPr>
              <w:t>ik</w:t>
            </w:r>
            <w:proofErr w:type="spellEnd"/>
          </w:p>
        </w:tc>
        <w:tc>
          <w:tcPr>
            <w:tcW w:w="4531" w:type="dxa"/>
          </w:tcPr>
          <w:p w14:paraId="36739E4D" w14:textId="6E7516E6" w:rsidR="00567654" w:rsidRPr="001A5B79" w:rsidRDefault="001A5B79" w:rsidP="001A5B79">
            <w:pPr>
              <w:jc w:val="center"/>
              <w:rPr>
                <w:rFonts w:ascii="Arial" w:hAnsi="Arial" w:cs="Arial"/>
                <w:b/>
                <w:bCs/>
              </w:rPr>
            </w:pPr>
            <w:r w:rsidRPr="001A5B79">
              <w:rPr>
                <w:rFonts w:ascii="Arial" w:hAnsi="Arial" w:cs="Arial"/>
                <w:b/>
                <w:bCs/>
              </w:rPr>
              <w:t>Klassische Genetik</w:t>
            </w:r>
          </w:p>
        </w:tc>
      </w:tr>
      <w:tr w:rsidR="00567654" w14:paraId="593FEFE3" w14:textId="77777777" w:rsidTr="00567654">
        <w:tc>
          <w:tcPr>
            <w:tcW w:w="4531" w:type="dxa"/>
          </w:tcPr>
          <w:p w14:paraId="0F71EA63" w14:textId="775D7F3D" w:rsidR="00567654" w:rsidRDefault="003F52E7">
            <w:r>
              <w:t>Die diploiden Körperzellen besitzen homologe Chromosomenpaare.</w:t>
            </w:r>
          </w:p>
        </w:tc>
        <w:tc>
          <w:tcPr>
            <w:tcW w:w="4531" w:type="dxa"/>
          </w:tcPr>
          <w:p w14:paraId="20398214" w14:textId="7DD937B4" w:rsidR="00567654" w:rsidRDefault="001A5B79">
            <w:r>
              <w:t>Körperzellen besitzen 2 Erbanlagen für jedes Merkmal.</w:t>
            </w:r>
          </w:p>
        </w:tc>
      </w:tr>
      <w:tr w:rsidR="00567654" w14:paraId="188073D4" w14:textId="77777777" w:rsidTr="00567654">
        <w:tc>
          <w:tcPr>
            <w:tcW w:w="4531" w:type="dxa"/>
          </w:tcPr>
          <w:p w14:paraId="04E2C144" w14:textId="182CE5B2" w:rsidR="00567654" w:rsidRDefault="003F52E7">
            <w:r>
              <w:t>Die haploiden Keimzellen besitzen von jedem Chromosomentyp nur 1 Exemplar.</w:t>
            </w:r>
          </w:p>
        </w:tc>
        <w:tc>
          <w:tcPr>
            <w:tcW w:w="4531" w:type="dxa"/>
          </w:tcPr>
          <w:p w14:paraId="0A1D1377" w14:textId="17E16BE6" w:rsidR="00567654" w:rsidRDefault="001A5B79">
            <w:r>
              <w:t>Keimzellen besitzen 1 Erbanlage für jedes Merkmal.</w:t>
            </w:r>
          </w:p>
        </w:tc>
      </w:tr>
      <w:tr w:rsidR="00567654" w14:paraId="6B890D49" w14:textId="77777777" w:rsidTr="00567654">
        <w:tc>
          <w:tcPr>
            <w:tcW w:w="4531" w:type="dxa"/>
          </w:tcPr>
          <w:p w14:paraId="12E85D51" w14:textId="33F7AECC" w:rsidR="00567654" w:rsidRDefault="001A5B79">
            <w:r>
              <w:t>Die Anzahl der Chromosomen ist arttypisch (z. B. 4 im haploiden Satz bei Drosophila). Sie sind unterschiedlich lang.</w:t>
            </w:r>
          </w:p>
        </w:tc>
        <w:tc>
          <w:tcPr>
            <w:tcW w:w="4531" w:type="dxa"/>
          </w:tcPr>
          <w:p w14:paraId="7750A2F8" w14:textId="5F4737E3" w:rsidR="00567654" w:rsidRDefault="001A5B79">
            <w:r>
              <w:t>Die Gene eines Lebewesens lassen sich zu einer bestimmten Anzahl von Kopplungs</w:t>
            </w:r>
            <w:r>
              <w:softHyphen/>
              <w:t>gruppen zusammenfassen (z. B. 4 bei Dro</w:t>
            </w:r>
            <w:r>
              <w:softHyphen/>
              <w:t>sophila). Sie haben unterschiedliche Größe.</w:t>
            </w:r>
          </w:p>
        </w:tc>
      </w:tr>
      <w:tr w:rsidR="00567654" w14:paraId="0FE8932E" w14:textId="77777777" w:rsidTr="00567654">
        <w:tc>
          <w:tcPr>
            <w:tcW w:w="4531" w:type="dxa"/>
          </w:tcPr>
          <w:p w14:paraId="03CF99D7" w14:textId="38F50591" w:rsidR="00567654" w:rsidRDefault="001A5B79">
            <w:r>
              <w:t>Chromosomen sind lineare Gebilde.</w:t>
            </w:r>
          </w:p>
        </w:tc>
        <w:tc>
          <w:tcPr>
            <w:tcW w:w="4531" w:type="dxa"/>
          </w:tcPr>
          <w:p w14:paraId="4E4D8B5F" w14:textId="4E035FF1" w:rsidR="00567654" w:rsidRDefault="001A5B79">
            <w:r>
              <w:t>Gene sitzen hintereinander auf den Kopp</w:t>
            </w:r>
            <w:r>
              <w:softHyphen/>
              <w:t>lungsgruppen.</w:t>
            </w:r>
          </w:p>
        </w:tc>
      </w:tr>
      <w:tr w:rsidR="00567654" w14:paraId="4BEF607A" w14:textId="77777777" w:rsidTr="00567654">
        <w:tc>
          <w:tcPr>
            <w:tcW w:w="4531" w:type="dxa"/>
          </w:tcPr>
          <w:p w14:paraId="6863131E" w14:textId="465C29AE" w:rsidR="00567654" w:rsidRDefault="001A5B79">
            <w:r>
              <w:t xml:space="preserve">In der Prophase von Meiose I treten vereinzelt Chiasmata auf. </w:t>
            </w:r>
          </w:p>
        </w:tc>
        <w:tc>
          <w:tcPr>
            <w:tcW w:w="4531" w:type="dxa"/>
          </w:tcPr>
          <w:p w14:paraId="3BE143B6" w14:textId="05A09E56" w:rsidR="00567654" w:rsidRDefault="001A5B79">
            <w:r>
              <w:t>Vereinzelt treten Kopplungsbrüche auf (</w:t>
            </w:r>
            <w:proofErr w:type="spellStart"/>
            <w:r>
              <w:t>crossing</w:t>
            </w:r>
            <w:proofErr w:type="spellEnd"/>
            <w:r>
              <w:t xml:space="preserve"> </w:t>
            </w:r>
            <w:proofErr w:type="spellStart"/>
            <w:r>
              <w:t>over</w:t>
            </w:r>
            <w:proofErr w:type="spellEnd"/>
            <w:r>
              <w:t>).</w:t>
            </w:r>
          </w:p>
        </w:tc>
      </w:tr>
      <w:tr w:rsidR="00567654" w14:paraId="114AF98F" w14:textId="77777777" w:rsidTr="00567654">
        <w:tc>
          <w:tcPr>
            <w:tcW w:w="4531" w:type="dxa"/>
          </w:tcPr>
          <w:p w14:paraId="39550D79" w14:textId="67ED4D05" w:rsidR="00567654" w:rsidRDefault="003F52E7">
            <w:r>
              <w:t>Die Chromosomen homologer Paare werden in der Meiose I getrennt und neu kombiniert.</w:t>
            </w:r>
          </w:p>
        </w:tc>
        <w:tc>
          <w:tcPr>
            <w:tcW w:w="4531" w:type="dxa"/>
          </w:tcPr>
          <w:p w14:paraId="0EF2BD0B" w14:textId="52C8F76F" w:rsidR="00567654" w:rsidRDefault="003F52E7">
            <w:r>
              <w:t>Die Allele werden bei der Bildung der Keimzellen neu kombiniert.</w:t>
            </w:r>
          </w:p>
        </w:tc>
      </w:tr>
    </w:tbl>
    <w:p w14:paraId="7D11114F" w14:textId="77777777" w:rsidR="00567654" w:rsidRDefault="00567654"/>
    <w:p w14:paraId="271F34E0" w14:textId="77777777" w:rsidR="005E18B9" w:rsidRDefault="005E18B9"/>
    <w:p w14:paraId="733C2E18" w14:textId="7E3CD662" w:rsidR="005E18B9" w:rsidRPr="00886B08" w:rsidRDefault="00886B08" w:rsidP="00886B08">
      <w:pPr>
        <w:jc w:val="right"/>
        <w:rPr>
          <w:sz w:val="20"/>
          <w:szCs w:val="20"/>
        </w:rPr>
      </w:pPr>
      <w:r w:rsidRPr="00886B08">
        <w:rPr>
          <w:sz w:val="20"/>
          <w:szCs w:val="20"/>
        </w:rPr>
        <w:t>Nickl, Dezember 2019</w:t>
      </w:r>
    </w:p>
    <w:p w14:paraId="66C13BD0" w14:textId="77777777" w:rsidR="005E18B9" w:rsidRPr="005E18B9" w:rsidRDefault="005E18B9"/>
    <w:p w14:paraId="1E208663" w14:textId="77777777" w:rsidR="005E18B9" w:rsidRPr="005E18B9" w:rsidRDefault="005E18B9"/>
    <w:p w14:paraId="60D0460D" w14:textId="77777777" w:rsidR="005E18B9" w:rsidRPr="005E18B9" w:rsidRDefault="005E18B9"/>
    <w:p w14:paraId="311C4281" w14:textId="77777777" w:rsidR="005E18B9" w:rsidRDefault="005E18B9"/>
    <w:p w14:paraId="24302A47" w14:textId="77777777" w:rsidR="005E18B9" w:rsidRDefault="005E18B9"/>
    <w:p w14:paraId="66D2B058" w14:textId="77777777" w:rsidR="005E18B9" w:rsidRDefault="005E18B9"/>
    <w:p w14:paraId="3BC415E8" w14:textId="77777777" w:rsidR="005E18B9" w:rsidRDefault="005E18B9"/>
    <w:p w14:paraId="6C893B5F" w14:textId="77777777" w:rsidR="005E18B9" w:rsidRDefault="005E18B9"/>
    <w:p w14:paraId="67B7A066" w14:textId="77777777" w:rsidR="005E18B9" w:rsidRDefault="005E18B9"/>
    <w:sectPr w:rsidR="005E18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C7D"/>
    <w:rsid w:val="00013997"/>
    <w:rsid w:val="001A5B79"/>
    <w:rsid w:val="001F4B82"/>
    <w:rsid w:val="00324782"/>
    <w:rsid w:val="00355E72"/>
    <w:rsid w:val="003F52E7"/>
    <w:rsid w:val="00467C7D"/>
    <w:rsid w:val="004817A0"/>
    <w:rsid w:val="00567654"/>
    <w:rsid w:val="005E18B9"/>
    <w:rsid w:val="00653AA7"/>
    <w:rsid w:val="0080627A"/>
    <w:rsid w:val="00886B08"/>
    <w:rsid w:val="0097569A"/>
    <w:rsid w:val="00A76332"/>
    <w:rsid w:val="00E16C10"/>
    <w:rsid w:val="00E7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0512"/>
  <w15:chartTrackingRefBased/>
  <w15:docId w15:val="{041B5E53-2654-48D6-99AA-0548464B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4304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9</cp:revision>
  <dcterms:created xsi:type="dcterms:W3CDTF">2019-12-29T15:41:00Z</dcterms:created>
  <dcterms:modified xsi:type="dcterms:W3CDTF">2019-12-29T18:11:00Z</dcterms:modified>
</cp:coreProperties>
</file>