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EEE6B" w14:textId="77777777" w:rsidR="00632497" w:rsidRDefault="00507792" w:rsidP="00632497">
      <w:pPr>
        <w:jc w:val="center"/>
        <w:rPr>
          <w:b/>
          <w:sz w:val="32"/>
          <w:szCs w:val="32"/>
        </w:rPr>
      </w:pPr>
      <w:r w:rsidRPr="00632497">
        <w:rPr>
          <w:b/>
          <w:sz w:val="32"/>
          <w:szCs w:val="32"/>
        </w:rPr>
        <w:t>Didaktische Hinweise zur Behandlung des AB0-Systems</w:t>
      </w:r>
    </w:p>
    <w:p w14:paraId="7E7D39E9" w14:textId="77777777" w:rsidR="00632497" w:rsidRPr="00632497" w:rsidRDefault="00632497" w:rsidP="00632497">
      <w:pPr>
        <w:jc w:val="center"/>
        <w:rPr>
          <w:b/>
          <w:sz w:val="32"/>
          <w:szCs w:val="32"/>
        </w:rPr>
      </w:pPr>
      <w:r>
        <w:rPr>
          <w:b/>
          <w:sz w:val="32"/>
          <w:szCs w:val="32"/>
        </w:rPr>
        <w:t>in der Mittelstufe</w:t>
      </w:r>
    </w:p>
    <w:p w14:paraId="2523A4F2" w14:textId="77777777" w:rsidR="00837DAB" w:rsidRDefault="00837DAB" w:rsidP="00FA4714"/>
    <w:p w14:paraId="637B90C8" w14:textId="77777777" w:rsidR="00632497" w:rsidRPr="00632497" w:rsidRDefault="00632497" w:rsidP="00FA4714">
      <w:pPr>
        <w:rPr>
          <w:b/>
        </w:rPr>
      </w:pPr>
      <w:r w:rsidRPr="00632497">
        <w:rPr>
          <w:b/>
        </w:rPr>
        <w:t>AB0-System im G8-Lehrplan</w:t>
      </w:r>
    </w:p>
    <w:p w14:paraId="166E43B1" w14:textId="77777777" w:rsidR="00837DAB" w:rsidRDefault="00632497" w:rsidP="00176C3D">
      <w:pPr>
        <w:pStyle w:val="Listenabsatz"/>
        <w:numPr>
          <w:ilvl w:val="0"/>
          <w:numId w:val="9"/>
        </w:numPr>
        <w:jc w:val="both"/>
      </w:pPr>
      <w:r>
        <w:t>9. Klasse fakultativ</w:t>
      </w:r>
      <w:r w:rsidR="00837DAB">
        <w:t xml:space="preserve"> bei </w:t>
      </w:r>
      <w:r>
        <w:t>„B 9.4 Immunsystem und Abwehr von Krankheitserregern“: „</w:t>
      </w:r>
      <w:r w:rsidR="00837DAB">
        <w:t>Organtransplantationen</w:t>
      </w:r>
      <w:r>
        <w:t>, insbesondere Bluttransfusion“</w:t>
      </w:r>
    </w:p>
    <w:p w14:paraId="1F279A85" w14:textId="77777777" w:rsidR="00837DAB" w:rsidRDefault="00632497" w:rsidP="00176C3D">
      <w:pPr>
        <w:pStyle w:val="Listenabsatz"/>
        <w:numPr>
          <w:ilvl w:val="0"/>
          <w:numId w:val="9"/>
        </w:numPr>
        <w:jc w:val="both"/>
      </w:pPr>
      <w:r>
        <w:t>10. Klasse fakultativ bei „B 10.2 Bau, Funktionsweise und Schädigungen von inneren Organen“: „ein weiteres Organ zur Auswahl: Niere, Blut, Lunge oder Leber“</w:t>
      </w:r>
    </w:p>
    <w:p w14:paraId="4D5FA327" w14:textId="77777777" w:rsidR="00DC2F21" w:rsidRDefault="00DC2F21" w:rsidP="00FA4714"/>
    <w:p w14:paraId="6902E9E7" w14:textId="2FF7A3B2" w:rsidR="00DC2F21" w:rsidRDefault="00632497" w:rsidP="00176C3D">
      <w:pPr>
        <w:jc w:val="both"/>
      </w:pPr>
      <w:r w:rsidRPr="00176C3D">
        <w:rPr>
          <w:b/>
          <w:bCs/>
        </w:rPr>
        <w:t>Die Vererbung des AB0-Systems ist in Q11 obligater Lerninhalt bei Humangenetik. Damit die Schüler überhaupt wissen, worum es dabei geht, sollte sie in der Mittelstufe das Phäno</w:t>
      </w:r>
      <w:r w:rsidRPr="00176C3D">
        <w:rPr>
          <w:b/>
          <w:bCs/>
        </w:rPr>
        <w:softHyphen/>
        <w:t>men kennengelernt haben</w:t>
      </w:r>
      <w:r>
        <w:t xml:space="preserve"> und zwar ohne den Aspekt der Vererbung.</w:t>
      </w:r>
      <w:r w:rsidR="008579ED">
        <w:t xml:space="preserve"> Das kann wahl</w:t>
      </w:r>
      <w:r w:rsidR="00176C3D">
        <w:softHyphen/>
      </w:r>
      <w:r w:rsidR="008579ED">
        <w:t>weise in der 9. oder in der 10. Klasse geschehen (in der 10. Klasse ist dafür mehr Zeit als in der 9.</w:t>
      </w:r>
      <w:r w:rsidR="002B19F6">
        <w:t xml:space="preserve"> und in der 11. Jahrgangsstufe ist für die hier dargestellten Inhalte überhaupt keine Zeit</w:t>
      </w:r>
      <w:r w:rsidR="008579ED">
        <w:t>).</w:t>
      </w:r>
    </w:p>
    <w:p w14:paraId="2FD441D9" w14:textId="77777777" w:rsidR="008579ED" w:rsidRDefault="008579ED" w:rsidP="00FA4714"/>
    <w:p w14:paraId="7CEEF021" w14:textId="77777777" w:rsidR="008579ED" w:rsidRDefault="008579ED" w:rsidP="00176C3D">
      <w:pPr>
        <w:jc w:val="both"/>
      </w:pPr>
      <w:r>
        <w:t>In der 9. Klasse bietet sich beim Thema Organtransplantatio</w:t>
      </w:r>
      <w:r w:rsidR="002B19F6">
        <w:t>n an, das Blut zunächst als eige</w:t>
      </w:r>
      <w:r>
        <w:t>nes Organ zu definieren um dann die Bluttransfusion</w:t>
      </w:r>
      <w:r w:rsidR="00761998">
        <w:t xml:space="preserve"> zu thematisieren.</w:t>
      </w:r>
    </w:p>
    <w:p w14:paraId="757F1B12" w14:textId="77777777" w:rsidR="008579ED" w:rsidRDefault="008579ED" w:rsidP="00176C3D">
      <w:pPr>
        <w:jc w:val="both"/>
      </w:pPr>
      <w:r>
        <w:t>In der 10. Klasse können beim Thema Blut unterschiedliche Aspekte der Funktionsweise angesprochen werden und unterschiedliche Schädigungen, darunter auch der Blutverlust.</w:t>
      </w:r>
    </w:p>
    <w:p w14:paraId="283E6FC3" w14:textId="77777777" w:rsidR="00E66FC4" w:rsidRDefault="00E66FC4" w:rsidP="00FA4714"/>
    <w:p w14:paraId="7E5246CE" w14:textId="77777777" w:rsidR="00E66FC4" w:rsidRDefault="00E66FC4" w:rsidP="00FA4714">
      <w:r w:rsidRPr="00E66FC4">
        <w:rPr>
          <w:b/>
        </w:rPr>
        <w:t>Fachbegriffe</w:t>
      </w:r>
      <w:r>
        <w:t>:</w:t>
      </w:r>
    </w:p>
    <w:p w14:paraId="35734B2B" w14:textId="77777777" w:rsidR="00E66FC4" w:rsidRDefault="00E66FC4" w:rsidP="00176C3D">
      <w:pPr>
        <w:pStyle w:val="Listenabsatz"/>
        <w:numPr>
          <w:ilvl w:val="0"/>
          <w:numId w:val="10"/>
        </w:numPr>
        <w:spacing w:before="120"/>
        <w:ind w:left="714" w:hanging="357"/>
        <w:jc w:val="both"/>
      </w:pPr>
      <w:r>
        <w:t xml:space="preserve">Das </w:t>
      </w:r>
      <w:r w:rsidRPr="004B6B89">
        <w:rPr>
          <w:b/>
        </w:rPr>
        <w:t>Blut</w:t>
      </w:r>
      <w:r>
        <w:t xml:space="preserve"> umfasst alle Bestandteile wie Blutplasma mit allen darin gelösten Ionen und Molekülen (einschließlich der Antikörper), </w:t>
      </w:r>
      <w:r w:rsidR="004B6B89">
        <w:t xml:space="preserve">Blutplättchen, </w:t>
      </w:r>
      <w:r>
        <w:t>Rote und Weiße Blutzellen („Blutkörperchen“)</w:t>
      </w:r>
      <w:r w:rsidR="004B6B89">
        <w:t>.</w:t>
      </w:r>
    </w:p>
    <w:p w14:paraId="23176DB1" w14:textId="77777777" w:rsidR="00E66FC4" w:rsidRDefault="00E66FC4" w:rsidP="00176C3D">
      <w:pPr>
        <w:pStyle w:val="Listenabsatz"/>
        <w:numPr>
          <w:ilvl w:val="0"/>
          <w:numId w:val="10"/>
        </w:numPr>
        <w:jc w:val="both"/>
      </w:pPr>
      <w:r>
        <w:t xml:space="preserve">Das </w:t>
      </w:r>
      <w:r w:rsidRPr="004B6B89">
        <w:rPr>
          <w:b/>
        </w:rPr>
        <w:t>Blutplasma</w:t>
      </w:r>
      <w:r>
        <w:t xml:space="preserve"> steht als gelbliche Flüssigkeit über den festen Blutbestandteilen, wenn Blut längere Zeit stehen gelassen wird („Blutsenkung“).</w:t>
      </w:r>
    </w:p>
    <w:p w14:paraId="54D7D433" w14:textId="30981FC9" w:rsidR="00E66FC4" w:rsidRDefault="00E66FC4" w:rsidP="00176C3D">
      <w:pPr>
        <w:pStyle w:val="Listenabsatz"/>
        <w:numPr>
          <w:ilvl w:val="0"/>
          <w:numId w:val="10"/>
        </w:numPr>
        <w:jc w:val="both"/>
      </w:pPr>
      <w:r>
        <w:t xml:space="preserve">Das </w:t>
      </w:r>
      <w:r w:rsidRPr="004B6B89">
        <w:rPr>
          <w:b/>
        </w:rPr>
        <w:t>Blutserum</w:t>
      </w:r>
      <w:r>
        <w:t xml:space="preserve"> erhält man, wenn man Blut an der Luft gerinnen lässt und </w:t>
      </w:r>
      <w:r w:rsidR="002B19F6">
        <w:t>anschlie</w:t>
      </w:r>
      <w:r w:rsidR="002B19F6">
        <w:softHyphen/>
        <w:t>ßend</w:t>
      </w:r>
      <w:r>
        <w:t xml:space="preserve"> zentrifugiert. Das Blutserum ist dann die </w:t>
      </w:r>
      <w:r w:rsidR="004B6B89">
        <w:t xml:space="preserve">überstehende </w:t>
      </w:r>
      <w:r>
        <w:t>flüssige Phase, die alle Bestand</w:t>
      </w:r>
      <w:r w:rsidR="00176C3D">
        <w:softHyphen/>
      </w:r>
      <w:r>
        <w:t>teile des Blutplasmas (einschließlich der Antikörper) enthält, außer den Gerinnungs</w:t>
      </w:r>
      <w:r w:rsidR="00176C3D">
        <w:softHyphen/>
      </w:r>
      <w:r>
        <w:t>faktoren</w:t>
      </w:r>
      <w:r w:rsidR="004B6B89">
        <w:t xml:space="preserve">. </w:t>
      </w:r>
      <w:r w:rsidR="002B19F6">
        <w:t>=&gt; Die Verklumpung in den folgenden Versuchen kann nicht als Blut</w:t>
      </w:r>
      <w:r w:rsidR="00176C3D">
        <w:softHyphen/>
      </w:r>
      <w:r w:rsidR="002B19F6">
        <w:t>gerinnung betrachtet werden, sondern hat eine andere Ursache.</w:t>
      </w:r>
    </w:p>
    <w:p w14:paraId="76F48B81" w14:textId="77777777" w:rsidR="008579ED" w:rsidRDefault="008579ED" w:rsidP="00FA4714"/>
    <w:p w14:paraId="1E98D20B" w14:textId="57083F4E" w:rsidR="00761998" w:rsidRDefault="00761998" w:rsidP="00176C3D">
      <w:pPr>
        <w:jc w:val="both"/>
      </w:pPr>
      <w:r w:rsidRPr="00761998">
        <w:rPr>
          <w:b/>
        </w:rPr>
        <w:t>Tödliche Blutverluste</w:t>
      </w:r>
      <w:r w:rsidRPr="00761998">
        <w:t>: Vor allem im Krieg treten viele starke Verletzungen auf, bei denen die Soldaten (und ggf. auch die Zivil-Bevölkerung) starke Blutverluste erleiden, die tödlich ver</w:t>
      </w:r>
      <w:r w:rsidR="00176C3D">
        <w:softHyphen/>
      </w:r>
      <w:r w:rsidRPr="00761998">
        <w:t xml:space="preserve">laufen, wenn </w:t>
      </w:r>
      <w:r w:rsidR="002B19F6">
        <w:t>die Opfer</w:t>
      </w:r>
      <w:r w:rsidRPr="00761998">
        <w:t xml:space="preserve"> kein Spenderblut erhalten. Auch bei Geburten kam es vor, dass Mütter durch starke Blutungen tödliche Blutverluste erlitten.</w:t>
      </w:r>
    </w:p>
    <w:p w14:paraId="67BEC556" w14:textId="77777777" w:rsidR="00761998" w:rsidRPr="00761998" w:rsidRDefault="00761998" w:rsidP="00761998"/>
    <w:p w14:paraId="1CA5702D" w14:textId="727172A4" w:rsidR="008579ED" w:rsidRDefault="00761998" w:rsidP="00176C3D">
      <w:pPr>
        <w:jc w:val="both"/>
      </w:pPr>
      <w:r>
        <w:rPr>
          <w:b/>
        </w:rPr>
        <w:t>Vorstellungen im</w:t>
      </w:r>
      <w:r w:rsidRPr="00761998">
        <w:rPr>
          <w:b/>
        </w:rPr>
        <w:t xml:space="preserve"> Altertum</w:t>
      </w:r>
      <w:r>
        <w:t xml:space="preserve">: </w:t>
      </w:r>
      <w:r w:rsidR="008579ED">
        <w:t>An dieser Stelle kann auf Vorstellungen des Altertums zum Blut eingegangen werden (ein schöner Anlass für schülerzentriertes Arbeiten): Blut als Träger von Kraft, Gesundh</w:t>
      </w:r>
      <w:r w:rsidR="002B19F6">
        <w:t>eit, Charakter, Vererbung; Vorstellung von der W</w:t>
      </w:r>
      <w:r w:rsidR="008579ED">
        <w:t>eitergabe</w:t>
      </w:r>
      <w:r w:rsidR="002B19F6">
        <w:t xml:space="preserve"> dieser vermeint</w:t>
      </w:r>
      <w:r w:rsidR="00176C3D">
        <w:softHyphen/>
      </w:r>
      <w:r w:rsidR="002B19F6">
        <w:t>lichen Bluteigenschaften</w:t>
      </w:r>
      <w:r w:rsidR="008579ED">
        <w:t xml:space="preserve"> durch Verzehr oder Einreibung. Aus heutiger Sicht wirkt Blut als Trank allenfalls wie ein Nahrungsmittel (proteinreich, angereichert mit Eisenionen), als Einreibung allenfalls sehr kurzfristig </w:t>
      </w:r>
      <w:r>
        <w:t>gegen Keime (im Blut befindliche Antikörper). Die kritische Durchleuchtung antiker Vorstellungen und Praktiken anhand von humanbiologi</w:t>
      </w:r>
      <w:r w:rsidR="002B19F6">
        <w:softHyphen/>
      </w:r>
      <w:r>
        <w:t>schem Vorwissen stellt</w:t>
      </w:r>
      <w:r w:rsidR="002B19F6">
        <w:t xml:space="preserve"> ein</w:t>
      </w:r>
      <w:r>
        <w:t xml:space="preserve"> übergeordnetes Kompetenz-Training dar.</w:t>
      </w:r>
    </w:p>
    <w:p w14:paraId="11CD3276" w14:textId="77777777" w:rsidR="00761998" w:rsidRDefault="00761998" w:rsidP="00FA4714"/>
    <w:p w14:paraId="0815909E" w14:textId="0547FF95" w:rsidR="00761998" w:rsidRPr="00761998" w:rsidRDefault="00761998" w:rsidP="00176C3D">
      <w:pPr>
        <w:jc w:val="both"/>
      </w:pPr>
      <w:r w:rsidRPr="00761998">
        <w:rPr>
          <w:b/>
        </w:rPr>
        <w:t>Transfusionsversuche im 19. Jahrhundert</w:t>
      </w:r>
      <w:r w:rsidRPr="00761998">
        <w:t xml:space="preserve">: Im 19. Jahrhundert wurden intensive Versuche </w:t>
      </w:r>
      <w:r w:rsidR="002B19F6">
        <w:t>zur Blut-Transfusion</w:t>
      </w:r>
      <w:r w:rsidRPr="00761998">
        <w:t xml:space="preserve"> unternommen. Dabei stellte sich heraus, dass die Zufuhr von Blut ande</w:t>
      </w:r>
      <w:r w:rsidR="002B19F6">
        <w:softHyphen/>
      </w:r>
      <w:r w:rsidRPr="00761998">
        <w:t>rer Säuge</w:t>
      </w:r>
      <w:r w:rsidRPr="00761998">
        <w:softHyphen/>
        <w:t>tiere (Schweine, Hunde usw.) dabei ebenso zum Tod des Verletzten führte</w:t>
      </w:r>
      <w:r w:rsidR="002B19F6">
        <w:t xml:space="preserve"> wie das</w:t>
      </w:r>
      <w:r w:rsidRPr="00761998">
        <w:t xml:space="preserve"> Blut man</w:t>
      </w:r>
      <w:r w:rsidRPr="00761998">
        <w:softHyphen/>
        <w:t>cher Menschen. Allerdings glückte die Transfusion menschlichen Bluts in etwa der Hälfte der Fälle.</w:t>
      </w:r>
      <w:r>
        <w:t xml:space="preserve"> Grund genug, diese Methode immer dann anzuwenden, wenn der Blutverlust so stark </w:t>
      </w:r>
      <w:r>
        <w:lastRenderedPageBreak/>
        <w:t xml:space="preserve">war, dass er </w:t>
      </w:r>
      <w:r w:rsidR="002B19F6">
        <w:t>mit Sicherheit</w:t>
      </w:r>
      <w:r>
        <w:t xml:space="preserve"> zum Tod geführt hätte, denn damit lag die Überlebens-Wahr</w:t>
      </w:r>
      <w:r w:rsidR="00176C3D">
        <w:softHyphen/>
      </w:r>
      <w:r>
        <w:t>scheinlich</w:t>
      </w:r>
      <w:r>
        <w:softHyphen/>
        <w:t>keit immerhin bei etwa 50 %.</w:t>
      </w:r>
    </w:p>
    <w:p w14:paraId="3E59B645" w14:textId="77777777" w:rsidR="00761998" w:rsidRDefault="00761998" w:rsidP="00FA4714"/>
    <w:p w14:paraId="12B249BD" w14:textId="3624B04D" w:rsidR="00761998" w:rsidRDefault="00761998" w:rsidP="00176C3D">
      <w:pPr>
        <w:jc w:val="both"/>
      </w:pPr>
      <w:r w:rsidRPr="00E66FC4">
        <w:rPr>
          <w:b/>
        </w:rPr>
        <w:t>Verklumpung</w:t>
      </w:r>
      <w:r>
        <w:t xml:space="preserve">: 1875 wurde zum ersten Mal beschrieben, dass Blut verklumpt, wenn </w:t>
      </w:r>
      <w:r w:rsidR="00E66FC4">
        <w:t>Rote Blut</w:t>
      </w:r>
      <w:r w:rsidR="00176C3D">
        <w:softHyphen/>
      </w:r>
      <w:r w:rsidR="00E66FC4">
        <w:t xml:space="preserve">zellen mit „unverträglichem“ Blutserum gemischt werden (Leonard </w:t>
      </w:r>
      <w:proofErr w:type="spellStart"/>
      <w:r w:rsidR="00E66FC4">
        <w:t>Landois</w:t>
      </w:r>
      <w:proofErr w:type="spellEnd"/>
      <w:r w:rsidR="00E66FC4">
        <w:t>).</w:t>
      </w:r>
    </w:p>
    <w:p w14:paraId="5CC394E0" w14:textId="77777777" w:rsidR="00E66FC4" w:rsidRDefault="00E66FC4" w:rsidP="00FA4714"/>
    <w:p w14:paraId="56333E93" w14:textId="77777777" w:rsidR="004B6B89" w:rsidRDefault="00E66FC4" w:rsidP="00176C3D">
      <w:pPr>
        <w:jc w:val="both"/>
      </w:pPr>
      <w:r w:rsidRPr="00E66FC4">
        <w:rPr>
          <w:b/>
        </w:rPr>
        <w:t>Entdeckung der Blutgruppen</w:t>
      </w:r>
      <w:r>
        <w:t xml:space="preserve"> (des AB0-Systems) durch Karl Landsteiner, der von 1898 bis 1908 als Assistent an der Pathologischen Anatomie der Universität Wien arbeitete. </w:t>
      </w:r>
    </w:p>
    <w:p w14:paraId="06F46825" w14:textId="66967809" w:rsidR="00E66FC4" w:rsidRDefault="00E66FC4" w:rsidP="00176C3D">
      <w:pPr>
        <w:pStyle w:val="Listenabsatz"/>
        <w:numPr>
          <w:ilvl w:val="0"/>
          <w:numId w:val="11"/>
        </w:numPr>
        <w:spacing w:before="120" w:after="120"/>
        <w:ind w:left="714" w:hanging="357"/>
        <w:jc w:val="both"/>
      </w:pPr>
      <w:r>
        <w:t>Er entdeckte im Jahr 1900, dass das Blut zweier Menschen in bestimmten Fällen mit</w:t>
      </w:r>
      <w:r w:rsidR="00176C3D">
        <w:softHyphen/>
      </w:r>
      <w:r>
        <w:t xml:space="preserve">einander verklumpte, in anderen dagegen nicht. </w:t>
      </w:r>
      <w:r w:rsidR="002B19F6">
        <w:t>Und er entdeckte</w:t>
      </w:r>
      <w:r>
        <w:t xml:space="preserve">, dass der selbe Effekt auftrat, wenn Blut des einen mit Blutserum des anderen Menschen gemischt wird (das deutet darauf hin, dass er die Arbeit von </w:t>
      </w:r>
      <w:proofErr w:type="spellStart"/>
      <w:r>
        <w:t>Landois</w:t>
      </w:r>
      <w:proofErr w:type="spellEnd"/>
      <w:r>
        <w:t xml:space="preserve"> nicht kannte).</w:t>
      </w:r>
    </w:p>
    <w:p w14:paraId="694C05A4" w14:textId="77777777" w:rsidR="002B19F6" w:rsidRPr="002B19F6" w:rsidRDefault="002B19F6" w:rsidP="00176C3D">
      <w:pPr>
        <w:pStyle w:val="Listenabsatz"/>
        <w:spacing w:before="120" w:after="120"/>
        <w:ind w:left="714"/>
        <w:jc w:val="both"/>
        <w:rPr>
          <w:sz w:val="12"/>
          <w:szCs w:val="12"/>
        </w:rPr>
      </w:pPr>
    </w:p>
    <w:p w14:paraId="2481593E" w14:textId="4CCE02C1" w:rsidR="004B6B89" w:rsidRDefault="00BF6F85" w:rsidP="00176C3D">
      <w:pPr>
        <w:pStyle w:val="Listenabsatz"/>
        <w:numPr>
          <w:ilvl w:val="0"/>
          <w:numId w:val="11"/>
        </w:numPr>
        <w:jc w:val="both"/>
      </w:pPr>
      <w:r>
        <w:t>Im Jahr 190</w:t>
      </w:r>
      <w:r w:rsidR="00176C3D">
        <w:t>1</w:t>
      </w:r>
      <w:r>
        <w:t xml:space="preserve"> mischte Landsteiner Blut von sechs Personen jeweils mit dem Serum dieser Personen (das Blut stammte von ihm selbst sowie fünf weiteren Medizinern an der Pathologischen Anatomie). Er erhielt dabei folgende Ergebnisse (</w:t>
      </w:r>
      <w:r w:rsidR="00352D99">
        <w:rPr>
          <w:rFonts w:ascii="Arial" w:hAnsi="Arial" w:cs="Arial"/>
          <w:b/>
        </w:rPr>
        <w:t>V</w:t>
      </w:r>
      <w:r>
        <w:t xml:space="preserve"> = Verklum</w:t>
      </w:r>
      <w:r>
        <w:softHyphen/>
        <w:t>pung;</w:t>
      </w:r>
      <w:r w:rsidR="00352D99">
        <w:t xml:space="preserve"> </w:t>
      </w:r>
      <w:r w:rsidR="00352D99">
        <w:rPr>
          <w:rFonts w:ascii="Arial" w:hAnsi="Arial" w:cs="Arial"/>
          <w:b/>
        </w:rPr>
        <w:t>–</w:t>
      </w:r>
      <w:r>
        <w:t xml:space="preserve"> = keine Verklumpung)</w:t>
      </w:r>
      <w:r w:rsidR="00C035F2">
        <w:t xml:space="preserve">, </w:t>
      </w:r>
      <w:r w:rsidR="00FB2015">
        <w:t xml:space="preserve">für </w:t>
      </w:r>
      <w:r w:rsidR="00C035F2">
        <w:t>die er 19</w:t>
      </w:r>
      <w:r w:rsidR="00FB2015">
        <w:t>30</w:t>
      </w:r>
      <w:r w:rsidR="00C035F2">
        <w:t xml:space="preserve"> </w:t>
      </w:r>
      <w:r w:rsidR="00FB2015">
        <w:t>den Nobelpreis für Medizin erhielt</w:t>
      </w:r>
      <w:r>
        <w:t>:</w:t>
      </w:r>
    </w:p>
    <w:p w14:paraId="1149723F" w14:textId="77777777" w:rsidR="00DC2F21" w:rsidRDefault="00DC2F21" w:rsidP="00FA4714"/>
    <w:tbl>
      <w:tblPr>
        <w:tblStyle w:val="Tabellenraster"/>
        <w:tblW w:w="0" w:type="auto"/>
        <w:tblLook w:val="04A0" w:firstRow="1" w:lastRow="0" w:firstColumn="1" w:lastColumn="0" w:noHBand="0" w:noVBand="1"/>
      </w:tblPr>
      <w:tblGrid>
        <w:gridCol w:w="838"/>
        <w:gridCol w:w="931"/>
        <w:gridCol w:w="1215"/>
        <w:gridCol w:w="1215"/>
        <w:gridCol w:w="1215"/>
        <w:gridCol w:w="1215"/>
        <w:gridCol w:w="1215"/>
        <w:gridCol w:w="1216"/>
      </w:tblGrid>
      <w:tr w:rsidR="00BF6F85" w14:paraId="108B40F0" w14:textId="77777777" w:rsidTr="00BF6F85">
        <w:tc>
          <w:tcPr>
            <w:tcW w:w="843" w:type="dxa"/>
          </w:tcPr>
          <w:p w14:paraId="49B0A2BE" w14:textId="77777777" w:rsidR="00BF6F85" w:rsidRPr="00BF6F85" w:rsidRDefault="00BF6F85" w:rsidP="00FA4714">
            <w:pPr>
              <w:rPr>
                <w:rFonts w:ascii="Arial Narrow" w:hAnsi="Arial Narrow"/>
              </w:rPr>
            </w:pPr>
            <w:r w:rsidRPr="00BF6F85">
              <w:rPr>
                <w:rFonts w:ascii="Arial Narrow" w:hAnsi="Arial Narrow"/>
              </w:rPr>
              <w:t xml:space="preserve">Serum von </w:t>
            </w:r>
            <w:r w:rsidRPr="00BF6F85">
              <w:rPr>
                <w:rFonts w:ascii="Arial Narrow" w:hAnsi="Arial Narrow" w:cs="Courier New"/>
              </w:rPr>
              <w:t>▼</w:t>
            </w:r>
          </w:p>
        </w:tc>
        <w:tc>
          <w:tcPr>
            <w:tcW w:w="966" w:type="dxa"/>
          </w:tcPr>
          <w:p w14:paraId="18603448" w14:textId="77777777" w:rsidR="00BF6F85" w:rsidRPr="00BF6F85" w:rsidRDefault="00BF6F85" w:rsidP="00BF6F85">
            <w:pPr>
              <w:jc w:val="right"/>
              <w:rPr>
                <w:rFonts w:ascii="Arial Narrow" w:hAnsi="Arial Narrow"/>
              </w:rPr>
            </w:pPr>
            <w:r>
              <w:rPr>
                <w:rFonts w:ascii="Arial Narrow" w:hAnsi="Arial Narrow"/>
              </w:rPr>
              <w:t xml:space="preserve">Blut von </w:t>
            </w:r>
            <w:r w:rsidRPr="00BF6F85">
              <w:rPr>
                <w:rFonts w:ascii="Arial Narrow" w:hAnsi="Arial Narrow" w:cs="Courier New"/>
              </w:rPr>
              <w:t>►</w:t>
            </w:r>
          </w:p>
        </w:tc>
        <w:tc>
          <w:tcPr>
            <w:tcW w:w="1246" w:type="dxa"/>
          </w:tcPr>
          <w:p w14:paraId="3DC27F27" w14:textId="77777777" w:rsidR="00BF6F85" w:rsidRPr="00BF6F85" w:rsidRDefault="00BF6F85" w:rsidP="00BF6F85">
            <w:pPr>
              <w:jc w:val="center"/>
              <w:rPr>
                <w:rFonts w:ascii="Arial Narrow" w:hAnsi="Arial Narrow"/>
                <w:b/>
              </w:rPr>
            </w:pPr>
            <w:r w:rsidRPr="00BF6F85">
              <w:rPr>
                <w:rFonts w:ascii="Arial Narrow" w:hAnsi="Arial Narrow"/>
                <w:b/>
              </w:rPr>
              <w:t>Person</w:t>
            </w:r>
          </w:p>
          <w:p w14:paraId="6994E291" w14:textId="77777777" w:rsidR="00BF6F85" w:rsidRPr="00BF6F85" w:rsidRDefault="00BF6F85" w:rsidP="00BF6F85">
            <w:pPr>
              <w:jc w:val="center"/>
              <w:rPr>
                <w:rFonts w:ascii="Arial Narrow" w:hAnsi="Arial Narrow"/>
                <w:b/>
              </w:rPr>
            </w:pPr>
            <w:r w:rsidRPr="00BF6F85">
              <w:rPr>
                <w:rFonts w:ascii="Arial Narrow" w:hAnsi="Arial Narrow"/>
                <w:b/>
              </w:rPr>
              <w:t>1</w:t>
            </w:r>
          </w:p>
        </w:tc>
        <w:tc>
          <w:tcPr>
            <w:tcW w:w="1246" w:type="dxa"/>
          </w:tcPr>
          <w:p w14:paraId="0FC4C7FE" w14:textId="77777777" w:rsidR="00BF6F85" w:rsidRDefault="00BF6F85" w:rsidP="00BF6F85">
            <w:pPr>
              <w:jc w:val="center"/>
              <w:rPr>
                <w:rFonts w:ascii="Arial Narrow" w:hAnsi="Arial Narrow"/>
                <w:b/>
              </w:rPr>
            </w:pPr>
            <w:r w:rsidRPr="00BF6F85">
              <w:rPr>
                <w:rFonts w:ascii="Arial Narrow" w:hAnsi="Arial Narrow"/>
                <w:b/>
              </w:rPr>
              <w:t>Person</w:t>
            </w:r>
          </w:p>
          <w:p w14:paraId="0B3923A8" w14:textId="77777777" w:rsidR="00BF6F85" w:rsidRPr="00BF6F85" w:rsidRDefault="00BF6F85" w:rsidP="00BF6F85">
            <w:pPr>
              <w:jc w:val="center"/>
              <w:rPr>
                <w:rFonts w:ascii="Arial Narrow" w:hAnsi="Arial Narrow"/>
                <w:b/>
              </w:rPr>
            </w:pPr>
            <w:r>
              <w:rPr>
                <w:rFonts w:ascii="Arial Narrow" w:hAnsi="Arial Narrow"/>
                <w:b/>
              </w:rPr>
              <w:t>2</w:t>
            </w:r>
          </w:p>
        </w:tc>
        <w:tc>
          <w:tcPr>
            <w:tcW w:w="1246" w:type="dxa"/>
          </w:tcPr>
          <w:p w14:paraId="2A19A957" w14:textId="77777777" w:rsidR="00BF6F85" w:rsidRDefault="00BF6F85" w:rsidP="00BF6F85">
            <w:pPr>
              <w:jc w:val="center"/>
              <w:rPr>
                <w:rFonts w:ascii="Arial Narrow" w:hAnsi="Arial Narrow"/>
                <w:b/>
              </w:rPr>
            </w:pPr>
            <w:r w:rsidRPr="00BF6F85">
              <w:rPr>
                <w:rFonts w:ascii="Arial Narrow" w:hAnsi="Arial Narrow"/>
                <w:b/>
              </w:rPr>
              <w:t>Person</w:t>
            </w:r>
          </w:p>
          <w:p w14:paraId="3582491F" w14:textId="77777777" w:rsidR="00BF6F85" w:rsidRPr="00BF6F85" w:rsidRDefault="00BF6F85" w:rsidP="00BF6F85">
            <w:pPr>
              <w:jc w:val="center"/>
              <w:rPr>
                <w:rFonts w:ascii="Arial Narrow" w:hAnsi="Arial Narrow"/>
                <w:b/>
              </w:rPr>
            </w:pPr>
            <w:r>
              <w:rPr>
                <w:rFonts w:ascii="Arial Narrow" w:hAnsi="Arial Narrow"/>
                <w:b/>
              </w:rPr>
              <w:t>3</w:t>
            </w:r>
          </w:p>
        </w:tc>
        <w:tc>
          <w:tcPr>
            <w:tcW w:w="1246" w:type="dxa"/>
          </w:tcPr>
          <w:p w14:paraId="623BEDEC" w14:textId="77777777" w:rsidR="00BF6F85" w:rsidRDefault="00BF6F85" w:rsidP="00BF6F85">
            <w:pPr>
              <w:jc w:val="center"/>
              <w:rPr>
                <w:rFonts w:ascii="Arial Narrow" w:hAnsi="Arial Narrow"/>
                <w:b/>
              </w:rPr>
            </w:pPr>
            <w:r w:rsidRPr="00BF6F85">
              <w:rPr>
                <w:rFonts w:ascii="Arial Narrow" w:hAnsi="Arial Narrow"/>
                <w:b/>
              </w:rPr>
              <w:t>Person</w:t>
            </w:r>
          </w:p>
          <w:p w14:paraId="30235166" w14:textId="77777777" w:rsidR="00BF6F85" w:rsidRPr="00BF6F85" w:rsidRDefault="00BF6F85" w:rsidP="00BF6F85">
            <w:pPr>
              <w:jc w:val="center"/>
              <w:rPr>
                <w:rFonts w:ascii="Arial Narrow" w:hAnsi="Arial Narrow"/>
                <w:b/>
              </w:rPr>
            </w:pPr>
            <w:r>
              <w:rPr>
                <w:rFonts w:ascii="Arial Narrow" w:hAnsi="Arial Narrow"/>
                <w:b/>
              </w:rPr>
              <w:t>4</w:t>
            </w:r>
          </w:p>
        </w:tc>
        <w:tc>
          <w:tcPr>
            <w:tcW w:w="1246" w:type="dxa"/>
          </w:tcPr>
          <w:p w14:paraId="55F687A7" w14:textId="77777777" w:rsidR="00BF6F85" w:rsidRDefault="00BF6F85" w:rsidP="00BF6F85">
            <w:pPr>
              <w:jc w:val="center"/>
              <w:rPr>
                <w:rFonts w:ascii="Arial Narrow" w:hAnsi="Arial Narrow"/>
                <w:b/>
              </w:rPr>
            </w:pPr>
            <w:r w:rsidRPr="00BF6F85">
              <w:rPr>
                <w:rFonts w:ascii="Arial Narrow" w:hAnsi="Arial Narrow"/>
                <w:b/>
              </w:rPr>
              <w:t>Person</w:t>
            </w:r>
          </w:p>
          <w:p w14:paraId="6DBEE416" w14:textId="77777777" w:rsidR="00BF6F85" w:rsidRPr="00BF6F85" w:rsidRDefault="00BF6F85" w:rsidP="00BF6F85">
            <w:pPr>
              <w:jc w:val="center"/>
              <w:rPr>
                <w:rFonts w:ascii="Arial Narrow" w:hAnsi="Arial Narrow"/>
                <w:b/>
              </w:rPr>
            </w:pPr>
            <w:r>
              <w:rPr>
                <w:rFonts w:ascii="Arial Narrow" w:hAnsi="Arial Narrow"/>
                <w:b/>
              </w:rPr>
              <w:t>5</w:t>
            </w:r>
          </w:p>
        </w:tc>
        <w:tc>
          <w:tcPr>
            <w:tcW w:w="1247" w:type="dxa"/>
          </w:tcPr>
          <w:p w14:paraId="4F4118B3" w14:textId="77777777" w:rsidR="00BF6F85" w:rsidRDefault="00BF6F85" w:rsidP="00BF6F85">
            <w:pPr>
              <w:jc w:val="center"/>
              <w:rPr>
                <w:rFonts w:ascii="Arial Narrow" w:hAnsi="Arial Narrow"/>
                <w:b/>
              </w:rPr>
            </w:pPr>
            <w:r w:rsidRPr="00BF6F85">
              <w:rPr>
                <w:rFonts w:ascii="Arial Narrow" w:hAnsi="Arial Narrow"/>
                <w:b/>
              </w:rPr>
              <w:t>Person</w:t>
            </w:r>
          </w:p>
          <w:p w14:paraId="0F5D7CD9" w14:textId="77777777" w:rsidR="00BF6F85" w:rsidRPr="00BF6F85" w:rsidRDefault="00BF6F85" w:rsidP="00BF6F85">
            <w:pPr>
              <w:jc w:val="center"/>
              <w:rPr>
                <w:rFonts w:ascii="Arial Narrow" w:hAnsi="Arial Narrow"/>
                <w:b/>
              </w:rPr>
            </w:pPr>
            <w:r>
              <w:rPr>
                <w:rFonts w:ascii="Arial Narrow" w:hAnsi="Arial Narrow"/>
                <w:b/>
              </w:rPr>
              <w:t>6</w:t>
            </w:r>
          </w:p>
        </w:tc>
      </w:tr>
      <w:tr w:rsidR="00352D99" w14:paraId="5F65FD34" w14:textId="77777777" w:rsidTr="00BF6F85">
        <w:tc>
          <w:tcPr>
            <w:tcW w:w="1809" w:type="dxa"/>
            <w:gridSpan w:val="2"/>
          </w:tcPr>
          <w:p w14:paraId="49470231" w14:textId="77777777" w:rsidR="00352D99" w:rsidRDefault="00352D99" w:rsidP="00BF6F85">
            <w:pPr>
              <w:jc w:val="center"/>
            </w:pPr>
            <w:r w:rsidRPr="00BF6F85">
              <w:rPr>
                <w:rFonts w:ascii="Arial Narrow" w:hAnsi="Arial Narrow"/>
                <w:b/>
              </w:rPr>
              <w:t>Person</w:t>
            </w:r>
            <w:r>
              <w:rPr>
                <w:rFonts w:ascii="Arial Narrow" w:hAnsi="Arial Narrow"/>
                <w:b/>
              </w:rPr>
              <w:t xml:space="preserve"> 1</w:t>
            </w:r>
          </w:p>
        </w:tc>
        <w:tc>
          <w:tcPr>
            <w:tcW w:w="1246" w:type="dxa"/>
          </w:tcPr>
          <w:p w14:paraId="442BE4D2"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62F63004"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199D0097"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372C735A" w14:textId="77777777" w:rsidR="00352D99" w:rsidRPr="00BF6F85" w:rsidRDefault="00352D99" w:rsidP="000A42F6">
            <w:pPr>
              <w:jc w:val="center"/>
              <w:rPr>
                <w:rFonts w:ascii="Arial" w:hAnsi="Arial" w:cs="Arial"/>
                <w:b/>
              </w:rPr>
            </w:pPr>
            <w:r>
              <w:rPr>
                <w:rFonts w:ascii="Arial" w:hAnsi="Arial" w:cs="Arial"/>
                <w:b/>
              </w:rPr>
              <w:t>V</w:t>
            </w:r>
          </w:p>
        </w:tc>
        <w:tc>
          <w:tcPr>
            <w:tcW w:w="1246" w:type="dxa"/>
          </w:tcPr>
          <w:p w14:paraId="3F521D03" w14:textId="77777777" w:rsidR="00352D99" w:rsidRPr="00BF6F85" w:rsidRDefault="00352D99" w:rsidP="000A42F6">
            <w:pPr>
              <w:jc w:val="center"/>
              <w:rPr>
                <w:rFonts w:ascii="Arial" w:hAnsi="Arial" w:cs="Arial"/>
                <w:b/>
              </w:rPr>
            </w:pPr>
            <w:r>
              <w:rPr>
                <w:rFonts w:ascii="Arial" w:hAnsi="Arial" w:cs="Arial"/>
                <w:b/>
              </w:rPr>
              <w:t>–</w:t>
            </w:r>
          </w:p>
        </w:tc>
        <w:tc>
          <w:tcPr>
            <w:tcW w:w="1247" w:type="dxa"/>
          </w:tcPr>
          <w:p w14:paraId="4C2FC359" w14:textId="77777777" w:rsidR="00352D99" w:rsidRPr="00BF6F85" w:rsidRDefault="00352D99" w:rsidP="000A42F6">
            <w:pPr>
              <w:jc w:val="center"/>
              <w:rPr>
                <w:rFonts w:ascii="Arial" w:hAnsi="Arial" w:cs="Arial"/>
                <w:b/>
              </w:rPr>
            </w:pPr>
            <w:r>
              <w:rPr>
                <w:rFonts w:ascii="Arial" w:hAnsi="Arial" w:cs="Arial"/>
                <w:b/>
              </w:rPr>
              <w:t>–</w:t>
            </w:r>
          </w:p>
        </w:tc>
      </w:tr>
      <w:tr w:rsidR="00352D99" w14:paraId="33EBDB5B" w14:textId="77777777" w:rsidTr="00BF6F85">
        <w:tc>
          <w:tcPr>
            <w:tcW w:w="1809" w:type="dxa"/>
            <w:gridSpan w:val="2"/>
          </w:tcPr>
          <w:p w14:paraId="66AFA5DB" w14:textId="77777777" w:rsidR="00352D99" w:rsidRDefault="00352D99" w:rsidP="00BF6F85">
            <w:pPr>
              <w:jc w:val="center"/>
            </w:pPr>
            <w:r w:rsidRPr="00BF6F85">
              <w:rPr>
                <w:rFonts w:ascii="Arial Narrow" w:hAnsi="Arial Narrow"/>
                <w:b/>
              </w:rPr>
              <w:t>Person</w:t>
            </w:r>
            <w:r>
              <w:rPr>
                <w:rFonts w:ascii="Arial Narrow" w:hAnsi="Arial Narrow"/>
                <w:b/>
              </w:rPr>
              <w:t xml:space="preserve"> 2</w:t>
            </w:r>
          </w:p>
        </w:tc>
        <w:tc>
          <w:tcPr>
            <w:tcW w:w="1246" w:type="dxa"/>
          </w:tcPr>
          <w:p w14:paraId="7B7AA6F6"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2B64147E"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3972F99E"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0ADF060E" w14:textId="77777777" w:rsidR="00352D99" w:rsidRPr="00BF6F85" w:rsidRDefault="00352D99" w:rsidP="000A42F6">
            <w:pPr>
              <w:jc w:val="center"/>
              <w:rPr>
                <w:rFonts w:ascii="Arial" w:hAnsi="Arial" w:cs="Arial"/>
                <w:b/>
              </w:rPr>
            </w:pPr>
            <w:r>
              <w:rPr>
                <w:rFonts w:ascii="Arial" w:hAnsi="Arial" w:cs="Arial"/>
                <w:b/>
              </w:rPr>
              <w:t>–</w:t>
            </w:r>
          </w:p>
        </w:tc>
        <w:tc>
          <w:tcPr>
            <w:tcW w:w="1246" w:type="dxa"/>
          </w:tcPr>
          <w:p w14:paraId="28F810E4" w14:textId="77777777" w:rsidR="00352D99" w:rsidRPr="00BF6F85" w:rsidRDefault="00352D99" w:rsidP="000A42F6">
            <w:pPr>
              <w:jc w:val="center"/>
              <w:rPr>
                <w:rFonts w:ascii="Arial" w:hAnsi="Arial" w:cs="Arial"/>
                <w:b/>
              </w:rPr>
            </w:pPr>
            <w:r>
              <w:rPr>
                <w:rFonts w:ascii="Arial" w:hAnsi="Arial" w:cs="Arial"/>
                <w:b/>
              </w:rPr>
              <w:t>–</w:t>
            </w:r>
          </w:p>
        </w:tc>
        <w:tc>
          <w:tcPr>
            <w:tcW w:w="1247" w:type="dxa"/>
          </w:tcPr>
          <w:p w14:paraId="4FACD172" w14:textId="77777777" w:rsidR="00352D99" w:rsidRPr="00BF6F85" w:rsidRDefault="00352D99" w:rsidP="000A42F6">
            <w:pPr>
              <w:jc w:val="center"/>
              <w:rPr>
                <w:rFonts w:ascii="Arial" w:hAnsi="Arial" w:cs="Arial"/>
                <w:b/>
              </w:rPr>
            </w:pPr>
            <w:r>
              <w:rPr>
                <w:rFonts w:ascii="Arial" w:hAnsi="Arial" w:cs="Arial"/>
                <w:b/>
              </w:rPr>
              <w:t>V</w:t>
            </w:r>
          </w:p>
        </w:tc>
      </w:tr>
      <w:tr w:rsidR="00352D99" w14:paraId="2CDB9EA3" w14:textId="77777777" w:rsidTr="00BF6F85">
        <w:tc>
          <w:tcPr>
            <w:tcW w:w="1809" w:type="dxa"/>
            <w:gridSpan w:val="2"/>
          </w:tcPr>
          <w:p w14:paraId="7A4AFCD5" w14:textId="77777777" w:rsidR="00352D99" w:rsidRDefault="00352D99" w:rsidP="00BF6F85">
            <w:pPr>
              <w:jc w:val="center"/>
            </w:pPr>
            <w:r w:rsidRPr="00BF6F85">
              <w:rPr>
                <w:rFonts w:ascii="Arial Narrow" w:hAnsi="Arial Narrow"/>
                <w:b/>
              </w:rPr>
              <w:t>Person</w:t>
            </w:r>
            <w:r>
              <w:rPr>
                <w:rFonts w:ascii="Arial Narrow" w:hAnsi="Arial Narrow"/>
                <w:b/>
              </w:rPr>
              <w:t xml:space="preserve"> 3</w:t>
            </w:r>
          </w:p>
        </w:tc>
        <w:tc>
          <w:tcPr>
            <w:tcW w:w="1246" w:type="dxa"/>
          </w:tcPr>
          <w:p w14:paraId="29D28239"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0BDA8E84"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5A9A0E35"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631FE031" w14:textId="77777777" w:rsidR="00352D99" w:rsidRPr="00BF6F85" w:rsidRDefault="00352D99" w:rsidP="000A42F6">
            <w:pPr>
              <w:jc w:val="center"/>
              <w:rPr>
                <w:rFonts w:ascii="Arial" w:hAnsi="Arial" w:cs="Arial"/>
                <w:b/>
              </w:rPr>
            </w:pPr>
            <w:r>
              <w:rPr>
                <w:rFonts w:ascii="Arial" w:hAnsi="Arial" w:cs="Arial"/>
                <w:b/>
              </w:rPr>
              <w:t>V</w:t>
            </w:r>
          </w:p>
        </w:tc>
        <w:tc>
          <w:tcPr>
            <w:tcW w:w="1246" w:type="dxa"/>
          </w:tcPr>
          <w:p w14:paraId="58E8A8F1" w14:textId="77777777" w:rsidR="00352D99" w:rsidRPr="00BF6F85" w:rsidRDefault="00352D99" w:rsidP="000A42F6">
            <w:pPr>
              <w:jc w:val="center"/>
              <w:rPr>
                <w:rFonts w:ascii="Arial" w:hAnsi="Arial" w:cs="Arial"/>
                <w:b/>
              </w:rPr>
            </w:pPr>
            <w:r>
              <w:rPr>
                <w:rFonts w:ascii="Arial" w:hAnsi="Arial" w:cs="Arial"/>
                <w:b/>
              </w:rPr>
              <w:t>–</w:t>
            </w:r>
          </w:p>
        </w:tc>
        <w:tc>
          <w:tcPr>
            <w:tcW w:w="1247" w:type="dxa"/>
          </w:tcPr>
          <w:p w14:paraId="70A60A07" w14:textId="77777777" w:rsidR="00352D99" w:rsidRPr="00BF6F85" w:rsidRDefault="00352D99" w:rsidP="000A42F6">
            <w:pPr>
              <w:jc w:val="center"/>
              <w:rPr>
                <w:rFonts w:ascii="Arial" w:hAnsi="Arial" w:cs="Arial"/>
                <w:b/>
              </w:rPr>
            </w:pPr>
            <w:r>
              <w:rPr>
                <w:rFonts w:ascii="Arial" w:hAnsi="Arial" w:cs="Arial"/>
                <w:b/>
              </w:rPr>
              <w:t>V</w:t>
            </w:r>
          </w:p>
        </w:tc>
      </w:tr>
      <w:tr w:rsidR="00352D99" w14:paraId="63A85ADC" w14:textId="77777777" w:rsidTr="00BF6F85">
        <w:tc>
          <w:tcPr>
            <w:tcW w:w="1809" w:type="dxa"/>
            <w:gridSpan w:val="2"/>
          </w:tcPr>
          <w:p w14:paraId="0061A2DE" w14:textId="77777777" w:rsidR="00352D99" w:rsidRDefault="00352D99" w:rsidP="00BF6F85">
            <w:pPr>
              <w:jc w:val="center"/>
            </w:pPr>
            <w:r w:rsidRPr="00BF6F85">
              <w:rPr>
                <w:rFonts w:ascii="Arial Narrow" w:hAnsi="Arial Narrow"/>
                <w:b/>
              </w:rPr>
              <w:t>Person</w:t>
            </w:r>
            <w:r>
              <w:rPr>
                <w:rFonts w:ascii="Arial Narrow" w:hAnsi="Arial Narrow"/>
                <w:b/>
              </w:rPr>
              <w:t xml:space="preserve"> 4</w:t>
            </w:r>
          </w:p>
        </w:tc>
        <w:tc>
          <w:tcPr>
            <w:tcW w:w="1246" w:type="dxa"/>
          </w:tcPr>
          <w:p w14:paraId="3CB1D559"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0D5281BE"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3147FFAF"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3228B61D" w14:textId="77777777" w:rsidR="00352D99" w:rsidRPr="00BF6F85" w:rsidRDefault="00352D99" w:rsidP="000A42F6">
            <w:pPr>
              <w:jc w:val="center"/>
              <w:rPr>
                <w:rFonts w:ascii="Arial" w:hAnsi="Arial" w:cs="Arial"/>
                <w:b/>
              </w:rPr>
            </w:pPr>
            <w:r>
              <w:rPr>
                <w:rFonts w:ascii="Arial" w:hAnsi="Arial" w:cs="Arial"/>
                <w:b/>
              </w:rPr>
              <w:t>–</w:t>
            </w:r>
          </w:p>
        </w:tc>
        <w:tc>
          <w:tcPr>
            <w:tcW w:w="1246" w:type="dxa"/>
          </w:tcPr>
          <w:p w14:paraId="5EDF52B2" w14:textId="77777777" w:rsidR="00352D99" w:rsidRPr="00BF6F85" w:rsidRDefault="00352D99" w:rsidP="000A42F6">
            <w:pPr>
              <w:jc w:val="center"/>
              <w:rPr>
                <w:rFonts w:ascii="Arial" w:hAnsi="Arial" w:cs="Arial"/>
                <w:b/>
              </w:rPr>
            </w:pPr>
            <w:r>
              <w:rPr>
                <w:rFonts w:ascii="Arial" w:hAnsi="Arial" w:cs="Arial"/>
                <w:b/>
              </w:rPr>
              <w:t>–</w:t>
            </w:r>
          </w:p>
        </w:tc>
        <w:tc>
          <w:tcPr>
            <w:tcW w:w="1247" w:type="dxa"/>
          </w:tcPr>
          <w:p w14:paraId="3874608A" w14:textId="77777777" w:rsidR="00352D99" w:rsidRPr="00BF6F85" w:rsidRDefault="00352D99" w:rsidP="000A42F6">
            <w:pPr>
              <w:jc w:val="center"/>
              <w:rPr>
                <w:rFonts w:ascii="Arial" w:hAnsi="Arial" w:cs="Arial"/>
                <w:b/>
              </w:rPr>
            </w:pPr>
            <w:r>
              <w:rPr>
                <w:rFonts w:ascii="Arial" w:hAnsi="Arial" w:cs="Arial"/>
                <w:b/>
              </w:rPr>
              <w:t>V</w:t>
            </w:r>
          </w:p>
        </w:tc>
      </w:tr>
      <w:tr w:rsidR="00352D99" w14:paraId="61AB510C" w14:textId="77777777" w:rsidTr="00BF6F85">
        <w:tc>
          <w:tcPr>
            <w:tcW w:w="1809" w:type="dxa"/>
            <w:gridSpan w:val="2"/>
          </w:tcPr>
          <w:p w14:paraId="4CB283C3" w14:textId="77777777" w:rsidR="00352D99" w:rsidRDefault="00352D99" w:rsidP="00BF6F85">
            <w:pPr>
              <w:jc w:val="center"/>
            </w:pPr>
            <w:r w:rsidRPr="00BF6F85">
              <w:rPr>
                <w:rFonts w:ascii="Arial Narrow" w:hAnsi="Arial Narrow"/>
                <w:b/>
              </w:rPr>
              <w:t>Person</w:t>
            </w:r>
            <w:r>
              <w:rPr>
                <w:rFonts w:ascii="Arial Narrow" w:hAnsi="Arial Narrow"/>
                <w:b/>
              </w:rPr>
              <w:t xml:space="preserve"> 5</w:t>
            </w:r>
          </w:p>
        </w:tc>
        <w:tc>
          <w:tcPr>
            <w:tcW w:w="1246" w:type="dxa"/>
          </w:tcPr>
          <w:p w14:paraId="7775A182"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76C1F7FA"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0A53267D"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32F835D8" w14:textId="77777777" w:rsidR="00352D99" w:rsidRPr="00BF6F85" w:rsidRDefault="00352D99" w:rsidP="000A42F6">
            <w:pPr>
              <w:jc w:val="center"/>
              <w:rPr>
                <w:rFonts w:ascii="Arial" w:hAnsi="Arial" w:cs="Arial"/>
                <w:b/>
              </w:rPr>
            </w:pPr>
            <w:r>
              <w:rPr>
                <w:rFonts w:ascii="Arial" w:hAnsi="Arial" w:cs="Arial"/>
                <w:b/>
              </w:rPr>
              <w:t>V</w:t>
            </w:r>
          </w:p>
        </w:tc>
        <w:tc>
          <w:tcPr>
            <w:tcW w:w="1246" w:type="dxa"/>
          </w:tcPr>
          <w:p w14:paraId="77366E4A" w14:textId="77777777" w:rsidR="00352D99" w:rsidRPr="00BF6F85" w:rsidRDefault="00352D99" w:rsidP="000A42F6">
            <w:pPr>
              <w:jc w:val="center"/>
              <w:rPr>
                <w:rFonts w:ascii="Arial" w:hAnsi="Arial" w:cs="Arial"/>
                <w:b/>
              </w:rPr>
            </w:pPr>
            <w:r>
              <w:rPr>
                <w:rFonts w:ascii="Arial" w:hAnsi="Arial" w:cs="Arial"/>
                <w:b/>
              </w:rPr>
              <w:t>–</w:t>
            </w:r>
          </w:p>
        </w:tc>
        <w:tc>
          <w:tcPr>
            <w:tcW w:w="1247" w:type="dxa"/>
          </w:tcPr>
          <w:p w14:paraId="7E321061" w14:textId="77777777" w:rsidR="00352D99" w:rsidRPr="00BF6F85" w:rsidRDefault="00352D99" w:rsidP="000A42F6">
            <w:pPr>
              <w:jc w:val="center"/>
              <w:rPr>
                <w:rFonts w:ascii="Arial" w:hAnsi="Arial" w:cs="Arial"/>
                <w:b/>
              </w:rPr>
            </w:pPr>
            <w:r>
              <w:rPr>
                <w:rFonts w:ascii="Arial" w:hAnsi="Arial" w:cs="Arial"/>
                <w:b/>
              </w:rPr>
              <w:t>V</w:t>
            </w:r>
          </w:p>
        </w:tc>
      </w:tr>
      <w:tr w:rsidR="00352D99" w14:paraId="57FF3FCC" w14:textId="77777777" w:rsidTr="00BF6F85">
        <w:tc>
          <w:tcPr>
            <w:tcW w:w="1809" w:type="dxa"/>
            <w:gridSpan w:val="2"/>
          </w:tcPr>
          <w:p w14:paraId="04512449" w14:textId="77777777" w:rsidR="00352D99" w:rsidRDefault="00352D99" w:rsidP="00BF6F85">
            <w:pPr>
              <w:jc w:val="center"/>
            </w:pPr>
            <w:r w:rsidRPr="00BF6F85">
              <w:rPr>
                <w:rFonts w:ascii="Arial Narrow" w:hAnsi="Arial Narrow"/>
                <w:b/>
              </w:rPr>
              <w:t>Person</w:t>
            </w:r>
            <w:r>
              <w:rPr>
                <w:rFonts w:ascii="Arial Narrow" w:hAnsi="Arial Narrow"/>
                <w:b/>
              </w:rPr>
              <w:t xml:space="preserve"> 6</w:t>
            </w:r>
          </w:p>
        </w:tc>
        <w:tc>
          <w:tcPr>
            <w:tcW w:w="1246" w:type="dxa"/>
          </w:tcPr>
          <w:p w14:paraId="37E9BFB7"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1D6C95FE" w14:textId="77777777" w:rsidR="00352D99" w:rsidRPr="00BF6F85" w:rsidRDefault="00352D99" w:rsidP="00BF6F85">
            <w:pPr>
              <w:jc w:val="center"/>
              <w:rPr>
                <w:rFonts w:ascii="Arial" w:hAnsi="Arial" w:cs="Arial"/>
                <w:b/>
              </w:rPr>
            </w:pPr>
            <w:r>
              <w:rPr>
                <w:rFonts w:ascii="Arial" w:hAnsi="Arial" w:cs="Arial"/>
                <w:b/>
              </w:rPr>
              <w:t>V</w:t>
            </w:r>
          </w:p>
        </w:tc>
        <w:tc>
          <w:tcPr>
            <w:tcW w:w="1246" w:type="dxa"/>
          </w:tcPr>
          <w:p w14:paraId="69C2E1D3" w14:textId="77777777" w:rsidR="00352D99" w:rsidRPr="00BF6F85" w:rsidRDefault="00352D99" w:rsidP="00BF6F85">
            <w:pPr>
              <w:jc w:val="center"/>
              <w:rPr>
                <w:rFonts w:ascii="Arial" w:hAnsi="Arial" w:cs="Arial"/>
                <w:b/>
              </w:rPr>
            </w:pPr>
            <w:r>
              <w:rPr>
                <w:rFonts w:ascii="Arial" w:hAnsi="Arial" w:cs="Arial"/>
                <w:b/>
              </w:rPr>
              <w:t>–</w:t>
            </w:r>
          </w:p>
        </w:tc>
        <w:tc>
          <w:tcPr>
            <w:tcW w:w="1246" w:type="dxa"/>
          </w:tcPr>
          <w:p w14:paraId="745E5076" w14:textId="77777777" w:rsidR="00352D99" w:rsidRPr="00BF6F85" w:rsidRDefault="00352D99" w:rsidP="000A42F6">
            <w:pPr>
              <w:jc w:val="center"/>
              <w:rPr>
                <w:rFonts w:ascii="Arial" w:hAnsi="Arial" w:cs="Arial"/>
                <w:b/>
              </w:rPr>
            </w:pPr>
            <w:r>
              <w:rPr>
                <w:rFonts w:ascii="Arial" w:hAnsi="Arial" w:cs="Arial"/>
                <w:b/>
              </w:rPr>
              <w:t>V</w:t>
            </w:r>
          </w:p>
        </w:tc>
        <w:tc>
          <w:tcPr>
            <w:tcW w:w="1246" w:type="dxa"/>
          </w:tcPr>
          <w:p w14:paraId="6141C5E3" w14:textId="77777777" w:rsidR="00352D99" w:rsidRPr="00BF6F85" w:rsidRDefault="00352D99" w:rsidP="000A42F6">
            <w:pPr>
              <w:jc w:val="center"/>
              <w:rPr>
                <w:rFonts w:ascii="Arial" w:hAnsi="Arial" w:cs="Arial"/>
                <w:b/>
              </w:rPr>
            </w:pPr>
            <w:r>
              <w:rPr>
                <w:rFonts w:ascii="Arial" w:hAnsi="Arial" w:cs="Arial"/>
                <w:b/>
              </w:rPr>
              <w:t>–</w:t>
            </w:r>
          </w:p>
        </w:tc>
        <w:tc>
          <w:tcPr>
            <w:tcW w:w="1247" w:type="dxa"/>
          </w:tcPr>
          <w:p w14:paraId="33517B98" w14:textId="77777777" w:rsidR="00352D99" w:rsidRPr="00BF6F85" w:rsidRDefault="00352D99" w:rsidP="000A42F6">
            <w:pPr>
              <w:jc w:val="center"/>
              <w:rPr>
                <w:rFonts w:ascii="Arial" w:hAnsi="Arial" w:cs="Arial"/>
                <w:b/>
              </w:rPr>
            </w:pPr>
            <w:r>
              <w:rPr>
                <w:rFonts w:ascii="Arial" w:hAnsi="Arial" w:cs="Arial"/>
                <w:b/>
              </w:rPr>
              <w:t>–</w:t>
            </w:r>
          </w:p>
        </w:tc>
      </w:tr>
    </w:tbl>
    <w:p w14:paraId="763F5D2F" w14:textId="138E9EEF" w:rsidR="00BF6F85" w:rsidRDefault="00176C3D" w:rsidP="00176C3D">
      <w:pPr>
        <w:jc w:val="both"/>
        <w:rPr>
          <w:i/>
        </w:rPr>
      </w:pPr>
      <w:r>
        <w:rPr>
          <w:i/>
        </w:rPr>
        <w:t>Diese Tabelle finden Sie in attraktiverer Form und mit den konkreten Namen in einem eigenen Dokument: „Ergebnisse von Landsteiner“.</w:t>
      </w:r>
    </w:p>
    <w:p w14:paraId="6173E461" w14:textId="77777777" w:rsidR="00176C3D" w:rsidRPr="00176C3D" w:rsidRDefault="00176C3D" w:rsidP="00FA4714">
      <w:pPr>
        <w:rPr>
          <w:i/>
        </w:rPr>
      </w:pPr>
    </w:p>
    <w:p w14:paraId="77E6B960" w14:textId="77777777" w:rsidR="00352D99" w:rsidRDefault="00352D99" w:rsidP="00FA4714">
      <w:r>
        <w:t>Die Schüler werten die Tabelle aus:</w:t>
      </w:r>
    </w:p>
    <w:p w14:paraId="696287E4" w14:textId="77777777" w:rsidR="00352D99" w:rsidRDefault="00352D99" w:rsidP="00176C3D">
      <w:pPr>
        <w:pStyle w:val="Listenabsatz"/>
        <w:numPr>
          <w:ilvl w:val="0"/>
          <w:numId w:val="13"/>
        </w:numPr>
        <w:spacing w:before="120"/>
        <w:ind w:left="714" w:hanging="357"/>
        <w:jc w:val="both"/>
      </w:pPr>
      <w:r>
        <w:t xml:space="preserve">Es gibt drei Typen, von denen jeder zwei Mal vorkommt. </w:t>
      </w:r>
    </w:p>
    <w:p w14:paraId="040424F3" w14:textId="77777777" w:rsidR="00352D99" w:rsidRDefault="002B19F6" w:rsidP="00176C3D">
      <w:pPr>
        <w:pStyle w:val="Listenabsatz"/>
        <w:numPr>
          <w:ilvl w:val="0"/>
          <w:numId w:val="13"/>
        </w:numPr>
        <w:jc w:val="both"/>
      </w:pPr>
      <w:r>
        <w:t xml:space="preserve">Beim Typ von Person 3 bzw. </w:t>
      </w:r>
      <w:r w:rsidR="00352D99">
        <w:t xml:space="preserve">5 kommt keine Verklumpung zustande, egal welches Serum eingesetzt wird. </w:t>
      </w:r>
    </w:p>
    <w:p w14:paraId="2E0A4011" w14:textId="77777777" w:rsidR="00352D99" w:rsidRDefault="00352D99" w:rsidP="00176C3D">
      <w:pPr>
        <w:pStyle w:val="Listenabsatz"/>
        <w:numPr>
          <w:ilvl w:val="0"/>
          <w:numId w:val="13"/>
        </w:numPr>
        <w:jc w:val="both"/>
      </w:pPr>
      <w:r>
        <w:t>Wenn Serum vom eigenen Typ eingesetzt wird (z. B. Serum von Person 1 bei Person 6), kommt es zu keiner Verklumpung.</w:t>
      </w:r>
    </w:p>
    <w:p w14:paraId="5A489215" w14:textId="77777777" w:rsidR="00352D99" w:rsidRPr="00352D99" w:rsidRDefault="00352D99" w:rsidP="00352D99">
      <w:pPr>
        <w:pStyle w:val="Listenabsatz"/>
        <w:rPr>
          <w:sz w:val="12"/>
          <w:szCs w:val="12"/>
        </w:rPr>
      </w:pPr>
    </w:p>
    <w:p w14:paraId="2D191B87" w14:textId="77777777" w:rsidR="00BF6F85" w:rsidRDefault="00352D99" w:rsidP="00176C3D">
      <w:pPr>
        <w:pStyle w:val="Listenabsatz"/>
        <w:numPr>
          <w:ilvl w:val="0"/>
          <w:numId w:val="12"/>
        </w:numPr>
        <w:spacing w:before="120"/>
        <w:ind w:left="714" w:hanging="357"/>
        <w:jc w:val="both"/>
      </w:pPr>
      <w:r>
        <w:t>Landsteiner benannte die drei Typen der Blutgruppen zunächst mit A, B und C. Heute wird die Gruppe, deren Blut durch kein Fremdserum zum Verklumpen gebracht wird, mit 0 (Null) bezeichnet.</w:t>
      </w:r>
    </w:p>
    <w:p w14:paraId="3741D319" w14:textId="3587E449" w:rsidR="00BF6F85" w:rsidRDefault="00C035F2" w:rsidP="00176C3D">
      <w:pPr>
        <w:pStyle w:val="Listenabsatz"/>
        <w:numPr>
          <w:ilvl w:val="0"/>
          <w:numId w:val="12"/>
        </w:numPr>
        <w:jc w:val="both"/>
      </w:pPr>
      <w:r>
        <w:t xml:space="preserve">Bei der Weiterführung der Untersuchungen wurde 1902 von zwei </w:t>
      </w:r>
      <w:r w:rsidR="00176C3D">
        <w:t>Kollegen</w:t>
      </w:r>
      <w:r>
        <w:t xml:space="preserve"> Land</w:t>
      </w:r>
      <w:r w:rsidR="002B19F6">
        <w:softHyphen/>
      </w:r>
      <w:r>
        <w:t>stei</w:t>
      </w:r>
      <w:r w:rsidR="00176C3D">
        <w:softHyphen/>
      </w:r>
      <w:r>
        <w:t xml:space="preserve">ners </w:t>
      </w:r>
      <w:r w:rsidR="00176C3D">
        <w:t>(</w:t>
      </w:r>
      <w:r w:rsidR="00176C3D">
        <w:t xml:space="preserve">Alfred von </w:t>
      </w:r>
      <w:proofErr w:type="spellStart"/>
      <w:r w:rsidR="00176C3D">
        <w:t>Decastello</w:t>
      </w:r>
      <w:proofErr w:type="spellEnd"/>
      <w:r w:rsidR="00176C3D">
        <w:t xml:space="preserve">-Rechtwehr und Adriano </w:t>
      </w:r>
      <w:proofErr w:type="spellStart"/>
      <w:r w:rsidR="00176C3D">
        <w:t>Sturli</w:t>
      </w:r>
      <w:proofErr w:type="spellEnd"/>
      <w:r w:rsidR="00176C3D">
        <w:t xml:space="preserve">) </w:t>
      </w:r>
      <w:r>
        <w:t xml:space="preserve">noch die </w:t>
      </w:r>
      <w:r w:rsidR="00176C3D">
        <w:t xml:space="preserve">seltene </w:t>
      </w:r>
      <w:r>
        <w:t>Blutgruppe AB entdeckt (aber erst 1910 auch so benannt).</w:t>
      </w:r>
    </w:p>
    <w:p w14:paraId="734C43BD" w14:textId="77777777" w:rsidR="00C035F2" w:rsidRDefault="00C035F2" w:rsidP="00C035F2">
      <w:pPr>
        <w:pStyle w:val="Listenabsatz"/>
      </w:pPr>
    </w:p>
    <w:p w14:paraId="68AE5587" w14:textId="77777777" w:rsidR="00176C3D" w:rsidRDefault="00176C3D" w:rsidP="00176C3D">
      <w:pPr>
        <w:jc w:val="both"/>
      </w:pPr>
      <w:r>
        <w:t>1907 führte Landsteiner in New York erfolgreich die erste gezielte Bluttransfusion zwischen Menschen nach seinen Erkenntnissen (also mit der gleichen Blutgruppe) durch.</w:t>
      </w:r>
    </w:p>
    <w:p w14:paraId="5A2B5258" w14:textId="77777777" w:rsidR="00176C3D" w:rsidRDefault="00176C3D" w:rsidP="00176C3D">
      <w:pPr>
        <w:jc w:val="both"/>
      </w:pPr>
      <w:r>
        <w:t>1928 wurden die Bezeichnungen A, B, 0 (im englischsprachigen Raum der Buchstabe O) und AB für die vier Hauptblutgruppen international angenommen.</w:t>
      </w:r>
    </w:p>
    <w:p w14:paraId="45B2A750" w14:textId="77777777" w:rsidR="00176C3D" w:rsidRDefault="00176C3D" w:rsidP="00176C3D"/>
    <w:p w14:paraId="4FCFABCF" w14:textId="30EDFA3F" w:rsidR="00C035F2" w:rsidRDefault="00C035F2" w:rsidP="00176C3D">
      <w:pPr>
        <w:jc w:val="both"/>
      </w:pPr>
      <w:r w:rsidRPr="00C035F2">
        <w:rPr>
          <w:b/>
        </w:rPr>
        <w:t>Erklärung aus heutiger Sicht</w:t>
      </w:r>
      <w:r w:rsidR="00176C3D">
        <w:rPr>
          <w:b/>
        </w:rPr>
        <w:t xml:space="preserve"> (submikroskopische Ebene)</w:t>
      </w:r>
      <w:r>
        <w:t>: In der Zellmembran der roten Blutzellen sitzen Antigene der Typen A bzw. B. Im Blutserum befinden sich Antikörper, aber niemals solche, die an Anti</w:t>
      </w:r>
      <w:r>
        <w:softHyphen/>
        <w:t>gene der eigenen Blutzellen andocken könnten. Blutserum eines Menschen mit Blutgruppe A enthält demnach Antikörper B, aber keine Antikörper A usw.</w:t>
      </w:r>
    </w:p>
    <w:p w14:paraId="1055B56D" w14:textId="77777777" w:rsidR="00BF6F85" w:rsidRDefault="00C035F2" w:rsidP="00176C3D">
      <w:pPr>
        <w:spacing w:before="240"/>
        <w:jc w:val="both"/>
      </w:pPr>
      <w:r w:rsidRPr="005C73D4">
        <w:rPr>
          <w:b/>
        </w:rPr>
        <w:lastRenderedPageBreak/>
        <w:t>Fachsprache</w:t>
      </w:r>
      <w:r>
        <w:t xml:space="preserve">: Bei diesem Thema muss sehr stark auf präzise Fachsprache geachtet werden. Alle Bezeichnungen benötigen eine </w:t>
      </w:r>
      <w:r w:rsidR="00F45692">
        <w:t xml:space="preserve">einprägsame </w:t>
      </w:r>
      <w:r>
        <w:t>Visualisierung. Wenn den Schülern klar ist, dass ein Antigen ein Protein in der Zellmembran der Roten Blutzellen ist und ein Antikörper ein frei im Blutplasma schwimmendes Y-förmiges Protein, und wenn sie davon jeweils ein visuelles Bild im Kopf haben, kann eig</w:t>
      </w:r>
      <w:r w:rsidR="00F45692">
        <w:t>entlich nicht viel schief gehen:</w:t>
      </w:r>
    </w:p>
    <w:p w14:paraId="67F816EB" w14:textId="77777777" w:rsidR="00F45692" w:rsidRDefault="00F45692" w:rsidP="00FA4714"/>
    <w:p w14:paraId="3394258A" w14:textId="77777777" w:rsidR="00F45692" w:rsidRDefault="00F45692" w:rsidP="00FA4714">
      <w:r>
        <w:t xml:space="preserve">Magnettafel-Applikation </w:t>
      </w:r>
      <w:r w:rsidRPr="00F45692">
        <w:rPr>
          <w:rFonts w:ascii="Arial Narrow" w:hAnsi="Arial Narrow"/>
        </w:rPr>
        <w:t>(vgl. auch ALP Blatt 14_v12: Magnetmodell AB0-System)</w:t>
      </w:r>
      <w:r>
        <w:t>:</w:t>
      </w:r>
    </w:p>
    <w:p w14:paraId="5570F5C0" w14:textId="77777777" w:rsidR="00F45692" w:rsidRDefault="00F45692" w:rsidP="00FA4714">
      <w:r>
        <w:rPr>
          <w:noProof/>
          <w:lang w:eastAsia="de-DE"/>
        </w:rPr>
        <mc:AlternateContent>
          <mc:Choice Requires="wps">
            <w:drawing>
              <wp:anchor distT="0" distB="0" distL="114300" distR="114300" simplePos="0" relativeHeight="251659264" behindDoc="0" locked="0" layoutInCell="1" allowOverlap="1" wp14:anchorId="2F877AB8" wp14:editId="7B7BC37A">
                <wp:simplePos x="0" y="0"/>
                <wp:positionH relativeFrom="column">
                  <wp:posOffset>-107950</wp:posOffset>
                </wp:positionH>
                <wp:positionV relativeFrom="paragraph">
                  <wp:posOffset>49530</wp:posOffset>
                </wp:positionV>
                <wp:extent cx="2667000" cy="1488440"/>
                <wp:effectExtent l="0" t="0" r="0" b="0"/>
                <wp:wrapNone/>
                <wp:docPr id="1" name="Textfeld 1"/>
                <wp:cNvGraphicFramePr/>
                <a:graphic xmlns:a="http://schemas.openxmlformats.org/drawingml/2006/main">
                  <a:graphicData uri="http://schemas.microsoft.com/office/word/2010/wordprocessingShape">
                    <wps:wsp>
                      <wps:cNvSpPr txBox="1"/>
                      <wps:spPr>
                        <a:xfrm>
                          <a:off x="0" y="0"/>
                          <a:ext cx="2667000" cy="1488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EFC93B" w14:textId="77777777" w:rsidR="00F45692" w:rsidRDefault="00F45692" w:rsidP="00F45692">
                            <w:pPr>
                              <w:jc w:val="center"/>
                            </w:pPr>
                            <w:r>
                              <w:rPr>
                                <w:noProof/>
                                <w:lang w:eastAsia="de-DE"/>
                              </w:rPr>
                              <w:drawing>
                                <wp:inline distT="0" distB="0" distL="0" distR="0" wp14:anchorId="0927C2BB" wp14:editId="55662F83">
                                  <wp:extent cx="2477770" cy="1348017"/>
                                  <wp:effectExtent l="0" t="0" r="0" b="5080"/>
                                  <wp:docPr id="2" name="Grafik 2" descr="C:\Users\Thomas\Desktop\Documents\Pictures\Schule Biologie Bilder\Modelle Biologie\AB0 Magnettafel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Pictures\Schule Biologie Bilder\Modelle Biologie\AB0 Magnettafel 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770" cy="13480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877AB8" id="_x0000_t202" coordsize="21600,21600" o:spt="202" path="m,l,21600r21600,l21600,xe">
                <v:stroke joinstyle="miter"/>
                <v:path gradientshapeok="t" o:connecttype="rect"/>
              </v:shapetype>
              <v:shape id="Textfeld 1" o:spid="_x0000_s1026" type="#_x0000_t202" style="position:absolute;margin-left:-8.5pt;margin-top:3.9pt;width:210pt;height:11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" fillcolor="white [3201]" stroked="f" strokeweight=".5pt">
                <v:textbox>
                  <w:txbxContent>
                    <w:p w14:paraId="70EFC93B" w14:textId="77777777" w:rsidR="00F45692" w:rsidRDefault="00F45692" w:rsidP="00F45692">
                      <w:pPr>
                        <w:jc w:val="center"/>
                      </w:pPr>
                      <w:r>
                        <w:rPr>
                          <w:noProof/>
                          <w:lang w:eastAsia="de-DE"/>
                        </w:rPr>
                        <w:drawing>
                          <wp:inline distT="0" distB="0" distL="0" distR="0" wp14:anchorId="0927C2BB" wp14:editId="55662F83">
                            <wp:extent cx="2477770" cy="1348017"/>
                            <wp:effectExtent l="0" t="0" r="0" b="5080"/>
                            <wp:docPr id="2" name="Grafik 2" descr="C:\Users\Thomas\Desktop\Documents\Pictures\Schule Biologie Bilder\Modelle Biologie\AB0 Magnettafel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Desktop\Documents\Pictures\Schule Biologie Bilder\Modelle Biologie\AB0 Magnettafel 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7770" cy="1348017"/>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14:anchorId="560708F8" wp14:editId="66EFF06D">
                <wp:simplePos x="0" y="0"/>
                <wp:positionH relativeFrom="column">
                  <wp:posOffset>2559050</wp:posOffset>
                </wp:positionH>
                <wp:positionV relativeFrom="paragraph">
                  <wp:posOffset>49530</wp:posOffset>
                </wp:positionV>
                <wp:extent cx="2715260" cy="1488440"/>
                <wp:effectExtent l="0" t="0" r="8890" b="0"/>
                <wp:wrapNone/>
                <wp:docPr id="3" name="Textfeld 3"/>
                <wp:cNvGraphicFramePr/>
                <a:graphic xmlns:a="http://schemas.openxmlformats.org/drawingml/2006/main">
                  <a:graphicData uri="http://schemas.microsoft.com/office/word/2010/wordprocessingShape">
                    <wps:wsp>
                      <wps:cNvSpPr txBox="1"/>
                      <wps:spPr>
                        <a:xfrm>
                          <a:off x="0" y="0"/>
                          <a:ext cx="2715260" cy="1488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42CE6" w14:textId="77777777" w:rsidR="00F45692" w:rsidRDefault="00F45692" w:rsidP="00F45692">
                            <w:pPr>
                              <w:jc w:val="center"/>
                            </w:pPr>
                            <w:r>
                              <w:rPr>
                                <w:noProof/>
                                <w:lang w:eastAsia="de-DE"/>
                              </w:rPr>
                              <w:drawing>
                                <wp:inline distT="0" distB="0" distL="0" distR="0" wp14:anchorId="4C399B8A" wp14:editId="5910ED00">
                                  <wp:extent cx="2409557" cy="1343891"/>
                                  <wp:effectExtent l="0" t="0" r="0" b="8890"/>
                                  <wp:docPr id="4" name="Grafik 4" descr="C:\Users\Thomas\Desktop\Documents\0 Projekt Praktikumsordner\Fotos SL Ordner vor Nov 16\Modelle Biologie\AB0 Magnettafel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omas\Desktop\Documents\0 Projekt Praktikumsordner\Fotos SL Ordner vor Nov 16\Modelle Biologie\AB0 Magnettafel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245" cy="13426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0708F8" id="Textfeld 3" o:spid="_x0000_s1027" type="#_x0000_t202" style="position:absolute;margin-left:201.5pt;margin-top:3.9pt;width:213.8pt;height:11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" fillcolor="white [3201]" stroked="f" strokeweight=".5pt">
                <v:textbox>
                  <w:txbxContent>
                    <w:p w14:paraId="57B42CE6" w14:textId="77777777" w:rsidR="00F45692" w:rsidRDefault="00F45692" w:rsidP="00F45692">
                      <w:pPr>
                        <w:jc w:val="center"/>
                      </w:pPr>
                      <w:r>
                        <w:rPr>
                          <w:noProof/>
                          <w:lang w:eastAsia="de-DE"/>
                        </w:rPr>
                        <w:drawing>
                          <wp:inline distT="0" distB="0" distL="0" distR="0" wp14:anchorId="4C399B8A" wp14:editId="5910ED00">
                            <wp:extent cx="2409557" cy="1343891"/>
                            <wp:effectExtent l="0" t="0" r="0" b="8890"/>
                            <wp:docPr id="4" name="Grafik 4" descr="C:\Users\Thomas\Desktop\Documents\0 Projekt Praktikumsordner\Fotos SL Ordner vor Nov 16\Modelle Biologie\AB0 Magnettafel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omas\Desktop\Documents\0 Projekt Praktikumsordner\Fotos SL Ordner vor Nov 16\Modelle Biologie\AB0 Magnettafel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245" cy="1342601"/>
                                    </a:xfrm>
                                    <a:prstGeom prst="rect">
                                      <a:avLst/>
                                    </a:prstGeom>
                                    <a:noFill/>
                                    <a:ln>
                                      <a:noFill/>
                                    </a:ln>
                                  </pic:spPr>
                                </pic:pic>
                              </a:graphicData>
                            </a:graphic>
                          </wp:inline>
                        </w:drawing>
                      </w:r>
                    </w:p>
                  </w:txbxContent>
                </v:textbox>
              </v:shape>
            </w:pict>
          </mc:Fallback>
        </mc:AlternateContent>
      </w:r>
    </w:p>
    <w:p w14:paraId="69909FB0" w14:textId="77777777" w:rsidR="00F45692" w:rsidRDefault="00F45692" w:rsidP="00FA4714"/>
    <w:p w14:paraId="6C4B1414" w14:textId="77777777" w:rsidR="00F45692" w:rsidRDefault="00F45692" w:rsidP="00FA4714"/>
    <w:p w14:paraId="174E27BF" w14:textId="77777777" w:rsidR="00F45692" w:rsidRDefault="00F45692" w:rsidP="00FA4714"/>
    <w:p w14:paraId="2C579431" w14:textId="77777777" w:rsidR="00F45692" w:rsidRDefault="00F45692" w:rsidP="00FA4714"/>
    <w:p w14:paraId="36DCF26B" w14:textId="77777777" w:rsidR="00F45692" w:rsidRDefault="00F45692" w:rsidP="00FA4714"/>
    <w:p w14:paraId="554CCBCF" w14:textId="77777777" w:rsidR="00F45692" w:rsidRDefault="00F45692" w:rsidP="00FA4714"/>
    <w:p w14:paraId="7E33B556" w14:textId="77777777" w:rsidR="00F45692" w:rsidRDefault="00F45692" w:rsidP="00FA4714"/>
    <w:p w14:paraId="20C0AF16" w14:textId="77777777" w:rsidR="00F45692" w:rsidRDefault="00F45692" w:rsidP="00FA4714"/>
    <w:p w14:paraId="1B09A8CD" w14:textId="5AC2377B" w:rsidR="00C035F2" w:rsidRDefault="00C035F2" w:rsidP="00176C3D">
      <w:pPr>
        <w:jc w:val="both"/>
      </w:pPr>
      <w:r>
        <w:t>Verwirrung kommt auf, wenn Abkürzungen oder zu saloppe Formulierungen verwendet wer</w:t>
      </w:r>
      <w:r w:rsidR="00176C3D">
        <w:softHyphen/>
      </w:r>
      <w:r>
        <w:t>den wie z. B.:</w:t>
      </w:r>
    </w:p>
    <w:p w14:paraId="5C9D70BA" w14:textId="77777777" w:rsidR="00C035F2" w:rsidRDefault="00C035F2" w:rsidP="00176C3D">
      <w:pPr>
        <w:jc w:val="both"/>
      </w:pPr>
      <w:r>
        <w:t xml:space="preserve">„Man gibt </w:t>
      </w:r>
      <w:r w:rsidR="00F45692">
        <w:t xml:space="preserve">Serum B </w:t>
      </w:r>
      <w:r>
        <w:t>zu Blutgruppe A ...“ („Blutgruppe A“ ist eine Typenbezeichnung und nichts Gegenständliches wie „Blut der Blutgruppe A“; „Serum B“ ist eine unscharfe Formu</w:t>
      </w:r>
      <w:r>
        <w:softHyphen/>
        <w:t xml:space="preserve">lierung, besser wäre: </w:t>
      </w:r>
      <w:r w:rsidR="005C73D4">
        <w:t>„</w:t>
      </w:r>
      <w:r>
        <w:t>Serum eines Menschen mit Blutgruppe B</w:t>
      </w:r>
      <w:r w:rsidR="005C73D4">
        <w:t>“ bzw. „Serum mit Antikörpern B“).</w:t>
      </w:r>
    </w:p>
    <w:p w14:paraId="1EFA6883" w14:textId="77777777" w:rsidR="005C73D4" w:rsidRDefault="005C73D4" w:rsidP="00176C3D">
      <w:pPr>
        <w:jc w:val="both"/>
      </w:pPr>
      <w:r>
        <w:t>Ebenso kommt Verwirrung auf, wenn nicht klar gesagt wird, worin die Blutspende besteht. Landsteiner hat mit Spender-Serum gearbeitet. Und darauf sollte sich der Unterricht auch beschränken. Daneben gibt es aber in der Medizin die Spende von Vollblut (einschließlich der Roten Blutzellen des Spenderbluts) bzw. von isolierten Roten Blutzellen (ohne die Antikörper im Blutserum). Unklarheiten an dieser Stelle verhindern jegliches Verständnis für die Sache – und geschehen leider viel zu oft.</w:t>
      </w:r>
    </w:p>
    <w:p w14:paraId="0788345F" w14:textId="77777777" w:rsidR="00F45692" w:rsidRDefault="00F45692" w:rsidP="00176C3D">
      <w:pPr>
        <w:jc w:val="both"/>
      </w:pPr>
      <w:r>
        <w:t xml:space="preserve">Zudem ist zu beachten, dass die Begriffe „Antigen“ und „Antikörper“ sehr ähnlich klingen und deshalb gern verwechselt werden – mit fatalen Folgen für das </w:t>
      </w:r>
      <w:proofErr w:type="spellStart"/>
      <w:r>
        <w:t>Verständis</w:t>
      </w:r>
      <w:proofErr w:type="spellEnd"/>
      <w:r>
        <w:t xml:space="preserve"> bei diesem Thema.</w:t>
      </w:r>
    </w:p>
    <w:p w14:paraId="0F4DDEA1" w14:textId="77777777" w:rsidR="005C73D4" w:rsidRDefault="005C73D4" w:rsidP="005C73D4"/>
    <w:p w14:paraId="39629038" w14:textId="77777777" w:rsidR="005C73D4" w:rsidRDefault="005C73D4" w:rsidP="00176C3D">
      <w:pPr>
        <w:jc w:val="both"/>
      </w:pPr>
      <w:r w:rsidRPr="00352D99">
        <w:rPr>
          <w:b/>
        </w:rPr>
        <w:t>Schülerpraktikum:</w:t>
      </w:r>
      <w:r>
        <w:t xml:space="preserve"> Blutentnahme bei Schülern ist in der Schule verboten. Es ist sinnvoll, an dieser Stelle einen Modellversuch durchzuführen: vgl. </w:t>
      </w:r>
      <w:r w:rsidRPr="00352D99">
        <w:rPr>
          <w:rFonts w:ascii="Arial Narrow" w:hAnsi="Arial Narrow"/>
        </w:rPr>
        <w:t>ALP Blatt 07_6_v02: Modellversuch</w:t>
      </w:r>
      <w:r w:rsidRPr="00F45692">
        <w:rPr>
          <w:rFonts w:ascii="Arial Narrow" w:hAnsi="Arial Narrow"/>
        </w:rPr>
        <w:t xml:space="preserve"> zu Blutgruppenreaktionen</w:t>
      </w:r>
      <w:r>
        <w:t>. Der dort beschriebene Versuch ist mit großem Aufwand optimiert wor</w:t>
      </w:r>
      <w:r w:rsidR="00F45692">
        <w:softHyphen/>
      </w:r>
      <w:r>
        <w:t>den</w:t>
      </w:r>
      <w:r w:rsidR="00F45692">
        <w:t>; Varianten (z. B. mit Rotfärbung) könnten weniger effektiv, störanfällig oder irreführend sein</w:t>
      </w:r>
      <w:r>
        <w:t>. Einsatzmöglichkeiten:</w:t>
      </w:r>
    </w:p>
    <w:p w14:paraId="154383FF" w14:textId="77777777" w:rsidR="005C73D4" w:rsidRDefault="005C73D4" w:rsidP="00176C3D">
      <w:pPr>
        <w:pStyle w:val="Listenabsatz"/>
        <w:numPr>
          <w:ilvl w:val="0"/>
          <w:numId w:val="14"/>
        </w:numPr>
        <w:jc w:val="both"/>
      </w:pPr>
      <w:r>
        <w:t>Wie dort beschrieben, nach der Besprechung der Verklumpungsreaktionen einschließ</w:t>
      </w:r>
      <w:r w:rsidR="00F45692">
        <w:softHyphen/>
      </w:r>
      <w:r>
        <w:t>lich ihrer Erklärung über Antikörper.</w:t>
      </w:r>
    </w:p>
    <w:p w14:paraId="5A2B8455" w14:textId="77777777" w:rsidR="005C73D4" w:rsidRPr="00352D99" w:rsidRDefault="005C73D4" w:rsidP="00176C3D">
      <w:pPr>
        <w:pStyle w:val="Listenabsatz"/>
        <w:numPr>
          <w:ilvl w:val="0"/>
          <w:numId w:val="14"/>
        </w:numPr>
        <w:jc w:val="both"/>
      </w:pPr>
      <w:r>
        <w:t>Mit diesem Modell lässt sich aber auch die Versuchsreihe von Landsteiner nachspie</w:t>
      </w:r>
      <w:r w:rsidR="00F45692">
        <w:softHyphen/>
      </w:r>
      <w:r>
        <w:t xml:space="preserve">len und als Einstieg in das Thema verwenden. </w:t>
      </w:r>
    </w:p>
    <w:p w14:paraId="5280A1A5" w14:textId="77777777" w:rsidR="00BF6F85" w:rsidRDefault="00BF6F85" w:rsidP="00FA4714"/>
    <w:p w14:paraId="2BC61EF2" w14:textId="77777777" w:rsidR="00BF6F85" w:rsidRDefault="00FB2015" w:rsidP="00176C3D">
      <w:pPr>
        <w:jc w:val="both"/>
      </w:pPr>
      <w:r w:rsidRPr="00FB2015">
        <w:rPr>
          <w:b/>
        </w:rPr>
        <w:t xml:space="preserve">Wieso gibt es im Blutserum überhaupt die Antikörper A bzw. B? </w:t>
      </w:r>
      <w:r>
        <w:t xml:space="preserve">Das Immunsystem stellt dauerhaft nur </w:t>
      </w:r>
      <w:r w:rsidR="00F45692">
        <w:t xml:space="preserve">solche </w:t>
      </w:r>
      <w:r>
        <w:t>Antikörper</w:t>
      </w:r>
      <w:r w:rsidR="00F45692">
        <w:t xml:space="preserve"> dauerhaft und</w:t>
      </w:r>
      <w:r>
        <w:t xml:space="preserve"> in größeren Mengen her, die an einen Erreger andocken können. Es hat sich gezeigt, dass die Antigene A und B nicht nur auf Roten Blut</w:t>
      </w:r>
      <w:r w:rsidR="00DA567E">
        <w:softHyphen/>
      </w:r>
      <w:r>
        <w:t xml:space="preserve">zellen des Menschen vorkommen, sondern auch </w:t>
      </w:r>
      <w:bookmarkStart w:id="0" w:name="_GoBack"/>
      <w:bookmarkEnd w:id="0"/>
      <w:r>
        <w:t>auf Darm-Bakterien. Menschen mit Blut</w:t>
      </w:r>
      <w:r w:rsidR="00DA567E">
        <w:softHyphen/>
      </w:r>
      <w:r>
        <w:t>gruppe 0 bilden in ihren ersten Lebensjahren deshalb beide Antikörper-Typen aus</w:t>
      </w:r>
      <w:r w:rsidR="00F45692">
        <w:t xml:space="preserve"> (zur Be</w:t>
      </w:r>
      <w:r w:rsidR="00DA567E">
        <w:softHyphen/>
      </w:r>
      <w:r w:rsidR="00F45692">
        <w:t>kämpfung von Darmbakterien, die ins Gewebe oder ins Blut eindringen)</w:t>
      </w:r>
      <w:r>
        <w:t>. Bei Menschen mit anderen Blut</w:t>
      </w:r>
      <w:r>
        <w:softHyphen/>
        <w:t xml:space="preserve">gruppen </w:t>
      </w:r>
      <w:r w:rsidR="00DA567E">
        <w:t xml:space="preserve">sorgt ein </w:t>
      </w:r>
      <w:r>
        <w:t>Kontrollsystem</w:t>
      </w:r>
      <w:r w:rsidR="00DA567E">
        <w:t xml:space="preserve"> dafür</w:t>
      </w:r>
      <w:r>
        <w:t>, dass Plasmazellen, die den „fal</w:t>
      </w:r>
      <w:r w:rsidR="00DA567E">
        <w:softHyphen/>
      </w:r>
      <w:r>
        <w:t>schen“ Antikörper (der an den körpereigenen Blutzellen andocken würde) herstellen, vernich</w:t>
      </w:r>
      <w:r w:rsidR="00DA567E">
        <w:softHyphen/>
      </w:r>
      <w:r>
        <w:t xml:space="preserve">tet werden. </w:t>
      </w:r>
    </w:p>
    <w:p w14:paraId="6A9DE1E2" w14:textId="77777777" w:rsidR="00CD3173" w:rsidRDefault="00CD3173" w:rsidP="00FA4714"/>
    <w:p w14:paraId="45EF8F3E" w14:textId="16D978B0" w:rsidR="00CD3173" w:rsidRPr="00CD3173" w:rsidRDefault="00CD3173" w:rsidP="00CD3173">
      <w:pPr>
        <w:jc w:val="right"/>
        <w:rPr>
          <w:sz w:val="20"/>
          <w:szCs w:val="20"/>
        </w:rPr>
      </w:pPr>
      <w:r w:rsidRPr="00CD3173">
        <w:rPr>
          <w:sz w:val="20"/>
          <w:szCs w:val="20"/>
        </w:rPr>
        <w:t>Nickl, Sept. 2018</w:t>
      </w:r>
      <w:r w:rsidR="00176C3D">
        <w:rPr>
          <w:sz w:val="20"/>
          <w:szCs w:val="20"/>
        </w:rPr>
        <w:t>, überarbeitet Jan. 2020</w:t>
      </w:r>
    </w:p>
    <w:p w14:paraId="125705D5" w14:textId="77777777" w:rsidR="00945F2B" w:rsidRPr="00FA4714" w:rsidRDefault="00945F2B" w:rsidP="00FA4714"/>
    <w:sectPr w:rsidR="00945F2B" w:rsidRPr="00FA4714"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30E4B" w14:textId="77777777" w:rsidR="008B0E4B" w:rsidRDefault="008B0E4B" w:rsidP="00D93EFE">
      <w:r>
        <w:separator/>
      </w:r>
    </w:p>
  </w:endnote>
  <w:endnote w:type="continuationSeparator" w:id="0">
    <w:p w14:paraId="0A5B0DE4" w14:textId="77777777" w:rsidR="008B0E4B" w:rsidRDefault="008B0E4B"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F32B7" w14:textId="77777777" w:rsidR="008B0E4B" w:rsidRDefault="008B0E4B" w:rsidP="00D93EFE">
      <w:r>
        <w:separator/>
      </w:r>
    </w:p>
  </w:footnote>
  <w:footnote w:type="continuationSeparator" w:id="0">
    <w:p w14:paraId="539181F2" w14:textId="77777777" w:rsidR="008B0E4B" w:rsidRDefault="008B0E4B" w:rsidP="00D9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B0BBB"/>
    <w:multiLevelType w:val="hybridMultilevel"/>
    <w:tmpl w:val="573299FE"/>
    <w:lvl w:ilvl="0" w:tplc="BB22BC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FD300F"/>
    <w:multiLevelType w:val="hybridMultilevel"/>
    <w:tmpl w:val="E42046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23257A"/>
    <w:multiLevelType w:val="hybridMultilevel"/>
    <w:tmpl w:val="F8E41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064A4"/>
    <w:multiLevelType w:val="multilevel"/>
    <w:tmpl w:val="8898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7699F"/>
    <w:multiLevelType w:val="hybridMultilevel"/>
    <w:tmpl w:val="67A0F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5C61D3"/>
    <w:multiLevelType w:val="hybridMultilevel"/>
    <w:tmpl w:val="4CB42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166AF"/>
    <w:multiLevelType w:val="hybridMultilevel"/>
    <w:tmpl w:val="18D85F3A"/>
    <w:lvl w:ilvl="0" w:tplc="BB22BC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3"/>
  </w:num>
  <w:num w:numId="4">
    <w:abstractNumId w:val="12"/>
  </w:num>
  <w:num w:numId="5">
    <w:abstractNumId w:val="6"/>
  </w:num>
  <w:num w:numId="6">
    <w:abstractNumId w:val="4"/>
  </w:num>
  <w:num w:numId="7">
    <w:abstractNumId w:val="8"/>
  </w:num>
  <w:num w:numId="8">
    <w:abstractNumId w:val="5"/>
  </w:num>
  <w:num w:numId="9">
    <w:abstractNumId w:val="3"/>
  </w:num>
  <w:num w:numId="10">
    <w:abstractNumId w:val="7"/>
  </w:num>
  <w:num w:numId="11">
    <w:abstractNumId w:val="2"/>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78F5"/>
    <w:rsid w:val="000236F0"/>
    <w:rsid w:val="00026D77"/>
    <w:rsid w:val="000270C3"/>
    <w:rsid w:val="00033495"/>
    <w:rsid w:val="000C4C89"/>
    <w:rsid w:val="000C76E9"/>
    <w:rsid w:val="000F3148"/>
    <w:rsid w:val="00100386"/>
    <w:rsid w:val="00103DBD"/>
    <w:rsid w:val="00104750"/>
    <w:rsid w:val="00126F9F"/>
    <w:rsid w:val="00167F0F"/>
    <w:rsid w:val="00176C3D"/>
    <w:rsid w:val="001B3453"/>
    <w:rsid w:val="001E1DE7"/>
    <w:rsid w:val="001E6634"/>
    <w:rsid w:val="001F4435"/>
    <w:rsid w:val="00212456"/>
    <w:rsid w:val="002216C9"/>
    <w:rsid w:val="00223325"/>
    <w:rsid w:val="00243F84"/>
    <w:rsid w:val="00244F79"/>
    <w:rsid w:val="002535F2"/>
    <w:rsid w:val="002708A3"/>
    <w:rsid w:val="00272865"/>
    <w:rsid w:val="00277DDA"/>
    <w:rsid w:val="002B19F6"/>
    <w:rsid w:val="002B1D1E"/>
    <w:rsid w:val="002D3D89"/>
    <w:rsid w:val="002E1106"/>
    <w:rsid w:val="00300A95"/>
    <w:rsid w:val="00301E3B"/>
    <w:rsid w:val="00344EFA"/>
    <w:rsid w:val="00352D99"/>
    <w:rsid w:val="00363EA9"/>
    <w:rsid w:val="003671ED"/>
    <w:rsid w:val="00367AD2"/>
    <w:rsid w:val="00376C3E"/>
    <w:rsid w:val="00390FDE"/>
    <w:rsid w:val="003B0323"/>
    <w:rsid w:val="003D5942"/>
    <w:rsid w:val="004A676A"/>
    <w:rsid w:val="004A6903"/>
    <w:rsid w:val="004B6B89"/>
    <w:rsid w:val="004D413F"/>
    <w:rsid w:val="004D5465"/>
    <w:rsid w:val="00505F54"/>
    <w:rsid w:val="00507792"/>
    <w:rsid w:val="00513DF7"/>
    <w:rsid w:val="0059377F"/>
    <w:rsid w:val="005A4AB0"/>
    <w:rsid w:val="005B31F7"/>
    <w:rsid w:val="005C006F"/>
    <w:rsid w:val="005C3ECE"/>
    <w:rsid w:val="005C73D4"/>
    <w:rsid w:val="005E52EB"/>
    <w:rsid w:val="005F1773"/>
    <w:rsid w:val="005F2AE9"/>
    <w:rsid w:val="00601570"/>
    <w:rsid w:val="00602A3D"/>
    <w:rsid w:val="00621F0E"/>
    <w:rsid w:val="00632497"/>
    <w:rsid w:val="00634510"/>
    <w:rsid w:val="00636AB8"/>
    <w:rsid w:val="0064322A"/>
    <w:rsid w:val="00651A8D"/>
    <w:rsid w:val="006523DC"/>
    <w:rsid w:val="00671C28"/>
    <w:rsid w:val="00680C50"/>
    <w:rsid w:val="006B6219"/>
    <w:rsid w:val="006B71DF"/>
    <w:rsid w:val="006F3CD1"/>
    <w:rsid w:val="00700F9E"/>
    <w:rsid w:val="00704F94"/>
    <w:rsid w:val="007073A2"/>
    <w:rsid w:val="00730A92"/>
    <w:rsid w:val="00742418"/>
    <w:rsid w:val="00761998"/>
    <w:rsid w:val="00762E5A"/>
    <w:rsid w:val="0078783B"/>
    <w:rsid w:val="007A2E89"/>
    <w:rsid w:val="007A4D06"/>
    <w:rsid w:val="007B035D"/>
    <w:rsid w:val="007B10D9"/>
    <w:rsid w:val="007C30FC"/>
    <w:rsid w:val="007C5FDA"/>
    <w:rsid w:val="007D2269"/>
    <w:rsid w:val="007F2728"/>
    <w:rsid w:val="007F7A1B"/>
    <w:rsid w:val="00804B26"/>
    <w:rsid w:val="00814117"/>
    <w:rsid w:val="00820B29"/>
    <w:rsid w:val="008236CB"/>
    <w:rsid w:val="008248AD"/>
    <w:rsid w:val="00837DAB"/>
    <w:rsid w:val="008579ED"/>
    <w:rsid w:val="008A167A"/>
    <w:rsid w:val="008B0E4B"/>
    <w:rsid w:val="008B66F2"/>
    <w:rsid w:val="008C58AE"/>
    <w:rsid w:val="008E13EC"/>
    <w:rsid w:val="008F711D"/>
    <w:rsid w:val="00901AB5"/>
    <w:rsid w:val="009138A5"/>
    <w:rsid w:val="0091776A"/>
    <w:rsid w:val="0092143D"/>
    <w:rsid w:val="00925B4F"/>
    <w:rsid w:val="00945F2B"/>
    <w:rsid w:val="009520A8"/>
    <w:rsid w:val="00956124"/>
    <w:rsid w:val="00964951"/>
    <w:rsid w:val="0096772B"/>
    <w:rsid w:val="009B10E5"/>
    <w:rsid w:val="009B4346"/>
    <w:rsid w:val="009D0045"/>
    <w:rsid w:val="009D6888"/>
    <w:rsid w:val="009F3A3F"/>
    <w:rsid w:val="009F541B"/>
    <w:rsid w:val="00A073E6"/>
    <w:rsid w:val="00A10C08"/>
    <w:rsid w:val="00A35293"/>
    <w:rsid w:val="00A82F9C"/>
    <w:rsid w:val="00A96C40"/>
    <w:rsid w:val="00AB35F1"/>
    <w:rsid w:val="00AB38F4"/>
    <w:rsid w:val="00AD596B"/>
    <w:rsid w:val="00AF3750"/>
    <w:rsid w:val="00B013C1"/>
    <w:rsid w:val="00B024B2"/>
    <w:rsid w:val="00B127BA"/>
    <w:rsid w:val="00B22205"/>
    <w:rsid w:val="00B37134"/>
    <w:rsid w:val="00B53352"/>
    <w:rsid w:val="00B647E5"/>
    <w:rsid w:val="00B702EC"/>
    <w:rsid w:val="00B77DF4"/>
    <w:rsid w:val="00B826AC"/>
    <w:rsid w:val="00BC0AC0"/>
    <w:rsid w:val="00BC4F36"/>
    <w:rsid w:val="00BE3D26"/>
    <w:rsid w:val="00BF3CAD"/>
    <w:rsid w:val="00BF6F85"/>
    <w:rsid w:val="00C035F2"/>
    <w:rsid w:val="00C24818"/>
    <w:rsid w:val="00C31C17"/>
    <w:rsid w:val="00C7536C"/>
    <w:rsid w:val="00C8484F"/>
    <w:rsid w:val="00C94E41"/>
    <w:rsid w:val="00C973BD"/>
    <w:rsid w:val="00CA0C27"/>
    <w:rsid w:val="00CA3363"/>
    <w:rsid w:val="00CA6ED5"/>
    <w:rsid w:val="00CB45A4"/>
    <w:rsid w:val="00CC7661"/>
    <w:rsid w:val="00CD3173"/>
    <w:rsid w:val="00CF41AB"/>
    <w:rsid w:val="00D030C1"/>
    <w:rsid w:val="00D1436C"/>
    <w:rsid w:val="00D26C56"/>
    <w:rsid w:val="00D6164C"/>
    <w:rsid w:val="00D71C3A"/>
    <w:rsid w:val="00D84797"/>
    <w:rsid w:val="00D93941"/>
    <w:rsid w:val="00D93EFE"/>
    <w:rsid w:val="00D97332"/>
    <w:rsid w:val="00DA567E"/>
    <w:rsid w:val="00DC2F21"/>
    <w:rsid w:val="00DC5B5A"/>
    <w:rsid w:val="00DC7C63"/>
    <w:rsid w:val="00DD01F4"/>
    <w:rsid w:val="00DD5FF7"/>
    <w:rsid w:val="00E00083"/>
    <w:rsid w:val="00E10B24"/>
    <w:rsid w:val="00E413A4"/>
    <w:rsid w:val="00E4206C"/>
    <w:rsid w:val="00E5248A"/>
    <w:rsid w:val="00E54C56"/>
    <w:rsid w:val="00E5501C"/>
    <w:rsid w:val="00E66FC4"/>
    <w:rsid w:val="00E711B2"/>
    <w:rsid w:val="00E84855"/>
    <w:rsid w:val="00EA0560"/>
    <w:rsid w:val="00EB1B90"/>
    <w:rsid w:val="00ED2E0A"/>
    <w:rsid w:val="00EE4E25"/>
    <w:rsid w:val="00EE6070"/>
    <w:rsid w:val="00EF1E7E"/>
    <w:rsid w:val="00F21F7C"/>
    <w:rsid w:val="00F27E39"/>
    <w:rsid w:val="00F45692"/>
    <w:rsid w:val="00F45F18"/>
    <w:rsid w:val="00F46FFB"/>
    <w:rsid w:val="00F640BC"/>
    <w:rsid w:val="00F67A75"/>
    <w:rsid w:val="00FA3794"/>
    <w:rsid w:val="00FA4714"/>
    <w:rsid w:val="00FA6262"/>
    <w:rsid w:val="00FB2015"/>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C73C"/>
  <w15:docId w15:val="{A7797017-A3F0-4EA9-ABDD-D257AE2E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 w:type="paragraph" w:styleId="Listenabsatz">
    <w:name w:val="List Paragraph"/>
    <w:basedOn w:val="Standard"/>
    <w:uiPriority w:val="34"/>
    <w:qFormat/>
    <w:rsid w:val="00632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1485031">
      <w:bodyDiv w:val="1"/>
      <w:marLeft w:val="0"/>
      <w:marRight w:val="0"/>
      <w:marTop w:val="0"/>
      <w:marBottom w:val="0"/>
      <w:divBdr>
        <w:top w:val="none" w:sz="0" w:space="0" w:color="auto"/>
        <w:left w:val="none" w:sz="0" w:space="0" w:color="auto"/>
        <w:bottom w:val="none" w:sz="0" w:space="0" w:color="auto"/>
        <w:right w:val="none" w:sz="0" w:space="0" w:color="auto"/>
      </w:divBdr>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31395814">
      <w:bodyDiv w:val="1"/>
      <w:marLeft w:val="0"/>
      <w:marRight w:val="0"/>
      <w:marTop w:val="0"/>
      <w:marBottom w:val="0"/>
      <w:divBdr>
        <w:top w:val="none" w:sz="0" w:space="0" w:color="auto"/>
        <w:left w:val="none" w:sz="0" w:space="0" w:color="auto"/>
        <w:bottom w:val="none" w:sz="0" w:space="0" w:color="auto"/>
        <w:right w:val="none" w:sz="0" w:space="0" w:color="auto"/>
      </w:divBdr>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7920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cp:lastPrinted>2018-03-07T15:58:00Z</cp:lastPrinted>
  <dcterms:created xsi:type="dcterms:W3CDTF">2020-01-04T08:10:00Z</dcterms:created>
  <dcterms:modified xsi:type="dcterms:W3CDTF">2020-01-04T08:21:00Z</dcterms:modified>
</cp:coreProperties>
</file>