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0F697" w14:textId="77777777" w:rsidR="00980A2D" w:rsidRPr="00980A2D" w:rsidRDefault="00980A2D" w:rsidP="00980A2D">
      <w:pPr>
        <w:pStyle w:val="KeinLeerraum"/>
        <w:jc w:val="center"/>
        <w:rPr>
          <w:b/>
          <w:sz w:val="32"/>
          <w:szCs w:val="32"/>
        </w:rPr>
      </w:pPr>
      <w:r w:rsidRPr="00980A2D">
        <w:rPr>
          <w:b/>
          <w:sz w:val="32"/>
          <w:szCs w:val="32"/>
        </w:rPr>
        <w:t>Erkenntisgewinnung in den Naturwissenschaften</w:t>
      </w:r>
    </w:p>
    <w:p w14:paraId="73C71366" w14:textId="77777777" w:rsidR="0049587E" w:rsidRPr="007E3942" w:rsidRDefault="0049587E" w:rsidP="007E3942">
      <w:pPr>
        <w:pStyle w:val="KeinLeerraum"/>
        <w:jc w:val="both"/>
        <w:rPr>
          <w:b/>
          <w:bCs/>
          <w:sz w:val="20"/>
          <w:szCs w:val="20"/>
        </w:rPr>
      </w:pPr>
    </w:p>
    <w:p w14:paraId="2566B2B0" w14:textId="0C0A1448" w:rsidR="0049587E" w:rsidRPr="0049587E" w:rsidRDefault="0049587E" w:rsidP="007E3942">
      <w:pPr>
        <w:pStyle w:val="KeinLeerraum"/>
        <w:jc w:val="both"/>
        <w:rPr>
          <w:b/>
          <w:bCs/>
        </w:rPr>
      </w:pPr>
      <w:r w:rsidRPr="0049587E">
        <w:rPr>
          <w:b/>
          <w:bCs/>
        </w:rPr>
        <w:t>Dialog des Philosophen Ludwig Wittgenstein</w:t>
      </w:r>
      <w:r w:rsidR="000E78D0">
        <w:rPr>
          <w:b/>
          <w:bCs/>
        </w:rPr>
        <w:t xml:space="preserve"> </w:t>
      </w:r>
      <w:r w:rsidR="000E78D0">
        <w:rPr>
          <w:bCs/>
        </w:rPr>
        <w:t>(1889-1951)</w:t>
      </w:r>
      <w:r w:rsidRPr="000E78D0">
        <w:rPr>
          <w:b/>
          <w:bCs/>
        </w:rPr>
        <w:t>:</w:t>
      </w:r>
    </w:p>
    <w:p w14:paraId="1247D126" w14:textId="795DFAAD" w:rsidR="00980A2D" w:rsidRDefault="00980A2D" w:rsidP="00980A2D">
      <w:pPr>
        <w:pStyle w:val="KeinLeerraum"/>
        <w:jc w:val="both"/>
      </w:pPr>
      <w:r>
        <w:t>Wittgenstein: „Sagen Sie mir, warum die Leute immer be</w:t>
      </w:r>
      <w:r>
        <w:softHyphen/>
        <w:t>haupten, es sei für die Menschen eine ganz natürliche Annah</w:t>
      </w:r>
      <w:r>
        <w:softHyphen/>
        <w:t>me gewesen, dass die Sonne um die Erde kreist und die Erde selbst sich nicht dreht.“</w:t>
      </w:r>
    </w:p>
    <w:p w14:paraId="682F6622" w14:textId="77777777" w:rsidR="00980A2D" w:rsidRDefault="00980A2D" w:rsidP="00980A2D">
      <w:pPr>
        <w:pStyle w:val="KeinLeerraum"/>
        <w:jc w:val="both"/>
      </w:pPr>
      <w:r>
        <w:t>Ein Bekannter: „Nun ja, es hat doch den Anschein, als würde die Sonne um die Erde kreisen.“</w:t>
      </w:r>
    </w:p>
    <w:p w14:paraId="0556EC6F" w14:textId="0AF377E9" w:rsidR="00980A2D" w:rsidRPr="00093774" w:rsidRDefault="00980A2D" w:rsidP="007E3942">
      <w:pPr>
        <w:pStyle w:val="KeinLeerraum"/>
        <w:jc w:val="both"/>
        <w:rPr>
          <w:sz w:val="16"/>
          <w:szCs w:val="16"/>
        </w:rPr>
      </w:pPr>
      <w:r>
        <w:t>Wittgenstein: „Wie hätte es denn ausgesehen, wenn es den Anschein gehabt hät</w:t>
      </w:r>
      <w:r w:rsidR="00093774">
        <w:t xml:space="preserve">te, dass die Erde sich dreht?“ </w:t>
      </w:r>
      <w:r w:rsidR="007E3942">
        <w:tab/>
      </w:r>
      <w:r w:rsidR="007E3942">
        <w:tab/>
      </w:r>
      <w:r w:rsidR="007E3942">
        <w:tab/>
      </w:r>
      <w:r w:rsidR="007E3942">
        <w:tab/>
      </w:r>
      <w:r w:rsidR="007E3942">
        <w:tab/>
      </w:r>
      <w:r w:rsidR="007E3942">
        <w:tab/>
        <w:t xml:space="preserve">      </w:t>
      </w:r>
      <w:r w:rsidR="00093774" w:rsidRPr="00093774">
        <w:rPr>
          <w:sz w:val="16"/>
          <w:szCs w:val="16"/>
        </w:rPr>
        <w:t>[</w:t>
      </w:r>
      <w:r w:rsidRPr="00093774">
        <w:rPr>
          <w:sz w:val="16"/>
          <w:szCs w:val="16"/>
        </w:rPr>
        <w:t xml:space="preserve">zitiert in Dawkins: Der Gotteswahn, </w:t>
      </w:r>
      <w:r w:rsidR="0049587E">
        <w:rPr>
          <w:sz w:val="16"/>
          <w:szCs w:val="16"/>
        </w:rPr>
        <w:t>ullstein 2014</w:t>
      </w:r>
      <w:r w:rsidR="00093774" w:rsidRPr="00093774">
        <w:rPr>
          <w:sz w:val="16"/>
          <w:szCs w:val="16"/>
        </w:rPr>
        <w:t>, S.</w:t>
      </w:r>
      <w:r w:rsidR="0049587E">
        <w:rPr>
          <w:sz w:val="16"/>
          <w:szCs w:val="16"/>
        </w:rPr>
        <w:t xml:space="preserve"> </w:t>
      </w:r>
      <w:r w:rsidR="00093774" w:rsidRPr="00093774">
        <w:rPr>
          <w:sz w:val="16"/>
          <w:szCs w:val="16"/>
        </w:rPr>
        <w:t>510]</w:t>
      </w:r>
    </w:p>
    <w:p w14:paraId="72B91CE3" w14:textId="77777777" w:rsidR="00980A2D" w:rsidRPr="007E3942" w:rsidRDefault="00980A2D" w:rsidP="00980A2D">
      <w:pPr>
        <w:pStyle w:val="KeinLeerraum"/>
        <w:rPr>
          <w:sz w:val="20"/>
          <w:szCs w:val="20"/>
        </w:rPr>
      </w:pPr>
    </w:p>
    <w:p w14:paraId="42962401" w14:textId="41BF0393" w:rsidR="00980A2D" w:rsidRPr="00980A2D" w:rsidRDefault="00F81227" w:rsidP="00980A2D">
      <w:pPr>
        <w:pStyle w:val="KeinLeerraum"/>
        <w:rPr>
          <w:b/>
        </w:rPr>
      </w:pPr>
      <w:r>
        <w:rPr>
          <w:b/>
        </w:rPr>
        <w:t>Die Hypothese</w:t>
      </w:r>
      <w:r w:rsidR="0049587E">
        <w:rPr>
          <w:b/>
        </w:rPr>
        <w:t>:</w:t>
      </w:r>
    </w:p>
    <w:p w14:paraId="59CDDA5B" w14:textId="1FF46AD9" w:rsidR="00980A2D" w:rsidRDefault="00F81227" w:rsidP="00BF7AB7">
      <w:pPr>
        <w:pStyle w:val="KeinLeerraum"/>
        <w:jc w:val="both"/>
      </w:pPr>
      <w:r>
        <w:t xml:space="preserve">ist </w:t>
      </w:r>
      <w:r w:rsidR="00980A2D">
        <w:t>ein Gedanke oder Satz, dessen Wahrheits</w:t>
      </w:r>
      <w:r w:rsidR="0049587E">
        <w:t>ge</w:t>
      </w:r>
      <w:r w:rsidR="00980A2D">
        <w:t>halt eines Be</w:t>
      </w:r>
      <w:r>
        <w:softHyphen/>
      </w:r>
      <w:r w:rsidR="00980A2D">
        <w:t>wei</w:t>
      </w:r>
      <w:r w:rsidR="00980A2D">
        <w:softHyphen/>
        <w:t>ses bedarf. E</w:t>
      </w:r>
      <w:r>
        <w:t xml:space="preserve">ine </w:t>
      </w:r>
      <w:r w:rsidR="0049587E">
        <w:t>Hypot</w:t>
      </w:r>
      <w:r>
        <w:t>hese muss überprüfbar sein;</w:t>
      </w:r>
      <w:r w:rsidR="00980A2D">
        <w:t xml:space="preserve"> bei der Über</w:t>
      </w:r>
      <w:r w:rsidR="00980A2D">
        <w:softHyphen/>
        <w:t xml:space="preserve">prüfung wird sie </w:t>
      </w:r>
      <w:r w:rsidR="00BF7AB7">
        <w:t>widerlegt (= falsifiziert) oder bestätigt (= verifi</w:t>
      </w:r>
      <w:r w:rsidR="00FD387C">
        <w:softHyphen/>
      </w:r>
      <w:r w:rsidR="00BF7AB7">
        <w:t>ziert)</w:t>
      </w:r>
      <w:r w:rsidR="00980A2D">
        <w:t>.</w:t>
      </w:r>
      <w:r w:rsidR="00FD387C">
        <w:t xml:space="preserve"> </w:t>
      </w:r>
    </w:p>
    <w:p w14:paraId="7EB3D6C7" w14:textId="37276022" w:rsidR="00FD387C" w:rsidRDefault="00FD387C" w:rsidP="00BF7AB7">
      <w:pPr>
        <w:pStyle w:val="KeinLeerraum"/>
        <w:jc w:val="both"/>
      </w:pPr>
      <w:r>
        <w:t xml:space="preserve">Eine Hypothese wie </w:t>
      </w:r>
      <w:r w:rsidRPr="007E3942">
        <w:rPr>
          <w:i/>
          <w:iCs/>
        </w:rPr>
        <w:t xml:space="preserve">„Alle Schwäne sind weiß“ </w:t>
      </w:r>
      <w:r>
        <w:t>ist nicht vollständig verifizierbar, weil man dazu jeden einzelnen Schwan anschauen müsste, aber sehr leicht falsifizierbar, wenn nämlich ein einziger schwarzer Schwan entdeckt wird (das Beispiel stammt von dem Erkenntnistheoretiker Karl Popper</w:t>
      </w:r>
      <w:r w:rsidR="000E78D0">
        <w:t>, 1902-1994</w:t>
      </w:r>
      <w:r>
        <w:t>). Wenn eine Hypothese eindeutig falsifiziert ist, wird sie durch eine andere ersetzt (der Wissenschaftshistoriker Thomas Kuhn</w:t>
      </w:r>
      <w:r w:rsidR="000E78D0">
        <w:t>, 1922-1996,</w:t>
      </w:r>
      <w:r>
        <w:t xml:space="preserve"> bezeichnete dies als Paradigmenwechsel).</w:t>
      </w:r>
      <w:r w:rsidR="00D170AA">
        <w:t xml:space="preserve"> </w:t>
      </w:r>
      <w:r w:rsidR="00D170AA" w:rsidRPr="00D170AA">
        <w:rPr>
          <w:sz w:val="20"/>
          <w:szCs w:val="20"/>
        </w:rPr>
        <w:t>das Paradigma = Muster, Erklärungsmodell, Weltanschauung</w:t>
      </w:r>
    </w:p>
    <w:p w14:paraId="493EA874" w14:textId="77777777" w:rsidR="00BF7AB7" w:rsidRPr="007E3942" w:rsidRDefault="00BF7AB7" w:rsidP="00980A2D">
      <w:pPr>
        <w:pStyle w:val="KeinLeerraum"/>
        <w:rPr>
          <w:sz w:val="20"/>
          <w:szCs w:val="20"/>
        </w:rPr>
      </w:pPr>
    </w:p>
    <w:p w14:paraId="03D14A5A" w14:textId="4EFB0E81" w:rsidR="00BF7AB7" w:rsidRPr="00BF7AB7" w:rsidRDefault="00BF7AB7" w:rsidP="00980A2D">
      <w:pPr>
        <w:pStyle w:val="KeinLeerraum"/>
        <w:rPr>
          <w:b/>
        </w:rPr>
      </w:pPr>
      <w:r w:rsidRPr="00BF7AB7">
        <w:rPr>
          <w:b/>
        </w:rPr>
        <w:t>Der Beweis:</w:t>
      </w:r>
    </w:p>
    <w:p w14:paraId="0F1E1ADE" w14:textId="53E7867A" w:rsidR="00BF7AB7" w:rsidRDefault="00BF7AB7" w:rsidP="00BF7AB7">
      <w:pPr>
        <w:pStyle w:val="KeinLeerraum"/>
        <w:jc w:val="both"/>
      </w:pPr>
      <w:r>
        <w:t>Nur in der Mathematik existiert ein vollständiger Beweis, nämlich wenn sich eine Schlussfol</w:t>
      </w:r>
      <w:r>
        <w:softHyphen/>
        <w:t>gerung notwendig aus den vorausgesetzten Axiomen ergibt. In den Naturwissenschaften, die reale Phänomene untersuchen, kann es keinen vollständigen Beweis geben, weil nicht jeder Aspekt jedes Phänomens untersucht werden kann. Als bewiesene Tatsache gilt in den Natur</w:t>
      </w:r>
      <w:r>
        <w:softHyphen/>
        <w:t>wissenschaften also ein Phänomen, das (nur) so gut wie zu 100% bewiesen ist bzw. dessen Widerlegung extrem unwahrscheinlich ist.</w:t>
      </w:r>
    </w:p>
    <w:p w14:paraId="10F964A8" w14:textId="77777777" w:rsidR="00BF7AB7" w:rsidRPr="007E3942" w:rsidRDefault="00BF7AB7" w:rsidP="00980A2D">
      <w:pPr>
        <w:pStyle w:val="KeinLeerraum"/>
        <w:rPr>
          <w:sz w:val="20"/>
          <w:szCs w:val="20"/>
        </w:rPr>
      </w:pPr>
    </w:p>
    <w:p w14:paraId="4A9748BD" w14:textId="77777777" w:rsidR="00BF7AB7" w:rsidRPr="00BF7AB7" w:rsidRDefault="00BF7AB7" w:rsidP="00980A2D">
      <w:pPr>
        <w:pStyle w:val="KeinLeerraum"/>
        <w:rPr>
          <w:b/>
        </w:rPr>
      </w:pPr>
      <w:r w:rsidRPr="00BF7AB7">
        <w:rPr>
          <w:b/>
        </w:rPr>
        <w:t>Die Theorie:</w:t>
      </w:r>
    </w:p>
    <w:p w14:paraId="28CE4DFB" w14:textId="098AF9E4" w:rsidR="00BF7AB7" w:rsidRDefault="00BF7AB7" w:rsidP="00BF7AB7">
      <w:pPr>
        <w:pStyle w:val="KeinLeerraum"/>
        <w:jc w:val="both"/>
      </w:pPr>
      <w:r>
        <w:t>Im allt</w:t>
      </w:r>
      <w:r w:rsidR="00F81227">
        <w:t>äglichen Sprachgebrauch verwendet man den</w:t>
      </w:r>
      <w:r>
        <w:t xml:space="preserve"> Begriff gerne einschränken</w:t>
      </w:r>
      <w:r w:rsidR="00F81227">
        <w:t>d</w:t>
      </w:r>
      <w:r>
        <w:t xml:space="preserve">, wenn nicht abwertend („In der Theorie </w:t>
      </w:r>
      <w:r w:rsidR="0049587E">
        <w:t xml:space="preserve">stimmt das </w:t>
      </w:r>
      <w:r>
        <w:t xml:space="preserve">vielleicht, aber in </w:t>
      </w:r>
      <w:r w:rsidR="00F81227">
        <w:t>der Praxis sieht das anders aus!</w:t>
      </w:r>
      <w:r>
        <w:t>“</w:t>
      </w:r>
      <w:r w:rsidR="00F81227">
        <w:t>)</w:t>
      </w:r>
      <w:r>
        <w:t>. In den Natur</w:t>
      </w:r>
      <w:r>
        <w:softHyphen/>
        <w:t xml:space="preserve">wissenschaften ist eine Theorie ein System von </w:t>
      </w:r>
      <w:r w:rsidR="0049587E">
        <w:t>Hypot</w:t>
      </w:r>
      <w:r>
        <w:t>hesen, die mit einer extrem hohen Wahr</w:t>
      </w:r>
      <w:r>
        <w:softHyphen/>
        <w:t>scheinlichkeit verifiziert, also mit sehr vielen Belegen untermauert sind, wobei keine ernst zu nehmenden Gegenbeweise bekannt sind.</w:t>
      </w:r>
    </w:p>
    <w:p w14:paraId="0D926F6D" w14:textId="77777777" w:rsidR="00350BF7" w:rsidRPr="00E80220" w:rsidRDefault="00350BF7" w:rsidP="00BF7AB7">
      <w:pPr>
        <w:pStyle w:val="KeinLeerraum"/>
        <w:jc w:val="both"/>
        <w:rPr>
          <w:sz w:val="16"/>
          <w:szCs w:val="16"/>
        </w:rPr>
      </w:pPr>
    </w:p>
    <w:p w14:paraId="45C968E3" w14:textId="77777777" w:rsidR="00350BF7" w:rsidRDefault="00350BF7" w:rsidP="00BF7AB7">
      <w:pPr>
        <w:pStyle w:val="KeinLeerraum"/>
        <w:jc w:val="both"/>
      </w:pPr>
      <w:r>
        <w:t>Beispiele für naturwissenschaftliche Theorien:</w:t>
      </w:r>
    </w:p>
    <w:p w14:paraId="5AC9A075" w14:textId="77777777" w:rsidR="00350BF7" w:rsidRDefault="00350BF7" w:rsidP="00350BF7">
      <w:pPr>
        <w:pStyle w:val="KeinLeerraum"/>
        <w:jc w:val="both"/>
      </w:pPr>
      <w:r>
        <w:t>–</w:t>
      </w:r>
      <w:r>
        <w:tab/>
        <w:t xml:space="preserve">Die annähernd kugelförmige Erde dreht sich um ihre eigene Achse und bewegt sich auf </w:t>
      </w:r>
      <w:r>
        <w:tab/>
        <w:t>einer schwach elliptischen Bahn um die Sonne.</w:t>
      </w:r>
    </w:p>
    <w:p w14:paraId="041D9A19" w14:textId="77777777" w:rsidR="00350BF7" w:rsidRDefault="00350BF7" w:rsidP="00350BF7">
      <w:pPr>
        <w:pStyle w:val="KeinLeerraum"/>
        <w:jc w:val="both"/>
      </w:pPr>
      <w:r>
        <w:t>–</w:t>
      </w:r>
      <w:r>
        <w:tab/>
        <w:t xml:space="preserve">In den Chloroplasten von Pflanzenzellen wird die Energie des Sonnenlichts verwendet, </w:t>
      </w:r>
      <w:r>
        <w:tab/>
        <w:t>um aus energiearmen anorganischen Edukten unter anderem das energiereiche organi</w:t>
      </w:r>
      <w:r>
        <w:softHyphen/>
      </w:r>
      <w:r>
        <w:tab/>
        <w:t>sche Produkt Glucose herzustellen.</w:t>
      </w:r>
    </w:p>
    <w:p w14:paraId="7EAD72A4" w14:textId="77777777" w:rsidR="00A22429" w:rsidRDefault="00A22429" w:rsidP="00350BF7">
      <w:pPr>
        <w:pStyle w:val="KeinLeerraum"/>
        <w:jc w:val="both"/>
      </w:pPr>
      <w:r>
        <w:t>–</w:t>
      </w:r>
      <w:r>
        <w:tab/>
        <w:t>Das bewusste Denken findet beim Menschen in der Großhirnrinde statt.</w:t>
      </w:r>
    </w:p>
    <w:p w14:paraId="5F13FB4E" w14:textId="1ED8434B" w:rsidR="00093774" w:rsidRPr="007E3942" w:rsidRDefault="00093774" w:rsidP="00980A2D">
      <w:pPr>
        <w:pStyle w:val="KeinLeerraum"/>
        <w:rPr>
          <w:sz w:val="20"/>
          <w:szCs w:val="20"/>
        </w:rPr>
      </w:pPr>
    </w:p>
    <w:p w14:paraId="1C9CD7C0" w14:textId="3ADFD82C" w:rsidR="00093774" w:rsidRDefault="0049587E" w:rsidP="00F81227">
      <w:pPr>
        <w:pStyle w:val="KeinLeerraum"/>
        <w:jc w:val="both"/>
      </w:pPr>
      <w:r>
        <w:t>Hypot</w:t>
      </w:r>
      <w:r w:rsidR="00093774">
        <w:t xml:space="preserve">hesen überprüfen wir anhand unserer </w:t>
      </w:r>
      <w:r w:rsidR="00093774" w:rsidRPr="00E80220">
        <w:rPr>
          <w:b/>
        </w:rPr>
        <w:t>Wahrnehmung</w:t>
      </w:r>
      <w:r w:rsidR="00093774">
        <w:t>, die auf Informationen von den Sinne</w:t>
      </w:r>
      <w:r w:rsidR="00D170AA">
        <w:t>sorganen</w:t>
      </w:r>
      <w:r w:rsidR="00F81227">
        <w:t>, erweitert</w:t>
      </w:r>
      <w:r w:rsidR="00093774">
        <w:t xml:space="preserve"> durch Informatione</w:t>
      </w:r>
      <w:r w:rsidR="00F81227">
        <w:t>n aus Hilfsgeräten (z.</w:t>
      </w:r>
      <w:r>
        <w:t> </w:t>
      </w:r>
      <w:r w:rsidR="00F81227">
        <w:t>B. Mik</w:t>
      </w:r>
      <w:r w:rsidR="00093774">
        <w:t>roskop</w:t>
      </w:r>
      <w:r w:rsidR="00F81227">
        <w:t>, Geigerzähler</w:t>
      </w:r>
      <w:r w:rsidR="00093774">
        <w:t>) beruht. Unser Gehirn erstellt dabei jeweils ein Modell („mentales Bild“), in das auch unsere Er</w:t>
      </w:r>
      <w:r w:rsidR="00CC7C01">
        <w:softHyphen/>
      </w:r>
      <w:r w:rsidR="00093774">
        <w:t xml:space="preserve">fahrungen einfließen. Wahrnehmung </w:t>
      </w:r>
      <w:r>
        <w:t xml:space="preserve">ist deshalb individuell unterschiedlich und </w:t>
      </w:r>
      <w:r w:rsidR="00093774">
        <w:t>muss in der Wissenschaft stets hinterfragt werden.</w:t>
      </w:r>
    </w:p>
    <w:p w14:paraId="480D9041" w14:textId="77777777" w:rsidR="00BF7AB7" w:rsidRPr="007E3942" w:rsidRDefault="00BF7AB7" w:rsidP="00980A2D">
      <w:pPr>
        <w:pStyle w:val="KeinLeerraum"/>
        <w:rPr>
          <w:sz w:val="20"/>
          <w:szCs w:val="20"/>
        </w:rPr>
      </w:pPr>
    </w:p>
    <w:p w14:paraId="50FECF6C" w14:textId="77777777" w:rsidR="00402705" w:rsidRDefault="0049587E" w:rsidP="007E3942">
      <w:pPr>
        <w:pStyle w:val="KeinLeerraum"/>
        <w:jc w:val="both"/>
      </w:pPr>
      <w:r>
        <w:t xml:space="preserve">Der Philosoph </w:t>
      </w:r>
      <w:r w:rsidR="00232AA9" w:rsidRPr="00232AA9">
        <w:t>Be</w:t>
      </w:r>
      <w:r w:rsidR="00093774">
        <w:t>r</w:t>
      </w:r>
      <w:r w:rsidR="00232AA9" w:rsidRPr="00232AA9">
        <w:t xml:space="preserve">trand Russell </w:t>
      </w:r>
      <w:r w:rsidR="00D170AA">
        <w:t xml:space="preserve">(1872-1970) </w:t>
      </w:r>
      <w:r w:rsidR="00232AA9" w:rsidRPr="00232AA9">
        <w:t>sagte einmal:</w:t>
      </w:r>
      <w:r w:rsidR="00232AA9">
        <w:t xml:space="preserve"> „Vielleicht sind wir alle erst vor fünf Minuten ins Dasein getreten, fertig ausgestattet mit allen Erinnerungen, mit Löchern in den Socken und mit Haa</w:t>
      </w:r>
      <w:r w:rsidR="00093774">
        <w:softHyphen/>
      </w:r>
      <w:r w:rsidR="00232AA9">
        <w:t>ren, die einen Haarschnitt gebrauchen könnten.“</w:t>
      </w:r>
      <w:r w:rsidR="00093774">
        <w:t xml:space="preserve"> </w:t>
      </w:r>
    </w:p>
    <w:p w14:paraId="539ED435" w14:textId="0689012D" w:rsidR="00980A2D" w:rsidRPr="00093774" w:rsidRDefault="00093774" w:rsidP="00402705">
      <w:pPr>
        <w:pStyle w:val="KeinLeerraum"/>
        <w:jc w:val="right"/>
        <w:rPr>
          <w:sz w:val="16"/>
          <w:szCs w:val="16"/>
          <w:lang w:val="en-US"/>
        </w:rPr>
      </w:pPr>
      <w:r w:rsidRPr="00093774">
        <w:rPr>
          <w:sz w:val="16"/>
          <w:szCs w:val="16"/>
          <w:lang w:val="en-US"/>
        </w:rPr>
        <w:t>[in: Religion and Science, Oxford 1997, S.70]</w:t>
      </w:r>
    </w:p>
    <w:p w14:paraId="0F3FD5FD" w14:textId="539FD710" w:rsidR="001C6B0C" w:rsidRPr="001C6B0C" w:rsidRDefault="001C6B0C" w:rsidP="00980A2D">
      <w:pPr>
        <w:pStyle w:val="KeinLeerraum"/>
        <w:rPr>
          <w:b/>
        </w:rPr>
      </w:pPr>
      <w:r w:rsidRPr="001C6B0C">
        <w:rPr>
          <w:b/>
        </w:rPr>
        <w:lastRenderedPageBreak/>
        <w:t>Hinweise für die Lehrkraft:</w:t>
      </w:r>
    </w:p>
    <w:p w14:paraId="1F01117F" w14:textId="77777777" w:rsidR="001C6B0C" w:rsidRDefault="001C6B0C" w:rsidP="00980A2D">
      <w:pPr>
        <w:pStyle w:val="KeinLeerraum"/>
      </w:pPr>
    </w:p>
    <w:p w14:paraId="0708ECAA" w14:textId="17CB1C04" w:rsidR="001C6B0C" w:rsidRDefault="001C6B0C" w:rsidP="00980A2D">
      <w:pPr>
        <w:pStyle w:val="KeinLeerraum"/>
      </w:pPr>
      <w:r>
        <w:t xml:space="preserve">Zu den Grenzen der Wahrnehmung </w:t>
      </w:r>
      <w:r w:rsidR="0049587E">
        <w:t xml:space="preserve">eignet sich </w:t>
      </w:r>
      <w:r>
        <w:t>folgendes Experiment:</w:t>
      </w:r>
    </w:p>
    <w:p w14:paraId="7C6BD9B8" w14:textId="77777777" w:rsidR="001C6B0C" w:rsidRDefault="001C6B0C" w:rsidP="00980A2D">
      <w:pPr>
        <w:pStyle w:val="KeinLeerraum"/>
      </w:pPr>
    </w:p>
    <w:p w14:paraId="508C6F3D" w14:textId="6EAB8B96" w:rsidR="001C6B0C" w:rsidRDefault="001C6B0C" w:rsidP="00CC7C01">
      <w:pPr>
        <w:pStyle w:val="KeinLeerraum"/>
        <w:jc w:val="both"/>
      </w:pPr>
      <w:r>
        <w:t>D</w:t>
      </w:r>
      <w:r w:rsidR="00402705">
        <w:t>en</w:t>
      </w:r>
      <w:r>
        <w:t xml:space="preserve"> Schüler</w:t>
      </w:r>
      <w:r w:rsidR="00402705">
        <w:t>n</w:t>
      </w:r>
      <w:r>
        <w:t xml:space="preserve"> </w:t>
      </w:r>
      <w:r w:rsidR="0049587E">
        <w:t>wird erklärt</w:t>
      </w:r>
      <w:r>
        <w:t xml:space="preserve">, </w:t>
      </w:r>
      <w:r w:rsidR="0049587E">
        <w:t xml:space="preserve">sie sollen </w:t>
      </w:r>
      <w:r>
        <w:t xml:space="preserve">im </w:t>
      </w:r>
      <w:r w:rsidR="0049587E">
        <w:t>anschließend gezeigten</w:t>
      </w:r>
      <w:r>
        <w:t xml:space="preserve"> Film genau zählen, wie viele Male die </w:t>
      </w:r>
      <w:r w:rsidR="00B4251D">
        <w:t xml:space="preserve">weiß gekleideten Spieler einen Ball </w:t>
      </w:r>
      <w:r w:rsidR="0049587E">
        <w:t>an</w:t>
      </w:r>
      <w:r>
        <w:t xml:space="preserve"> eine Person </w:t>
      </w:r>
      <w:r w:rsidR="00B4251D">
        <w:t>weiter</w:t>
      </w:r>
      <w:r>
        <w:t xml:space="preserve">geben. Dann </w:t>
      </w:r>
      <w:r w:rsidR="0049587E">
        <w:t>wird der</w:t>
      </w:r>
      <w:r>
        <w:t xml:space="preserve"> Film </w:t>
      </w:r>
      <w:r w:rsidR="0049587E">
        <w:t xml:space="preserve">projiziert </w:t>
      </w:r>
      <w:r>
        <w:t>(www.viscog.com bzw. bei youtube unter „VisCog“).</w:t>
      </w:r>
      <w:r w:rsidR="002543E0">
        <w:t xml:space="preserve"> Sofort im Anschluss schreiben die Schüler </w:t>
      </w:r>
      <w:r w:rsidR="00402705">
        <w:t xml:space="preserve">ihr Zählergebnis </w:t>
      </w:r>
      <w:r w:rsidR="002543E0">
        <w:t>auf</w:t>
      </w:r>
      <w:bookmarkStart w:id="0" w:name="_GoBack"/>
      <w:bookmarkEnd w:id="0"/>
      <w:r w:rsidR="002543E0">
        <w:t xml:space="preserve">. </w:t>
      </w:r>
      <w:r w:rsidR="0049587E">
        <w:t>D</w:t>
      </w:r>
      <w:r w:rsidR="002543E0">
        <w:t xml:space="preserve">ie Ergebnisse </w:t>
      </w:r>
      <w:r w:rsidR="0049587E">
        <w:t xml:space="preserve">werden verglichen, </w:t>
      </w:r>
      <w:r w:rsidR="002543E0">
        <w:t xml:space="preserve">ggf. eine Statistik über die unterschiedlichen Zählungen </w:t>
      </w:r>
      <w:r w:rsidR="0049587E">
        <w:t xml:space="preserve">erstellt und </w:t>
      </w:r>
      <w:r w:rsidR="002543E0">
        <w:t>als Hefteintrag</w:t>
      </w:r>
      <w:r w:rsidR="0049587E">
        <w:t xml:space="preserve"> gesichert</w:t>
      </w:r>
      <w:r w:rsidR="002543E0">
        <w:t>. Alle Unterschiede hier</w:t>
      </w:r>
      <w:r w:rsidR="0049587E">
        <w:t>bei</w:t>
      </w:r>
      <w:r w:rsidR="002543E0">
        <w:t xml:space="preserve"> sind bereits ein Beweis, dass man seiner Wahrnehmung nicht blind vertrauen darf.</w:t>
      </w:r>
    </w:p>
    <w:p w14:paraId="369459B1" w14:textId="74AAB8F7" w:rsidR="002543E0" w:rsidRDefault="002543E0" w:rsidP="00CC7C01">
      <w:pPr>
        <w:pStyle w:val="KeinLeerraum"/>
        <w:jc w:val="both"/>
      </w:pPr>
      <w:r>
        <w:t xml:space="preserve">Dann </w:t>
      </w:r>
      <w:r w:rsidR="00CC7C01">
        <w:t>werden die Schüler gefragt</w:t>
      </w:r>
      <w:r>
        <w:t>, wer den Gorilla gesehen hat. (Schüler, die den Film schon kennen, haben ihn natürlich gesehen.) Wenn Schüler dabei sind, die den Gorilla nicht gesehen haben, lässt man den Film nocheinmal laufen.</w:t>
      </w:r>
    </w:p>
    <w:p w14:paraId="7441AFAB" w14:textId="77777777" w:rsidR="002543E0" w:rsidRDefault="002543E0" w:rsidP="00980A2D">
      <w:pPr>
        <w:pStyle w:val="KeinLeerraum"/>
      </w:pPr>
    </w:p>
    <w:p w14:paraId="16FD2132" w14:textId="0B0FC974" w:rsidR="002543E0" w:rsidRDefault="002543E0" w:rsidP="00CC7C01">
      <w:pPr>
        <w:pStyle w:val="KeinLeerraum"/>
        <w:jc w:val="both"/>
      </w:pPr>
      <w:r>
        <w:t xml:space="preserve">Dazu der Evolutionsbiologie Richard Dawkins (in seinem Buch „Die Schöpfungslüge“, </w:t>
      </w:r>
      <w:r w:rsidR="00CC7C01">
        <w:t xml:space="preserve">ullstein 2014, </w:t>
      </w:r>
      <w:r>
        <w:t>Seite 24f): „Volle neun Sekunden lang – mehr als ein Drittel des Films – ist er zu sehen, und doch hat die Mehrzahl der Zuschauer ihn nicht bemerkt. Vor Gericht würden sie unter Eid aus</w:t>
      </w:r>
      <w:r>
        <w:softHyphen/>
        <w:t>sagen, dass kein Mann im Gorillakostüm anwesend war, und ebenso würden sie schwören, dass sie die ganzen 25 Sekunden lang mit höchster Aufmerksamkeit zugesehen haben, eben weil sie die Ballweitergaben zählen sollten. [...] Ich selbst war wie vor den Kopf gestoßen, nachdem ich Simons‘ Gorilla ebenfalls nicht gesehen hatte, und ich konnte es schlicht und einfach nicht glauben, dass er tatsächlich da gewesen war. Nachdem ich mir den Film zum zweiten Mal angesehen hatte, war ich trauriger und klüger; nie wieder werde ich der Ver</w:t>
      </w:r>
      <w:r>
        <w:softHyphen/>
        <w:t>suchung erliegen, Augenzeugenberichten wie selbstverständlich den Vorzug gegenüber indir</w:t>
      </w:r>
      <w:r w:rsidR="00CC7C01">
        <w:t>ek</w:t>
      </w:r>
      <w:r>
        <w:t>ten wissenschaftlichen Schlussfolgerungen zu geben.“</w:t>
      </w:r>
    </w:p>
    <w:p w14:paraId="07EF2833" w14:textId="77777777" w:rsidR="001C6B0C" w:rsidRDefault="001C6B0C" w:rsidP="00980A2D">
      <w:pPr>
        <w:pStyle w:val="KeinLeerraum"/>
      </w:pPr>
    </w:p>
    <w:p w14:paraId="7CE5E65E" w14:textId="556E17B4" w:rsidR="00980A2D" w:rsidRPr="0049587E" w:rsidRDefault="0049587E" w:rsidP="0049587E">
      <w:pPr>
        <w:pStyle w:val="KeinLeerraum"/>
        <w:jc w:val="right"/>
        <w:rPr>
          <w:sz w:val="20"/>
          <w:szCs w:val="20"/>
        </w:rPr>
      </w:pPr>
      <w:r w:rsidRPr="0049587E">
        <w:rPr>
          <w:sz w:val="20"/>
          <w:szCs w:val="20"/>
        </w:rPr>
        <w:t>Nickl 2015, überarbeitet 2020</w:t>
      </w:r>
    </w:p>
    <w:sectPr w:rsidR="00980A2D" w:rsidRPr="0049587E"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2D"/>
    <w:rsid w:val="00031E8A"/>
    <w:rsid w:val="00093774"/>
    <w:rsid w:val="000E78D0"/>
    <w:rsid w:val="001C6B0C"/>
    <w:rsid w:val="001F331B"/>
    <w:rsid w:val="00232AA9"/>
    <w:rsid w:val="002543E0"/>
    <w:rsid w:val="002E5031"/>
    <w:rsid w:val="002F021C"/>
    <w:rsid w:val="00321D7A"/>
    <w:rsid w:val="00350BF7"/>
    <w:rsid w:val="00402705"/>
    <w:rsid w:val="004032CB"/>
    <w:rsid w:val="0049587E"/>
    <w:rsid w:val="005560B7"/>
    <w:rsid w:val="006E60AB"/>
    <w:rsid w:val="007E3942"/>
    <w:rsid w:val="00813AA9"/>
    <w:rsid w:val="008B7223"/>
    <w:rsid w:val="008F712F"/>
    <w:rsid w:val="00980A2D"/>
    <w:rsid w:val="009A1800"/>
    <w:rsid w:val="00A22429"/>
    <w:rsid w:val="00B4251D"/>
    <w:rsid w:val="00BC189A"/>
    <w:rsid w:val="00BF7AB7"/>
    <w:rsid w:val="00C57DED"/>
    <w:rsid w:val="00C92F7A"/>
    <w:rsid w:val="00CB7FA3"/>
    <w:rsid w:val="00CC0858"/>
    <w:rsid w:val="00CC7C01"/>
    <w:rsid w:val="00D170AA"/>
    <w:rsid w:val="00D66BF1"/>
    <w:rsid w:val="00E80220"/>
    <w:rsid w:val="00F81227"/>
    <w:rsid w:val="00FC6530"/>
    <w:rsid w:val="00FD3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6283"/>
  <w15:docId w15:val="{8B724836-87B0-490C-94E3-6421EEC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980A2D"/>
    <w:pPr>
      <w:framePr w:wrap="notBeside"/>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0A2D"/>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4566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7</cp:revision>
  <dcterms:created xsi:type="dcterms:W3CDTF">2020-03-07T08:29:00Z</dcterms:created>
  <dcterms:modified xsi:type="dcterms:W3CDTF">2020-03-08T07:49:00Z</dcterms:modified>
</cp:coreProperties>
</file>