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3750" w14:textId="405F8510" w:rsidR="00B85393" w:rsidRPr="00A61671" w:rsidRDefault="00DE58EF" w:rsidP="00A61671">
      <w:pPr>
        <w:jc w:val="center"/>
        <w:rPr>
          <w:b/>
          <w:sz w:val="32"/>
          <w:szCs w:val="32"/>
        </w:rPr>
      </w:pPr>
      <w:r w:rsidRPr="00A61671">
        <w:rPr>
          <w:b/>
          <w:sz w:val="32"/>
          <w:szCs w:val="32"/>
        </w:rPr>
        <w:t>Grüne Gentechnologie</w:t>
      </w:r>
    </w:p>
    <w:p w14:paraId="06329AAD" w14:textId="592218DF" w:rsidR="00A61671" w:rsidRPr="00C018B6" w:rsidRDefault="00A61671" w:rsidP="00A61671">
      <w:pPr>
        <w:jc w:val="center"/>
      </w:pPr>
      <w:r w:rsidRPr="00A61671">
        <w:rPr>
          <w:b/>
        </w:rPr>
        <w:t>Pro und Kontra</w:t>
      </w:r>
    </w:p>
    <w:p w14:paraId="48E4B3C3" w14:textId="77777777" w:rsidR="00C018B6" w:rsidRPr="00CA3805" w:rsidRDefault="00C018B6" w:rsidP="00C018B6">
      <w:pPr>
        <w:rPr>
          <w:b/>
          <w:sz w:val="20"/>
          <w:szCs w:val="20"/>
        </w:rPr>
      </w:pPr>
      <w:r w:rsidRPr="00CA3805">
        <w:rPr>
          <w:b/>
          <w:sz w:val="20"/>
          <w:szCs w:val="20"/>
        </w:rPr>
        <w:t xml:space="preserve">Quellen: </w:t>
      </w:r>
    </w:p>
    <w:p w14:paraId="08D1163C" w14:textId="6A5507DD" w:rsidR="00C018B6" w:rsidRDefault="00CA3805" w:rsidP="00C018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C018B6">
        <w:rPr>
          <w:bCs/>
          <w:sz w:val="20"/>
          <w:szCs w:val="20"/>
        </w:rPr>
        <w:t>1</w:t>
      </w:r>
      <w:r w:rsidR="00C018B6">
        <w:rPr>
          <w:bCs/>
          <w:sz w:val="20"/>
          <w:szCs w:val="20"/>
        </w:rPr>
        <w:tab/>
      </w:r>
      <w:r w:rsidR="00C018B6" w:rsidRPr="00284DB5">
        <w:rPr>
          <w:bCs/>
          <w:sz w:val="20"/>
          <w:szCs w:val="20"/>
        </w:rPr>
        <w:t xml:space="preserve">© 2020 Frank Kempken „Gentechnik – Die neue grüne Revolution“; in Spektrum der Wissenschaft </w:t>
      </w:r>
      <w:r w:rsidR="00C018B6">
        <w:rPr>
          <w:bCs/>
          <w:sz w:val="20"/>
          <w:szCs w:val="20"/>
        </w:rPr>
        <w:tab/>
      </w:r>
      <w:r w:rsidR="00C018B6" w:rsidRPr="00284DB5">
        <w:rPr>
          <w:bCs/>
          <w:sz w:val="20"/>
          <w:szCs w:val="20"/>
        </w:rPr>
        <w:t>Verlagsgesellschaft mbH, Heidelberg, Heft 4.20, S. 13 ff</w:t>
      </w:r>
    </w:p>
    <w:p w14:paraId="584EBFD5" w14:textId="6A1FF751" w:rsidR="00C018B6" w:rsidRDefault="00CA3805" w:rsidP="00C018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C018B6">
        <w:rPr>
          <w:bCs/>
          <w:sz w:val="20"/>
          <w:szCs w:val="20"/>
        </w:rPr>
        <w:t>2</w:t>
      </w:r>
      <w:r w:rsidR="00C018B6">
        <w:rPr>
          <w:bCs/>
          <w:sz w:val="20"/>
          <w:szCs w:val="20"/>
        </w:rPr>
        <w:tab/>
      </w:r>
      <w:r w:rsidR="00C018B6" w:rsidRPr="00284DB5">
        <w:rPr>
          <w:bCs/>
          <w:sz w:val="20"/>
          <w:szCs w:val="20"/>
        </w:rPr>
        <w:t>© 2020</w:t>
      </w:r>
      <w:r w:rsidR="00C018B6">
        <w:rPr>
          <w:bCs/>
          <w:sz w:val="20"/>
          <w:szCs w:val="20"/>
        </w:rPr>
        <w:t xml:space="preserve"> Daniel Lingenhöhl, Frank Schubert „Streitgespräch – Es geht um nachhaltige Landwirtschaft“; </w:t>
      </w:r>
      <w:r w:rsidR="00C018B6">
        <w:rPr>
          <w:bCs/>
          <w:sz w:val="20"/>
          <w:szCs w:val="20"/>
        </w:rPr>
        <w:tab/>
      </w:r>
      <w:r w:rsidR="00C018B6" w:rsidRPr="00284DB5">
        <w:rPr>
          <w:bCs/>
          <w:sz w:val="20"/>
          <w:szCs w:val="20"/>
        </w:rPr>
        <w:t xml:space="preserve">in Spektrum der Wissenschaft Verlagsgesellschaft mbH, Heidelberg, Heft 4.20, S. </w:t>
      </w:r>
      <w:r w:rsidR="00C018B6">
        <w:rPr>
          <w:bCs/>
          <w:sz w:val="20"/>
          <w:szCs w:val="20"/>
        </w:rPr>
        <w:t xml:space="preserve">21 </w:t>
      </w:r>
      <w:r w:rsidR="00C018B6" w:rsidRPr="00284DB5">
        <w:rPr>
          <w:bCs/>
          <w:sz w:val="20"/>
          <w:szCs w:val="20"/>
        </w:rPr>
        <w:t>ff</w:t>
      </w:r>
    </w:p>
    <w:p w14:paraId="6A7295AB" w14:textId="3518B7E4" w:rsidR="00C018B6" w:rsidRDefault="00C018B6" w:rsidP="00A61671">
      <w:pPr>
        <w:spacing w:after="120"/>
        <w:rPr>
          <w:b/>
          <w:bCs/>
        </w:rPr>
      </w:pPr>
    </w:p>
    <w:p w14:paraId="10536B4A" w14:textId="237130AF" w:rsidR="00CA3805" w:rsidRPr="00CA3805" w:rsidRDefault="00CA3805" w:rsidP="00CA3805">
      <w:pPr>
        <w:rPr>
          <w:b/>
          <w:bCs/>
          <w:sz w:val="28"/>
          <w:szCs w:val="28"/>
        </w:rPr>
      </w:pPr>
      <w:r w:rsidRPr="00CA3805">
        <w:rPr>
          <w:b/>
          <w:bCs/>
          <w:sz w:val="28"/>
          <w:szCs w:val="28"/>
        </w:rPr>
        <w:t>Inhalt:</w:t>
      </w:r>
    </w:p>
    <w:p w14:paraId="486565BE" w14:textId="29AA3866" w:rsidR="00CA3805" w:rsidRPr="00CA3805" w:rsidRDefault="00CA3805" w:rsidP="00CA3805">
      <w:r>
        <w:tab/>
      </w:r>
      <w:hyperlink w:anchor="genspek1" w:history="1">
        <w:r w:rsidRPr="00CA3805">
          <w:rPr>
            <w:rStyle w:val="Hyperlink"/>
          </w:rPr>
          <w:t>Methoden der Pflanzenzüchtung</w:t>
        </w:r>
      </w:hyperlink>
    </w:p>
    <w:p w14:paraId="77683BDC" w14:textId="4418B5D8" w:rsidR="00CA3805" w:rsidRPr="00CA3805" w:rsidRDefault="00CA3805" w:rsidP="00CA3805">
      <w:r>
        <w:tab/>
      </w:r>
      <w:hyperlink w:anchor="genspek2" w:history="1">
        <w:r w:rsidRPr="00CA3805">
          <w:rPr>
            <w:rStyle w:val="Hyperlink"/>
          </w:rPr>
          <w:t>Fakten und Daten zur Gentechnologie</w:t>
        </w:r>
      </w:hyperlink>
    </w:p>
    <w:p w14:paraId="7A68EF6C" w14:textId="14F1ECFE" w:rsidR="00CA3805" w:rsidRDefault="00CA3805" w:rsidP="00CA3805">
      <w:pPr>
        <w:rPr>
          <w:b/>
          <w:bCs/>
        </w:rPr>
      </w:pPr>
      <w:r>
        <w:tab/>
      </w:r>
      <w:hyperlink w:anchor="genspek3" w:history="1">
        <w:r w:rsidRPr="00CA3805">
          <w:rPr>
            <w:rStyle w:val="Hyperlink"/>
          </w:rPr>
          <w:t>Argumente aus einem Streitgespräch</w:t>
        </w:r>
      </w:hyperlink>
    </w:p>
    <w:p w14:paraId="403503D4" w14:textId="1BBA1568" w:rsidR="00CA3805" w:rsidRPr="009D02A7" w:rsidRDefault="009D02A7" w:rsidP="00CA3805">
      <w:pPr>
        <w:rPr>
          <w:bCs/>
        </w:rPr>
      </w:pPr>
      <w:r w:rsidRPr="009D02A7">
        <w:rPr>
          <w:bCs/>
        </w:rPr>
        <w:tab/>
      </w:r>
      <w:hyperlink w:anchor="genspek4" w:history="1">
        <w:r w:rsidRPr="009D02A7">
          <w:rPr>
            <w:rStyle w:val="Hyperlink"/>
            <w:bCs/>
          </w:rPr>
          <w:t>Hinweise für die Lehrkraft</w:t>
        </w:r>
      </w:hyperlink>
    </w:p>
    <w:p w14:paraId="530650D8" w14:textId="77777777" w:rsidR="00CA3805" w:rsidRDefault="00CA3805" w:rsidP="00CA3805">
      <w:pPr>
        <w:rPr>
          <w:b/>
          <w:bCs/>
        </w:rPr>
      </w:pPr>
    </w:p>
    <w:p w14:paraId="0DF4CDEF" w14:textId="2179940A" w:rsidR="00A477BC" w:rsidRPr="00E72895" w:rsidRDefault="00A477BC" w:rsidP="00A61671">
      <w:pPr>
        <w:spacing w:after="120"/>
        <w:rPr>
          <w:b/>
          <w:bCs/>
          <w:sz w:val="28"/>
          <w:szCs w:val="28"/>
        </w:rPr>
      </w:pPr>
      <w:bookmarkStart w:id="0" w:name="genspek1"/>
      <w:bookmarkEnd w:id="0"/>
      <w:r w:rsidRPr="00E72895">
        <w:rPr>
          <w:b/>
          <w:bCs/>
          <w:sz w:val="28"/>
          <w:szCs w:val="28"/>
        </w:rPr>
        <w:t>Methoden der Pflanzenzüchtung</w:t>
      </w:r>
    </w:p>
    <w:p w14:paraId="6F7114D3" w14:textId="3B95BFD9" w:rsidR="00E72895" w:rsidRDefault="00E72895" w:rsidP="00CA3805">
      <w:pPr>
        <w:jc w:val="both"/>
        <w:rPr>
          <w:bCs/>
        </w:rPr>
      </w:pPr>
      <w:r w:rsidRPr="009E0922">
        <w:rPr>
          <w:b/>
        </w:rPr>
        <w:t>Klassische Pflanzen-Züchtung</w:t>
      </w:r>
      <w:r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S</w:t>
      </w:r>
      <w:r w:rsidRPr="00E72895">
        <w:rPr>
          <w:bCs/>
        </w:rPr>
        <w:t>eit vorgeschichtlicher Zeit</w:t>
      </w:r>
      <w:r>
        <w:rPr>
          <w:bCs/>
        </w:rPr>
        <w:t xml:space="preserve"> werden</w:t>
      </w:r>
      <w:r>
        <w:rPr>
          <w:bCs/>
        </w:rPr>
        <w:t xml:space="preserve"> Pflanzen </w:t>
      </w:r>
      <w:r w:rsidR="00CA3805">
        <w:rPr>
          <w:bCs/>
        </w:rPr>
        <w:t>ausgewählt und vermehrt</w:t>
      </w:r>
      <w:r w:rsidR="00CA3805">
        <w:rPr>
          <w:bCs/>
        </w:rPr>
        <w:t>, bei denen</w:t>
      </w:r>
      <w:r>
        <w:rPr>
          <w:bCs/>
        </w:rPr>
        <w:t xml:space="preserve"> zufällig und spontan aufgetretenen Veränderungen</w:t>
      </w:r>
      <w:r w:rsidR="00CA3805">
        <w:rPr>
          <w:bCs/>
        </w:rPr>
        <w:t xml:space="preserve"> beobachtet wurden</w:t>
      </w:r>
      <w:r>
        <w:rPr>
          <w:bCs/>
        </w:rPr>
        <w:t xml:space="preserve">. </w:t>
      </w:r>
      <w:r w:rsidR="00CA3805">
        <w:rPr>
          <w:bCs/>
        </w:rPr>
        <w:t>E</w:t>
      </w:r>
      <w:r>
        <w:rPr>
          <w:bCs/>
        </w:rPr>
        <w:t>rwünschten Mutatione</w:t>
      </w:r>
      <w:r w:rsidR="00CA3805">
        <w:rPr>
          <w:bCs/>
        </w:rPr>
        <w:t>n, die z. B. zu größeren Früchte oder höherem Zuckergehalt</w:t>
      </w:r>
      <w:r>
        <w:rPr>
          <w:bCs/>
        </w:rPr>
        <w:t xml:space="preserve"> </w:t>
      </w:r>
      <w:r w:rsidR="00CA3805">
        <w:rPr>
          <w:bCs/>
        </w:rPr>
        <w:t xml:space="preserve">führen, </w:t>
      </w:r>
      <w:r>
        <w:rPr>
          <w:bCs/>
        </w:rPr>
        <w:t>finden relativ selten statt.</w:t>
      </w:r>
    </w:p>
    <w:p w14:paraId="6038D717" w14:textId="77777777" w:rsidR="00E72895" w:rsidRDefault="00E72895" w:rsidP="00E72895">
      <w:pPr>
        <w:rPr>
          <w:bCs/>
        </w:rPr>
      </w:pPr>
    </w:p>
    <w:p w14:paraId="7FA071AE" w14:textId="78184351" w:rsidR="00E72895" w:rsidRPr="00A016EF" w:rsidRDefault="00E72895" w:rsidP="00CA3805">
      <w:pPr>
        <w:jc w:val="both"/>
        <w:rPr>
          <w:bCs/>
          <w:sz w:val="20"/>
          <w:szCs w:val="20"/>
        </w:rPr>
      </w:pPr>
      <w:r w:rsidRPr="009E0922">
        <w:rPr>
          <w:b/>
        </w:rPr>
        <w:t>Moderne Pflanzen-Züchtung</w:t>
      </w:r>
      <w:r>
        <w:rPr>
          <w:b/>
        </w:rPr>
        <w:t>:</w:t>
      </w:r>
      <w:r>
        <w:rPr>
          <w:b/>
        </w:rPr>
        <w:t xml:space="preserve"> </w:t>
      </w:r>
      <w:r>
        <w:t>S</w:t>
      </w:r>
      <w:r w:rsidRPr="00E72895">
        <w:t>eit den 1950er Jahren</w:t>
      </w:r>
      <w:r>
        <w:t xml:space="preserve"> wird die</w:t>
      </w:r>
      <w:r>
        <w:rPr>
          <w:bCs/>
        </w:rPr>
        <w:t xml:space="preserve"> Mutations-Häufigkeit </w:t>
      </w:r>
      <w:r w:rsidR="00CA3805">
        <w:rPr>
          <w:bCs/>
        </w:rPr>
        <w:t>stark erhöht</w:t>
      </w:r>
      <w:r w:rsidR="00CA3805">
        <w:rPr>
          <w:bCs/>
        </w:rPr>
        <w:t>, indem</w:t>
      </w:r>
      <w:r>
        <w:rPr>
          <w:bCs/>
        </w:rPr>
        <w:t xml:space="preserve"> bestimmte Chemikalien bzw. ionisierende Strahlen</w:t>
      </w:r>
      <w:r w:rsidR="00CA3805">
        <w:rPr>
          <w:bCs/>
        </w:rPr>
        <w:t xml:space="preserve"> eingesetzt werden</w:t>
      </w:r>
      <w:r>
        <w:rPr>
          <w:bCs/>
        </w:rPr>
        <w:t xml:space="preserve">. Dadurch wird das Erbgut </w:t>
      </w:r>
      <w:r>
        <w:rPr>
          <w:bCs/>
        </w:rPr>
        <w:t>unkontrolliert</w:t>
      </w:r>
      <w:r>
        <w:rPr>
          <w:bCs/>
        </w:rPr>
        <w:t xml:space="preserve"> an vielen Orten der DNA verändert. Pflanzen mit erwünschten Mutationen werden ausgewählt und vermehrt. Durch Kreuzungen mit anderen Sorten wird ver</w:t>
      </w:r>
      <w:r w:rsidR="00CA3805">
        <w:rPr>
          <w:bCs/>
        </w:rPr>
        <w:softHyphen/>
      </w:r>
      <w:r>
        <w:rPr>
          <w:bCs/>
        </w:rPr>
        <w:t>sucht, unerwünschte Nebeneffekte zu beseitigen. Dauer der Methode: 5-10 Pflanzengenera</w:t>
      </w:r>
      <w:r w:rsidR="00CA3805">
        <w:rPr>
          <w:bCs/>
        </w:rPr>
        <w:softHyphen/>
      </w:r>
      <w:r>
        <w:rPr>
          <w:bCs/>
        </w:rPr>
        <w:t>ti</w:t>
      </w:r>
      <w:r w:rsidR="00CA3805">
        <w:rPr>
          <w:bCs/>
        </w:rPr>
        <w:softHyphen/>
      </w:r>
      <w:r>
        <w:rPr>
          <w:bCs/>
        </w:rPr>
        <w:t>o</w:t>
      </w:r>
      <w:r w:rsidR="009A03B7">
        <w:rPr>
          <w:bCs/>
        </w:rPr>
        <w:softHyphen/>
      </w:r>
      <w:r>
        <w:rPr>
          <w:bCs/>
        </w:rPr>
        <w:t xml:space="preserve">nen. </w:t>
      </w:r>
      <w:r w:rsidRPr="00A016EF">
        <w:rPr>
          <w:bCs/>
          <w:sz w:val="20"/>
          <w:szCs w:val="20"/>
        </w:rPr>
        <w:t>[</w:t>
      </w:r>
      <w:r w:rsidR="009A03B7">
        <w:rPr>
          <w:bCs/>
          <w:sz w:val="20"/>
          <w:szCs w:val="20"/>
        </w:rPr>
        <w:t xml:space="preserve">nach </w:t>
      </w:r>
      <w:r w:rsidRPr="00A016EF">
        <w:rPr>
          <w:bCs/>
          <w:sz w:val="20"/>
          <w:szCs w:val="20"/>
        </w:rPr>
        <w:t>1; S. 16; 2; S. 21]</w:t>
      </w:r>
    </w:p>
    <w:p w14:paraId="493628BB" w14:textId="77777777" w:rsidR="00E72895" w:rsidRDefault="00E72895" w:rsidP="00E72895">
      <w:pPr>
        <w:rPr>
          <w:bCs/>
        </w:rPr>
      </w:pPr>
    </w:p>
    <w:p w14:paraId="70852E60" w14:textId="3A8F2768" w:rsidR="00E72895" w:rsidRPr="00E72895" w:rsidRDefault="00E72895" w:rsidP="00907EFC">
      <w:pPr>
        <w:jc w:val="both"/>
      </w:pPr>
      <w:r w:rsidRPr="009E0922">
        <w:rPr>
          <w:b/>
        </w:rPr>
        <w:t>Klassische Gentechnik</w:t>
      </w:r>
      <w:r>
        <w:rPr>
          <w:b/>
        </w:rPr>
        <w:t>:</w:t>
      </w:r>
      <w:r>
        <w:t xml:space="preserve"> Seit den 1970er Jahren wird Fremd-DNA über einen Vektor („Gen</w:t>
      </w:r>
      <w:r w:rsidR="00907EFC">
        <w:softHyphen/>
      </w:r>
      <w:r>
        <w:t>fähre“) in Zellen eingebracht, beispielsweise das Gen für menschliches Insulin in ein Bak</w:t>
      </w:r>
      <w:r w:rsidR="00907EFC">
        <w:softHyphen/>
      </w:r>
      <w:r>
        <w:t>te</w:t>
      </w:r>
      <w:r w:rsidR="00907EFC">
        <w:softHyphen/>
      </w:r>
      <w:r>
        <w:t xml:space="preserve">rium. </w:t>
      </w:r>
      <w:r w:rsidR="00907EFC">
        <w:t>Dabei ist nicht kontrollierbar, an welcher</w:t>
      </w:r>
      <w:r>
        <w:t xml:space="preserve"> Stelle in der DNA das fremde Gen eingebaut wird. Durch klassische Gentechnik eingebrachte Gene sind durch DNA-Analyse problemlos nachweisbar</w:t>
      </w:r>
      <w:r w:rsidR="00907EFC">
        <w:t>, weil das komplette Gen artfremd ist und zudem meist ein Markergen mit einge</w:t>
      </w:r>
      <w:r w:rsidR="00907EFC">
        <w:softHyphen/>
        <w:t>baut wurde</w:t>
      </w:r>
      <w:r>
        <w:t>. „Während gentechnisch produzierte Medikamente, Enzyme und Nahrungszusatz</w:t>
      </w:r>
      <w:r w:rsidR="00907EFC">
        <w:softHyphen/>
      </w:r>
      <w:r>
        <w:t>stoffe inzwischen weithin akzeptiert zu sein scheinen [...], ist der Anbau gentechnisch verän</w:t>
      </w:r>
      <w:r w:rsidR="00907EFC">
        <w:softHyphen/>
      </w:r>
      <w:r>
        <w:t xml:space="preserve">derter Pflanzen ein Konfliktthema geblieben“. </w:t>
      </w:r>
      <w:r w:rsidRPr="00A016EF">
        <w:rPr>
          <w:bCs/>
          <w:sz w:val="20"/>
          <w:szCs w:val="20"/>
        </w:rPr>
        <w:t>[1; S. 1</w:t>
      </w:r>
      <w:r>
        <w:rPr>
          <w:bCs/>
          <w:sz w:val="20"/>
          <w:szCs w:val="20"/>
        </w:rPr>
        <w:t>7]</w:t>
      </w:r>
    </w:p>
    <w:p w14:paraId="58E5EBB4" w14:textId="77777777" w:rsidR="00E72895" w:rsidRDefault="00E72895" w:rsidP="00E72895">
      <w:pPr>
        <w:rPr>
          <w:bCs/>
        </w:rPr>
      </w:pPr>
    </w:p>
    <w:p w14:paraId="3FC4168F" w14:textId="2E695DDD" w:rsidR="00E72895" w:rsidRPr="00454540" w:rsidRDefault="00E72895" w:rsidP="00907EFC">
      <w:pPr>
        <w:jc w:val="both"/>
        <w:rPr>
          <w:bCs/>
        </w:rPr>
      </w:pPr>
      <w:r w:rsidRPr="009E0922">
        <w:rPr>
          <w:b/>
        </w:rPr>
        <w:t>Genom</w:t>
      </w:r>
      <w:r>
        <w:rPr>
          <w:b/>
        </w:rPr>
        <w:t xml:space="preserve">e </w:t>
      </w:r>
      <w:r w:rsidRPr="009E0922">
        <w:rPr>
          <w:b/>
        </w:rPr>
        <w:t>Editing:</w:t>
      </w:r>
      <w:r>
        <w:rPr>
          <w:bCs/>
        </w:rPr>
        <w:t xml:space="preserve"> </w:t>
      </w:r>
      <w:r>
        <w:rPr>
          <w:bCs/>
        </w:rPr>
        <w:t>Die CRISPR-Cas-Methode erlaubt seit den 2010er Jahren dagegen sehr gezielte und auch sehr gering</w:t>
      </w:r>
      <w:r w:rsidR="00907EFC">
        <w:rPr>
          <w:bCs/>
        </w:rPr>
        <w:t>fügige, aber dennoch entscheidende</w:t>
      </w:r>
      <w:r>
        <w:rPr>
          <w:bCs/>
        </w:rPr>
        <w:t xml:space="preserve"> Veränderungen </w:t>
      </w:r>
      <w:r w:rsidR="00907EFC">
        <w:rPr>
          <w:bCs/>
        </w:rPr>
        <w:t>im</w:t>
      </w:r>
      <w:r>
        <w:rPr>
          <w:bCs/>
        </w:rPr>
        <w:t xml:space="preserve"> arteigenen Genbestand, z. B. Austausch einzelner Kernbasen oder Entfernung kurzer DNA-Abschnitte. </w:t>
      </w:r>
      <w:r w:rsidR="00907EFC">
        <w:rPr>
          <w:bCs/>
        </w:rPr>
        <w:t>Eine DNA-Analyse im Labor kann in der Regel nicht nachweisen, dass ein gentechnischer Ein</w:t>
      </w:r>
      <w:r w:rsidR="00907EFC">
        <w:rPr>
          <w:bCs/>
        </w:rPr>
        <w:softHyphen/>
        <w:t>griff vorgenommen worden ist, denn es wird dabei kein fremdes Genmaterial eingebracht und die kleinen genetischen Veränderungen könnten in gleicher Weise ebenso gut spontan entste</w:t>
      </w:r>
      <w:r w:rsidR="00907EFC">
        <w:rPr>
          <w:bCs/>
        </w:rPr>
        <w:softHyphen/>
        <w:t>hen, also ohne menschliche Eingriffe. Werkzeuge des Genome Editing – z. B. kurze RNA-Stücke – sind ebenfalls nicht nachweisbar, weil sie rasch abgebaut werden.</w:t>
      </w:r>
      <w:r w:rsidR="00454540" w:rsidRPr="00454540">
        <w:rPr>
          <w:bCs/>
        </w:rPr>
        <w:t xml:space="preserve"> </w:t>
      </w:r>
      <w:r w:rsidR="00454540" w:rsidRPr="00454540">
        <w:rPr>
          <w:bCs/>
          <w:sz w:val="20"/>
          <w:szCs w:val="20"/>
        </w:rPr>
        <w:t>[1; S. 17, 20</w:t>
      </w:r>
      <w:r w:rsidR="00454540" w:rsidRPr="00454540">
        <w:rPr>
          <w:bCs/>
          <w:sz w:val="20"/>
          <w:szCs w:val="20"/>
        </w:rPr>
        <w:t>]</w:t>
      </w:r>
    </w:p>
    <w:p w14:paraId="5590259B" w14:textId="1B42BAC2" w:rsidR="00A477BC" w:rsidRDefault="00A477BC" w:rsidP="00A61671">
      <w:pPr>
        <w:spacing w:after="120"/>
        <w:rPr>
          <w:b/>
          <w:bCs/>
        </w:rPr>
      </w:pPr>
    </w:p>
    <w:p w14:paraId="6A03654A" w14:textId="1F51A64B" w:rsidR="00907EFC" w:rsidRDefault="00907EFC" w:rsidP="00A61671">
      <w:pPr>
        <w:spacing w:after="120"/>
        <w:rPr>
          <w:b/>
          <w:bCs/>
        </w:rPr>
      </w:pPr>
    </w:p>
    <w:p w14:paraId="1A655FFE" w14:textId="3E205775" w:rsidR="00907EFC" w:rsidRDefault="00907EFC" w:rsidP="00A61671">
      <w:pPr>
        <w:spacing w:after="120"/>
        <w:rPr>
          <w:b/>
          <w:bCs/>
        </w:rPr>
      </w:pPr>
    </w:p>
    <w:p w14:paraId="79C80894" w14:textId="09FE173F" w:rsidR="00907EFC" w:rsidRDefault="00907EFC" w:rsidP="00A61671">
      <w:pPr>
        <w:spacing w:after="120"/>
        <w:rPr>
          <w:b/>
          <w:bCs/>
        </w:rPr>
      </w:pPr>
    </w:p>
    <w:p w14:paraId="73CE7A90" w14:textId="77777777" w:rsidR="00907EFC" w:rsidRDefault="00907EFC" w:rsidP="00A61671">
      <w:pPr>
        <w:spacing w:after="120"/>
        <w:rPr>
          <w:b/>
          <w:bCs/>
        </w:rPr>
      </w:pPr>
    </w:p>
    <w:p w14:paraId="096CC453" w14:textId="038D0F49" w:rsidR="00A61671" w:rsidRPr="00454540" w:rsidRDefault="00A61671" w:rsidP="00A61671">
      <w:pPr>
        <w:spacing w:after="120"/>
        <w:rPr>
          <w:bCs/>
          <w:sz w:val="28"/>
          <w:szCs w:val="28"/>
        </w:rPr>
      </w:pPr>
      <w:bookmarkStart w:id="1" w:name="genspek2"/>
      <w:bookmarkEnd w:id="1"/>
      <w:r w:rsidRPr="00454540">
        <w:rPr>
          <w:b/>
          <w:bCs/>
          <w:sz w:val="28"/>
          <w:szCs w:val="28"/>
        </w:rPr>
        <w:lastRenderedPageBreak/>
        <w:t>Fakten und Daten</w:t>
      </w:r>
      <w:r w:rsidR="00A477BC" w:rsidRPr="00454540">
        <w:rPr>
          <w:b/>
          <w:bCs/>
          <w:sz w:val="28"/>
          <w:szCs w:val="28"/>
        </w:rPr>
        <w:t xml:space="preserve"> zur Gentechnologie</w:t>
      </w:r>
      <w:r w:rsidRPr="00454540">
        <w:rPr>
          <w:b/>
          <w:bCs/>
          <w:sz w:val="28"/>
          <w:szCs w:val="28"/>
        </w:rPr>
        <w:t>:</w:t>
      </w:r>
    </w:p>
    <w:p w14:paraId="10C2D447" w14:textId="4EBE4FA2" w:rsidR="00A61671" w:rsidRPr="00C018B6" w:rsidRDefault="00493CEF" w:rsidP="00907EFC">
      <w:pPr>
        <w:jc w:val="both"/>
        <w:rPr>
          <w:bCs/>
        </w:rPr>
      </w:pPr>
      <w:r>
        <w:rPr>
          <w:bCs/>
        </w:rPr>
        <w:t>[01]</w:t>
      </w:r>
      <w:r>
        <w:rPr>
          <w:bCs/>
        </w:rPr>
        <w:tab/>
      </w:r>
      <w:r w:rsidR="00A61671" w:rsidRPr="00C018B6">
        <w:rPr>
          <w:bCs/>
        </w:rPr>
        <w:t>Anzahl der Länder, in denen gentechnisch veränderte Nutzpflanzen angebaut wer</w:t>
      </w:r>
      <w:r w:rsidR="00284DB5" w:rsidRPr="00C018B6">
        <w:rPr>
          <w:bCs/>
        </w:rPr>
        <w:softHyphen/>
      </w:r>
      <w:r w:rsidR="00A61671" w:rsidRPr="00C018B6">
        <w:rPr>
          <w:bCs/>
        </w:rPr>
        <w:t>de</w:t>
      </w:r>
      <w:r w:rsidR="00554252" w:rsidRPr="00C018B6">
        <w:rPr>
          <w:bCs/>
        </w:rPr>
        <w:t xml:space="preserve">n </w:t>
      </w:r>
      <w:r>
        <w:rPr>
          <w:bCs/>
        </w:rPr>
        <w:tab/>
      </w:r>
      <w:r w:rsidR="00554252" w:rsidRPr="00C018B6">
        <w:rPr>
          <w:bCs/>
          <w:sz w:val="20"/>
          <w:szCs w:val="20"/>
        </w:rPr>
        <w:t>[1;</w:t>
      </w:r>
      <w:r w:rsidR="00A016EF" w:rsidRPr="00C018B6">
        <w:rPr>
          <w:bCs/>
          <w:sz w:val="20"/>
          <w:szCs w:val="20"/>
        </w:rPr>
        <w:t> </w:t>
      </w:r>
      <w:r w:rsidR="00554252" w:rsidRPr="00C018B6">
        <w:rPr>
          <w:bCs/>
          <w:sz w:val="20"/>
          <w:szCs w:val="20"/>
        </w:rPr>
        <w:t>S. 14]</w:t>
      </w:r>
      <w:r w:rsidR="00A61671" w:rsidRPr="006D7831">
        <w:rPr>
          <w:bCs/>
          <w:sz w:val="20"/>
          <w:szCs w:val="20"/>
        </w:rPr>
        <w:t xml:space="preserve">: </w:t>
      </w:r>
    </w:p>
    <w:p w14:paraId="1320CCF3" w14:textId="622812F6" w:rsidR="00A61671" w:rsidRDefault="00A61671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Baumwolle: </w:t>
      </w:r>
      <w:r w:rsidR="00284DB5">
        <w:rPr>
          <w:bCs/>
        </w:rPr>
        <w:tab/>
      </w:r>
      <w:r>
        <w:rPr>
          <w:bCs/>
        </w:rPr>
        <w:t>15</w:t>
      </w:r>
    </w:p>
    <w:p w14:paraId="451FA52B" w14:textId="36908AC2" w:rsidR="00A61671" w:rsidRDefault="00A61671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Mais: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14</w:t>
      </w:r>
    </w:p>
    <w:p w14:paraId="2F6C42E1" w14:textId="72563CB1" w:rsidR="00A61671" w:rsidRDefault="00A61671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Soja: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10</w:t>
      </w:r>
    </w:p>
    <w:p w14:paraId="66979024" w14:textId="011CD419" w:rsidR="00A61671" w:rsidRDefault="00A61671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Raps: </w:t>
      </w:r>
      <w:r w:rsidR="00284DB5">
        <w:rPr>
          <w:bCs/>
        </w:rPr>
        <w:tab/>
      </w:r>
      <w:r w:rsidR="00284DB5">
        <w:rPr>
          <w:bCs/>
        </w:rPr>
        <w:tab/>
        <w:t xml:space="preserve">  </w:t>
      </w:r>
      <w:r>
        <w:rPr>
          <w:bCs/>
        </w:rPr>
        <w:t>3</w:t>
      </w:r>
    </w:p>
    <w:p w14:paraId="22592D71" w14:textId="77777777" w:rsidR="00493CEF" w:rsidRDefault="00493CEF" w:rsidP="00907EFC">
      <w:pPr>
        <w:pStyle w:val="Listenabsatz"/>
        <w:jc w:val="both"/>
        <w:rPr>
          <w:bCs/>
        </w:rPr>
      </w:pPr>
    </w:p>
    <w:p w14:paraId="065BA91D" w14:textId="2B4A9C50" w:rsidR="00A61671" w:rsidRPr="00A61671" w:rsidRDefault="00493CEF" w:rsidP="00907EFC">
      <w:pPr>
        <w:pStyle w:val="Listenabsatz"/>
        <w:ind w:left="0"/>
        <w:jc w:val="both"/>
        <w:rPr>
          <w:bCs/>
        </w:rPr>
      </w:pPr>
      <w:r>
        <w:rPr>
          <w:bCs/>
        </w:rPr>
        <w:t>[02]</w:t>
      </w:r>
      <w:r>
        <w:rPr>
          <w:bCs/>
        </w:rPr>
        <w:tab/>
      </w:r>
      <w:r w:rsidR="00A61671" w:rsidRPr="00A61671">
        <w:rPr>
          <w:bCs/>
        </w:rPr>
        <w:t xml:space="preserve">Beispiele für Länder, in denen gentechnisch veränderte Nutzpflanzen angebaut werden </w:t>
      </w:r>
      <w:r>
        <w:rPr>
          <w:bCs/>
        </w:rPr>
        <w:tab/>
      </w:r>
      <w:r w:rsidR="00A61671" w:rsidRPr="00A61671">
        <w:rPr>
          <w:bCs/>
        </w:rPr>
        <w:t xml:space="preserve">und die </w:t>
      </w:r>
      <w:r w:rsidR="00A61671">
        <w:rPr>
          <w:bCs/>
        </w:rPr>
        <w:t>deren Produkte</w:t>
      </w:r>
      <w:r w:rsidR="00A61671" w:rsidRPr="00A61671">
        <w:rPr>
          <w:bCs/>
        </w:rPr>
        <w:t xml:space="preserve"> gleichzeitig auch importiere</w:t>
      </w:r>
      <w:r w:rsidR="00554252">
        <w:rPr>
          <w:bCs/>
        </w:rPr>
        <w:t xml:space="preserve">n </w:t>
      </w:r>
      <w:r w:rsidR="00554252" w:rsidRPr="00A016EF">
        <w:rPr>
          <w:bCs/>
          <w:sz w:val="20"/>
          <w:szCs w:val="20"/>
        </w:rPr>
        <w:t>[1; S. 18]</w:t>
      </w:r>
      <w:r w:rsidR="00A61671" w:rsidRPr="00A61671">
        <w:rPr>
          <w:bCs/>
        </w:rPr>
        <w:t>:</w:t>
      </w:r>
    </w:p>
    <w:p w14:paraId="444A60A0" w14:textId="331495CF" w:rsidR="00A61671" w:rsidRDefault="00A61671" w:rsidP="00907EFC">
      <w:pPr>
        <w:jc w:val="both"/>
        <w:rPr>
          <w:bCs/>
        </w:rPr>
      </w:pPr>
      <w:r>
        <w:rPr>
          <w:bCs/>
        </w:rPr>
        <w:tab/>
        <w:t xml:space="preserve">USA, Kanada, Brasilien, Argentinien, Kolumbien, Südafrika, Sudan, Australien, </w:t>
      </w:r>
      <w:r>
        <w:rPr>
          <w:bCs/>
        </w:rPr>
        <w:tab/>
        <w:t>Indien, China, Spanien, Portugal</w:t>
      </w:r>
    </w:p>
    <w:p w14:paraId="37C3E810" w14:textId="77777777" w:rsidR="00C018B6" w:rsidRDefault="00C018B6" w:rsidP="00907EFC">
      <w:pPr>
        <w:jc w:val="both"/>
        <w:rPr>
          <w:bCs/>
        </w:rPr>
      </w:pPr>
    </w:p>
    <w:p w14:paraId="5B0AEE09" w14:textId="0315510A" w:rsidR="00A61671" w:rsidRPr="00A61671" w:rsidRDefault="00493CEF" w:rsidP="00907EFC">
      <w:pPr>
        <w:pStyle w:val="Listenabsatz"/>
        <w:ind w:left="0"/>
        <w:jc w:val="both"/>
        <w:rPr>
          <w:bCs/>
        </w:rPr>
      </w:pPr>
      <w:r>
        <w:rPr>
          <w:bCs/>
        </w:rPr>
        <w:t>[03]</w:t>
      </w:r>
      <w:r>
        <w:rPr>
          <w:bCs/>
        </w:rPr>
        <w:tab/>
      </w:r>
      <w:r w:rsidR="00A61671" w:rsidRPr="00A61671">
        <w:rPr>
          <w:bCs/>
        </w:rPr>
        <w:t>Beispiele für Länder, die gentechnisch veränderte Nutzpflanzen zwar nicht selbst an</w:t>
      </w:r>
      <w:r w:rsidR="00284DB5">
        <w:rPr>
          <w:bCs/>
        </w:rPr>
        <w:softHyphen/>
      </w:r>
      <w:r w:rsidR="00C77597">
        <w:rPr>
          <w:bCs/>
        </w:rPr>
        <w:tab/>
      </w:r>
      <w:r w:rsidR="00A61671" w:rsidRPr="00A61671">
        <w:rPr>
          <w:bCs/>
        </w:rPr>
        <w:t>bauen, deren Produkte aber importiere</w:t>
      </w:r>
      <w:r w:rsidR="00554252">
        <w:rPr>
          <w:bCs/>
        </w:rPr>
        <w:t>n</w:t>
      </w:r>
      <w:r w:rsidR="001A2326">
        <w:rPr>
          <w:bCs/>
        </w:rPr>
        <w:t xml:space="preserve"> (z. B. als Tierfutter)</w:t>
      </w:r>
      <w:r w:rsidR="00554252">
        <w:rPr>
          <w:bCs/>
        </w:rPr>
        <w:t xml:space="preserve"> </w:t>
      </w:r>
      <w:r w:rsidR="00554252" w:rsidRPr="00A016EF">
        <w:rPr>
          <w:bCs/>
          <w:sz w:val="20"/>
          <w:szCs w:val="20"/>
        </w:rPr>
        <w:t>[1; S. 18]</w:t>
      </w:r>
      <w:r w:rsidR="00A61671" w:rsidRPr="00A61671">
        <w:rPr>
          <w:bCs/>
        </w:rPr>
        <w:t>:</w:t>
      </w:r>
    </w:p>
    <w:p w14:paraId="39268AB2" w14:textId="71AA7AB0" w:rsidR="00A61671" w:rsidRDefault="00A61671" w:rsidP="00907EFC">
      <w:pPr>
        <w:jc w:val="both"/>
        <w:rPr>
          <w:bCs/>
        </w:rPr>
      </w:pPr>
      <w:r>
        <w:rPr>
          <w:bCs/>
        </w:rPr>
        <w:tab/>
        <w:t xml:space="preserve">Nigeria, Ägypten, </w:t>
      </w:r>
      <w:r w:rsidR="00F1415D">
        <w:rPr>
          <w:bCs/>
        </w:rPr>
        <w:t>Iran, Türkei, Griechenland, Bulgarien, Rumänien, Russland, Finn</w:t>
      </w:r>
      <w:r w:rsidR="00F1415D">
        <w:rPr>
          <w:bCs/>
        </w:rPr>
        <w:softHyphen/>
      </w:r>
      <w:r w:rsidR="00F1415D">
        <w:rPr>
          <w:bCs/>
        </w:rPr>
        <w:tab/>
        <w:t>land, Schweden, Norwegen, Polen, Deutschland, Frankreich, Österreich, Italien</w:t>
      </w:r>
    </w:p>
    <w:p w14:paraId="343199B7" w14:textId="77777777" w:rsidR="00C018B6" w:rsidRDefault="00C018B6" w:rsidP="00907EFC">
      <w:pPr>
        <w:jc w:val="both"/>
        <w:rPr>
          <w:bCs/>
        </w:rPr>
      </w:pPr>
    </w:p>
    <w:p w14:paraId="5179E54C" w14:textId="2B02E14D" w:rsidR="00F1415D" w:rsidRDefault="00493CEF" w:rsidP="00907EFC">
      <w:pPr>
        <w:pStyle w:val="Listenabsatz"/>
        <w:ind w:left="0"/>
        <w:rPr>
          <w:bCs/>
        </w:rPr>
      </w:pPr>
      <w:r>
        <w:rPr>
          <w:bCs/>
        </w:rPr>
        <w:t>[0</w:t>
      </w:r>
      <w:r>
        <w:rPr>
          <w:bCs/>
        </w:rPr>
        <w:t>4</w:t>
      </w:r>
      <w:r>
        <w:rPr>
          <w:bCs/>
        </w:rPr>
        <w:t>]</w:t>
      </w:r>
      <w:r>
        <w:rPr>
          <w:bCs/>
        </w:rPr>
        <w:tab/>
      </w:r>
      <w:r>
        <w:rPr>
          <w:bCs/>
        </w:rPr>
        <w:t>A</w:t>
      </w:r>
      <w:r w:rsidR="00F1415D" w:rsidRPr="00F1415D">
        <w:rPr>
          <w:bCs/>
        </w:rPr>
        <w:t>nteil der Anbauflächen gentechnisch veränderter Nutzpflanze</w:t>
      </w:r>
      <w:r w:rsidR="00554252">
        <w:rPr>
          <w:bCs/>
        </w:rPr>
        <w:t>n</w:t>
      </w:r>
      <w:r w:rsidR="00C77597">
        <w:rPr>
          <w:bCs/>
        </w:rPr>
        <w:t xml:space="preserve"> weltweit</w:t>
      </w:r>
      <w:r w:rsidR="00554252">
        <w:rPr>
          <w:bCs/>
        </w:rPr>
        <w:t xml:space="preserve"> </w:t>
      </w:r>
      <w:r w:rsidR="00554252" w:rsidRPr="00A016EF">
        <w:rPr>
          <w:bCs/>
          <w:sz w:val="20"/>
          <w:szCs w:val="20"/>
        </w:rPr>
        <w:t>[1; S. 17]</w:t>
      </w:r>
      <w:r w:rsidR="00F1415D" w:rsidRPr="00F1415D">
        <w:rPr>
          <w:bCs/>
        </w:rPr>
        <w:t>:</w:t>
      </w:r>
    </w:p>
    <w:p w14:paraId="3B9D8738" w14:textId="5DEE2BD7" w:rsidR="00F1415D" w:rsidRDefault="00F1415D" w:rsidP="00907EFC">
      <w:pPr>
        <w:pStyle w:val="Listenabsatz"/>
        <w:rPr>
          <w:bCs/>
        </w:rPr>
      </w:pPr>
      <w:r>
        <w:rPr>
          <w:bCs/>
        </w:rPr>
        <w:tab/>
        <w:t xml:space="preserve">Soja: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50 %</w:t>
      </w:r>
    </w:p>
    <w:p w14:paraId="37357B36" w14:textId="55B56702" w:rsidR="00F1415D" w:rsidRDefault="00F1415D" w:rsidP="00907EFC">
      <w:pPr>
        <w:pStyle w:val="Listenabsatz"/>
        <w:rPr>
          <w:bCs/>
        </w:rPr>
      </w:pPr>
      <w:r>
        <w:rPr>
          <w:bCs/>
        </w:rPr>
        <w:tab/>
        <w:t xml:space="preserve">Mais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30,7 %</w:t>
      </w:r>
    </w:p>
    <w:p w14:paraId="7E7E848B" w14:textId="50BD6941" w:rsidR="00F1415D" w:rsidRDefault="00F1415D" w:rsidP="00907EFC">
      <w:pPr>
        <w:pStyle w:val="Listenabsatz"/>
        <w:rPr>
          <w:bCs/>
        </w:rPr>
      </w:pPr>
      <w:r>
        <w:rPr>
          <w:bCs/>
        </w:rPr>
        <w:tab/>
        <w:t xml:space="preserve">Baumwolle: </w:t>
      </w:r>
      <w:r w:rsidR="00284DB5">
        <w:rPr>
          <w:bCs/>
        </w:rPr>
        <w:tab/>
      </w:r>
      <w:r>
        <w:rPr>
          <w:bCs/>
        </w:rPr>
        <w:t>13 %</w:t>
      </w:r>
    </w:p>
    <w:p w14:paraId="58F6A264" w14:textId="7890F11A" w:rsidR="00F1415D" w:rsidRDefault="00F1415D" w:rsidP="00907EFC">
      <w:pPr>
        <w:pStyle w:val="Listenabsatz"/>
        <w:rPr>
          <w:bCs/>
        </w:rPr>
      </w:pPr>
      <w:r>
        <w:rPr>
          <w:bCs/>
        </w:rPr>
        <w:tab/>
        <w:t xml:space="preserve">Raps: </w:t>
      </w:r>
      <w:r w:rsidR="00284DB5">
        <w:rPr>
          <w:bCs/>
        </w:rPr>
        <w:tab/>
      </w:r>
      <w:r w:rsidR="00284DB5">
        <w:rPr>
          <w:bCs/>
        </w:rPr>
        <w:tab/>
        <w:t xml:space="preserve">  </w:t>
      </w:r>
      <w:r>
        <w:rPr>
          <w:bCs/>
        </w:rPr>
        <w:t>5,3 %</w:t>
      </w:r>
    </w:p>
    <w:p w14:paraId="46BF5C40" w14:textId="6DE2CAFC" w:rsidR="00F1415D" w:rsidRDefault="00F1415D" w:rsidP="00907EFC">
      <w:pPr>
        <w:pStyle w:val="Listenabsatz"/>
        <w:contextualSpacing w:val="0"/>
        <w:rPr>
          <w:bCs/>
        </w:rPr>
      </w:pPr>
      <w:r>
        <w:rPr>
          <w:bCs/>
        </w:rPr>
        <w:tab/>
        <w:t xml:space="preserve">andere: </w:t>
      </w:r>
      <w:r w:rsidR="00284DB5">
        <w:rPr>
          <w:bCs/>
        </w:rPr>
        <w:tab/>
        <w:t xml:space="preserve">  </w:t>
      </w:r>
      <w:r>
        <w:rPr>
          <w:bCs/>
        </w:rPr>
        <w:t>1 %</w:t>
      </w:r>
    </w:p>
    <w:p w14:paraId="309206A8" w14:textId="77777777" w:rsidR="00C018B6" w:rsidRPr="00F1415D" w:rsidRDefault="00C018B6" w:rsidP="00907EFC">
      <w:pPr>
        <w:pStyle w:val="Listenabsatz"/>
        <w:contextualSpacing w:val="0"/>
        <w:rPr>
          <w:bCs/>
        </w:rPr>
      </w:pPr>
    </w:p>
    <w:p w14:paraId="12682E6D" w14:textId="3BDD14ED" w:rsidR="00F1415D" w:rsidRDefault="00493CEF" w:rsidP="00907EFC">
      <w:pPr>
        <w:pStyle w:val="Listenabsatz"/>
        <w:ind w:left="0"/>
        <w:jc w:val="both"/>
        <w:rPr>
          <w:bCs/>
        </w:rPr>
      </w:pPr>
      <w:r>
        <w:rPr>
          <w:bCs/>
        </w:rPr>
        <w:t>[0</w:t>
      </w:r>
      <w:r>
        <w:rPr>
          <w:bCs/>
        </w:rPr>
        <w:t>5</w:t>
      </w:r>
      <w:r>
        <w:rPr>
          <w:bCs/>
        </w:rPr>
        <w:t>]</w:t>
      </w:r>
      <w:r>
        <w:rPr>
          <w:bCs/>
        </w:rPr>
        <w:tab/>
      </w:r>
      <w:r w:rsidR="00F1415D" w:rsidRPr="00F1415D">
        <w:rPr>
          <w:bCs/>
        </w:rPr>
        <w:t xml:space="preserve">Die kommerzielle Nutzung gentechnisch veränderter Nutzpflanzen begann im Jahr </w:t>
      </w:r>
      <w:r>
        <w:rPr>
          <w:bCs/>
        </w:rPr>
        <w:tab/>
      </w:r>
      <w:r w:rsidR="00F1415D" w:rsidRPr="00F1415D">
        <w:rPr>
          <w:bCs/>
        </w:rPr>
        <w:t xml:space="preserve">1996. Im Jahr 2018 betrug die weltweite Anbaufläche fast 192 Millionen Hektar. 95 </w:t>
      </w:r>
      <w:r>
        <w:rPr>
          <w:bCs/>
        </w:rPr>
        <w:tab/>
      </w:r>
      <w:r w:rsidR="00F1415D" w:rsidRPr="00F1415D">
        <w:rPr>
          <w:bCs/>
        </w:rPr>
        <w:t>Pro</w:t>
      </w:r>
      <w:r w:rsidR="00284DB5">
        <w:rPr>
          <w:bCs/>
        </w:rPr>
        <w:softHyphen/>
      </w:r>
      <w:r w:rsidR="00F1415D" w:rsidRPr="00F1415D">
        <w:rPr>
          <w:bCs/>
        </w:rPr>
        <w:t xml:space="preserve">zent dieser Anbaufläche verteilt sich auf fünf Länder: USA, Brasilien, Argentinien, </w:t>
      </w:r>
      <w:r>
        <w:rPr>
          <w:bCs/>
        </w:rPr>
        <w:tab/>
      </w:r>
      <w:r w:rsidR="00F1415D" w:rsidRPr="00F1415D">
        <w:rPr>
          <w:bCs/>
        </w:rPr>
        <w:t>Kanada und Indie</w:t>
      </w:r>
      <w:r w:rsidR="00554252">
        <w:rPr>
          <w:bCs/>
        </w:rPr>
        <w:t xml:space="preserve">n </w:t>
      </w:r>
      <w:r w:rsidR="00554252" w:rsidRPr="00A016EF">
        <w:rPr>
          <w:bCs/>
          <w:sz w:val="20"/>
          <w:szCs w:val="20"/>
        </w:rPr>
        <w:t>[1; S. 17</w:t>
      </w:r>
      <w:r w:rsidR="00A016EF" w:rsidRPr="00A016EF">
        <w:rPr>
          <w:bCs/>
          <w:sz w:val="20"/>
          <w:szCs w:val="20"/>
        </w:rPr>
        <w:t>]</w:t>
      </w:r>
      <w:r w:rsidR="00F1415D" w:rsidRPr="00F1415D">
        <w:rPr>
          <w:bCs/>
        </w:rPr>
        <w:t>.</w:t>
      </w:r>
    </w:p>
    <w:p w14:paraId="048D4801" w14:textId="77777777" w:rsidR="00C018B6" w:rsidRDefault="00C018B6" w:rsidP="00907EFC">
      <w:pPr>
        <w:pStyle w:val="Listenabsatz"/>
        <w:jc w:val="both"/>
        <w:rPr>
          <w:bCs/>
        </w:rPr>
      </w:pPr>
    </w:p>
    <w:p w14:paraId="23C200C1" w14:textId="34644150" w:rsidR="00900B3E" w:rsidRPr="00900B3E" w:rsidRDefault="00493CEF" w:rsidP="00907EFC">
      <w:pPr>
        <w:pStyle w:val="Listenabsatz"/>
        <w:ind w:left="0"/>
        <w:contextualSpacing w:val="0"/>
        <w:jc w:val="both"/>
        <w:rPr>
          <w:bCs/>
        </w:rPr>
      </w:pPr>
      <w:r>
        <w:rPr>
          <w:bCs/>
        </w:rPr>
        <w:t>[0</w:t>
      </w:r>
      <w:r>
        <w:rPr>
          <w:bCs/>
        </w:rPr>
        <w:t>6</w:t>
      </w:r>
      <w:r>
        <w:rPr>
          <w:bCs/>
        </w:rPr>
        <w:t>]</w:t>
      </w:r>
      <w:r>
        <w:rPr>
          <w:bCs/>
        </w:rPr>
        <w:tab/>
      </w:r>
      <w:r w:rsidR="00900B3E" w:rsidRPr="00900B3E">
        <w:rPr>
          <w:bCs/>
        </w:rPr>
        <w:t xml:space="preserve">Anbauflächen und Anteil </w:t>
      </w:r>
      <w:r w:rsidR="00900B3E">
        <w:rPr>
          <w:bCs/>
        </w:rPr>
        <w:t xml:space="preserve">gentechnisch veränderter Nutzpflanzen </w:t>
      </w:r>
      <w:r w:rsidR="00900B3E" w:rsidRPr="00900B3E">
        <w:rPr>
          <w:bCs/>
        </w:rPr>
        <w:t>an der Gesamt</w:t>
      </w:r>
      <w:r w:rsidR="00900B3E">
        <w:rPr>
          <w:bCs/>
        </w:rPr>
        <w:softHyphen/>
      </w:r>
      <w:r w:rsidR="00900B3E" w:rsidRPr="00900B3E">
        <w:rPr>
          <w:bCs/>
        </w:rPr>
        <w:t>pro</w:t>
      </w:r>
      <w:r w:rsidR="00900B3E">
        <w:rPr>
          <w:bCs/>
        </w:rPr>
        <w:softHyphen/>
      </w:r>
      <w:r w:rsidR="00900B3E" w:rsidRPr="00900B3E">
        <w:rPr>
          <w:bCs/>
        </w:rPr>
        <w:t>duk</w:t>
      </w:r>
      <w:r w:rsidR="00900B3E">
        <w:rPr>
          <w:bCs/>
        </w:rPr>
        <w:softHyphen/>
      </w:r>
      <w:r>
        <w:rPr>
          <w:bCs/>
        </w:rPr>
        <w:tab/>
      </w:r>
      <w:r w:rsidR="00900B3E" w:rsidRPr="00900B3E">
        <w:rPr>
          <w:bCs/>
        </w:rPr>
        <w:t>tio</w:t>
      </w:r>
      <w:r w:rsidR="00554252">
        <w:rPr>
          <w:bCs/>
        </w:rPr>
        <w:t>n</w:t>
      </w:r>
      <w:r w:rsidR="00C77597">
        <w:rPr>
          <w:bCs/>
        </w:rPr>
        <w:t xml:space="preserve"> weltweit</w:t>
      </w:r>
      <w:r w:rsidR="00554252">
        <w:rPr>
          <w:bCs/>
        </w:rPr>
        <w:t xml:space="preserve"> </w:t>
      </w:r>
      <w:r w:rsidR="00554252" w:rsidRPr="00A016EF">
        <w:rPr>
          <w:bCs/>
          <w:sz w:val="20"/>
          <w:szCs w:val="20"/>
        </w:rPr>
        <w:t>[1; S. 17]</w:t>
      </w:r>
      <w:r w:rsidR="00900B3E" w:rsidRPr="00900B3E">
        <w:rPr>
          <w:bCs/>
        </w:rPr>
        <w:t>:</w:t>
      </w:r>
    </w:p>
    <w:p w14:paraId="58CECD71" w14:textId="5FE24BBC" w:rsidR="00900B3E" w:rsidRDefault="00900B3E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Soja: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96 Millionen Hektar; 78 % der Welternte</w:t>
      </w:r>
    </w:p>
    <w:p w14:paraId="766E0A81" w14:textId="5E9B84E0" w:rsidR="00900B3E" w:rsidRDefault="00900B3E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Mais: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59 Millionen Hektar; 30 % der Welternte</w:t>
      </w:r>
    </w:p>
    <w:p w14:paraId="3636F32A" w14:textId="0490C11B" w:rsidR="00900B3E" w:rsidRDefault="00900B3E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Baumwolle: </w:t>
      </w:r>
      <w:r w:rsidR="00284DB5">
        <w:rPr>
          <w:bCs/>
        </w:rPr>
        <w:tab/>
      </w:r>
      <w:r>
        <w:rPr>
          <w:bCs/>
        </w:rPr>
        <w:t>25 Millionen Hektar; 76 % der Welternte</w:t>
      </w:r>
    </w:p>
    <w:p w14:paraId="6E316118" w14:textId="3B0FF45A" w:rsidR="00900B3E" w:rsidRDefault="00900B3E" w:rsidP="00907EF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Raps: </w:t>
      </w:r>
      <w:r w:rsidR="00284DB5">
        <w:rPr>
          <w:bCs/>
        </w:rPr>
        <w:tab/>
      </w:r>
      <w:r w:rsidR="00284DB5">
        <w:rPr>
          <w:bCs/>
        </w:rPr>
        <w:tab/>
      </w:r>
      <w:r>
        <w:rPr>
          <w:bCs/>
        </w:rPr>
        <w:t>10 Millionen Hektar; 29 % der Welternte</w:t>
      </w:r>
    </w:p>
    <w:p w14:paraId="6E1DFE0E" w14:textId="77777777" w:rsidR="00C018B6" w:rsidRDefault="00C018B6" w:rsidP="00907EFC">
      <w:pPr>
        <w:rPr>
          <w:bCs/>
        </w:rPr>
      </w:pPr>
    </w:p>
    <w:p w14:paraId="052E4384" w14:textId="02708A75" w:rsidR="00C77597" w:rsidRDefault="00493CEF" w:rsidP="00C77597">
      <w:pPr>
        <w:pStyle w:val="Listenabsatz"/>
        <w:ind w:left="0"/>
        <w:contextualSpacing w:val="0"/>
        <w:jc w:val="both"/>
        <w:rPr>
          <w:bCs/>
          <w:sz w:val="20"/>
          <w:szCs w:val="20"/>
        </w:rPr>
      </w:pPr>
      <w:r>
        <w:rPr>
          <w:bCs/>
        </w:rPr>
        <w:t>[0</w:t>
      </w:r>
      <w:r>
        <w:rPr>
          <w:bCs/>
        </w:rPr>
        <w:t>7</w:t>
      </w:r>
      <w:r>
        <w:rPr>
          <w:bCs/>
        </w:rPr>
        <w:t>]</w:t>
      </w:r>
      <w:r>
        <w:rPr>
          <w:bCs/>
        </w:rPr>
        <w:tab/>
      </w:r>
      <w:r w:rsidR="00554252" w:rsidRPr="005E7303">
        <w:rPr>
          <w:bCs/>
        </w:rPr>
        <w:t>In Deutschland ist der Anbau gentechnisch veränderter Nutzpflanzen seit 2009 ver</w:t>
      </w:r>
      <w:r w:rsidR="00554252">
        <w:rPr>
          <w:bCs/>
        </w:rPr>
        <w:softHyphen/>
      </w:r>
      <w:r w:rsidR="00554252" w:rsidRPr="005E7303">
        <w:rPr>
          <w:bCs/>
        </w:rPr>
        <w:t>bo</w:t>
      </w:r>
      <w:r w:rsidR="00A016EF">
        <w:rPr>
          <w:bCs/>
        </w:rPr>
        <w:softHyphen/>
      </w:r>
      <w:r>
        <w:rPr>
          <w:bCs/>
        </w:rPr>
        <w:tab/>
      </w:r>
      <w:r w:rsidR="00554252" w:rsidRPr="005E7303">
        <w:rPr>
          <w:bCs/>
        </w:rPr>
        <w:t>ten. „Gleichwohl führt die EU im großen Umfang gentechnisch veränderte Futter</w:t>
      </w:r>
      <w:r w:rsidR="00554252">
        <w:rPr>
          <w:bCs/>
        </w:rPr>
        <w:softHyphen/>
      </w:r>
      <w:r w:rsidR="00554252" w:rsidRPr="005E7303">
        <w:rPr>
          <w:bCs/>
        </w:rPr>
        <w:t xml:space="preserve">mittel </w:t>
      </w:r>
      <w:r>
        <w:rPr>
          <w:bCs/>
        </w:rPr>
        <w:tab/>
      </w:r>
      <w:r w:rsidR="00554252" w:rsidRPr="005E7303">
        <w:rPr>
          <w:bCs/>
        </w:rPr>
        <w:t>ein, allen voran rund 35 Millionen Tonnen GV-Soja</w:t>
      </w:r>
      <w:r w:rsidR="00C77597">
        <w:rPr>
          <w:bCs/>
        </w:rPr>
        <w:t>*</w:t>
      </w:r>
      <w:r w:rsidR="00554252" w:rsidRPr="005E7303">
        <w:rPr>
          <w:bCs/>
        </w:rPr>
        <w:t xml:space="preserve"> jährlich, die unter anderem im </w:t>
      </w:r>
      <w:r>
        <w:rPr>
          <w:bCs/>
        </w:rPr>
        <w:tab/>
      </w:r>
      <w:r w:rsidR="00554252" w:rsidRPr="005E7303">
        <w:rPr>
          <w:bCs/>
        </w:rPr>
        <w:t xml:space="preserve">Deutschland verfüttert werden. Damit erzeugtes Fleisch, Eier und Milchprodukte sind </w:t>
      </w:r>
      <w:r>
        <w:rPr>
          <w:bCs/>
        </w:rPr>
        <w:tab/>
      </w:r>
      <w:r w:rsidR="00554252" w:rsidRPr="005E7303">
        <w:rPr>
          <w:bCs/>
        </w:rPr>
        <w:t xml:space="preserve">Bestandteil unserer täglichen Nahrung und werden nicht gekennzeichnet. Auch </w:t>
      </w:r>
      <w:r>
        <w:rPr>
          <w:bCs/>
        </w:rPr>
        <w:tab/>
      </w:r>
      <w:r w:rsidR="00554252" w:rsidRPr="005E7303">
        <w:rPr>
          <w:bCs/>
        </w:rPr>
        <w:t>Nahrungszusatzstoffe wie Aminosäuren und Vitamine stammen häufig aus gentechni</w:t>
      </w:r>
      <w:r w:rsidR="00554252">
        <w:rPr>
          <w:bCs/>
        </w:rPr>
        <w:softHyphen/>
      </w:r>
      <w:r>
        <w:rPr>
          <w:bCs/>
        </w:rPr>
        <w:tab/>
      </w:r>
      <w:r w:rsidR="00554252" w:rsidRPr="005E7303">
        <w:rPr>
          <w:bCs/>
        </w:rPr>
        <w:t>scher Produktion, weil dies kostengünstiger und oft umweltfreundlicher ist.“</w:t>
      </w:r>
      <w:r w:rsidR="00554252">
        <w:rPr>
          <w:bCs/>
        </w:rPr>
        <w:t xml:space="preserve"> </w:t>
      </w:r>
      <w:r w:rsidR="00554252" w:rsidRPr="00A016EF">
        <w:rPr>
          <w:bCs/>
          <w:sz w:val="20"/>
          <w:szCs w:val="20"/>
        </w:rPr>
        <w:t>[</w:t>
      </w:r>
      <w:r w:rsidR="00C77597">
        <w:rPr>
          <w:bCs/>
          <w:sz w:val="20"/>
          <w:szCs w:val="20"/>
        </w:rPr>
        <w:t xml:space="preserve">nach </w:t>
      </w:r>
      <w:r w:rsidR="00554252" w:rsidRPr="00A016EF">
        <w:rPr>
          <w:bCs/>
          <w:sz w:val="20"/>
          <w:szCs w:val="20"/>
        </w:rPr>
        <w:t xml:space="preserve">1; </w:t>
      </w:r>
      <w:r w:rsidR="00C77597">
        <w:rPr>
          <w:bCs/>
          <w:sz w:val="20"/>
          <w:szCs w:val="20"/>
        </w:rPr>
        <w:tab/>
      </w:r>
      <w:r w:rsidR="00554252" w:rsidRPr="00A016EF">
        <w:rPr>
          <w:bCs/>
          <w:sz w:val="20"/>
          <w:szCs w:val="20"/>
        </w:rPr>
        <w:t>S.</w:t>
      </w:r>
      <w:r w:rsidR="00C77597">
        <w:rPr>
          <w:bCs/>
          <w:sz w:val="20"/>
          <w:szCs w:val="20"/>
        </w:rPr>
        <w:t> </w:t>
      </w:r>
      <w:r w:rsidR="00554252" w:rsidRPr="00A016EF">
        <w:rPr>
          <w:bCs/>
          <w:sz w:val="20"/>
          <w:szCs w:val="20"/>
        </w:rPr>
        <w:t>17]</w:t>
      </w:r>
      <w:r w:rsidR="00554252">
        <w:rPr>
          <w:bCs/>
          <w:sz w:val="20"/>
          <w:szCs w:val="20"/>
        </w:rPr>
        <w:t xml:space="preserve"> </w:t>
      </w:r>
    </w:p>
    <w:p w14:paraId="4AC1080C" w14:textId="5AE0D75F" w:rsidR="00554252" w:rsidRPr="00EA499D" w:rsidRDefault="00C77597" w:rsidP="00C77597">
      <w:pPr>
        <w:pStyle w:val="Listenabsatz"/>
        <w:spacing w:before="120"/>
        <w:ind w:left="0"/>
        <w:contextualSpacing w:val="0"/>
        <w:jc w:val="both"/>
        <w:rPr>
          <w:bCs/>
        </w:rPr>
      </w:pPr>
      <w:r>
        <w:rPr>
          <w:bCs/>
          <w:sz w:val="20"/>
          <w:szCs w:val="20"/>
        </w:rPr>
        <w:tab/>
        <w:t xml:space="preserve">* </w:t>
      </w:r>
      <w:r w:rsidR="00554252" w:rsidRPr="00EA499D">
        <w:rPr>
          <w:bCs/>
          <w:sz w:val="20"/>
          <w:szCs w:val="20"/>
        </w:rPr>
        <w:t>GV = gentechnisch verändert</w:t>
      </w:r>
    </w:p>
    <w:p w14:paraId="4579D860" w14:textId="77777777" w:rsidR="00C018B6" w:rsidRDefault="00C018B6" w:rsidP="00907EFC">
      <w:pPr>
        <w:pStyle w:val="Listenabsatz"/>
        <w:jc w:val="both"/>
        <w:rPr>
          <w:bCs/>
        </w:rPr>
      </w:pPr>
    </w:p>
    <w:p w14:paraId="3DD57D91" w14:textId="327C6EB1" w:rsidR="00900B3E" w:rsidRDefault="00493CEF" w:rsidP="00907EFC">
      <w:pPr>
        <w:pStyle w:val="Listenabsatz"/>
        <w:ind w:left="0"/>
        <w:jc w:val="both"/>
        <w:rPr>
          <w:bCs/>
        </w:rPr>
      </w:pPr>
      <w:r>
        <w:rPr>
          <w:bCs/>
        </w:rPr>
        <w:t>[0</w:t>
      </w:r>
      <w:r>
        <w:rPr>
          <w:bCs/>
        </w:rPr>
        <w:t>8</w:t>
      </w:r>
      <w:r>
        <w:rPr>
          <w:bCs/>
        </w:rPr>
        <w:t>]</w:t>
      </w:r>
      <w:r>
        <w:rPr>
          <w:bCs/>
        </w:rPr>
        <w:tab/>
      </w:r>
      <w:r w:rsidR="00D46611">
        <w:rPr>
          <w:bCs/>
        </w:rPr>
        <w:t>Im</w:t>
      </w:r>
      <w:r w:rsidR="00EA499D" w:rsidRPr="00EA499D">
        <w:rPr>
          <w:bCs/>
        </w:rPr>
        <w:t xml:space="preserve"> Oktober 2019 </w:t>
      </w:r>
      <w:r w:rsidR="00D46611">
        <w:rPr>
          <w:bCs/>
        </w:rPr>
        <w:t xml:space="preserve"> waren „</w:t>
      </w:r>
      <w:r w:rsidR="00EA499D" w:rsidRPr="00EA499D">
        <w:rPr>
          <w:bCs/>
        </w:rPr>
        <w:t>in Deutschland 278 Arzneimittel mit 228 ver</w:t>
      </w:r>
      <w:r w:rsidR="00EA499D">
        <w:rPr>
          <w:bCs/>
        </w:rPr>
        <w:softHyphen/>
      </w:r>
      <w:r w:rsidR="00EA499D" w:rsidRPr="00EA499D">
        <w:rPr>
          <w:bCs/>
        </w:rPr>
        <w:t>schiedenen gen</w:t>
      </w:r>
      <w:r w:rsidR="00D46611">
        <w:rPr>
          <w:bCs/>
        </w:rPr>
        <w:softHyphen/>
      </w:r>
      <w:r>
        <w:rPr>
          <w:bCs/>
        </w:rPr>
        <w:tab/>
      </w:r>
      <w:r w:rsidR="00EA499D" w:rsidRPr="00EA499D">
        <w:rPr>
          <w:bCs/>
        </w:rPr>
        <w:t>tech</w:t>
      </w:r>
      <w:r w:rsidR="00D46611">
        <w:rPr>
          <w:bCs/>
        </w:rPr>
        <w:softHyphen/>
      </w:r>
      <w:r w:rsidR="00EA499D" w:rsidRPr="00EA499D">
        <w:rPr>
          <w:bCs/>
        </w:rPr>
        <w:t>nisch produzierten Wirkstoffen zugelassen. Hinzu kommen gen</w:t>
      </w:r>
      <w:r w:rsidR="00EA499D">
        <w:rPr>
          <w:bCs/>
        </w:rPr>
        <w:softHyphen/>
      </w:r>
      <w:r w:rsidR="00EA499D" w:rsidRPr="00EA499D">
        <w:rPr>
          <w:bCs/>
        </w:rPr>
        <w:t>technisch veränder</w:t>
      </w:r>
      <w:r w:rsidR="00D46611">
        <w:rPr>
          <w:bCs/>
        </w:rPr>
        <w:softHyphen/>
      </w:r>
      <w:r>
        <w:rPr>
          <w:bCs/>
        </w:rPr>
        <w:tab/>
      </w:r>
      <w:r w:rsidR="00EA499D" w:rsidRPr="00EA499D">
        <w:rPr>
          <w:bCs/>
        </w:rPr>
        <w:t xml:space="preserve">te Enzyme in Waschmitteln oder die gentechnisch veränderte Baumwolle in Textilien.“ </w:t>
      </w:r>
      <w:r>
        <w:rPr>
          <w:bCs/>
        </w:rPr>
        <w:tab/>
      </w:r>
      <w:r w:rsidR="00EA499D" w:rsidRPr="00A016EF">
        <w:rPr>
          <w:bCs/>
          <w:sz w:val="20"/>
          <w:szCs w:val="20"/>
        </w:rPr>
        <w:t>[1;</w:t>
      </w:r>
      <w:r w:rsidR="00A016EF" w:rsidRPr="00A016EF">
        <w:rPr>
          <w:bCs/>
          <w:sz w:val="20"/>
          <w:szCs w:val="20"/>
        </w:rPr>
        <w:t> </w:t>
      </w:r>
      <w:r w:rsidR="00EA499D" w:rsidRPr="00A016EF">
        <w:rPr>
          <w:bCs/>
          <w:sz w:val="20"/>
          <w:szCs w:val="20"/>
        </w:rPr>
        <w:t>S. 17]</w:t>
      </w:r>
    </w:p>
    <w:p w14:paraId="26E55260" w14:textId="1F287CB2" w:rsidR="00284DB5" w:rsidRDefault="00284DB5" w:rsidP="00907EFC">
      <w:pPr>
        <w:rPr>
          <w:bCs/>
        </w:rPr>
      </w:pPr>
    </w:p>
    <w:p w14:paraId="3AE52AA1" w14:textId="5E1C9D42" w:rsidR="00493CEF" w:rsidRPr="00F66AC9" w:rsidRDefault="00493CEF" w:rsidP="00C77597">
      <w:pPr>
        <w:jc w:val="both"/>
        <w:rPr>
          <w:bCs/>
        </w:rPr>
      </w:pPr>
      <w:r w:rsidRPr="00493CEF">
        <w:rPr>
          <w:bCs/>
        </w:rPr>
        <w:t>[09]</w:t>
      </w:r>
      <w:r w:rsidRPr="00493CEF">
        <w:rPr>
          <w:bCs/>
        </w:rPr>
        <w:tab/>
      </w:r>
      <w:r w:rsidRPr="00497BE1">
        <w:rPr>
          <w:b/>
        </w:rPr>
        <w:t>Rechtliche Lage:</w:t>
      </w:r>
      <w:r>
        <w:rPr>
          <w:bCs/>
        </w:rPr>
        <w:t xml:space="preserve"> </w:t>
      </w:r>
      <w:r w:rsidRPr="00F66AC9">
        <w:rPr>
          <w:bCs/>
        </w:rPr>
        <w:t xml:space="preserve">Der Europäische Gerichtshof (EuGH) fällte am 25. Juli 2918 ein </w:t>
      </w:r>
      <w:r w:rsidR="00C77597">
        <w:rPr>
          <w:bCs/>
        </w:rPr>
        <w:tab/>
      </w:r>
      <w:r w:rsidRPr="00F66AC9">
        <w:rPr>
          <w:bCs/>
        </w:rPr>
        <w:t>Urteil, nach dem auch Methoden der gezielten Mutagenese, z. B. mit der CRISPR-Cas-</w:t>
      </w:r>
      <w:r w:rsidR="00C77597">
        <w:rPr>
          <w:bCs/>
        </w:rPr>
        <w:tab/>
      </w:r>
      <w:r w:rsidRPr="00F66AC9">
        <w:rPr>
          <w:bCs/>
        </w:rPr>
        <w:t>Methode, unter das Gentechnikgesetz fallen.</w:t>
      </w:r>
      <w:r>
        <w:rPr>
          <w:bCs/>
        </w:rPr>
        <w:t xml:space="preserve"> </w:t>
      </w:r>
      <w:r w:rsidRPr="00F66AC9">
        <w:rPr>
          <w:bCs/>
        </w:rPr>
        <w:t xml:space="preserve">Dagegen gilt der ungezielte Einsatz von </w:t>
      </w:r>
      <w:r w:rsidR="00C77597">
        <w:rPr>
          <w:bCs/>
        </w:rPr>
        <w:tab/>
      </w:r>
      <w:r w:rsidRPr="00F66AC9">
        <w:rPr>
          <w:bCs/>
        </w:rPr>
        <w:t xml:space="preserve">Chemikalien und ionisierenden Strahlen zur massiven Erhöhung der Mutationsrate bei </w:t>
      </w:r>
      <w:r w:rsidR="00C77597">
        <w:rPr>
          <w:bCs/>
        </w:rPr>
        <w:tab/>
      </w:r>
      <w:r w:rsidRPr="00F66AC9">
        <w:rPr>
          <w:bCs/>
        </w:rPr>
        <w:t xml:space="preserve">der Züchtung </w:t>
      </w:r>
      <w:r>
        <w:rPr>
          <w:bCs/>
        </w:rPr>
        <w:t xml:space="preserve">rechtlich </w:t>
      </w:r>
      <w:r w:rsidRPr="00F66AC9">
        <w:rPr>
          <w:bCs/>
        </w:rPr>
        <w:t>als unbedenklich. „Das EuGH-Urteil macht es in Europa prak</w:t>
      </w:r>
      <w:r w:rsidR="00C77597">
        <w:rPr>
          <w:bCs/>
        </w:rPr>
        <w:softHyphen/>
      </w:r>
      <w:r w:rsidR="00C77597">
        <w:rPr>
          <w:bCs/>
        </w:rPr>
        <w:tab/>
      </w:r>
      <w:r w:rsidRPr="00F66AC9">
        <w:rPr>
          <w:bCs/>
        </w:rPr>
        <w:t>tisch unmöglich, Genom-Editing zur Präzisionszüchtung einzusetzen – der damit ver</w:t>
      </w:r>
      <w:r w:rsidR="00C77597">
        <w:rPr>
          <w:bCs/>
        </w:rPr>
        <w:softHyphen/>
      </w:r>
      <w:r w:rsidR="00C77597">
        <w:rPr>
          <w:bCs/>
        </w:rPr>
        <w:tab/>
      </w:r>
      <w:r w:rsidRPr="00F66AC9">
        <w:rPr>
          <w:bCs/>
        </w:rPr>
        <w:t>bun</w:t>
      </w:r>
      <w:r w:rsidR="00C77597">
        <w:rPr>
          <w:bCs/>
        </w:rPr>
        <w:softHyphen/>
      </w:r>
      <w:r w:rsidRPr="00F66AC9">
        <w:rPr>
          <w:bCs/>
        </w:rPr>
        <w:t xml:space="preserve">dene regulative Aufwand ist einfach zu groß.“ </w:t>
      </w:r>
      <w:r w:rsidR="00F366D8" w:rsidRPr="00A016EF">
        <w:rPr>
          <w:bCs/>
          <w:sz w:val="20"/>
          <w:szCs w:val="20"/>
        </w:rPr>
        <w:t>[1; S. 16]</w:t>
      </w:r>
      <w:r w:rsidR="00F366D8">
        <w:rPr>
          <w:bCs/>
          <w:sz w:val="20"/>
          <w:szCs w:val="20"/>
        </w:rPr>
        <w:t xml:space="preserve"> </w:t>
      </w:r>
      <w:r>
        <w:rPr>
          <w:bCs/>
        </w:rPr>
        <w:t xml:space="preserve">Das ist in den USA oder </w:t>
      </w:r>
      <w:r w:rsidR="00C77597">
        <w:rPr>
          <w:bCs/>
        </w:rPr>
        <w:tab/>
      </w:r>
      <w:r>
        <w:rPr>
          <w:bCs/>
        </w:rPr>
        <w:t xml:space="preserve">Australien anders. Beispielsweise gilt die neue Sojabohnen-Sorte „Calyxt™ High Oleic </w:t>
      </w:r>
      <w:r w:rsidR="00C77597">
        <w:rPr>
          <w:bCs/>
        </w:rPr>
        <w:tab/>
      </w:r>
      <w:r>
        <w:rPr>
          <w:bCs/>
        </w:rPr>
        <w:t>Soybean“, die mit Hilfe von Genome Editing hergestellt wurde, in den USA als gentech</w:t>
      </w:r>
      <w:r w:rsidR="00C77597">
        <w:rPr>
          <w:bCs/>
        </w:rPr>
        <w:softHyphen/>
      </w:r>
      <w:r w:rsidR="00C77597">
        <w:rPr>
          <w:bCs/>
        </w:rPr>
        <w:tab/>
      </w:r>
      <w:r>
        <w:rPr>
          <w:bCs/>
        </w:rPr>
        <w:t xml:space="preserve">nikfrei. </w:t>
      </w:r>
      <w:r w:rsidRPr="00A016EF">
        <w:rPr>
          <w:bCs/>
          <w:sz w:val="20"/>
          <w:szCs w:val="20"/>
        </w:rPr>
        <w:t>[</w:t>
      </w:r>
      <w:r w:rsidR="00F366D8">
        <w:rPr>
          <w:bCs/>
          <w:sz w:val="20"/>
          <w:szCs w:val="20"/>
        </w:rPr>
        <w:t xml:space="preserve">nach </w:t>
      </w:r>
      <w:r w:rsidRPr="00A016EF">
        <w:rPr>
          <w:bCs/>
          <w:sz w:val="20"/>
          <w:szCs w:val="20"/>
        </w:rPr>
        <w:t>1; S. 16]</w:t>
      </w:r>
    </w:p>
    <w:p w14:paraId="6F44713B" w14:textId="2FB8E9F5" w:rsidR="00554252" w:rsidRDefault="00554252" w:rsidP="00907EFC">
      <w:pPr>
        <w:rPr>
          <w:bCs/>
        </w:rPr>
      </w:pPr>
    </w:p>
    <w:p w14:paraId="7F9E84EC" w14:textId="163A2604" w:rsidR="00284DB5" w:rsidRPr="00554252" w:rsidRDefault="00A477BC" w:rsidP="00907EFC">
      <w:pPr>
        <w:rPr>
          <w:b/>
        </w:rPr>
      </w:pPr>
      <w:r w:rsidRPr="00A477BC">
        <w:rPr>
          <w:bCs/>
        </w:rPr>
        <w:t>[10]</w:t>
      </w:r>
      <w:r w:rsidRPr="00A477BC">
        <w:rPr>
          <w:bCs/>
        </w:rPr>
        <w:tab/>
      </w:r>
      <w:r w:rsidR="00554252" w:rsidRPr="00554252">
        <w:rPr>
          <w:b/>
        </w:rPr>
        <w:t>Gefährdung durch gentechnisch veränderte Organismen?</w:t>
      </w:r>
    </w:p>
    <w:p w14:paraId="1354A8B9" w14:textId="77777777" w:rsidR="006C5707" w:rsidRDefault="006C5707" w:rsidP="006C5707">
      <w:pPr>
        <w:jc w:val="both"/>
        <w:rPr>
          <w:bCs/>
        </w:rPr>
      </w:pPr>
      <w:r>
        <w:rPr>
          <w:bCs/>
        </w:rPr>
        <w:tab/>
      </w:r>
      <w:r w:rsidR="00EA499D">
        <w:rPr>
          <w:bCs/>
        </w:rPr>
        <w:t>„Berichte über angeblich giftige Gentechnikkartoffeln, über die vermeintlichen Auswir</w:t>
      </w:r>
      <w:r>
        <w:rPr>
          <w:bCs/>
        </w:rPr>
        <w:softHyphen/>
      </w:r>
      <w:r>
        <w:rPr>
          <w:bCs/>
        </w:rPr>
        <w:tab/>
      </w:r>
      <w:r w:rsidR="00EA499D">
        <w:rPr>
          <w:bCs/>
        </w:rPr>
        <w:t>kungen von Bt-Mai</w:t>
      </w:r>
      <w:r w:rsidR="00C77597">
        <w:rPr>
          <w:bCs/>
        </w:rPr>
        <w:t>s*</w:t>
      </w:r>
      <w:r w:rsidR="00EA499D">
        <w:rPr>
          <w:bCs/>
        </w:rPr>
        <w:t xml:space="preserve"> auf Monarchfalter, über häufigere Krebserkrankungen bei Ratten </w:t>
      </w:r>
      <w:r>
        <w:rPr>
          <w:bCs/>
        </w:rPr>
        <w:tab/>
      </w:r>
      <w:r w:rsidR="00EA499D">
        <w:rPr>
          <w:bCs/>
        </w:rPr>
        <w:t xml:space="preserve">oder gesteigerte Selbstmordraten bei indischen Bauern [...] wurden widerlegt.“ </w:t>
      </w:r>
    </w:p>
    <w:p w14:paraId="71CD108D" w14:textId="31D98325" w:rsidR="00554252" w:rsidRDefault="006C5707" w:rsidP="006C5707">
      <w:pPr>
        <w:jc w:val="both"/>
        <w:rPr>
          <w:bCs/>
        </w:rPr>
      </w:pPr>
      <w:r>
        <w:rPr>
          <w:bCs/>
        </w:rPr>
        <w:tab/>
      </w:r>
      <w:r w:rsidR="00EA499D" w:rsidRPr="00A016EF">
        <w:rPr>
          <w:bCs/>
          <w:sz w:val="20"/>
          <w:szCs w:val="20"/>
        </w:rPr>
        <w:t>[1; S. 17 f]</w:t>
      </w:r>
    </w:p>
    <w:p w14:paraId="5E7DE2AD" w14:textId="215D322D" w:rsidR="00EA499D" w:rsidRPr="00EA499D" w:rsidRDefault="006C5707" w:rsidP="006C5707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C77597">
        <w:rPr>
          <w:bCs/>
          <w:sz w:val="20"/>
          <w:szCs w:val="20"/>
        </w:rPr>
        <w:t>*</w:t>
      </w:r>
      <w:r w:rsidR="00C018B6">
        <w:rPr>
          <w:bCs/>
          <w:sz w:val="20"/>
          <w:szCs w:val="20"/>
        </w:rPr>
        <w:t xml:space="preserve"> </w:t>
      </w:r>
      <w:r w:rsidR="00EA499D">
        <w:rPr>
          <w:bCs/>
          <w:sz w:val="20"/>
          <w:szCs w:val="20"/>
        </w:rPr>
        <w:t xml:space="preserve">Bt-Mais: Mais, in den mit Hilfe von Bacillus thuringiensis als Vektor ein artfremdes Gen eingebracht </w:t>
      </w:r>
      <w:r>
        <w:rPr>
          <w:bCs/>
          <w:sz w:val="20"/>
          <w:szCs w:val="20"/>
        </w:rPr>
        <w:tab/>
      </w:r>
      <w:r w:rsidR="00EA499D">
        <w:rPr>
          <w:bCs/>
          <w:sz w:val="20"/>
          <w:szCs w:val="20"/>
        </w:rPr>
        <w:t>wurde; das Genprodukt, ein Protein, bekämpft die Larven des Maiszünslers.</w:t>
      </w:r>
    </w:p>
    <w:p w14:paraId="77CA77AF" w14:textId="2D5E7634" w:rsidR="00EA499D" w:rsidRDefault="00EA499D">
      <w:pPr>
        <w:rPr>
          <w:bCs/>
        </w:rPr>
      </w:pPr>
    </w:p>
    <w:p w14:paraId="0C1D629F" w14:textId="5E5D1912" w:rsidR="00284DB5" w:rsidRDefault="00284DB5">
      <w:pPr>
        <w:rPr>
          <w:bCs/>
        </w:rPr>
      </w:pPr>
    </w:p>
    <w:p w14:paraId="3497A0EE" w14:textId="5B9230A4" w:rsidR="00284DB5" w:rsidRPr="00454540" w:rsidRDefault="00454540" w:rsidP="006C5707">
      <w:pPr>
        <w:jc w:val="both"/>
        <w:rPr>
          <w:bCs/>
          <w:color w:val="FF0000"/>
        </w:rPr>
      </w:pPr>
      <w:bookmarkStart w:id="2" w:name="genspek3"/>
      <w:bookmarkEnd w:id="2"/>
      <w:r>
        <w:rPr>
          <w:b/>
          <w:bCs/>
          <w:sz w:val="28"/>
          <w:szCs w:val="28"/>
        </w:rPr>
        <w:t xml:space="preserve">Argumente von </w:t>
      </w:r>
      <w:r w:rsidRPr="00454540">
        <w:rPr>
          <w:b/>
          <w:bCs/>
          <w:sz w:val="28"/>
          <w:szCs w:val="28"/>
        </w:rPr>
        <w:t>Detlef Weigel, Professor am Max-Planck-Institut für Ent</w:t>
      </w:r>
      <w:r w:rsidR="006C5707">
        <w:rPr>
          <w:b/>
          <w:bCs/>
          <w:sz w:val="28"/>
          <w:szCs w:val="28"/>
        </w:rPr>
        <w:softHyphen/>
      </w:r>
      <w:r w:rsidRPr="00454540">
        <w:rPr>
          <w:b/>
          <w:bCs/>
          <w:sz w:val="28"/>
          <w:szCs w:val="28"/>
        </w:rPr>
        <w:t>wick</w:t>
      </w:r>
      <w:r w:rsidR="006C5707">
        <w:rPr>
          <w:b/>
          <w:bCs/>
          <w:sz w:val="28"/>
          <w:szCs w:val="28"/>
        </w:rPr>
        <w:softHyphen/>
      </w:r>
      <w:r w:rsidRPr="00454540">
        <w:rPr>
          <w:b/>
          <w:bCs/>
          <w:sz w:val="28"/>
          <w:szCs w:val="28"/>
        </w:rPr>
        <w:t>lungsbiologie (DW)</w:t>
      </w:r>
      <w:r>
        <w:rPr>
          <w:b/>
          <w:bCs/>
          <w:sz w:val="28"/>
          <w:szCs w:val="28"/>
        </w:rPr>
        <w:t>,</w:t>
      </w:r>
      <w:r w:rsidRPr="00454540">
        <w:rPr>
          <w:b/>
          <w:bCs/>
          <w:sz w:val="28"/>
          <w:szCs w:val="28"/>
        </w:rPr>
        <w:t xml:space="preserve"> und Christof Potthof, Biologe beim Gen-ethischen Netzwerk (CP)</w:t>
      </w:r>
      <w:r>
        <w:rPr>
          <w:b/>
          <w:bCs/>
          <w:sz w:val="28"/>
          <w:szCs w:val="28"/>
        </w:rPr>
        <w:t>, im Streitgespräch</w:t>
      </w:r>
    </w:p>
    <w:p w14:paraId="5EE809AC" w14:textId="6A343CB0" w:rsidR="00284DB5" w:rsidRDefault="00284DB5">
      <w:pPr>
        <w:rPr>
          <w:bCs/>
        </w:rPr>
      </w:pPr>
    </w:p>
    <w:p w14:paraId="71091CA1" w14:textId="2B48CA75" w:rsidR="00454540" w:rsidRDefault="00454540" w:rsidP="006C5707">
      <w:pPr>
        <w:jc w:val="both"/>
        <w:rPr>
          <w:bCs/>
        </w:rPr>
      </w:pPr>
      <w:r>
        <w:rPr>
          <w:bCs/>
        </w:rPr>
        <w:t>[11]</w:t>
      </w:r>
      <w:r>
        <w:rPr>
          <w:bCs/>
        </w:rPr>
        <w:tab/>
      </w:r>
      <w:r w:rsidR="001A2326">
        <w:rPr>
          <w:bCs/>
        </w:rPr>
        <w:t xml:space="preserve">CP: „Zum jetzigen Zeitpunkt ist die angebliche Präzision der nur wenige Jahre alten </w:t>
      </w:r>
      <w:r w:rsidR="006C5707">
        <w:rPr>
          <w:bCs/>
        </w:rPr>
        <w:tab/>
      </w:r>
      <w:r w:rsidR="001A2326">
        <w:rPr>
          <w:bCs/>
        </w:rPr>
        <w:t>CRISP</w:t>
      </w:r>
      <w:r w:rsidR="006C5707">
        <w:rPr>
          <w:bCs/>
        </w:rPr>
        <w:t>R</w:t>
      </w:r>
      <w:r w:rsidR="001A2326">
        <w:rPr>
          <w:bCs/>
        </w:rPr>
        <w:t xml:space="preserve">-Cas-Technologie lediglich eine Annahme.“ </w:t>
      </w:r>
      <w:r w:rsidR="001A2326" w:rsidRPr="001A2326">
        <w:rPr>
          <w:bCs/>
          <w:sz w:val="20"/>
          <w:szCs w:val="20"/>
        </w:rPr>
        <w:t>[2, S. 22]</w:t>
      </w:r>
    </w:p>
    <w:p w14:paraId="538B29D9" w14:textId="30E5DE03" w:rsidR="00454540" w:rsidRDefault="00454540">
      <w:pPr>
        <w:rPr>
          <w:bCs/>
        </w:rPr>
      </w:pPr>
    </w:p>
    <w:p w14:paraId="7D82DD0C" w14:textId="3E4BEE3A" w:rsidR="001A2326" w:rsidRDefault="001A2326" w:rsidP="006C5707">
      <w:pPr>
        <w:jc w:val="both"/>
        <w:rPr>
          <w:bCs/>
        </w:rPr>
      </w:pPr>
      <w:r>
        <w:rPr>
          <w:bCs/>
        </w:rPr>
        <w:t>[12]</w:t>
      </w:r>
      <w:r>
        <w:rPr>
          <w:bCs/>
        </w:rPr>
        <w:tab/>
        <w:t xml:space="preserve">DW: „Es wird vollkommen unterschätzt, wie ‚gefährlich‘ normale Pflanzen sind. Wenn </w:t>
      </w:r>
      <w:r w:rsidR="006C5707">
        <w:rPr>
          <w:bCs/>
        </w:rPr>
        <w:tab/>
      </w:r>
      <w:r>
        <w:rPr>
          <w:bCs/>
        </w:rPr>
        <w:t xml:space="preserve">wir dieselben Maßstäbe anlegen würden wie an synthetische Pestizide, dürften wir kaum </w:t>
      </w:r>
      <w:r w:rsidR="006C5707">
        <w:rPr>
          <w:bCs/>
        </w:rPr>
        <w:tab/>
      </w:r>
      <w:r>
        <w:rPr>
          <w:bCs/>
        </w:rPr>
        <w:t xml:space="preserve">noch etwas essen. Apfelkerne enthalten Zyanide, in Pfeffer findet sich der Gefahrstoff </w:t>
      </w:r>
      <w:r w:rsidR="006C5707">
        <w:rPr>
          <w:bCs/>
        </w:rPr>
        <w:tab/>
      </w:r>
      <w:r>
        <w:rPr>
          <w:bCs/>
        </w:rPr>
        <w:t xml:space="preserve">Capsaicin, rohe Bohnen enthalten giftiges Phasin, in grünen Kartoffeln bildet sich </w:t>
      </w:r>
      <w:r w:rsidR="006C5707">
        <w:rPr>
          <w:bCs/>
        </w:rPr>
        <w:tab/>
      </w:r>
      <w:r>
        <w:rPr>
          <w:bCs/>
        </w:rPr>
        <w:t xml:space="preserve">schädliches Solanin, bitter schmeckende Zucchini enthalten toxische Cucurbitacine. </w:t>
      </w:r>
      <w:r w:rsidR="006C5707">
        <w:rPr>
          <w:bCs/>
        </w:rPr>
        <w:tab/>
      </w:r>
      <w:r>
        <w:rPr>
          <w:bCs/>
        </w:rPr>
        <w:t xml:space="preserve">Hätte Monsanto diese Lebensmittel, die wir täglich zu uns nehmen, erfunden, würde </w:t>
      </w:r>
      <w:r w:rsidR="006C5707">
        <w:rPr>
          <w:bCs/>
        </w:rPr>
        <w:tab/>
      </w:r>
      <w:r>
        <w:rPr>
          <w:bCs/>
        </w:rPr>
        <w:t xml:space="preserve">man längst nach einem Verbot rufen.“ </w:t>
      </w:r>
      <w:r w:rsidRPr="001A2326">
        <w:rPr>
          <w:bCs/>
          <w:sz w:val="20"/>
          <w:szCs w:val="20"/>
        </w:rPr>
        <w:t>[2, S. 22]</w:t>
      </w:r>
    </w:p>
    <w:p w14:paraId="224C1899" w14:textId="35E937CB" w:rsidR="00454540" w:rsidRDefault="00454540">
      <w:pPr>
        <w:rPr>
          <w:bCs/>
        </w:rPr>
      </w:pPr>
    </w:p>
    <w:p w14:paraId="4F0E45C1" w14:textId="4560B445" w:rsidR="001A2326" w:rsidRDefault="001A2326" w:rsidP="006E1370">
      <w:pPr>
        <w:jc w:val="both"/>
        <w:rPr>
          <w:bCs/>
        </w:rPr>
      </w:pPr>
      <w:r>
        <w:rPr>
          <w:bCs/>
        </w:rPr>
        <w:t>[13]</w:t>
      </w:r>
      <w:r>
        <w:rPr>
          <w:bCs/>
        </w:rPr>
        <w:tab/>
        <w:t xml:space="preserve">CP: „Dass gentechnisch veränderte Pflanzen tatsächlich als Lebensmittel für den </w:t>
      </w:r>
      <w:r w:rsidR="006E1370">
        <w:rPr>
          <w:bCs/>
        </w:rPr>
        <w:tab/>
      </w:r>
      <w:r>
        <w:rPr>
          <w:bCs/>
        </w:rPr>
        <w:t xml:space="preserve">Menschen genutzt werden, kommt bisher extrem selten vor: in den USA – in Südafrika </w:t>
      </w:r>
      <w:r w:rsidR="006E1370">
        <w:rPr>
          <w:bCs/>
        </w:rPr>
        <w:tab/>
      </w:r>
      <w:r>
        <w:rPr>
          <w:bCs/>
        </w:rPr>
        <w:t xml:space="preserve">mit Abstrichen –, aber dann hört es auch schon auf.“ – DW: „Milliarden Tiere erhalten </w:t>
      </w:r>
      <w:r w:rsidR="006E1370">
        <w:rPr>
          <w:bCs/>
        </w:rPr>
        <w:tab/>
      </w:r>
      <w:r>
        <w:rPr>
          <w:bCs/>
        </w:rPr>
        <w:t xml:space="preserve">seit Jahrzehnten gentechnisch veränderte Futtermittel. Es existieren keine Hinweise, </w:t>
      </w:r>
      <w:r w:rsidR="006E1370">
        <w:rPr>
          <w:bCs/>
        </w:rPr>
        <w:tab/>
      </w:r>
      <w:r>
        <w:rPr>
          <w:bCs/>
        </w:rPr>
        <w:t xml:space="preserve">dass darunter ihre Gesundheit gelitten hätte.“ – CP: „Es liegen vielleicht keine Beweise, </w:t>
      </w:r>
      <w:r w:rsidR="006E1370">
        <w:rPr>
          <w:bCs/>
        </w:rPr>
        <w:tab/>
      </w:r>
      <w:r>
        <w:rPr>
          <w:bCs/>
        </w:rPr>
        <w:t xml:space="preserve">doch deutliche Hinweise auf Gesundheitsgefahren vor.“ </w:t>
      </w:r>
      <w:r w:rsidRPr="001A2326">
        <w:rPr>
          <w:bCs/>
          <w:sz w:val="20"/>
          <w:szCs w:val="20"/>
        </w:rPr>
        <w:t>[2, S. 22]</w:t>
      </w:r>
    </w:p>
    <w:p w14:paraId="49230F28" w14:textId="54A01832" w:rsidR="00454540" w:rsidRDefault="00454540">
      <w:pPr>
        <w:rPr>
          <w:bCs/>
        </w:rPr>
      </w:pPr>
    </w:p>
    <w:p w14:paraId="1CCD1121" w14:textId="488A9B80" w:rsidR="001A2326" w:rsidRDefault="001A2326" w:rsidP="006E1370">
      <w:pPr>
        <w:jc w:val="both"/>
        <w:rPr>
          <w:bCs/>
        </w:rPr>
      </w:pPr>
      <w:r>
        <w:rPr>
          <w:bCs/>
        </w:rPr>
        <w:t xml:space="preserve">[14] </w:t>
      </w:r>
      <w:r>
        <w:rPr>
          <w:bCs/>
        </w:rPr>
        <w:tab/>
      </w:r>
      <w:r w:rsidR="007F2EDD">
        <w:rPr>
          <w:bCs/>
        </w:rPr>
        <w:t xml:space="preserve">„Goldener Reis“ enthält eine bedeutende Menge an Provitamin A und könnte dadurch </w:t>
      </w:r>
      <w:r w:rsidR="006E1370">
        <w:rPr>
          <w:bCs/>
        </w:rPr>
        <w:tab/>
      </w:r>
      <w:r w:rsidR="007F2EDD">
        <w:rPr>
          <w:bCs/>
        </w:rPr>
        <w:t>helfen, Erblinden aufgrund von Vitamin-A-Mangel zu vermeiden. – CP: „Es ist zwei</w:t>
      </w:r>
      <w:r w:rsidR="006E1370">
        <w:rPr>
          <w:bCs/>
        </w:rPr>
        <w:softHyphen/>
      </w:r>
      <w:r w:rsidR="006E1370">
        <w:rPr>
          <w:bCs/>
        </w:rPr>
        <w:tab/>
      </w:r>
      <w:r w:rsidR="007F2EDD">
        <w:rPr>
          <w:bCs/>
        </w:rPr>
        <w:t xml:space="preserve">felhaft, ob dieser Reis als technisch funktionierende Nutzpflanze tatsächlich existiert. </w:t>
      </w:r>
      <w:r w:rsidR="006E1370">
        <w:rPr>
          <w:bCs/>
        </w:rPr>
        <w:tab/>
      </w:r>
      <w:r w:rsidR="007F2EDD">
        <w:rPr>
          <w:bCs/>
        </w:rPr>
        <w:t xml:space="preserve">[...] Es gibt Schwierigkeiten, gesichert nachzuweisen, dass dieser Reis von Nutzen ist.“ </w:t>
      </w:r>
      <w:r w:rsidR="006E1370">
        <w:rPr>
          <w:bCs/>
        </w:rPr>
        <w:tab/>
      </w:r>
      <w:r w:rsidR="007F2EDD">
        <w:rPr>
          <w:bCs/>
        </w:rPr>
        <w:t xml:space="preserve">– DW: „Ich finde es menschenverachtend, dass der goldene Reis noch nicht auf dem </w:t>
      </w:r>
      <w:r w:rsidR="006E1370">
        <w:rPr>
          <w:bCs/>
        </w:rPr>
        <w:tab/>
      </w:r>
      <w:r w:rsidR="007F2EDD">
        <w:rPr>
          <w:bCs/>
        </w:rPr>
        <w:t xml:space="preserve">Markt ist.“ </w:t>
      </w:r>
      <w:r w:rsidR="007F2EDD" w:rsidRPr="001A2326">
        <w:rPr>
          <w:bCs/>
          <w:sz w:val="20"/>
          <w:szCs w:val="20"/>
        </w:rPr>
        <w:t>[2, S. 2</w:t>
      </w:r>
      <w:r w:rsidR="007F2EDD">
        <w:rPr>
          <w:bCs/>
          <w:sz w:val="20"/>
          <w:szCs w:val="20"/>
        </w:rPr>
        <w:t>3</w:t>
      </w:r>
      <w:r w:rsidR="007F2EDD" w:rsidRPr="001A2326">
        <w:rPr>
          <w:bCs/>
          <w:sz w:val="20"/>
          <w:szCs w:val="20"/>
        </w:rPr>
        <w:t>]</w:t>
      </w:r>
    </w:p>
    <w:p w14:paraId="3E88D712" w14:textId="1057A8C9" w:rsidR="00454540" w:rsidRDefault="00454540">
      <w:pPr>
        <w:rPr>
          <w:bCs/>
        </w:rPr>
      </w:pPr>
    </w:p>
    <w:p w14:paraId="0DF2CF39" w14:textId="55359AAE" w:rsidR="007F2EDD" w:rsidRPr="007F2EDD" w:rsidRDefault="007F2EDD" w:rsidP="001D2D12">
      <w:pPr>
        <w:jc w:val="both"/>
        <w:rPr>
          <w:bCs/>
          <w:sz w:val="20"/>
          <w:szCs w:val="20"/>
        </w:rPr>
      </w:pPr>
      <w:r>
        <w:rPr>
          <w:bCs/>
        </w:rPr>
        <w:lastRenderedPageBreak/>
        <w:t>[15]</w:t>
      </w:r>
      <w:r>
        <w:rPr>
          <w:bCs/>
        </w:rPr>
        <w:tab/>
        <w:t xml:space="preserve">Die Auberginen-Sorte Bt Brinjal ist resistent gegen den Befall durch Insekten. – DW: </w:t>
      </w:r>
      <w:r w:rsidR="001D2D12">
        <w:rPr>
          <w:bCs/>
        </w:rPr>
        <w:tab/>
      </w:r>
      <w:r>
        <w:rPr>
          <w:bCs/>
        </w:rPr>
        <w:t xml:space="preserve">„Der Einsatz von Bt Brinjal führt erwiesenermaßen dazu, dass viel weniger Pestizide </w:t>
      </w:r>
      <w:r w:rsidR="001D2D12">
        <w:rPr>
          <w:bCs/>
        </w:rPr>
        <w:tab/>
      </w:r>
      <w:r>
        <w:rPr>
          <w:bCs/>
        </w:rPr>
        <w:t xml:space="preserve">eingesetzt werden, weshalb sich Kleinbauern viel seltener damit vergiften.“ </w:t>
      </w:r>
      <w:r w:rsidRPr="001A2326">
        <w:rPr>
          <w:bCs/>
          <w:sz w:val="20"/>
          <w:szCs w:val="20"/>
        </w:rPr>
        <w:t>[2, S. 2</w:t>
      </w:r>
      <w:r>
        <w:rPr>
          <w:bCs/>
          <w:sz w:val="20"/>
          <w:szCs w:val="20"/>
        </w:rPr>
        <w:t>3</w:t>
      </w:r>
      <w:r w:rsidRPr="001A2326">
        <w:rPr>
          <w:bCs/>
          <w:sz w:val="20"/>
          <w:szCs w:val="20"/>
        </w:rPr>
        <w:t>]</w:t>
      </w:r>
    </w:p>
    <w:p w14:paraId="45847F21" w14:textId="2908A16E" w:rsidR="00454540" w:rsidRDefault="00454540">
      <w:pPr>
        <w:rPr>
          <w:bCs/>
        </w:rPr>
      </w:pPr>
    </w:p>
    <w:p w14:paraId="4B25CAEF" w14:textId="42328658" w:rsidR="00432AA1" w:rsidRDefault="00432AA1" w:rsidP="001D2D12">
      <w:pPr>
        <w:jc w:val="both"/>
        <w:rPr>
          <w:bCs/>
        </w:rPr>
      </w:pPr>
      <w:r>
        <w:rPr>
          <w:bCs/>
        </w:rPr>
        <w:t>[16]</w:t>
      </w:r>
      <w:r>
        <w:rPr>
          <w:bCs/>
        </w:rPr>
        <w:tab/>
        <w:t xml:space="preserve">DW: „Ich finde auch, dass es viel wichtiger ist, eine nachhaltige Landwirtschaft auf die </w:t>
      </w:r>
      <w:r w:rsidR="001D2D12">
        <w:rPr>
          <w:bCs/>
        </w:rPr>
        <w:tab/>
      </w:r>
      <w:r>
        <w:rPr>
          <w:bCs/>
        </w:rPr>
        <w:t>Beine zu stellen. Wir sollten dazu möglichst viel Chemie durch Genetik ersetzen. Bt-</w:t>
      </w:r>
      <w:r w:rsidR="001D2D12">
        <w:rPr>
          <w:bCs/>
        </w:rPr>
        <w:tab/>
      </w:r>
      <w:r>
        <w:rPr>
          <w:bCs/>
        </w:rPr>
        <w:t xml:space="preserve">Pflanzen etwa reduzieren den Einsatz synthetischer Pestizide auf dem Acker, weil diese </w:t>
      </w:r>
      <w:r w:rsidR="001D2D12">
        <w:rPr>
          <w:bCs/>
        </w:rPr>
        <w:tab/>
      </w:r>
      <w:r>
        <w:rPr>
          <w:bCs/>
        </w:rPr>
        <w:t>Pflanzen viel seltener besprüht werden müssen.“ – CP: „Allerdings wird das Insekten</w:t>
      </w:r>
      <w:r w:rsidR="001D2D12">
        <w:rPr>
          <w:bCs/>
        </w:rPr>
        <w:softHyphen/>
      </w:r>
      <w:r w:rsidR="001D2D12">
        <w:rPr>
          <w:bCs/>
        </w:rPr>
        <w:tab/>
      </w:r>
      <w:r>
        <w:rPr>
          <w:bCs/>
        </w:rPr>
        <w:t>gift in Bt-</w:t>
      </w:r>
      <w:r w:rsidR="001D2D12">
        <w:rPr>
          <w:bCs/>
        </w:rPr>
        <w:t>P</w:t>
      </w:r>
      <w:r>
        <w:rPr>
          <w:bCs/>
        </w:rPr>
        <w:t>flanzen kontinuierlich exprimiert, und das führt zu einer sehr starken Resis</w:t>
      </w:r>
      <w:r w:rsidR="001D2D12">
        <w:rPr>
          <w:bCs/>
        </w:rPr>
        <w:softHyphen/>
      </w:r>
      <w:r w:rsidR="001D2D12">
        <w:rPr>
          <w:bCs/>
        </w:rPr>
        <w:tab/>
      </w:r>
      <w:r>
        <w:rPr>
          <w:bCs/>
        </w:rPr>
        <w:t>tenz</w:t>
      </w:r>
      <w:r w:rsidR="001D2D12">
        <w:rPr>
          <w:bCs/>
        </w:rPr>
        <w:softHyphen/>
      </w:r>
      <w:r>
        <w:rPr>
          <w:bCs/>
        </w:rPr>
        <w:t xml:space="preserve">bildung bei den Insekten. Den Einsatz von Sprühmitteln hingegen kann man davon </w:t>
      </w:r>
      <w:r w:rsidR="001D2D12">
        <w:rPr>
          <w:bCs/>
        </w:rPr>
        <w:tab/>
      </w:r>
      <w:r>
        <w:rPr>
          <w:bCs/>
        </w:rPr>
        <w:t xml:space="preserve">abhängig machen, ob tatsächlich Schädlingsbefall vorliegt.“ </w:t>
      </w:r>
      <w:r w:rsidRPr="001A2326">
        <w:rPr>
          <w:bCs/>
          <w:sz w:val="20"/>
          <w:szCs w:val="20"/>
        </w:rPr>
        <w:t>[2, S. 2</w:t>
      </w:r>
      <w:r>
        <w:rPr>
          <w:bCs/>
          <w:sz w:val="20"/>
          <w:szCs w:val="20"/>
        </w:rPr>
        <w:t>3</w:t>
      </w:r>
      <w:r w:rsidRPr="001A2326">
        <w:rPr>
          <w:bCs/>
          <w:sz w:val="20"/>
          <w:szCs w:val="20"/>
        </w:rPr>
        <w:t>]</w:t>
      </w:r>
    </w:p>
    <w:p w14:paraId="3C3130F5" w14:textId="5A0C9968" w:rsidR="00454540" w:rsidRDefault="00454540">
      <w:pPr>
        <w:rPr>
          <w:bCs/>
        </w:rPr>
      </w:pPr>
    </w:p>
    <w:p w14:paraId="30662331" w14:textId="4F78968D" w:rsidR="00432AA1" w:rsidRPr="00432AA1" w:rsidRDefault="00432AA1" w:rsidP="009D02A7">
      <w:pPr>
        <w:jc w:val="both"/>
        <w:rPr>
          <w:bCs/>
        </w:rPr>
      </w:pPr>
      <w:r>
        <w:rPr>
          <w:bCs/>
        </w:rPr>
        <w:t>[17]</w:t>
      </w:r>
      <w:r>
        <w:rPr>
          <w:bCs/>
        </w:rPr>
        <w:tab/>
        <w:t xml:space="preserve">Die EU führt jährlich etwa 35 Millionen Tonnen gentechnisch veränderte Futtermittel </w:t>
      </w:r>
      <w:r w:rsidR="009D02A7">
        <w:rPr>
          <w:bCs/>
        </w:rPr>
        <w:tab/>
      </w:r>
      <w:r>
        <w:rPr>
          <w:bCs/>
        </w:rPr>
        <w:t xml:space="preserve">ein, insbesondere Soja. – CP: „Im Laden sieht man normalerweise nicht, dass Produkte </w:t>
      </w:r>
      <w:r w:rsidR="009D02A7">
        <w:rPr>
          <w:bCs/>
        </w:rPr>
        <w:tab/>
      </w:r>
      <w:r>
        <w:rPr>
          <w:bCs/>
        </w:rPr>
        <w:t xml:space="preserve">von Tieren </w:t>
      </w:r>
      <w:r w:rsidR="009D02A7">
        <w:rPr>
          <w:bCs/>
        </w:rPr>
        <w:t>s</w:t>
      </w:r>
      <w:r>
        <w:rPr>
          <w:bCs/>
        </w:rPr>
        <w:t>tammen, die gentechnisch verändertes Futter erhalten haben. Die Nutztier</w:t>
      </w:r>
      <w:r w:rsidR="009D02A7">
        <w:rPr>
          <w:bCs/>
        </w:rPr>
        <w:softHyphen/>
      </w:r>
      <w:r w:rsidR="009D02A7">
        <w:rPr>
          <w:bCs/>
        </w:rPr>
        <w:tab/>
      </w:r>
      <w:r>
        <w:rPr>
          <w:bCs/>
        </w:rPr>
        <w:t xml:space="preserve">wirtschaft in Deutschland und Europa hat sich sehr stark abhängig gemacht von Soja.“ </w:t>
      </w:r>
      <w:r w:rsidR="009D02A7">
        <w:rPr>
          <w:bCs/>
        </w:rPr>
        <w:tab/>
      </w:r>
      <w:r w:rsidRPr="001A2326">
        <w:rPr>
          <w:bCs/>
          <w:sz w:val="20"/>
          <w:szCs w:val="20"/>
        </w:rPr>
        <w:t>[2, S. 2</w:t>
      </w:r>
      <w:r>
        <w:rPr>
          <w:bCs/>
          <w:sz w:val="20"/>
          <w:szCs w:val="20"/>
        </w:rPr>
        <w:t>4</w:t>
      </w:r>
      <w:r w:rsidRPr="001A2326">
        <w:rPr>
          <w:bCs/>
          <w:sz w:val="20"/>
          <w:szCs w:val="20"/>
        </w:rPr>
        <w:t>]</w:t>
      </w:r>
      <w:r>
        <w:rPr>
          <w:bCs/>
        </w:rPr>
        <w:t xml:space="preserve"> – DW: „Das Soja-</w:t>
      </w:r>
      <w:r w:rsidR="00F366D8">
        <w:rPr>
          <w:bCs/>
        </w:rPr>
        <w:t>P</w:t>
      </w:r>
      <w:r>
        <w:rPr>
          <w:bCs/>
        </w:rPr>
        <w:t xml:space="preserve">roblem ist nicht nur eines der Gentechnik; es geht hier um </w:t>
      </w:r>
      <w:r w:rsidR="009D02A7">
        <w:rPr>
          <w:bCs/>
        </w:rPr>
        <w:tab/>
      </w:r>
      <w:r>
        <w:rPr>
          <w:bCs/>
        </w:rPr>
        <w:t xml:space="preserve">viel grundlegendere Dinge, bei denen wir als Gesellschaft entscheiden müssen, was wir </w:t>
      </w:r>
      <w:r w:rsidR="009D02A7">
        <w:rPr>
          <w:bCs/>
        </w:rPr>
        <w:tab/>
      </w:r>
      <w:r>
        <w:rPr>
          <w:bCs/>
        </w:rPr>
        <w:t>wollen. Wollen wir billiges Fleisch oder nicht? Genügen unsere Tierschutz- und Ar</w:t>
      </w:r>
      <w:r w:rsidR="009D02A7">
        <w:rPr>
          <w:bCs/>
        </w:rPr>
        <w:softHyphen/>
      </w:r>
      <w:r w:rsidR="009D02A7">
        <w:rPr>
          <w:bCs/>
        </w:rPr>
        <w:tab/>
      </w:r>
      <w:r>
        <w:rPr>
          <w:bCs/>
        </w:rPr>
        <w:t xml:space="preserve">beitsschutzgesetze? Muss Deutschland das drittgrößte landwirtschaftliche Exportland </w:t>
      </w:r>
      <w:r w:rsidR="009D02A7">
        <w:rPr>
          <w:bCs/>
        </w:rPr>
        <w:tab/>
      </w:r>
      <w:r>
        <w:rPr>
          <w:bCs/>
        </w:rPr>
        <w:t xml:space="preserve">der Welt sein?“ </w:t>
      </w:r>
      <w:r w:rsidRPr="001A2326">
        <w:rPr>
          <w:bCs/>
          <w:sz w:val="20"/>
          <w:szCs w:val="20"/>
        </w:rPr>
        <w:t>[2, S. 2</w:t>
      </w:r>
      <w:r>
        <w:rPr>
          <w:bCs/>
          <w:sz w:val="20"/>
          <w:szCs w:val="20"/>
        </w:rPr>
        <w:t>5</w:t>
      </w:r>
      <w:r w:rsidRPr="001A2326">
        <w:rPr>
          <w:bCs/>
          <w:sz w:val="20"/>
          <w:szCs w:val="20"/>
        </w:rPr>
        <w:t>]</w:t>
      </w:r>
    </w:p>
    <w:p w14:paraId="7531541A" w14:textId="75DB81A5" w:rsidR="00432AA1" w:rsidRDefault="00432AA1">
      <w:pPr>
        <w:rPr>
          <w:bCs/>
        </w:rPr>
      </w:pPr>
    </w:p>
    <w:p w14:paraId="42A919CB" w14:textId="3B60C3A7" w:rsidR="00284DB5" w:rsidRDefault="00284DB5">
      <w:pPr>
        <w:rPr>
          <w:bCs/>
        </w:rPr>
      </w:pPr>
    </w:p>
    <w:p w14:paraId="0A3EB171" w14:textId="1D064143" w:rsidR="00C2298D" w:rsidRPr="00C2298D" w:rsidRDefault="00C2298D">
      <w:pPr>
        <w:rPr>
          <w:b/>
          <w:sz w:val="28"/>
          <w:szCs w:val="28"/>
        </w:rPr>
      </w:pPr>
      <w:bookmarkStart w:id="3" w:name="genspek4"/>
      <w:bookmarkEnd w:id="3"/>
      <w:r w:rsidRPr="00C2298D">
        <w:rPr>
          <w:b/>
          <w:sz w:val="28"/>
          <w:szCs w:val="28"/>
        </w:rPr>
        <w:t>Hinweise für die Lehrkraft:</w:t>
      </w:r>
    </w:p>
    <w:p w14:paraId="53A683B7" w14:textId="2CD2AFED" w:rsidR="00CA3805" w:rsidRDefault="00CA3805" w:rsidP="009D02A7">
      <w:pPr>
        <w:jc w:val="both"/>
        <w:rPr>
          <w:bCs/>
        </w:rPr>
      </w:pPr>
      <w:r>
        <w:rPr>
          <w:bCs/>
        </w:rPr>
        <w:t xml:space="preserve">In diesem Skript ist eine Reihe von </w:t>
      </w:r>
      <w:r w:rsidR="009D02A7">
        <w:rPr>
          <w:bCs/>
        </w:rPr>
        <w:t>Fakten bzw. Meinungen</w:t>
      </w:r>
      <w:r>
        <w:rPr>
          <w:bCs/>
        </w:rPr>
        <w:t xml:space="preserve"> zusammengestellt. Erstellen Sie daraus eine Auswahl und formulieren Sie dazu einige konkrete Arbeitsaufträge.</w:t>
      </w:r>
      <w:r w:rsidR="009D02A7">
        <w:rPr>
          <w:bCs/>
        </w:rPr>
        <w:t xml:space="preserve"> </w:t>
      </w:r>
      <w:r>
        <w:rPr>
          <w:bCs/>
        </w:rPr>
        <w:t>Das Sprach</w:t>
      </w:r>
      <w:r w:rsidR="009D02A7">
        <w:rPr>
          <w:bCs/>
        </w:rPr>
        <w:softHyphen/>
      </w:r>
      <w:r>
        <w:rPr>
          <w:bCs/>
        </w:rPr>
        <w:t xml:space="preserve">niveau der Zitate ist zwar relativ hoch, aber für die Oberstufe machbar. </w:t>
      </w:r>
    </w:p>
    <w:p w14:paraId="0B56C103" w14:textId="1A374597" w:rsidR="00CA3805" w:rsidRDefault="00CA3805">
      <w:pPr>
        <w:rPr>
          <w:bCs/>
        </w:rPr>
      </w:pPr>
    </w:p>
    <w:p w14:paraId="55757FDB" w14:textId="4612CE12" w:rsidR="00CA3805" w:rsidRPr="00CA3805" w:rsidRDefault="00CA3805" w:rsidP="00CA3805">
      <w:pPr>
        <w:jc w:val="right"/>
        <w:rPr>
          <w:bCs/>
          <w:sz w:val="20"/>
          <w:szCs w:val="20"/>
        </w:rPr>
      </w:pPr>
      <w:r w:rsidRPr="00CA3805">
        <w:rPr>
          <w:bCs/>
          <w:sz w:val="20"/>
          <w:szCs w:val="20"/>
        </w:rPr>
        <w:t>Thomas Nickl, Mai 2020</w:t>
      </w:r>
    </w:p>
    <w:p w14:paraId="3A45A9AD" w14:textId="77777777" w:rsidR="000E58D5" w:rsidRDefault="000E58D5">
      <w:pPr>
        <w:rPr>
          <w:bCs/>
        </w:rPr>
      </w:pPr>
    </w:p>
    <w:p w14:paraId="391CB7A4" w14:textId="1DBDEE44" w:rsidR="00284DB5" w:rsidRDefault="00284DB5">
      <w:pPr>
        <w:rPr>
          <w:bCs/>
        </w:rPr>
      </w:pPr>
    </w:p>
    <w:p w14:paraId="1A6A5875" w14:textId="7CD04B5B" w:rsidR="00284DB5" w:rsidRDefault="00284DB5">
      <w:pPr>
        <w:rPr>
          <w:bCs/>
        </w:rPr>
      </w:pPr>
    </w:p>
    <w:p w14:paraId="5DE7CD81" w14:textId="20C3B9FD" w:rsidR="00284DB5" w:rsidRDefault="00284DB5">
      <w:pPr>
        <w:rPr>
          <w:bCs/>
        </w:rPr>
      </w:pPr>
    </w:p>
    <w:p w14:paraId="0FC2D683" w14:textId="40AC0A86" w:rsidR="00284DB5" w:rsidRDefault="00284DB5">
      <w:pPr>
        <w:rPr>
          <w:bCs/>
        </w:rPr>
      </w:pPr>
    </w:p>
    <w:p w14:paraId="231C9398" w14:textId="1A56EAB0" w:rsidR="00284DB5" w:rsidRDefault="00284DB5">
      <w:pPr>
        <w:rPr>
          <w:bCs/>
        </w:rPr>
      </w:pPr>
    </w:p>
    <w:p w14:paraId="13762BD2" w14:textId="377BCE83" w:rsidR="00284DB5" w:rsidRDefault="00284DB5">
      <w:pPr>
        <w:rPr>
          <w:bCs/>
        </w:rPr>
      </w:pPr>
    </w:p>
    <w:p w14:paraId="23AE4C69" w14:textId="70B6234C" w:rsidR="00284DB5" w:rsidRDefault="00284DB5">
      <w:pPr>
        <w:rPr>
          <w:bCs/>
        </w:rPr>
      </w:pPr>
    </w:p>
    <w:p w14:paraId="1674FB92" w14:textId="20E3C551" w:rsidR="00284DB5" w:rsidRDefault="00284DB5">
      <w:pPr>
        <w:rPr>
          <w:bCs/>
        </w:rPr>
      </w:pPr>
    </w:p>
    <w:p w14:paraId="5D156D85" w14:textId="77777777" w:rsidR="00284DB5" w:rsidRPr="00284DB5" w:rsidRDefault="00284DB5">
      <w:pPr>
        <w:rPr>
          <w:bCs/>
        </w:rPr>
      </w:pPr>
    </w:p>
    <w:sectPr w:rsidR="00284DB5" w:rsidRPr="00284D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D4FBB"/>
    <w:multiLevelType w:val="hybridMultilevel"/>
    <w:tmpl w:val="5DA4C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2F4C32"/>
    <w:multiLevelType w:val="hybridMultilevel"/>
    <w:tmpl w:val="9BC8E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EF"/>
    <w:rsid w:val="000E58D5"/>
    <w:rsid w:val="001A2326"/>
    <w:rsid w:val="001D2D12"/>
    <w:rsid w:val="00284DB5"/>
    <w:rsid w:val="002F54D4"/>
    <w:rsid w:val="00432AA1"/>
    <w:rsid w:val="00454540"/>
    <w:rsid w:val="004817A0"/>
    <w:rsid w:val="00493CEF"/>
    <w:rsid w:val="00497BE1"/>
    <w:rsid w:val="00554252"/>
    <w:rsid w:val="005E7303"/>
    <w:rsid w:val="006C5707"/>
    <w:rsid w:val="006D7831"/>
    <w:rsid w:val="006E1370"/>
    <w:rsid w:val="0071566A"/>
    <w:rsid w:val="00733E7C"/>
    <w:rsid w:val="007F2EDD"/>
    <w:rsid w:val="007F4024"/>
    <w:rsid w:val="0080627A"/>
    <w:rsid w:val="008257A3"/>
    <w:rsid w:val="0083659C"/>
    <w:rsid w:val="00900B3E"/>
    <w:rsid w:val="00907EFC"/>
    <w:rsid w:val="00974F01"/>
    <w:rsid w:val="0097569A"/>
    <w:rsid w:val="009A03B7"/>
    <w:rsid w:val="009D02A7"/>
    <w:rsid w:val="009E0922"/>
    <w:rsid w:val="009E4CD8"/>
    <w:rsid w:val="00A016EF"/>
    <w:rsid w:val="00A477BC"/>
    <w:rsid w:val="00A61671"/>
    <w:rsid w:val="00C018B6"/>
    <w:rsid w:val="00C2298D"/>
    <w:rsid w:val="00C77597"/>
    <w:rsid w:val="00CA3805"/>
    <w:rsid w:val="00D46611"/>
    <w:rsid w:val="00DE58EF"/>
    <w:rsid w:val="00E72895"/>
    <w:rsid w:val="00EA499D"/>
    <w:rsid w:val="00F1415D"/>
    <w:rsid w:val="00F366D8"/>
    <w:rsid w:val="00F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408B"/>
  <w15:chartTrackingRefBased/>
  <w15:docId w15:val="{432733B5-7A0D-431D-B059-9B7CE86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16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38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24</cp:revision>
  <dcterms:created xsi:type="dcterms:W3CDTF">2020-04-09T05:45:00Z</dcterms:created>
  <dcterms:modified xsi:type="dcterms:W3CDTF">2020-05-04T13:36:00Z</dcterms:modified>
</cp:coreProperties>
</file>