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A039" w14:textId="77777777" w:rsidR="004C4FEA" w:rsidRDefault="004C4FEA" w:rsidP="00453B3C">
      <w:pPr>
        <w:jc w:val="right"/>
        <w:rPr>
          <w:sz w:val="16"/>
          <w:szCs w:val="16"/>
        </w:rPr>
      </w:pPr>
    </w:p>
    <w:p w14:paraId="66EE82AC" w14:textId="77777777" w:rsidR="004C4FEA" w:rsidRDefault="004C4FEA" w:rsidP="00453B3C">
      <w:pPr>
        <w:jc w:val="right"/>
        <w:rPr>
          <w:sz w:val="16"/>
          <w:szCs w:val="16"/>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1559"/>
        <w:gridCol w:w="4598"/>
        <w:gridCol w:w="4598"/>
      </w:tblGrid>
      <w:tr w:rsidR="004B2EC9" w14:paraId="1A89A388" w14:textId="77777777" w:rsidTr="00960D66">
        <w:tc>
          <w:tcPr>
            <w:tcW w:w="15258" w:type="dxa"/>
            <w:gridSpan w:val="5"/>
            <w:shd w:val="clear" w:color="auto" w:fill="auto"/>
            <w:vAlign w:val="center"/>
          </w:tcPr>
          <w:p w14:paraId="6717E3C3" w14:textId="29B63625" w:rsidR="004B2EC9" w:rsidRPr="00B92976" w:rsidRDefault="006550DC" w:rsidP="00960D66">
            <w:pPr>
              <w:jc w:val="center"/>
              <w:rPr>
                <w:rFonts w:ascii="Arial" w:hAnsi="Arial" w:cs="Arial"/>
                <w:b/>
                <w:sz w:val="36"/>
                <w:szCs w:val="36"/>
              </w:rPr>
            </w:pPr>
            <w:r>
              <w:rPr>
                <w:rFonts w:ascii="Arial" w:hAnsi="Arial" w:cs="Arial"/>
                <w:b/>
                <w:sz w:val="36"/>
                <w:szCs w:val="36"/>
              </w:rPr>
              <w:t xml:space="preserve">Sinnesbiologie – </w:t>
            </w:r>
            <w:r w:rsidR="004B2EC9" w:rsidRPr="00B92976">
              <w:rPr>
                <w:rFonts w:ascii="Arial" w:hAnsi="Arial" w:cs="Arial"/>
                <w:b/>
                <w:sz w:val="36"/>
                <w:szCs w:val="36"/>
              </w:rPr>
              <w:t>betrachtet auf drei Ebenen</w:t>
            </w:r>
          </w:p>
        </w:tc>
      </w:tr>
      <w:tr w:rsidR="004B2EC9" w:rsidRPr="00B92976" w14:paraId="7FC2396A" w14:textId="77777777" w:rsidTr="00960D66">
        <w:trPr>
          <w:trHeight w:val="693"/>
        </w:trPr>
        <w:tc>
          <w:tcPr>
            <w:tcW w:w="3085" w:type="dxa"/>
            <w:shd w:val="clear" w:color="auto" w:fill="auto"/>
            <w:vAlign w:val="center"/>
          </w:tcPr>
          <w:p w14:paraId="2D535D44" w14:textId="77777777" w:rsidR="004B2EC9" w:rsidRPr="00B92976" w:rsidRDefault="004B2EC9" w:rsidP="00960D66">
            <w:pPr>
              <w:jc w:val="center"/>
              <w:rPr>
                <w:rFonts w:ascii="Arial" w:hAnsi="Arial" w:cs="Arial"/>
                <w:b/>
                <w:sz w:val="32"/>
                <w:szCs w:val="32"/>
              </w:rPr>
            </w:pPr>
            <w:r w:rsidRPr="00B92976">
              <w:rPr>
                <w:rFonts w:ascii="Arial" w:hAnsi="Arial" w:cs="Arial"/>
                <w:b/>
                <w:sz w:val="32"/>
                <w:szCs w:val="32"/>
              </w:rPr>
              <w:t>Symbol</w:t>
            </w:r>
          </w:p>
        </w:tc>
        <w:tc>
          <w:tcPr>
            <w:tcW w:w="1418" w:type="dxa"/>
            <w:shd w:val="clear" w:color="auto" w:fill="auto"/>
            <w:vAlign w:val="center"/>
          </w:tcPr>
          <w:p w14:paraId="722DD0C4" w14:textId="77777777" w:rsidR="004B2EC9" w:rsidRPr="00B92976" w:rsidRDefault="004B2EC9" w:rsidP="00960D66">
            <w:pPr>
              <w:jc w:val="center"/>
              <w:rPr>
                <w:rFonts w:ascii="Arial" w:hAnsi="Arial" w:cs="Arial"/>
                <w:b/>
              </w:rPr>
            </w:pPr>
            <w:r w:rsidRPr="00B92976">
              <w:rPr>
                <w:rFonts w:ascii="Arial" w:hAnsi="Arial" w:cs="Arial"/>
                <w:b/>
              </w:rPr>
              <w:t>Bezeich-nung</w:t>
            </w:r>
          </w:p>
        </w:tc>
        <w:tc>
          <w:tcPr>
            <w:tcW w:w="1559" w:type="dxa"/>
            <w:shd w:val="clear" w:color="auto" w:fill="auto"/>
            <w:vAlign w:val="center"/>
          </w:tcPr>
          <w:p w14:paraId="62AEF1F4" w14:textId="77777777" w:rsidR="004B2EC9" w:rsidRPr="00B92976" w:rsidRDefault="004B2EC9" w:rsidP="00960D66">
            <w:pPr>
              <w:jc w:val="center"/>
              <w:rPr>
                <w:rFonts w:ascii="Arial" w:hAnsi="Arial" w:cs="Arial"/>
                <w:b/>
              </w:rPr>
            </w:pPr>
            <w:r w:rsidRPr="00B92976">
              <w:rPr>
                <w:rFonts w:ascii="Arial" w:hAnsi="Arial" w:cs="Arial"/>
                <w:b/>
              </w:rPr>
              <w:t>typische Strukturen</w:t>
            </w:r>
          </w:p>
        </w:tc>
        <w:tc>
          <w:tcPr>
            <w:tcW w:w="4598" w:type="dxa"/>
            <w:shd w:val="clear" w:color="auto" w:fill="auto"/>
            <w:vAlign w:val="center"/>
          </w:tcPr>
          <w:p w14:paraId="6C84F621" w14:textId="7D315135" w:rsidR="004B2EC9" w:rsidRPr="00B92976" w:rsidRDefault="006550DC" w:rsidP="00960D66">
            <w:pPr>
              <w:jc w:val="center"/>
              <w:rPr>
                <w:rFonts w:ascii="Arial" w:hAnsi="Arial" w:cs="Arial"/>
                <w:b/>
                <w:sz w:val="32"/>
                <w:szCs w:val="32"/>
              </w:rPr>
            </w:pPr>
            <w:r>
              <w:rPr>
                <w:rFonts w:ascii="Arial" w:hAnsi="Arial" w:cs="Arial"/>
                <w:b/>
                <w:sz w:val="32"/>
                <w:szCs w:val="32"/>
              </w:rPr>
              <w:t>Sehen</w:t>
            </w:r>
          </w:p>
        </w:tc>
        <w:tc>
          <w:tcPr>
            <w:tcW w:w="4598" w:type="dxa"/>
            <w:shd w:val="clear" w:color="auto" w:fill="auto"/>
            <w:vAlign w:val="center"/>
          </w:tcPr>
          <w:p w14:paraId="43E33DAF" w14:textId="14BB9D95" w:rsidR="004B2EC9" w:rsidRPr="00B92976" w:rsidRDefault="006550DC" w:rsidP="00960D66">
            <w:pPr>
              <w:jc w:val="center"/>
              <w:rPr>
                <w:rFonts w:ascii="Arial" w:hAnsi="Arial" w:cs="Arial"/>
                <w:b/>
                <w:sz w:val="32"/>
                <w:szCs w:val="32"/>
              </w:rPr>
            </w:pPr>
            <w:r>
              <w:rPr>
                <w:rFonts w:ascii="Arial" w:hAnsi="Arial" w:cs="Arial"/>
                <w:b/>
                <w:sz w:val="32"/>
                <w:szCs w:val="32"/>
              </w:rPr>
              <w:t>Hören</w:t>
            </w:r>
          </w:p>
        </w:tc>
      </w:tr>
      <w:tr w:rsidR="004B2EC9" w14:paraId="5175F978" w14:textId="77777777" w:rsidTr="00960D66">
        <w:trPr>
          <w:trHeight w:val="2552"/>
        </w:trPr>
        <w:tc>
          <w:tcPr>
            <w:tcW w:w="3085" w:type="dxa"/>
            <w:shd w:val="clear" w:color="auto" w:fill="auto"/>
            <w:vAlign w:val="center"/>
          </w:tcPr>
          <w:p w14:paraId="5921855A" w14:textId="77777777" w:rsidR="004B2EC9" w:rsidRPr="00B92976" w:rsidRDefault="0094606C" w:rsidP="00960D66">
            <w:pPr>
              <w:jc w:val="center"/>
              <w:rPr>
                <w:rFonts w:ascii="Arial" w:hAnsi="Arial" w:cs="Arial"/>
              </w:rPr>
            </w:pPr>
            <w:r>
              <w:rPr>
                <w:rFonts w:ascii="Arial" w:hAnsi="Arial" w:cs="Arial"/>
                <w:noProof/>
              </w:rPr>
              <w:drawing>
                <wp:inline distT="0" distB="0" distL="0" distR="0" wp14:anchorId="0669979A" wp14:editId="1BE9916A">
                  <wp:extent cx="1821815" cy="1116330"/>
                  <wp:effectExtent l="0" t="0" r="6985"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418" w:type="dxa"/>
            <w:shd w:val="clear" w:color="auto" w:fill="auto"/>
            <w:vAlign w:val="center"/>
          </w:tcPr>
          <w:p w14:paraId="7605B29F" w14:textId="77777777" w:rsidR="004B2EC9" w:rsidRPr="00B92976" w:rsidRDefault="004B2EC9" w:rsidP="00960D66">
            <w:pPr>
              <w:jc w:val="center"/>
              <w:rPr>
                <w:rFonts w:ascii="Arial" w:hAnsi="Arial" w:cs="Arial"/>
                <w:b/>
              </w:rPr>
            </w:pPr>
            <w:r w:rsidRPr="00B92976">
              <w:rPr>
                <w:rFonts w:ascii="Arial" w:hAnsi="Arial" w:cs="Arial"/>
                <w:b/>
              </w:rPr>
              <w:t>Makro-skopische Ebene</w:t>
            </w:r>
          </w:p>
        </w:tc>
        <w:tc>
          <w:tcPr>
            <w:tcW w:w="1559" w:type="dxa"/>
            <w:shd w:val="clear" w:color="auto" w:fill="auto"/>
            <w:vAlign w:val="center"/>
          </w:tcPr>
          <w:p w14:paraId="53A2714D" w14:textId="77777777" w:rsidR="004B2EC9" w:rsidRPr="00B92976" w:rsidRDefault="004B2EC9" w:rsidP="00960D66">
            <w:pPr>
              <w:jc w:val="center"/>
              <w:rPr>
                <w:rFonts w:ascii="Arial" w:hAnsi="Arial" w:cs="Arial"/>
                <w:b/>
              </w:rPr>
            </w:pPr>
            <w:r w:rsidRPr="00B92976">
              <w:rPr>
                <w:rFonts w:ascii="Arial" w:hAnsi="Arial" w:cs="Arial"/>
                <w:b/>
              </w:rPr>
              <w:t>Organis-men</w:t>
            </w:r>
          </w:p>
          <w:p w14:paraId="19E17469" w14:textId="77777777" w:rsidR="004B2EC9" w:rsidRPr="00B92976" w:rsidRDefault="004B2EC9" w:rsidP="00960D66">
            <w:pPr>
              <w:jc w:val="center"/>
              <w:rPr>
                <w:rFonts w:ascii="Arial" w:hAnsi="Arial" w:cs="Arial"/>
                <w:b/>
              </w:rPr>
            </w:pPr>
            <w:r w:rsidRPr="00B92976">
              <w:rPr>
                <w:rFonts w:ascii="Arial" w:hAnsi="Arial" w:cs="Arial"/>
                <w:b/>
              </w:rPr>
              <w:t>Organe</w:t>
            </w:r>
          </w:p>
        </w:tc>
        <w:tc>
          <w:tcPr>
            <w:tcW w:w="4598" w:type="dxa"/>
            <w:shd w:val="clear" w:color="auto" w:fill="auto"/>
          </w:tcPr>
          <w:p w14:paraId="793BA706" w14:textId="77777777" w:rsidR="004B2EC9" w:rsidRPr="00B92976" w:rsidRDefault="004B2EC9" w:rsidP="00960D66">
            <w:pPr>
              <w:rPr>
                <w:rFonts w:ascii="Arial" w:hAnsi="Arial" w:cs="Arial"/>
                <w:i/>
                <w:sz w:val="28"/>
                <w:szCs w:val="28"/>
              </w:rPr>
            </w:pPr>
          </w:p>
        </w:tc>
        <w:tc>
          <w:tcPr>
            <w:tcW w:w="4598" w:type="dxa"/>
            <w:shd w:val="clear" w:color="auto" w:fill="auto"/>
          </w:tcPr>
          <w:p w14:paraId="00838AF1" w14:textId="77777777" w:rsidR="004B2EC9" w:rsidRPr="00B92976" w:rsidRDefault="004B2EC9" w:rsidP="00960D66">
            <w:pPr>
              <w:rPr>
                <w:rFonts w:ascii="Arial" w:hAnsi="Arial" w:cs="Arial"/>
                <w:i/>
                <w:sz w:val="28"/>
                <w:szCs w:val="28"/>
              </w:rPr>
            </w:pPr>
          </w:p>
        </w:tc>
      </w:tr>
      <w:tr w:rsidR="004B2EC9" w14:paraId="0D7E5A0E" w14:textId="77777777" w:rsidTr="00960D66">
        <w:trPr>
          <w:trHeight w:val="2552"/>
        </w:trPr>
        <w:tc>
          <w:tcPr>
            <w:tcW w:w="3085" w:type="dxa"/>
            <w:shd w:val="clear" w:color="auto" w:fill="auto"/>
            <w:vAlign w:val="center"/>
          </w:tcPr>
          <w:p w14:paraId="35F05A18" w14:textId="77777777" w:rsidR="004B2EC9" w:rsidRPr="00B92976" w:rsidRDefault="004B2EC9" w:rsidP="00960D66">
            <w:pPr>
              <w:jc w:val="center"/>
              <w:rPr>
                <w:rFonts w:ascii="Arial" w:hAnsi="Arial" w:cs="Arial"/>
              </w:rPr>
            </w:pPr>
            <w:r>
              <w:rPr>
                <w:rFonts w:ascii="Arial" w:hAnsi="Arial" w:cs="Arial"/>
                <w:noProof/>
              </w:rPr>
              <mc:AlternateContent>
                <mc:Choice Requires="wps">
                  <w:drawing>
                    <wp:anchor distT="0" distB="0" distL="114300" distR="114300" simplePos="0" relativeHeight="251662848" behindDoc="0" locked="0" layoutInCell="1" allowOverlap="1" wp14:anchorId="6A7C5843" wp14:editId="3F52EA7E">
                      <wp:simplePos x="0" y="0"/>
                      <wp:positionH relativeFrom="column">
                        <wp:posOffset>253365</wp:posOffset>
                      </wp:positionH>
                      <wp:positionV relativeFrom="paragraph">
                        <wp:posOffset>99695</wp:posOffset>
                      </wp:positionV>
                      <wp:extent cx="1394460" cy="1301115"/>
                      <wp:effectExtent l="0" t="4445"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6B5F0" w14:textId="77777777" w:rsidR="004B2EC9" w:rsidRPr="00226E32" w:rsidRDefault="004B2EC9" w:rsidP="004B2EC9">
                                  <w:r>
                                    <w:rPr>
                                      <w:noProof/>
                                    </w:rPr>
                                    <w:drawing>
                                      <wp:inline distT="0" distB="0" distL="0" distR="0" wp14:anchorId="0AED6D17" wp14:editId="517EB71D">
                                        <wp:extent cx="1160780" cy="1160780"/>
                                        <wp:effectExtent l="0" t="0" r="1270" b="127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C5843" id="_x0000_t202" coordsize="21600,21600" o:spt="202" path="m,l,21600r21600,l21600,xe">
                      <v:stroke joinstyle="miter"/>
                      <v:path gradientshapeok="t" o:connecttype="rect"/>
                    </v:shapetype>
                    <v:shape id="Text Box 29" o:spid="_x0000_s1026" type="#_x0000_t202" style="position:absolute;left:0;text-align:left;margin-left:19.95pt;margin-top:7.85pt;width:109.8pt;height:10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" stroked="f">
                      <v:textbox>
                        <w:txbxContent>
                          <w:p w14:paraId="63C6B5F0" w14:textId="77777777" w:rsidR="004B2EC9" w:rsidRPr="00226E32" w:rsidRDefault="004B2EC9" w:rsidP="004B2EC9">
                            <w:r>
                              <w:rPr>
                                <w:noProof/>
                              </w:rPr>
                              <w:drawing>
                                <wp:inline distT="0" distB="0" distL="0" distR="0" wp14:anchorId="0AED6D17" wp14:editId="517EB71D">
                                  <wp:extent cx="1160780" cy="1160780"/>
                                  <wp:effectExtent l="0" t="0" r="1270" b="127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xbxContent>
                      </v:textbox>
                    </v:shape>
                  </w:pict>
                </mc:Fallback>
              </mc:AlternateContent>
            </w:r>
          </w:p>
        </w:tc>
        <w:tc>
          <w:tcPr>
            <w:tcW w:w="1418" w:type="dxa"/>
            <w:shd w:val="clear" w:color="auto" w:fill="auto"/>
            <w:vAlign w:val="center"/>
          </w:tcPr>
          <w:p w14:paraId="60BD266E" w14:textId="77777777" w:rsidR="004B2EC9" w:rsidRPr="00B92976" w:rsidRDefault="004B2EC9" w:rsidP="00960D66">
            <w:pPr>
              <w:jc w:val="center"/>
              <w:rPr>
                <w:rFonts w:ascii="Arial" w:hAnsi="Arial" w:cs="Arial"/>
                <w:b/>
              </w:rPr>
            </w:pPr>
            <w:r w:rsidRPr="00B92976">
              <w:rPr>
                <w:rFonts w:ascii="Arial" w:hAnsi="Arial" w:cs="Arial"/>
                <w:b/>
              </w:rPr>
              <w:t>Mikro-skopische Ebene</w:t>
            </w:r>
          </w:p>
        </w:tc>
        <w:tc>
          <w:tcPr>
            <w:tcW w:w="1559" w:type="dxa"/>
            <w:shd w:val="clear" w:color="auto" w:fill="auto"/>
            <w:vAlign w:val="center"/>
          </w:tcPr>
          <w:p w14:paraId="53783063" w14:textId="77777777" w:rsidR="004B2EC9" w:rsidRPr="00B92976" w:rsidRDefault="004B2EC9" w:rsidP="00960D66">
            <w:pPr>
              <w:jc w:val="center"/>
              <w:rPr>
                <w:rFonts w:ascii="Arial" w:hAnsi="Arial" w:cs="Arial"/>
                <w:b/>
              </w:rPr>
            </w:pPr>
            <w:r w:rsidRPr="00B92976">
              <w:rPr>
                <w:rFonts w:ascii="Arial" w:hAnsi="Arial" w:cs="Arial"/>
                <w:b/>
              </w:rPr>
              <w:t xml:space="preserve">Zellen, </w:t>
            </w:r>
          </w:p>
          <w:p w14:paraId="44E52B6B" w14:textId="77777777" w:rsidR="004B2EC9" w:rsidRPr="00B92976" w:rsidRDefault="004B2EC9" w:rsidP="00960D66">
            <w:pPr>
              <w:jc w:val="center"/>
              <w:rPr>
                <w:rFonts w:ascii="Arial" w:hAnsi="Arial" w:cs="Arial"/>
                <w:b/>
              </w:rPr>
            </w:pPr>
            <w:r w:rsidRPr="00B92976">
              <w:rPr>
                <w:rFonts w:ascii="Arial" w:hAnsi="Arial" w:cs="Arial"/>
                <w:b/>
              </w:rPr>
              <w:t>große Organellen</w:t>
            </w:r>
          </w:p>
        </w:tc>
        <w:tc>
          <w:tcPr>
            <w:tcW w:w="4598" w:type="dxa"/>
            <w:shd w:val="clear" w:color="auto" w:fill="auto"/>
          </w:tcPr>
          <w:p w14:paraId="26BF7F77" w14:textId="77777777" w:rsidR="004B2EC9" w:rsidRPr="00B92976" w:rsidRDefault="004B2EC9" w:rsidP="00960D66">
            <w:pPr>
              <w:rPr>
                <w:rFonts w:ascii="Arial" w:hAnsi="Arial" w:cs="Arial"/>
                <w:i/>
                <w:sz w:val="28"/>
                <w:szCs w:val="28"/>
              </w:rPr>
            </w:pPr>
          </w:p>
        </w:tc>
        <w:tc>
          <w:tcPr>
            <w:tcW w:w="4598" w:type="dxa"/>
            <w:shd w:val="clear" w:color="auto" w:fill="auto"/>
          </w:tcPr>
          <w:p w14:paraId="1B89B8AC" w14:textId="77777777" w:rsidR="004B2EC9" w:rsidRPr="00B92976" w:rsidRDefault="004B2EC9" w:rsidP="00960D66">
            <w:pPr>
              <w:rPr>
                <w:rFonts w:ascii="Arial" w:hAnsi="Arial" w:cs="Arial"/>
                <w:i/>
                <w:sz w:val="28"/>
                <w:szCs w:val="28"/>
              </w:rPr>
            </w:pPr>
          </w:p>
        </w:tc>
      </w:tr>
      <w:tr w:rsidR="004B2EC9" w14:paraId="294FF9F4" w14:textId="77777777" w:rsidTr="00960D66">
        <w:trPr>
          <w:trHeight w:val="2552"/>
        </w:trPr>
        <w:tc>
          <w:tcPr>
            <w:tcW w:w="3085" w:type="dxa"/>
            <w:shd w:val="clear" w:color="auto" w:fill="auto"/>
            <w:vAlign w:val="center"/>
          </w:tcPr>
          <w:p w14:paraId="43518E12" w14:textId="77777777" w:rsidR="004B2EC9" w:rsidRPr="00B92976" w:rsidRDefault="0094606C" w:rsidP="00960D66">
            <w:pPr>
              <w:jc w:val="center"/>
              <w:rPr>
                <w:rFonts w:ascii="Arial" w:hAnsi="Arial" w:cs="Arial"/>
              </w:rPr>
            </w:pPr>
            <w:r>
              <w:rPr>
                <w:rFonts w:ascii="Arial" w:hAnsi="Arial" w:cs="Arial"/>
                <w:noProof/>
              </w:rPr>
              <w:drawing>
                <wp:inline distT="0" distB="0" distL="0" distR="0" wp14:anchorId="6AFAA9AE" wp14:editId="2D4C641C">
                  <wp:extent cx="1821815" cy="1320800"/>
                  <wp:effectExtent l="0" t="0" r="698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418" w:type="dxa"/>
            <w:shd w:val="clear" w:color="auto" w:fill="auto"/>
            <w:vAlign w:val="center"/>
          </w:tcPr>
          <w:p w14:paraId="2AC43137" w14:textId="77777777" w:rsidR="004B2EC9" w:rsidRPr="00B92976" w:rsidRDefault="004B2EC9" w:rsidP="00960D66">
            <w:pPr>
              <w:jc w:val="center"/>
              <w:rPr>
                <w:rFonts w:ascii="Arial" w:hAnsi="Arial" w:cs="Arial"/>
                <w:b/>
              </w:rPr>
            </w:pPr>
            <w:r w:rsidRPr="00B92976">
              <w:rPr>
                <w:rFonts w:ascii="Arial" w:hAnsi="Arial" w:cs="Arial"/>
                <w:b/>
              </w:rPr>
              <w:t>Submikro-skopische Ebene</w:t>
            </w:r>
          </w:p>
        </w:tc>
        <w:tc>
          <w:tcPr>
            <w:tcW w:w="1559" w:type="dxa"/>
            <w:shd w:val="clear" w:color="auto" w:fill="auto"/>
            <w:vAlign w:val="center"/>
          </w:tcPr>
          <w:p w14:paraId="43A0DB4E" w14:textId="77777777" w:rsidR="004B2EC9" w:rsidRPr="00B92976" w:rsidRDefault="004B2EC9" w:rsidP="00960D66">
            <w:pPr>
              <w:jc w:val="center"/>
              <w:rPr>
                <w:rFonts w:ascii="Arial" w:hAnsi="Arial" w:cs="Arial"/>
                <w:b/>
              </w:rPr>
            </w:pPr>
            <w:r w:rsidRPr="00B92976">
              <w:rPr>
                <w:rFonts w:ascii="Arial" w:hAnsi="Arial" w:cs="Arial"/>
                <w:b/>
              </w:rPr>
              <w:t>Moleküle, Ribosomen</w:t>
            </w:r>
          </w:p>
        </w:tc>
        <w:tc>
          <w:tcPr>
            <w:tcW w:w="4598" w:type="dxa"/>
            <w:shd w:val="clear" w:color="auto" w:fill="auto"/>
          </w:tcPr>
          <w:p w14:paraId="0D0A0E64" w14:textId="77777777" w:rsidR="004B2EC9" w:rsidRPr="00B92976" w:rsidRDefault="004B2EC9" w:rsidP="00960D66">
            <w:pPr>
              <w:rPr>
                <w:rFonts w:ascii="Arial" w:hAnsi="Arial" w:cs="Arial"/>
                <w:i/>
                <w:sz w:val="28"/>
                <w:szCs w:val="28"/>
              </w:rPr>
            </w:pPr>
          </w:p>
        </w:tc>
        <w:tc>
          <w:tcPr>
            <w:tcW w:w="4598" w:type="dxa"/>
            <w:shd w:val="clear" w:color="auto" w:fill="auto"/>
          </w:tcPr>
          <w:p w14:paraId="55D6B7A4" w14:textId="77777777" w:rsidR="004B2EC9" w:rsidRPr="00B92976" w:rsidRDefault="004B2EC9" w:rsidP="00960D66">
            <w:pPr>
              <w:rPr>
                <w:rFonts w:ascii="Arial" w:hAnsi="Arial" w:cs="Arial"/>
                <w:i/>
                <w:sz w:val="28"/>
                <w:szCs w:val="28"/>
              </w:rPr>
            </w:pPr>
          </w:p>
        </w:tc>
      </w:tr>
    </w:tbl>
    <w:p w14:paraId="7C34C447" w14:textId="77777777" w:rsidR="004C4FEA" w:rsidRDefault="004C4FEA" w:rsidP="00453B3C">
      <w:pPr>
        <w:jc w:val="right"/>
        <w:rPr>
          <w:sz w:val="16"/>
          <w:szCs w:val="16"/>
        </w:rPr>
      </w:pPr>
    </w:p>
    <w:p w14:paraId="0F5AD24E" w14:textId="77777777" w:rsidR="004B2EC9" w:rsidRDefault="004B2EC9" w:rsidP="00453B3C">
      <w:pPr>
        <w:jc w:val="right"/>
        <w:rPr>
          <w:sz w:val="16"/>
          <w:szCs w:val="16"/>
        </w:rPr>
      </w:pPr>
    </w:p>
    <w:p w14:paraId="2A42AD37" w14:textId="77777777" w:rsidR="004B2EC9" w:rsidRPr="004B2EC9" w:rsidRDefault="004B2EC9" w:rsidP="004B2EC9">
      <w:pPr>
        <w:spacing w:after="120"/>
      </w:pPr>
      <w:r>
        <w:lastRenderedPageBreak/>
        <w:t>Lösungsvorschlag:</w:t>
      </w: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1559"/>
        <w:gridCol w:w="4598"/>
        <w:gridCol w:w="4598"/>
      </w:tblGrid>
      <w:tr w:rsidR="00453B3C" w14:paraId="0A7E4611" w14:textId="77777777" w:rsidTr="009D5887">
        <w:tc>
          <w:tcPr>
            <w:tcW w:w="15258" w:type="dxa"/>
            <w:gridSpan w:val="5"/>
            <w:shd w:val="clear" w:color="auto" w:fill="auto"/>
            <w:vAlign w:val="center"/>
          </w:tcPr>
          <w:p w14:paraId="5AFBD745" w14:textId="2CB38532" w:rsidR="00453B3C" w:rsidRPr="009D5887" w:rsidRDefault="006550DC" w:rsidP="009D5887">
            <w:pPr>
              <w:jc w:val="center"/>
              <w:rPr>
                <w:rFonts w:ascii="Arial" w:hAnsi="Arial" w:cs="Arial"/>
                <w:b/>
                <w:sz w:val="36"/>
                <w:szCs w:val="36"/>
              </w:rPr>
            </w:pPr>
            <w:r>
              <w:rPr>
                <w:rFonts w:ascii="Arial" w:hAnsi="Arial" w:cs="Arial"/>
                <w:b/>
                <w:sz w:val="36"/>
                <w:szCs w:val="36"/>
              </w:rPr>
              <w:t>Sinnesbiologie</w:t>
            </w:r>
            <w:r w:rsidR="008E18D0" w:rsidRPr="009D5887">
              <w:rPr>
                <w:rFonts w:ascii="Arial" w:hAnsi="Arial" w:cs="Arial"/>
                <w:b/>
                <w:sz w:val="36"/>
                <w:szCs w:val="36"/>
              </w:rPr>
              <w:t xml:space="preserve"> </w:t>
            </w:r>
            <w:r>
              <w:rPr>
                <w:rFonts w:ascii="Arial" w:hAnsi="Arial" w:cs="Arial"/>
                <w:b/>
                <w:sz w:val="36"/>
                <w:szCs w:val="36"/>
              </w:rPr>
              <w:t>–</w:t>
            </w:r>
            <w:r w:rsidR="008E18D0" w:rsidRPr="009D5887">
              <w:rPr>
                <w:rFonts w:ascii="Arial" w:hAnsi="Arial" w:cs="Arial"/>
                <w:b/>
                <w:sz w:val="36"/>
                <w:szCs w:val="36"/>
              </w:rPr>
              <w:t xml:space="preserve"> betrachtet auf</w:t>
            </w:r>
            <w:r w:rsidR="00453B3C" w:rsidRPr="009D5887">
              <w:rPr>
                <w:rFonts w:ascii="Arial" w:hAnsi="Arial" w:cs="Arial"/>
                <w:b/>
                <w:sz w:val="36"/>
                <w:szCs w:val="36"/>
              </w:rPr>
              <w:t xml:space="preserve"> drei Ebenen</w:t>
            </w:r>
          </w:p>
        </w:tc>
      </w:tr>
      <w:tr w:rsidR="009D5887" w:rsidRPr="009D5887" w14:paraId="1F0A65DB" w14:textId="77777777" w:rsidTr="009D5887">
        <w:trPr>
          <w:trHeight w:val="693"/>
        </w:trPr>
        <w:tc>
          <w:tcPr>
            <w:tcW w:w="3085" w:type="dxa"/>
            <w:shd w:val="clear" w:color="auto" w:fill="auto"/>
            <w:vAlign w:val="center"/>
          </w:tcPr>
          <w:p w14:paraId="29529F0B" w14:textId="77777777" w:rsidR="00FE67B8" w:rsidRPr="009D5887" w:rsidRDefault="00FE67B8" w:rsidP="009D5887">
            <w:pPr>
              <w:jc w:val="center"/>
              <w:rPr>
                <w:rFonts w:ascii="Arial" w:hAnsi="Arial" w:cs="Arial"/>
                <w:b/>
                <w:sz w:val="32"/>
                <w:szCs w:val="32"/>
              </w:rPr>
            </w:pPr>
            <w:r w:rsidRPr="009D5887">
              <w:rPr>
                <w:rFonts w:ascii="Arial" w:hAnsi="Arial" w:cs="Arial"/>
                <w:b/>
                <w:sz w:val="32"/>
                <w:szCs w:val="32"/>
              </w:rPr>
              <w:t>Symbol</w:t>
            </w:r>
          </w:p>
        </w:tc>
        <w:tc>
          <w:tcPr>
            <w:tcW w:w="1418" w:type="dxa"/>
            <w:shd w:val="clear" w:color="auto" w:fill="auto"/>
            <w:vAlign w:val="center"/>
          </w:tcPr>
          <w:p w14:paraId="61AC2A8E" w14:textId="77777777" w:rsidR="00FE67B8" w:rsidRPr="009D5887" w:rsidRDefault="00FE67B8" w:rsidP="009D5887">
            <w:pPr>
              <w:jc w:val="center"/>
              <w:rPr>
                <w:rFonts w:ascii="Arial" w:hAnsi="Arial" w:cs="Arial"/>
                <w:b/>
              </w:rPr>
            </w:pPr>
            <w:r w:rsidRPr="009D5887">
              <w:rPr>
                <w:rFonts w:ascii="Arial" w:hAnsi="Arial" w:cs="Arial"/>
                <w:b/>
              </w:rPr>
              <w:t>Bezeich-nung</w:t>
            </w:r>
          </w:p>
        </w:tc>
        <w:tc>
          <w:tcPr>
            <w:tcW w:w="1559" w:type="dxa"/>
            <w:shd w:val="clear" w:color="auto" w:fill="auto"/>
            <w:vAlign w:val="center"/>
          </w:tcPr>
          <w:p w14:paraId="24E98751" w14:textId="77777777" w:rsidR="00FE67B8" w:rsidRPr="009D5887" w:rsidRDefault="00FE67B8" w:rsidP="009D5887">
            <w:pPr>
              <w:jc w:val="center"/>
              <w:rPr>
                <w:rFonts w:ascii="Arial" w:hAnsi="Arial" w:cs="Arial"/>
                <w:b/>
              </w:rPr>
            </w:pPr>
            <w:r w:rsidRPr="009D5887">
              <w:rPr>
                <w:rFonts w:ascii="Arial" w:hAnsi="Arial" w:cs="Arial"/>
                <w:b/>
              </w:rPr>
              <w:t>typische Strukturen</w:t>
            </w:r>
          </w:p>
        </w:tc>
        <w:tc>
          <w:tcPr>
            <w:tcW w:w="4598" w:type="dxa"/>
            <w:shd w:val="clear" w:color="auto" w:fill="auto"/>
            <w:vAlign w:val="center"/>
          </w:tcPr>
          <w:p w14:paraId="2DF90053" w14:textId="3F108F03" w:rsidR="00FE67B8" w:rsidRPr="009D5887" w:rsidRDefault="006550DC" w:rsidP="009D5887">
            <w:pPr>
              <w:jc w:val="center"/>
              <w:rPr>
                <w:rFonts w:ascii="Arial" w:hAnsi="Arial" w:cs="Arial"/>
                <w:b/>
                <w:sz w:val="32"/>
                <w:szCs w:val="32"/>
              </w:rPr>
            </w:pPr>
            <w:r>
              <w:rPr>
                <w:rFonts w:ascii="Arial" w:hAnsi="Arial" w:cs="Arial"/>
                <w:b/>
                <w:sz w:val="32"/>
                <w:szCs w:val="32"/>
              </w:rPr>
              <w:t>Sehen</w:t>
            </w:r>
          </w:p>
        </w:tc>
        <w:tc>
          <w:tcPr>
            <w:tcW w:w="4598" w:type="dxa"/>
            <w:shd w:val="clear" w:color="auto" w:fill="auto"/>
            <w:vAlign w:val="center"/>
          </w:tcPr>
          <w:p w14:paraId="448E3815" w14:textId="3B68F5D8" w:rsidR="00FE67B8" w:rsidRPr="009D5887" w:rsidRDefault="006550DC" w:rsidP="009D5887">
            <w:pPr>
              <w:jc w:val="center"/>
              <w:rPr>
                <w:rFonts w:ascii="Arial" w:hAnsi="Arial" w:cs="Arial"/>
                <w:b/>
                <w:sz w:val="32"/>
                <w:szCs w:val="32"/>
              </w:rPr>
            </w:pPr>
            <w:r>
              <w:rPr>
                <w:rFonts w:ascii="Arial" w:hAnsi="Arial" w:cs="Arial"/>
                <w:b/>
                <w:sz w:val="32"/>
                <w:szCs w:val="32"/>
              </w:rPr>
              <w:t>Hören</w:t>
            </w:r>
          </w:p>
        </w:tc>
      </w:tr>
      <w:tr w:rsidR="009D5887" w14:paraId="2C23A30F" w14:textId="77777777" w:rsidTr="009D5887">
        <w:trPr>
          <w:trHeight w:val="2552"/>
        </w:trPr>
        <w:tc>
          <w:tcPr>
            <w:tcW w:w="3085" w:type="dxa"/>
            <w:shd w:val="clear" w:color="auto" w:fill="auto"/>
            <w:vAlign w:val="center"/>
          </w:tcPr>
          <w:p w14:paraId="6CF24F6F" w14:textId="77777777" w:rsidR="00FE67B8" w:rsidRPr="009D5887" w:rsidRDefault="0094606C" w:rsidP="009D5887">
            <w:pPr>
              <w:jc w:val="center"/>
              <w:rPr>
                <w:rFonts w:ascii="Arial" w:hAnsi="Arial" w:cs="Arial"/>
              </w:rPr>
            </w:pPr>
            <w:r>
              <w:rPr>
                <w:rFonts w:ascii="Arial" w:hAnsi="Arial" w:cs="Arial"/>
                <w:noProof/>
              </w:rPr>
              <w:drawing>
                <wp:inline distT="0" distB="0" distL="0" distR="0" wp14:anchorId="66A94F3A" wp14:editId="085141BC">
                  <wp:extent cx="1821815" cy="1116330"/>
                  <wp:effectExtent l="0" t="0" r="6985"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418" w:type="dxa"/>
            <w:shd w:val="clear" w:color="auto" w:fill="auto"/>
            <w:vAlign w:val="center"/>
          </w:tcPr>
          <w:p w14:paraId="26DE3D1A" w14:textId="77777777" w:rsidR="00FE67B8" w:rsidRPr="009D5887" w:rsidRDefault="00FE67B8" w:rsidP="009D5887">
            <w:pPr>
              <w:jc w:val="center"/>
              <w:rPr>
                <w:rFonts w:ascii="Arial" w:hAnsi="Arial" w:cs="Arial"/>
                <w:b/>
              </w:rPr>
            </w:pPr>
            <w:r w:rsidRPr="009D5887">
              <w:rPr>
                <w:rFonts w:ascii="Arial" w:hAnsi="Arial" w:cs="Arial"/>
                <w:b/>
              </w:rPr>
              <w:t>Makro-skopische Ebene</w:t>
            </w:r>
          </w:p>
        </w:tc>
        <w:tc>
          <w:tcPr>
            <w:tcW w:w="1559" w:type="dxa"/>
            <w:shd w:val="clear" w:color="auto" w:fill="auto"/>
            <w:vAlign w:val="center"/>
          </w:tcPr>
          <w:p w14:paraId="36DAD7F3" w14:textId="77777777" w:rsidR="00FE67B8" w:rsidRPr="009D5887" w:rsidRDefault="00FE67B8" w:rsidP="009D5887">
            <w:pPr>
              <w:jc w:val="center"/>
              <w:rPr>
                <w:rFonts w:ascii="Arial" w:hAnsi="Arial" w:cs="Arial"/>
                <w:b/>
              </w:rPr>
            </w:pPr>
            <w:r w:rsidRPr="009D5887">
              <w:rPr>
                <w:rFonts w:ascii="Arial" w:hAnsi="Arial" w:cs="Arial"/>
                <w:b/>
              </w:rPr>
              <w:t>Organis-men</w:t>
            </w:r>
          </w:p>
          <w:p w14:paraId="049B6663" w14:textId="77777777" w:rsidR="00FE67B8" w:rsidRPr="009D5887" w:rsidRDefault="00FE67B8" w:rsidP="009D5887">
            <w:pPr>
              <w:jc w:val="center"/>
              <w:rPr>
                <w:rFonts w:ascii="Arial" w:hAnsi="Arial" w:cs="Arial"/>
                <w:b/>
              </w:rPr>
            </w:pPr>
            <w:r w:rsidRPr="009D5887">
              <w:rPr>
                <w:rFonts w:ascii="Arial" w:hAnsi="Arial" w:cs="Arial"/>
                <w:b/>
              </w:rPr>
              <w:t>Organe</w:t>
            </w:r>
          </w:p>
        </w:tc>
        <w:tc>
          <w:tcPr>
            <w:tcW w:w="4598" w:type="dxa"/>
            <w:shd w:val="clear" w:color="auto" w:fill="auto"/>
          </w:tcPr>
          <w:p w14:paraId="54E10FCE" w14:textId="5479F539" w:rsidR="00FE67B8" w:rsidRDefault="006550DC" w:rsidP="00554BE0">
            <w:pPr>
              <w:rPr>
                <w:rFonts w:ascii="Arial" w:hAnsi="Arial" w:cs="Arial"/>
                <w:i/>
                <w:color w:val="FF0000"/>
                <w:sz w:val="28"/>
                <w:szCs w:val="28"/>
              </w:rPr>
            </w:pPr>
            <w:r>
              <w:rPr>
                <w:rFonts w:ascii="Arial" w:hAnsi="Arial" w:cs="Arial"/>
                <w:i/>
                <w:color w:val="FF0000"/>
                <w:sz w:val="28"/>
                <w:szCs w:val="28"/>
              </w:rPr>
              <w:t>Augapfel</w:t>
            </w:r>
          </w:p>
          <w:p w14:paraId="65C165D9" w14:textId="3E12B731" w:rsidR="006550DC" w:rsidRDefault="006550DC" w:rsidP="00BE1378">
            <w:pPr>
              <w:spacing w:before="120"/>
              <w:rPr>
                <w:rFonts w:ascii="Arial" w:hAnsi="Arial" w:cs="Arial"/>
                <w:i/>
                <w:color w:val="FF0000"/>
                <w:sz w:val="28"/>
                <w:szCs w:val="28"/>
              </w:rPr>
            </w:pPr>
            <w:r>
              <w:rPr>
                <w:rFonts w:ascii="Arial" w:hAnsi="Arial" w:cs="Arial"/>
                <w:i/>
                <w:color w:val="FF0000"/>
                <w:sz w:val="28"/>
                <w:szCs w:val="28"/>
              </w:rPr>
              <w:t>Regenbogenhaut</w:t>
            </w:r>
          </w:p>
          <w:p w14:paraId="067FAD69" w14:textId="77777777" w:rsidR="006550DC" w:rsidRDefault="006550DC" w:rsidP="00BE1378">
            <w:pPr>
              <w:spacing w:before="120"/>
              <w:rPr>
                <w:rFonts w:ascii="Arial" w:hAnsi="Arial" w:cs="Arial"/>
                <w:i/>
                <w:color w:val="FF0000"/>
                <w:sz w:val="28"/>
                <w:szCs w:val="28"/>
              </w:rPr>
            </w:pPr>
            <w:r>
              <w:rPr>
                <w:rFonts w:ascii="Arial" w:hAnsi="Arial" w:cs="Arial"/>
                <w:i/>
                <w:color w:val="FF0000"/>
                <w:sz w:val="28"/>
                <w:szCs w:val="28"/>
              </w:rPr>
              <w:t>Pupille</w:t>
            </w:r>
          </w:p>
          <w:p w14:paraId="7F1B80D2" w14:textId="1E21D917" w:rsidR="006550DC" w:rsidRPr="00D553DA" w:rsidRDefault="006550DC" w:rsidP="00BE1378">
            <w:pPr>
              <w:spacing w:before="120"/>
              <w:rPr>
                <w:rFonts w:ascii="Arial" w:hAnsi="Arial" w:cs="Arial"/>
                <w:i/>
                <w:color w:val="FF0000"/>
                <w:sz w:val="28"/>
                <w:szCs w:val="28"/>
              </w:rPr>
            </w:pPr>
            <w:r>
              <w:rPr>
                <w:rFonts w:ascii="Arial" w:hAnsi="Arial" w:cs="Arial"/>
                <w:i/>
                <w:color w:val="FF0000"/>
                <w:sz w:val="28"/>
                <w:szCs w:val="28"/>
              </w:rPr>
              <w:t>Sehnerv</w:t>
            </w:r>
          </w:p>
        </w:tc>
        <w:tc>
          <w:tcPr>
            <w:tcW w:w="4598" w:type="dxa"/>
            <w:shd w:val="clear" w:color="auto" w:fill="auto"/>
          </w:tcPr>
          <w:p w14:paraId="190EBF0C" w14:textId="77777777" w:rsidR="00FE67B8" w:rsidRDefault="00BE1378" w:rsidP="00554BE0">
            <w:pPr>
              <w:rPr>
                <w:rFonts w:ascii="Arial" w:hAnsi="Arial" w:cs="Arial"/>
                <w:i/>
                <w:color w:val="FF0000"/>
                <w:sz w:val="28"/>
                <w:szCs w:val="28"/>
              </w:rPr>
            </w:pPr>
            <w:r>
              <w:rPr>
                <w:rFonts w:ascii="Arial" w:hAnsi="Arial" w:cs="Arial"/>
                <w:i/>
                <w:color w:val="FF0000"/>
                <w:sz w:val="28"/>
                <w:szCs w:val="28"/>
              </w:rPr>
              <w:t>Ohrmuschel</w:t>
            </w:r>
          </w:p>
          <w:p w14:paraId="5D29EADA" w14:textId="6A990133" w:rsidR="00BE1378" w:rsidRPr="00D553DA" w:rsidRDefault="00BE1378" w:rsidP="00BE1378">
            <w:pPr>
              <w:spacing w:before="120"/>
              <w:rPr>
                <w:rFonts w:ascii="Arial" w:hAnsi="Arial" w:cs="Arial"/>
                <w:i/>
                <w:color w:val="FF0000"/>
                <w:sz w:val="28"/>
                <w:szCs w:val="28"/>
              </w:rPr>
            </w:pPr>
            <w:r>
              <w:rPr>
                <w:rFonts w:ascii="Arial" w:hAnsi="Arial" w:cs="Arial"/>
                <w:i/>
                <w:color w:val="FF0000"/>
                <w:sz w:val="28"/>
                <w:szCs w:val="28"/>
              </w:rPr>
              <w:t>Gehörknöchelchen</w:t>
            </w:r>
          </w:p>
        </w:tc>
      </w:tr>
      <w:tr w:rsidR="009D5887" w14:paraId="347C906D" w14:textId="77777777" w:rsidTr="009D5887">
        <w:trPr>
          <w:trHeight w:val="2552"/>
        </w:trPr>
        <w:tc>
          <w:tcPr>
            <w:tcW w:w="3085" w:type="dxa"/>
            <w:shd w:val="clear" w:color="auto" w:fill="auto"/>
            <w:vAlign w:val="center"/>
          </w:tcPr>
          <w:p w14:paraId="6E334592" w14:textId="77777777" w:rsidR="00FE67B8" w:rsidRPr="009D5887" w:rsidRDefault="004B2EC9" w:rsidP="009D5887">
            <w:pPr>
              <w:jc w:val="cente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30537EB9" wp14:editId="0E31463E">
                      <wp:simplePos x="0" y="0"/>
                      <wp:positionH relativeFrom="column">
                        <wp:posOffset>253365</wp:posOffset>
                      </wp:positionH>
                      <wp:positionV relativeFrom="paragraph">
                        <wp:posOffset>99695</wp:posOffset>
                      </wp:positionV>
                      <wp:extent cx="1394460" cy="1301115"/>
                      <wp:effectExtent l="0" t="444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77B78" w14:textId="77777777" w:rsidR="00FE67B8" w:rsidRPr="00226E32" w:rsidRDefault="004B2EC9">
                                  <w:r>
                                    <w:rPr>
                                      <w:noProof/>
                                    </w:rPr>
                                    <w:drawing>
                                      <wp:inline distT="0" distB="0" distL="0" distR="0" wp14:anchorId="0543B060" wp14:editId="10D20861">
                                        <wp:extent cx="1160780" cy="1160780"/>
                                        <wp:effectExtent l="0" t="0" r="1270" b="127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7EB9" id="Text Box 20" o:spid="_x0000_s1027" type="#_x0000_t202" style="position:absolute;left:0;text-align:left;margin-left:19.95pt;margin-top:7.85pt;width:109.8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" stroked="f">
                      <v:textbox>
                        <w:txbxContent>
                          <w:p w14:paraId="54577B78" w14:textId="77777777" w:rsidR="00FE67B8" w:rsidRPr="00226E32" w:rsidRDefault="004B2EC9">
                            <w:r>
                              <w:rPr>
                                <w:noProof/>
                              </w:rPr>
                              <w:drawing>
                                <wp:inline distT="0" distB="0" distL="0" distR="0" wp14:anchorId="0543B060" wp14:editId="10D20861">
                                  <wp:extent cx="1160780" cy="1160780"/>
                                  <wp:effectExtent l="0" t="0" r="1270" b="127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xbxContent>
                      </v:textbox>
                    </v:shape>
                  </w:pict>
                </mc:Fallback>
              </mc:AlternateContent>
            </w:r>
          </w:p>
        </w:tc>
        <w:tc>
          <w:tcPr>
            <w:tcW w:w="1418" w:type="dxa"/>
            <w:shd w:val="clear" w:color="auto" w:fill="auto"/>
            <w:vAlign w:val="center"/>
          </w:tcPr>
          <w:p w14:paraId="4000EB0C" w14:textId="77777777" w:rsidR="00FE67B8" w:rsidRPr="009D5887" w:rsidRDefault="00FE67B8" w:rsidP="009D5887">
            <w:pPr>
              <w:jc w:val="center"/>
              <w:rPr>
                <w:rFonts w:ascii="Arial" w:hAnsi="Arial" w:cs="Arial"/>
                <w:b/>
              </w:rPr>
            </w:pPr>
            <w:r w:rsidRPr="009D5887">
              <w:rPr>
                <w:rFonts w:ascii="Arial" w:hAnsi="Arial" w:cs="Arial"/>
                <w:b/>
              </w:rPr>
              <w:t>Mikro-skopische Ebene</w:t>
            </w:r>
          </w:p>
        </w:tc>
        <w:tc>
          <w:tcPr>
            <w:tcW w:w="1559" w:type="dxa"/>
            <w:shd w:val="clear" w:color="auto" w:fill="auto"/>
            <w:vAlign w:val="center"/>
          </w:tcPr>
          <w:p w14:paraId="7E4612AF" w14:textId="77777777" w:rsidR="00FE67B8" w:rsidRPr="009D5887" w:rsidRDefault="00FE67B8" w:rsidP="009D5887">
            <w:pPr>
              <w:jc w:val="center"/>
              <w:rPr>
                <w:rFonts w:ascii="Arial" w:hAnsi="Arial" w:cs="Arial"/>
                <w:b/>
              </w:rPr>
            </w:pPr>
            <w:r w:rsidRPr="009D5887">
              <w:rPr>
                <w:rFonts w:ascii="Arial" w:hAnsi="Arial" w:cs="Arial"/>
                <w:b/>
              </w:rPr>
              <w:t xml:space="preserve">Zellen, </w:t>
            </w:r>
          </w:p>
          <w:p w14:paraId="6147AFEB" w14:textId="77777777" w:rsidR="00FE67B8" w:rsidRPr="009D5887" w:rsidRDefault="00FE67B8" w:rsidP="009D5887">
            <w:pPr>
              <w:jc w:val="center"/>
              <w:rPr>
                <w:rFonts w:ascii="Arial" w:hAnsi="Arial" w:cs="Arial"/>
                <w:b/>
              </w:rPr>
            </w:pPr>
            <w:r w:rsidRPr="009D5887">
              <w:rPr>
                <w:rFonts w:ascii="Arial" w:hAnsi="Arial" w:cs="Arial"/>
                <w:b/>
              </w:rPr>
              <w:t>große Organellen</w:t>
            </w:r>
          </w:p>
        </w:tc>
        <w:tc>
          <w:tcPr>
            <w:tcW w:w="4598" w:type="dxa"/>
            <w:shd w:val="clear" w:color="auto" w:fill="auto"/>
          </w:tcPr>
          <w:p w14:paraId="267A66D8" w14:textId="77777777" w:rsidR="00FE67B8" w:rsidRDefault="006550DC" w:rsidP="00554BE0">
            <w:pPr>
              <w:rPr>
                <w:rFonts w:ascii="Arial" w:hAnsi="Arial" w:cs="Arial"/>
                <w:i/>
                <w:color w:val="FF0000"/>
                <w:sz w:val="28"/>
                <w:szCs w:val="28"/>
              </w:rPr>
            </w:pPr>
            <w:r>
              <w:rPr>
                <w:rFonts w:ascii="Arial" w:hAnsi="Arial" w:cs="Arial"/>
                <w:i/>
                <w:color w:val="FF0000"/>
                <w:sz w:val="28"/>
                <w:szCs w:val="28"/>
              </w:rPr>
              <w:t>Sehsinneszellen (</w:t>
            </w:r>
            <w:r>
              <w:rPr>
                <w:rFonts w:ascii="Arial" w:hAnsi="Arial" w:cs="Arial"/>
                <w:i/>
                <w:color w:val="FF0000"/>
                <w:sz w:val="28"/>
                <w:szCs w:val="28"/>
              </w:rPr>
              <w:t>Stäbchen</w:t>
            </w:r>
            <w:r>
              <w:rPr>
                <w:rFonts w:ascii="Arial" w:hAnsi="Arial" w:cs="Arial"/>
                <w:i/>
                <w:color w:val="FF0000"/>
                <w:sz w:val="28"/>
                <w:szCs w:val="28"/>
              </w:rPr>
              <w:t>, Zapfen)</w:t>
            </w:r>
          </w:p>
          <w:p w14:paraId="3D19A05B" w14:textId="77777777" w:rsidR="006550DC" w:rsidRDefault="006550DC" w:rsidP="00BE1378">
            <w:pPr>
              <w:spacing w:before="120"/>
              <w:rPr>
                <w:rFonts w:ascii="Arial" w:hAnsi="Arial" w:cs="Arial"/>
                <w:i/>
                <w:color w:val="FF0000"/>
                <w:sz w:val="28"/>
                <w:szCs w:val="28"/>
              </w:rPr>
            </w:pPr>
            <w:r>
              <w:rPr>
                <w:rFonts w:ascii="Arial" w:hAnsi="Arial" w:cs="Arial"/>
                <w:i/>
                <w:color w:val="FF0000"/>
                <w:sz w:val="28"/>
                <w:szCs w:val="28"/>
              </w:rPr>
              <w:t>Nervenzellen</w:t>
            </w:r>
          </w:p>
          <w:p w14:paraId="543AD327" w14:textId="61F96589" w:rsidR="006550DC" w:rsidRPr="00D553DA" w:rsidRDefault="00BE1378" w:rsidP="00BE1378">
            <w:pPr>
              <w:spacing w:before="120"/>
              <w:rPr>
                <w:rFonts w:ascii="Arial" w:hAnsi="Arial" w:cs="Arial"/>
                <w:i/>
                <w:color w:val="FF0000"/>
                <w:sz w:val="28"/>
                <w:szCs w:val="28"/>
              </w:rPr>
            </w:pPr>
            <w:r>
              <w:rPr>
                <w:rFonts w:ascii="Arial" w:hAnsi="Arial" w:cs="Arial"/>
                <w:i/>
                <w:color w:val="FF0000"/>
                <w:sz w:val="28"/>
                <w:szCs w:val="28"/>
              </w:rPr>
              <w:t>Fasern in der Regenbogenhaut</w:t>
            </w:r>
          </w:p>
        </w:tc>
        <w:tc>
          <w:tcPr>
            <w:tcW w:w="4598" w:type="dxa"/>
            <w:shd w:val="clear" w:color="auto" w:fill="auto"/>
          </w:tcPr>
          <w:p w14:paraId="6FC35ABA" w14:textId="197BF569" w:rsidR="00FE67B8" w:rsidRPr="00D553DA" w:rsidRDefault="00BE1378" w:rsidP="00554BE0">
            <w:pPr>
              <w:rPr>
                <w:rFonts w:ascii="Arial" w:hAnsi="Arial" w:cs="Arial"/>
                <w:i/>
                <w:color w:val="FF0000"/>
                <w:sz w:val="28"/>
                <w:szCs w:val="28"/>
              </w:rPr>
            </w:pPr>
            <w:r>
              <w:rPr>
                <w:rFonts w:ascii="Arial" w:hAnsi="Arial" w:cs="Arial"/>
                <w:i/>
                <w:color w:val="FF0000"/>
                <w:sz w:val="28"/>
                <w:szCs w:val="28"/>
              </w:rPr>
              <w:t>Sinneshärchen einer Hörsinnes-zelle</w:t>
            </w:r>
          </w:p>
        </w:tc>
      </w:tr>
      <w:tr w:rsidR="009D5887" w14:paraId="661ED42F" w14:textId="77777777" w:rsidTr="009D5887">
        <w:trPr>
          <w:trHeight w:val="2552"/>
        </w:trPr>
        <w:tc>
          <w:tcPr>
            <w:tcW w:w="3085" w:type="dxa"/>
            <w:shd w:val="clear" w:color="auto" w:fill="auto"/>
            <w:vAlign w:val="center"/>
          </w:tcPr>
          <w:p w14:paraId="29BD6D02" w14:textId="77777777" w:rsidR="00FE67B8" w:rsidRPr="009D5887" w:rsidRDefault="0094606C" w:rsidP="009D5887">
            <w:pPr>
              <w:jc w:val="center"/>
              <w:rPr>
                <w:rFonts w:ascii="Arial" w:hAnsi="Arial" w:cs="Arial"/>
              </w:rPr>
            </w:pPr>
            <w:r>
              <w:rPr>
                <w:rFonts w:ascii="Arial" w:hAnsi="Arial" w:cs="Arial"/>
                <w:noProof/>
              </w:rPr>
              <w:drawing>
                <wp:inline distT="0" distB="0" distL="0" distR="0" wp14:anchorId="1360737F" wp14:editId="763B80BC">
                  <wp:extent cx="1821815" cy="1320800"/>
                  <wp:effectExtent l="0" t="0" r="698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418" w:type="dxa"/>
            <w:shd w:val="clear" w:color="auto" w:fill="auto"/>
            <w:vAlign w:val="center"/>
          </w:tcPr>
          <w:p w14:paraId="630B9D2C" w14:textId="77777777" w:rsidR="00FE67B8" w:rsidRPr="009D5887" w:rsidRDefault="00FE67B8" w:rsidP="009D5887">
            <w:pPr>
              <w:jc w:val="center"/>
              <w:rPr>
                <w:rFonts w:ascii="Arial" w:hAnsi="Arial" w:cs="Arial"/>
                <w:b/>
              </w:rPr>
            </w:pPr>
            <w:r w:rsidRPr="009D5887">
              <w:rPr>
                <w:rFonts w:ascii="Arial" w:hAnsi="Arial" w:cs="Arial"/>
                <w:b/>
              </w:rPr>
              <w:t>Submikro-skopische Ebene</w:t>
            </w:r>
          </w:p>
        </w:tc>
        <w:tc>
          <w:tcPr>
            <w:tcW w:w="1559" w:type="dxa"/>
            <w:shd w:val="clear" w:color="auto" w:fill="auto"/>
            <w:vAlign w:val="center"/>
          </w:tcPr>
          <w:p w14:paraId="4F998AB5" w14:textId="77777777" w:rsidR="00FE67B8" w:rsidRPr="009D5887" w:rsidRDefault="00FE67B8" w:rsidP="009D5887">
            <w:pPr>
              <w:jc w:val="center"/>
              <w:rPr>
                <w:rFonts w:ascii="Arial" w:hAnsi="Arial" w:cs="Arial"/>
                <w:b/>
              </w:rPr>
            </w:pPr>
            <w:r w:rsidRPr="009D5887">
              <w:rPr>
                <w:rFonts w:ascii="Arial" w:hAnsi="Arial" w:cs="Arial"/>
                <w:b/>
              </w:rPr>
              <w:t>Moleküle, Ribosomen</w:t>
            </w:r>
          </w:p>
        </w:tc>
        <w:tc>
          <w:tcPr>
            <w:tcW w:w="4598" w:type="dxa"/>
            <w:shd w:val="clear" w:color="auto" w:fill="auto"/>
          </w:tcPr>
          <w:p w14:paraId="6B216693" w14:textId="77777777" w:rsidR="00FE67B8" w:rsidRDefault="00BE1378" w:rsidP="00554BE0">
            <w:pPr>
              <w:rPr>
                <w:rFonts w:ascii="Arial" w:hAnsi="Arial" w:cs="Arial"/>
                <w:i/>
                <w:color w:val="FF0000"/>
                <w:sz w:val="28"/>
                <w:szCs w:val="28"/>
              </w:rPr>
            </w:pPr>
            <w:r>
              <w:rPr>
                <w:rFonts w:ascii="Arial" w:hAnsi="Arial" w:cs="Arial"/>
                <w:i/>
                <w:color w:val="FF0000"/>
                <w:sz w:val="28"/>
                <w:szCs w:val="28"/>
              </w:rPr>
              <w:t>Molekül eines Sehpigments</w:t>
            </w:r>
          </w:p>
          <w:p w14:paraId="39C0745D" w14:textId="07BE413E" w:rsidR="00BE1378" w:rsidRPr="00D553DA" w:rsidRDefault="00BE1378" w:rsidP="00BE1378">
            <w:pPr>
              <w:spacing w:before="120"/>
              <w:rPr>
                <w:rFonts w:ascii="Arial" w:hAnsi="Arial" w:cs="Arial"/>
                <w:i/>
                <w:color w:val="FF0000"/>
                <w:sz w:val="28"/>
                <w:szCs w:val="28"/>
              </w:rPr>
            </w:pPr>
            <w:r>
              <w:rPr>
                <w:rFonts w:ascii="Arial" w:hAnsi="Arial" w:cs="Arial"/>
                <w:i/>
                <w:color w:val="FF0000"/>
                <w:sz w:val="28"/>
                <w:szCs w:val="28"/>
              </w:rPr>
              <w:t>Traubenzucker-Molekül für die Energieversorgung in einer Sehzelle</w:t>
            </w:r>
          </w:p>
        </w:tc>
        <w:tc>
          <w:tcPr>
            <w:tcW w:w="4598" w:type="dxa"/>
            <w:shd w:val="clear" w:color="auto" w:fill="auto"/>
          </w:tcPr>
          <w:p w14:paraId="58565C41" w14:textId="77777777" w:rsidR="00FE67B8" w:rsidRDefault="00BE1378" w:rsidP="00554BE0">
            <w:pPr>
              <w:rPr>
                <w:rFonts w:ascii="Arial" w:hAnsi="Arial" w:cs="Arial"/>
                <w:i/>
                <w:color w:val="FF0000"/>
                <w:sz w:val="28"/>
                <w:szCs w:val="28"/>
              </w:rPr>
            </w:pPr>
            <w:r>
              <w:rPr>
                <w:rFonts w:ascii="Arial" w:hAnsi="Arial" w:cs="Arial"/>
                <w:i/>
                <w:color w:val="FF0000"/>
                <w:sz w:val="28"/>
                <w:szCs w:val="28"/>
              </w:rPr>
              <w:t>Wassermolekül im Innenohr</w:t>
            </w:r>
          </w:p>
          <w:p w14:paraId="273CE4B6" w14:textId="109638B9" w:rsidR="00BE1378" w:rsidRPr="00D553DA" w:rsidRDefault="00BE1378" w:rsidP="00BE1378">
            <w:pPr>
              <w:spacing w:before="120"/>
              <w:rPr>
                <w:rFonts w:ascii="Arial" w:hAnsi="Arial" w:cs="Arial"/>
                <w:i/>
                <w:color w:val="FF0000"/>
                <w:sz w:val="28"/>
                <w:szCs w:val="28"/>
              </w:rPr>
            </w:pPr>
            <w:r>
              <w:rPr>
                <w:rFonts w:ascii="Arial" w:hAnsi="Arial" w:cs="Arial"/>
                <w:i/>
                <w:color w:val="FF0000"/>
                <w:sz w:val="28"/>
                <w:szCs w:val="28"/>
              </w:rPr>
              <w:t>Proteinmolekül in der Zellmembran einer Hörsinneszelle</w:t>
            </w:r>
          </w:p>
        </w:tc>
      </w:tr>
    </w:tbl>
    <w:p w14:paraId="27D460F2" w14:textId="77777777" w:rsidR="006550DC" w:rsidRDefault="006550DC" w:rsidP="006550DC">
      <w:pPr>
        <w:pStyle w:val="berschrift3"/>
        <w:spacing w:before="0" w:beforeAutospacing="0" w:after="0" w:afterAutospacing="0"/>
        <w:rPr>
          <w:sz w:val="24"/>
          <w:szCs w:val="24"/>
        </w:rPr>
      </w:pPr>
    </w:p>
    <w:p w14:paraId="47BF0683" w14:textId="6DEFE941" w:rsidR="00157C8B" w:rsidRPr="006550DC" w:rsidRDefault="006550DC" w:rsidP="006550DC">
      <w:pPr>
        <w:pStyle w:val="berschrift3"/>
        <w:spacing w:before="0" w:beforeAutospacing="0" w:after="0" w:afterAutospacing="0"/>
        <w:rPr>
          <w:sz w:val="24"/>
          <w:szCs w:val="24"/>
        </w:rPr>
      </w:pPr>
      <w:r w:rsidRPr="006550DC">
        <w:rPr>
          <w:sz w:val="24"/>
          <w:szCs w:val="24"/>
        </w:rPr>
        <w:lastRenderedPageBreak/>
        <w:t>Hinweise für die Lehrkraft</w:t>
      </w:r>
    </w:p>
    <w:p w14:paraId="34F36F67" w14:textId="1997E0FC" w:rsidR="006550DC" w:rsidRDefault="006550DC" w:rsidP="006550DC">
      <w:pPr>
        <w:pStyle w:val="berschrift3"/>
        <w:spacing w:before="0" w:beforeAutospacing="0" w:after="0" w:afterAutospacing="0"/>
        <w:rPr>
          <w:b w:val="0"/>
          <w:sz w:val="24"/>
          <w:szCs w:val="24"/>
        </w:rPr>
      </w:pPr>
    </w:p>
    <w:p w14:paraId="729ED872" w14:textId="4E20A92C" w:rsidR="006550DC" w:rsidRPr="006550DC" w:rsidRDefault="006550DC" w:rsidP="006550DC">
      <w:pPr>
        <w:pStyle w:val="berschrift3"/>
        <w:spacing w:before="0" w:beforeAutospacing="0" w:after="0" w:afterAutospacing="0"/>
        <w:rPr>
          <w:b w:val="0"/>
          <w:sz w:val="24"/>
          <w:szCs w:val="24"/>
        </w:rPr>
      </w:pPr>
      <w:r>
        <w:rPr>
          <w:b w:val="0"/>
          <w:sz w:val="24"/>
          <w:szCs w:val="24"/>
        </w:rPr>
        <w:t>Auch wenn dieses Arbeitsblatt ein wenig trivial erscheinen mag, so eignet es sich doch sehr gut dafür, die Betrachtungsebenen in der Biologie nach einem Jahr Pause wieder in Erinnerung zu rufen bzw. diese neu einzuführen.</w:t>
      </w:r>
    </w:p>
    <w:sectPr w:rsidR="006550DC" w:rsidRPr="006550DC" w:rsidSect="001B6B2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2D9C"/>
    <w:multiLevelType w:val="multilevel"/>
    <w:tmpl w:val="0BD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A7C1D"/>
    <w:multiLevelType w:val="multilevel"/>
    <w:tmpl w:val="8EC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E46D4"/>
    <w:multiLevelType w:val="multilevel"/>
    <w:tmpl w:val="0460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95DF8"/>
    <w:multiLevelType w:val="multilevel"/>
    <w:tmpl w:val="8BEC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31D03"/>
    <w:multiLevelType w:val="multilevel"/>
    <w:tmpl w:val="70A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28"/>
    <w:rsid w:val="00157C8B"/>
    <w:rsid w:val="001B6B28"/>
    <w:rsid w:val="001F736B"/>
    <w:rsid w:val="002140ED"/>
    <w:rsid w:val="00226E32"/>
    <w:rsid w:val="002530DF"/>
    <w:rsid w:val="003659A8"/>
    <w:rsid w:val="00370C36"/>
    <w:rsid w:val="00396F20"/>
    <w:rsid w:val="00440E84"/>
    <w:rsid w:val="00453B3C"/>
    <w:rsid w:val="00462BAB"/>
    <w:rsid w:val="004B2EC9"/>
    <w:rsid w:val="004C4FEA"/>
    <w:rsid w:val="00554BE0"/>
    <w:rsid w:val="00590594"/>
    <w:rsid w:val="006550DC"/>
    <w:rsid w:val="00693314"/>
    <w:rsid w:val="006E33E4"/>
    <w:rsid w:val="007C43D6"/>
    <w:rsid w:val="00846907"/>
    <w:rsid w:val="008B73B0"/>
    <w:rsid w:val="008C24FD"/>
    <w:rsid w:val="008E18D0"/>
    <w:rsid w:val="0094606C"/>
    <w:rsid w:val="009D5887"/>
    <w:rsid w:val="00A15A1D"/>
    <w:rsid w:val="00A15F12"/>
    <w:rsid w:val="00B15831"/>
    <w:rsid w:val="00BB2D22"/>
    <w:rsid w:val="00BE1378"/>
    <w:rsid w:val="00C85E84"/>
    <w:rsid w:val="00D553DA"/>
    <w:rsid w:val="00DF057B"/>
    <w:rsid w:val="00EB362F"/>
    <w:rsid w:val="00EC7751"/>
    <w:rsid w:val="00F37A9F"/>
    <w:rsid w:val="00FE6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2696"/>
  <w15:docId w15:val="{BAFFB445-F5CE-4874-825E-CD3513B7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A15A1D"/>
    <w:pPr>
      <w:spacing w:before="100" w:beforeAutospacing="1" w:after="100" w:afterAutospacing="1"/>
      <w:outlineLvl w:val="1"/>
    </w:pPr>
    <w:rPr>
      <w:b/>
      <w:bCs/>
      <w:sz w:val="36"/>
      <w:szCs w:val="36"/>
    </w:rPr>
  </w:style>
  <w:style w:type="paragraph" w:styleId="berschrift3">
    <w:name w:val="heading 3"/>
    <w:basedOn w:val="Standard"/>
    <w:qFormat/>
    <w:rsid w:val="00A15A1D"/>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5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606C"/>
    <w:rPr>
      <w:rFonts w:ascii="Tahoma" w:hAnsi="Tahoma" w:cs="Tahoma"/>
      <w:sz w:val="16"/>
      <w:szCs w:val="16"/>
    </w:rPr>
  </w:style>
  <w:style w:type="character" w:customStyle="1" w:styleId="SprechblasentextZchn">
    <w:name w:val="Sprechblasentext Zchn"/>
    <w:basedOn w:val="Absatz-Standardschriftart"/>
    <w:link w:val="Sprechblasentext"/>
    <w:rsid w:val="00946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Schule Biologie / AB Klassen / Bio 9 AB Genetik Ebenen</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 AB Klassen / Bio 9 AB Genetik Ebenen</dc:title>
  <dc:creator>Thomas Nickl</dc:creator>
  <cp:lastModifiedBy>Thomas Nickl</cp:lastModifiedBy>
  <cp:revision>3</cp:revision>
  <dcterms:created xsi:type="dcterms:W3CDTF">2021-01-03T16:54:00Z</dcterms:created>
  <dcterms:modified xsi:type="dcterms:W3CDTF">2021-01-03T17:03:00Z</dcterms:modified>
</cp:coreProperties>
</file>