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5916" w14:textId="367688B6" w:rsidR="00010A03" w:rsidRPr="00010A03" w:rsidRDefault="00010A03" w:rsidP="00010A03">
      <w:pPr>
        <w:rPr>
          <w:b/>
          <w:bCs/>
        </w:rPr>
      </w:pPr>
      <w:r w:rsidRPr="00010A03">
        <w:rPr>
          <w:b/>
          <w:bCs/>
        </w:rPr>
        <w:t>Informationsblatt zur Systematik der Amphibien</w:t>
      </w:r>
    </w:p>
    <w:p w14:paraId="0A114DBA" w14:textId="29A9C142" w:rsidR="00010A03" w:rsidRDefault="00010A03" w:rsidP="00010A03"/>
    <w:p w14:paraId="54DF9CE7" w14:textId="77777777" w:rsidR="00010A03" w:rsidRDefault="00010A03" w:rsidP="00010A03"/>
    <w:p w14:paraId="21933CEF" w14:textId="77777777" w:rsidR="00010A03" w:rsidRPr="00D928FC" w:rsidRDefault="00010A03" w:rsidP="00010A03">
      <w:pPr>
        <w:jc w:val="center"/>
        <w:rPr>
          <w:b/>
          <w:sz w:val="28"/>
          <w:szCs w:val="28"/>
        </w:rPr>
      </w:pPr>
      <w:r w:rsidRPr="00D928FC">
        <w:rPr>
          <w:b/>
          <w:sz w:val="28"/>
          <w:szCs w:val="28"/>
        </w:rPr>
        <w:t>Klasse: Amphibien</w:t>
      </w:r>
    </w:p>
    <w:p w14:paraId="28956FB2" w14:textId="77777777" w:rsidR="00010A03" w:rsidRDefault="00010A03" w:rsidP="00010A03">
      <w:pPr>
        <w:jc w:val="center"/>
      </w:pPr>
      <w:r>
        <w:t>[nackte, schleimbedeckte Haut; Thermokonforme ...]</w:t>
      </w:r>
    </w:p>
    <w:p w14:paraId="07EAD576" w14:textId="77777777" w:rsidR="00010A03" w:rsidRDefault="00010A03" w:rsidP="00010A0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4B5BC" wp14:editId="29BCA7AB">
                <wp:simplePos x="0" y="0"/>
                <wp:positionH relativeFrom="column">
                  <wp:posOffset>3138805</wp:posOffset>
                </wp:positionH>
                <wp:positionV relativeFrom="paragraph">
                  <wp:posOffset>52705</wp:posOffset>
                </wp:positionV>
                <wp:extent cx="1470660" cy="457200"/>
                <wp:effectExtent l="0" t="0" r="72390" b="76200"/>
                <wp:wrapNone/>
                <wp:docPr id="70" name="Gerade Verbindung mit Pfei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D61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0" o:spid="_x0000_s1026" type="#_x0000_t32" style="position:absolute;margin-left:247.15pt;margin-top:4.15pt;width:115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" strokecolor="black [3213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911B4" wp14:editId="50A90446">
                <wp:simplePos x="0" y="0"/>
                <wp:positionH relativeFrom="column">
                  <wp:posOffset>1104265</wp:posOffset>
                </wp:positionH>
                <wp:positionV relativeFrom="paragraph">
                  <wp:posOffset>52705</wp:posOffset>
                </wp:positionV>
                <wp:extent cx="1386840" cy="510540"/>
                <wp:effectExtent l="38100" t="0" r="22860" b="80010"/>
                <wp:wrapNone/>
                <wp:docPr id="58" name="Gerade Verbindung mit Pfei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6840" cy="510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A86A6" id="Gerade Verbindung mit Pfeil 58" o:spid="_x0000_s1026" type="#_x0000_t32" style="position:absolute;margin-left:86.95pt;margin-top:4.15pt;width:109.2pt;height:40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" strokecolor="black [3213]" strokeweight=".5pt">
                <v:stroke endarrow="open" joinstyle="miter"/>
              </v:shape>
            </w:pict>
          </mc:Fallback>
        </mc:AlternateContent>
      </w:r>
    </w:p>
    <w:p w14:paraId="570BC285" w14:textId="77777777" w:rsidR="00010A03" w:rsidRDefault="00010A03" w:rsidP="00010A03"/>
    <w:p w14:paraId="79323A0F" w14:textId="77777777" w:rsidR="00010A03" w:rsidRDefault="00010A03" w:rsidP="00010A03"/>
    <w:p w14:paraId="16EA582C" w14:textId="77777777" w:rsidR="00010A03" w:rsidRDefault="00010A03" w:rsidP="00010A03"/>
    <w:p w14:paraId="37455A3D" w14:textId="77777777" w:rsidR="00010A03" w:rsidRDefault="00010A03" w:rsidP="00010A03">
      <w:r>
        <w:t xml:space="preserve">Ordnung: </w:t>
      </w:r>
      <w:r w:rsidRPr="00D928FC">
        <w:rPr>
          <w:b/>
        </w:rPr>
        <w:t>Froschlurche</w:t>
      </w:r>
      <w:r>
        <w:t xml:space="preserve"> (</w:t>
      </w:r>
      <w:proofErr w:type="spellStart"/>
      <w:r>
        <w:rPr>
          <w:i/>
        </w:rPr>
        <w:t>Anú</w:t>
      </w:r>
      <w:r w:rsidRPr="00E77F63">
        <w:rPr>
          <w:i/>
        </w:rPr>
        <w:t>ra</w:t>
      </w:r>
      <w:proofErr w:type="spellEnd"/>
      <w:r>
        <w:t>)</w:t>
      </w:r>
      <w:r>
        <w:tab/>
      </w:r>
      <w:r>
        <w:tab/>
      </w:r>
      <w:r>
        <w:tab/>
        <w:t xml:space="preserve">Ordnung: </w:t>
      </w:r>
      <w:r w:rsidRPr="00D928FC">
        <w:rPr>
          <w:b/>
        </w:rPr>
        <w:t>Schwanzlurche</w:t>
      </w:r>
      <w:r>
        <w:t xml:space="preserve"> (</w:t>
      </w:r>
      <w:proofErr w:type="spellStart"/>
      <w:r>
        <w:rPr>
          <w:i/>
        </w:rPr>
        <w:t>Urodé</w:t>
      </w:r>
      <w:r w:rsidRPr="00E77F63">
        <w:rPr>
          <w:i/>
        </w:rPr>
        <w:t>la</w:t>
      </w:r>
      <w:proofErr w:type="spellEnd"/>
      <w:r>
        <w:t>)</w:t>
      </w:r>
    </w:p>
    <w:p w14:paraId="7AA3B039" w14:textId="77777777" w:rsidR="00010A03" w:rsidRDefault="00010A03" w:rsidP="00010A03">
      <w:r>
        <w:t>[kein Schwanz]</w:t>
      </w:r>
      <w:r>
        <w:tab/>
      </w:r>
      <w:r>
        <w:tab/>
      </w:r>
      <w:r>
        <w:tab/>
      </w:r>
      <w:r>
        <w:tab/>
      </w:r>
      <w:r>
        <w:tab/>
        <w:t>[mit Schwanz]</w:t>
      </w:r>
    </w:p>
    <w:p w14:paraId="74AC6148" w14:textId="77777777" w:rsidR="00010A03" w:rsidRDefault="00010A03" w:rsidP="00010A03"/>
    <w:p w14:paraId="141CFAA0" w14:textId="77777777" w:rsidR="00010A03" w:rsidRDefault="00010A03" w:rsidP="00010A03">
      <w:r>
        <w:t>–</w:t>
      </w:r>
      <w:r>
        <w:tab/>
        <w:t xml:space="preserve">Familie: </w:t>
      </w:r>
      <w:r w:rsidRPr="00D928FC">
        <w:rPr>
          <w:b/>
        </w:rPr>
        <w:t>Laubfroschartige</w:t>
      </w:r>
      <w:r>
        <w:tab/>
      </w:r>
      <w:r>
        <w:tab/>
      </w:r>
      <w:r>
        <w:tab/>
        <w:t>–</w:t>
      </w:r>
      <w:r>
        <w:tab/>
        <w:t xml:space="preserve">Familie: </w:t>
      </w:r>
      <w:r w:rsidRPr="00D928FC">
        <w:rPr>
          <w:b/>
        </w:rPr>
        <w:t xml:space="preserve">Echte Salamander und </w:t>
      </w:r>
    </w:p>
    <w:p w14:paraId="36C77C28" w14:textId="77777777" w:rsidR="00010A03" w:rsidRDefault="00010A03" w:rsidP="00010A03">
      <w:r>
        <w:tab/>
        <w:t>(</w:t>
      </w:r>
      <w:proofErr w:type="spellStart"/>
      <w:r>
        <w:rPr>
          <w:i/>
        </w:rPr>
        <w:t>Hý</w:t>
      </w:r>
      <w:r w:rsidRPr="00E77F63">
        <w:rPr>
          <w:i/>
        </w:rPr>
        <w:t>lidae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28FC">
        <w:rPr>
          <w:b/>
        </w:rPr>
        <w:t>Molche</w:t>
      </w:r>
      <w:r>
        <w:t xml:space="preserve"> (</w:t>
      </w:r>
      <w:proofErr w:type="spellStart"/>
      <w:r w:rsidRPr="00E77F63">
        <w:rPr>
          <w:i/>
        </w:rPr>
        <w:t>Salamándridae</w:t>
      </w:r>
      <w:proofErr w:type="spellEnd"/>
      <w:r>
        <w:t>)</w:t>
      </w:r>
    </w:p>
    <w:p w14:paraId="1DF2CE92" w14:textId="77777777" w:rsidR="00010A03" w:rsidRDefault="00010A03" w:rsidP="00010A03">
      <w:r>
        <w:tab/>
        <w:t>[Saugnäpfe an den Zehen]</w:t>
      </w:r>
      <w:r>
        <w:tab/>
      </w:r>
      <w:r>
        <w:tab/>
      </w:r>
      <w:r>
        <w:tab/>
      </w:r>
      <w:r>
        <w:tab/>
      </w:r>
    </w:p>
    <w:p w14:paraId="06EB67D2" w14:textId="77777777" w:rsidR="00010A03" w:rsidRDefault="00010A03" w:rsidP="00010A03">
      <w:r w:rsidRPr="00E77F63">
        <w:tab/>
        <w:t>→</w:t>
      </w:r>
      <w:r>
        <w:t xml:space="preserve"> Art: Europäischer Laubfrosch</w:t>
      </w:r>
      <w:r>
        <w:tab/>
      </w:r>
      <w:r>
        <w:tab/>
      </w:r>
      <w:r>
        <w:tab/>
      </w:r>
      <w:r w:rsidRPr="00E77F63">
        <w:t>→</w:t>
      </w:r>
      <w:r>
        <w:t xml:space="preserve"> Gattung: </w:t>
      </w:r>
      <w:r w:rsidRPr="00D928FC">
        <w:rPr>
          <w:b/>
        </w:rPr>
        <w:t>Kleinmolche</w:t>
      </w:r>
      <w:r>
        <w:t xml:space="preserve"> mit der </w:t>
      </w:r>
    </w:p>
    <w:p w14:paraId="0FFAA049" w14:textId="77777777" w:rsidR="00010A03" w:rsidRDefault="00010A03" w:rsidP="00010A03">
      <w:r>
        <w:tab/>
        <w:t>(</w:t>
      </w:r>
      <w:proofErr w:type="spellStart"/>
      <w:r>
        <w:rPr>
          <w:i/>
        </w:rPr>
        <w:t>Hyla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arbor</w:t>
      </w:r>
      <w:r w:rsidRPr="00E77F63">
        <w:rPr>
          <w:i/>
        </w:rPr>
        <w:t>ea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>Art Teichmolch (</w:t>
      </w:r>
      <w:proofErr w:type="spellStart"/>
      <w:r w:rsidRPr="00D928FC">
        <w:rPr>
          <w:i/>
        </w:rPr>
        <w:t>Lissotriton</w:t>
      </w:r>
      <w:proofErr w:type="spellEnd"/>
      <w:r w:rsidRPr="00D928FC">
        <w:rPr>
          <w:i/>
        </w:rPr>
        <w:t xml:space="preserve"> </w:t>
      </w:r>
    </w:p>
    <w:p w14:paraId="1CE3BE74" w14:textId="77777777" w:rsidR="00010A03" w:rsidRDefault="00010A03" w:rsidP="00010A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928FC">
        <w:rPr>
          <w:i/>
        </w:rPr>
        <w:t>vulgaris</w:t>
      </w:r>
      <w:proofErr w:type="spellEnd"/>
      <w:r>
        <w:t>)</w:t>
      </w:r>
    </w:p>
    <w:p w14:paraId="680E28E0" w14:textId="77777777" w:rsidR="00010A03" w:rsidRDefault="00010A03" w:rsidP="00010A03">
      <w:r>
        <w:t>–</w:t>
      </w:r>
      <w:r>
        <w:tab/>
        <w:t xml:space="preserve">Familie: </w:t>
      </w:r>
      <w:r w:rsidRPr="00D928FC">
        <w:rPr>
          <w:b/>
        </w:rPr>
        <w:t>Krötenartige</w:t>
      </w:r>
      <w:r>
        <w:t xml:space="preserve"> (</w:t>
      </w:r>
      <w:proofErr w:type="spellStart"/>
      <w:r>
        <w:rPr>
          <w:i/>
        </w:rPr>
        <w:t>Bufó</w:t>
      </w:r>
      <w:r w:rsidRPr="00E77F63">
        <w:rPr>
          <w:i/>
        </w:rPr>
        <w:t>nidae</w:t>
      </w:r>
      <w:proofErr w:type="spellEnd"/>
      <w:r>
        <w:t>)</w:t>
      </w:r>
    </w:p>
    <w:p w14:paraId="0243172F" w14:textId="77777777" w:rsidR="00010A03" w:rsidRDefault="00010A03" w:rsidP="00010A03">
      <w:r>
        <w:tab/>
        <w:t>[warzige Haut]</w:t>
      </w:r>
      <w:r>
        <w:tab/>
      </w:r>
      <w:r>
        <w:tab/>
      </w:r>
      <w:r>
        <w:tab/>
      </w:r>
      <w:r>
        <w:tab/>
      </w:r>
      <w:r>
        <w:tab/>
      </w:r>
      <w:r w:rsidRPr="00E77F63">
        <w:t>→</w:t>
      </w:r>
      <w:r>
        <w:t xml:space="preserve"> Gattung: </w:t>
      </w:r>
      <w:r w:rsidRPr="00D928FC">
        <w:rPr>
          <w:b/>
        </w:rPr>
        <w:t>Kammmolche</w:t>
      </w:r>
      <w:r>
        <w:t xml:space="preserve"> mit</w:t>
      </w:r>
    </w:p>
    <w:p w14:paraId="62DD1893" w14:textId="77777777" w:rsidR="00010A03" w:rsidRDefault="00010A03" w:rsidP="00010A03">
      <w:r>
        <w:tab/>
      </w:r>
      <w:r w:rsidRPr="00E77F63">
        <w:t>→</w:t>
      </w:r>
      <w:r>
        <w:t xml:space="preserve"> Art: Erdkröte (</w:t>
      </w:r>
      <w:proofErr w:type="spellStart"/>
      <w:r w:rsidRPr="00E77F63">
        <w:rPr>
          <w:i/>
        </w:rPr>
        <w:t>Bufo</w:t>
      </w:r>
      <w:proofErr w:type="spellEnd"/>
      <w:r w:rsidRPr="00E77F63">
        <w:rPr>
          <w:i/>
        </w:rPr>
        <w:t xml:space="preserve"> </w:t>
      </w:r>
      <w:proofErr w:type="spellStart"/>
      <w:r w:rsidRPr="00E77F63">
        <w:rPr>
          <w:i/>
        </w:rPr>
        <w:t>bufo</w:t>
      </w:r>
      <w:proofErr w:type="spellEnd"/>
      <w:r>
        <w:t>)</w:t>
      </w:r>
      <w:r>
        <w:tab/>
      </w:r>
      <w:r>
        <w:tab/>
      </w:r>
      <w:r>
        <w:tab/>
      </w:r>
      <w:r>
        <w:tab/>
        <w:t>der Art Kammmolch (</w:t>
      </w:r>
      <w:proofErr w:type="spellStart"/>
      <w:r w:rsidRPr="00D928FC">
        <w:rPr>
          <w:i/>
        </w:rPr>
        <w:t>Triturus</w:t>
      </w:r>
      <w:proofErr w:type="spellEnd"/>
    </w:p>
    <w:p w14:paraId="5704A994" w14:textId="77777777" w:rsidR="00010A03" w:rsidRDefault="00010A03" w:rsidP="00010A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D928FC">
        <w:rPr>
          <w:i/>
        </w:rPr>
        <w:t>cristatus</w:t>
      </w:r>
      <w:proofErr w:type="spellEnd"/>
      <w:r>
        <w:t>)</w:t>
      </w:r>
    </w:p>
    <w:p w14:paraId="68EA6C01" w14:textId="77777777" w:rsidR="00010A03" w:rsidRDefault="00010A03" w:rsidP="00010A03">
      <w:r>
        <w:t>–</w:t>
      </w:r>
      <w:r>
        <w:tab/>
        <w:t xml:space="preserve">Familie: </w:t>
      </w:r>
      <w:r w:rsidRPr="00D928FC">
        <w:rPr>
          <w:b/>
        </w:rPr>
        <w:t>Froschartige</w:t>
      </w:r>
      <w:r>
        <w:t xml:space="preserve"> (</w:t>
      </w:r>
      <w:proofErr w:type="spellStart"/>
      <w:r>
        <w:rPr>
          <w:i/>
        </w:rPr>
        <w:t>Rá</w:t>
      </w:r>
      <w:r w:rsidRPr="00E77F63">
        <w:rPr>
          <w:i/>
        </w:rPr>
        <w:t>nidae</w:t>
      </w:r>
      <w:proofErr w:type="spellEnd"/>
      <w:r>
        <w:t>)</w:t>
      </w:r>
    </w:p>
    <w:p w14:paraId="043E4905" w14:textId="77777777" w:rsidR="00010A03" w:rsidRPr="00E77F63" w:rsidRDefault="00010A03" w:rsidP="00010A03">
      <w:r>
        <w:tab/>
        <w:t>[ziemlich glatte Haut]</w:t>
      </w:r>
      <w:r>
        <w:tab/>
      </w:r>
      <w:r>
        <w:tab/>
      </w:r>
      <w:r>
        <w:tab/>
      </w:r>
      <w:r>
        <w:tab/>
      </w:r>
      <w:r>
        <w:tab/>
      </w:r>
      <w:r w:rsidRPr="00E77F63">
        <w:t>→</w:t>
      </w:r>
      <w:r>
        <w:t xml:space="preserve"> Gattung: </w:t>
      </w:r>
      <w:r w:rsidRPr="00D928FC">
        <w:rPr>
          <w:b/>
        </w:rPr>
        <w:t>Salamander</w:t>
      </w:r>
      <w:r>
        <w:t xml:space="preserve"> [ovaler</w:t>
      </w:r>
    </w:p>
    <w:p w14:paraId="6483F272" w14:textId="77777777" w:rsidR="00010A03" w:rsidRPr="00D928FC" w:rsidRDefault="00010A03" w:rsidP="00010A03">
      <w:r>
        <w:tab/>
      </w:r>
      <w:r w:rsidRPr="00E77F63">
        <w:t>→</w:t>
      </w:r>
      <w:r>
        <w:t xml:space="preserve"> Art: Grasfrosch (</w:t>
      </w:r>
      <w:r w:rsidRPr="00E77F63">
        <w:rPr>
          <w:i/>
        </w:rPr>
        <w:t xml:space="preserve">Rana </w:t>
      </w:r>
      <w:proofErr w:type="spellStart"/>
      <w:r w:rsidRPr="00E77F63">
        <w:rPr>
          <w:i/>
        </w:rPr>
        <w:t>temporaria</w:t>
      </w:r>
      <w:proofErr w:type="spellEnd"/>
      <w:r>
        <w:t>)</w:t>
      </w:r>
      <w:r>
        <w:tab/>
      </w:r>
      <w:r>
        <w:tab/>
        <w:t>Schwanzquerschnitt]:</w:t>
      </w:r>
    </w:p>
    <w:p w14:paraId="34F8F102" w14:textId="77777777" w:rsidR="00010A03" w:rsidRDefault="00010A03" w:rsidP="00010A03">
      <w:r>
        <w:rPr>
          <w:color w:val="FF0000"/>
          <w:sz w:val="16"/>
          <w:szCs w:val="16"/>
        </w:rPr>
        <w:tab/>
      </w:r>
      <w:r>
        <w:rPr>
          <w:color w:val="FF0000"/>
          <w:sz w:val="16"/>
          <w:szCs w:val="16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E77F63">
        <w:t>→</w:t>
      </w:r>
      <w:r>
        <w:t xml:space="preserve"> Art: Feuersalamander</w:t>
      </w:r>
    </w:p>
    <w:p w14:paraId="4D429B4A" w14:textId="77777777" w:rsidR="00010A03" w:rsidRPr="00D928FC" w:rsidRDefault="00010A03" w:rsidP="00010A03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[gelb-schwarz gefleckt]</w:t>
      </w:r>
    </w:p>
    <w:p w14:paraId="0F4C3D41" w14:textId="77777777" w:rsidR="00010A03" w:rsidRDefault="00010A03" w:rsidP="00010A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D928FC">
        <w:rPr>
          <w:i/>
        </w:rPr>
        <w:t xml:space="preserve">Salamandra </w:t>
      </w:r>
      <w:proofErr w:type="spellStart"/>
      <w:r w:rsidRPr="00D928FC">
        <w:rPr>
          <w:i/>
        </w:rPr>
        <w:t>salamandra</w:t>
      </w:r>
      <w:proofErr w:type="spellEnd"/>
      <w:r>
        <w:t>)</w:t>
      </w:r>
    </w:p>
    <w:p w14:paraId="7AD69225" w14:textId="77777777" w:rsidR="00010A03" w:rsidRDefault="00010A03" w:rsidP="00010A03"/>
    <w:p w14:paraId="14B183BD" w14:textId="77777777" w:rsidR="00010A03" w:rsidRDefault="00010A03" w:rsidP="00010A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7F63">
        <w:t>→</w:t>
      </w:r>
      <w:r>
        <w:t xml:space="preserve"> Art: Alpensalamander</w:t>
      </w:r>
    </w:p>
    <w:p w14:paraId="7917AB85" w14:textId="77777777" w:rsidR="00010A03" w:rsidRDefault="00010A03" w:rsidP="00010A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[ganz schwarz]</w:t>
      </w:r>
    </w:p>
    <w:p w14:paraId="1C1C008F" w14:textId="77777777" w:rsidR="00010A03" w:rsidRDefault="00010A03" w:rsidP="00010A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D928FC">
        <w:rPr>
          <w:i/>
        </w:rPr>
        <w:t xml:space="preserve">Salamandra </w:t>
      </w:r>
      <w:proofErr w:type="spellStart"/>
      <w:r w:rsidRPr="00D928FC">
        <w:rPr>
          <w:i/>
        </w:rPr>
        <w:t>atra</w:t>
      </w:r>
      <w:proofErr w:type="spellEnd"/>
      <w:r>
        <w:t>)</w:t>
      </w:r>
    </w:p>
    <w:p w14:paraId="794E2F82" w14:textId="77777777" w:rsidR="00010A03" w:rsidRDefault="00010A03" w:rsidP="00010A03"/>
    <w:p w14:paraId="47818BF5" w14:textId="77777777" w:rsidR="00010A03" w:rsidRDefault="00010A03" w:rsidP="00010A03"/>
    <w:p w14:paraId="4FE3080D" w14:textId="77777777" w:rsidR="00010A03" w:rsidRDefault="00010A03" w:rsidP="00010A03"/>
    <w:p w14:paraId="53B8B097" w14:textId="37E1054D" w:rsidR="00010A03" w:rsidRPr="00D928FC" w:rsidRDefault="00010A03" w:rsidP="00010A03">
      <w:pPr>
        <w:jc w:val="both"/>
        <w:rPr>
          <w:i/>
        </w:rPr>
      </w:pPr>
      <w:r w:rsidRPr="00D928FC">
        <w:rPr>
          <w:i/>
        </w:rPr>
        <w:t xml:space="preserve">Die Systematik sieht hier einfacher aus als sie ist, in Wirklichkeit ist die Systematik gerade </w:t>
      </w:r>
      <w:r>
        <w:rPr>
          <w:i/>
        </w:rPr>
        <w:t xml:space="preserve">bei </w:t>
      </w:r>
      <w:r w:rsidRPr="00D928FC">
        <w:rPr>
          <w:i/>
        </w:rPr>
        <w:t>de</w:t>
      </w:r>
      <w:r>
        <w:rPr>
          <w:i/>
        </w:rPr>
        <w:t>n</w:t>
      </w:r>
      <w:r w:rsidRPr="00D928FC">
        <w:rPr>
          <w:i/>
        </w:rPr>
        <w:t xml:space="preserve"> Amphibien wissenschaftlich sehr stark in der Diskussion. Und die Zuteilung von Molchen und Salamandern zur selben Familie ist</w:t>
      </w:r>
      <w:r>
        <w:rPr>
          <w:i/>
        </w:rPr>
        <w:t xml:space="preserve"> </w:t>
      </w:r>
      <w:r w:rsidRPr="00D928FC">
        <w:rPr>
          <w:i/>
        </w:rPr>
        <w:t>didaktisch auch nicht eben wünschenswert. Aber trotz</w:t>
      </w:r>
      <w:r w:rsidRPr="00D928FC">
        <w:rPr>
          <w:i/>
        </w:rPr>
        <w:softHyphen/>
        <w:t>dem lässt sich hier SKOFGA ganz gut wiederholen und vertiefen.</w:t>
      </w:r>
    </w:p>
    <w:p w14:paraId="6F5B70D6" w14:textId="77777777" w:rsidR="00010A03" w:rsidRDefault="00010A03" w:rsidP="00010A03">
      <w:pPr>
        <w:rPr>
          <w:sz w:val="56"/>
          <w:szCs w:val="56"/>
        </w:rPr>
      </w:pPr>
    </w:p>
    <w:p w14:paraId="4CC5F991" w14:textId="77777777" w:rsidR="00B85393" w:rsidRDefault="00010A03"/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03"/>
    <w:rsid w:val="00010A03"/>
    <w:rsid w:val="004817A0"/>
    <w:rsid w:val="0080627A"/>
    <w:rsid w:val="009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5E2A"/>
  <w15:chartTrackingRefBased/>
  <w15:docId w15:val="{E85E3D10-3331-4AAA-A048-964EA2B8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</cp:revision>
  <dcterms:created xsi:type="dcterms:W3CDTF">2022-01-03T15:52:00Z</dcterms:created>
  <dcterms:modified xsi:type="dcterms:W3CDTF">2022-01-03T15:54:00Z</dcterms:modified>
</cp:coreProperties>
</file>