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02B0" w14:textId="537E7543" w:rsidR="00DA3816" w:rsidRPr="00DA3816" w:rsidRDefault="0047634F" w:rsidP="00DA3816">
      <w:pPr>
        <w:pStyle w:val="KeinLeerraum"/>
        <w:jc w:val="right"/>
        <w:rPr>
          <w:rStyle w:val="HTMLZitat"/>
          <w:i w:val="0"/>
          <w:sz w:val="16"/>
          <w:szCs w:val="16"/>
        </w:rPr>
      </w:pPr>
      <w:r>
        <w:rPr>
          <w:rStyle w:val="HTMLZitat"/>
          <w:i w:val="0"/>
          <w:sz w:val="16"/>
          <w:szCs w:val="16"/>
        </w:rPr>
        <w:t xml:space="preserve">Bio 8 Fachlehrplan plus / Nickl </w:t>
      </w:r>
      <w:r w:rsidR="00310AE9">
        <w:rPr>
          <w:rStyle w:val="HTMLZitat"/>
          <w:i w:val="0"/>
          <w:sz w:val="16"/>
          <w:szCs w:val="16"/>
        </w:rPr>
        <w:t>11</w:t>
      </w:r>
      <w:r>
        <w:rPr>
          <w:rStyle w:val="HTMLZitat"/>
          <w:i w:val="0"/>
          <w:sz w:val="16"/>
          <w:szCs w:val="16"/>
        </w:rPr>
        <w:t>.20</w:t>
      </w:r>
      <w:r w:rsidR="00310AE9">
        <w:rPr>
          <w:rStyle w:val="HTMLZitat"/>
          <w:i w:val="0"/>
          <w:sz w:val="16"/>
          <w:szCs w:val="16"/>
        </w:rPr>
        <w:t>22</w:t>
      </w:r>
    </w:p>
    <w:p w14:paraId="1262EB8A" w14:textId="77777777" w:rsidR="00DA20C3" w:rsidRPr="00A85D3B" w:rsidRDefault="00DA20C3" w:rsidP="00C92F7A">
      <w:pPr>
        <w:pStyle w:val="KeinLeerraum"/>
        <w:rPr>
          <w:rStyle w:val="HTMLZitat"/>
          <w:rFonts w:ascii="Arial" w:hAnsi="Arial" w:cs="Arial"/>
          <w:i w:val="0"/>
        </w:rPr>
      </w:pPr>
      <w:r w:rsidRPr="00DA20C3">
        <w:rPr>
          <w:rStyle w:val="HTMLZitat"/>
          <w:i w:val="0"/>
          <w:sz w:val="20"/>
          <w:szCs w:val="20"/>
        </w:rPr>
        <w:t>www.</w:t>
      </w:r>
      <w:r w:rsidRPr="00DA20C3">
        <w:rPr>
          <w:rStyle w:val="HTMLZitat"/>
          <w:b/>
          <w:bCs/>
          <w:i w:val="0"/>
          <w:sz w:val="20"/>
          <w:szCs w:val="20"/>
        </w:rPr>
        <w:t>lehrplanplus</w:t>
      </w:r>
      <w:r w:rsidRPr="00DA20C3">
        <w:rPr>
          <w:rStyle w:val="HTMLZitat"/>
          <w:i w:val="0"/>
          <w:sz w:val="20"/>
          <w:szCs w:val="20"/>
        </w:rPr>
        <w:t>.</w:t>
      </w:r>
      <w:r w:rsidRPr="00DA20C3">
        <w:rPr>
          <w:rStyle w:val="HTMLZitat"/>
          <w:b/>
          <w:bCs/>
          <w:i w:val="0"/>
          <w:sz w:val="20"/>
          <w:szCs w:val="20"/>
        </w:rPr>
        <w:t>bayern</w:t>
      </w:r>
      <w:r>
        <w:rPr>
          <w:rStyle w:val="HTMLZitat"/>
          <w:i w:val="0"/>
          <w:sz w:val="20"/>
          <w:szCs w:val="20"/>
        </w:rPr>
        <w:t>.de</w:t>
      </w:r>
      <w:r>
        <w:rPr>
          <w:rStyle w:val="HTMLZitat"/>
          <w:i w:val="0"/>
        </w:rPr>
        <w:t xml:space="preserve"> </w:t>
      </w:r>
      <w:r>
        <w:rPr>
          <w:rStyle w:val="HTMLZitat"/>
          <w:i w:val="0"/>
        </w:rPr>
        <w:tab/>
      </w:r>
      <w:r>
        <w:rPr>
          <w:rStyle w:val="HTMLZitat"/>
          <w:i w:val="0"/>
        </w:rPr>
        <w:tab/>
      </w:r>
      <w:r>
        <w:rPr>
          <w:rStyle w:val="HTMLZitat"/>
          <w:i w:val="0"/>
        </w:rPr>
        <w:tab/>
      </w:r>
      <w:r>
        <w:rPr>
          <w:rStyle w:val="HTMLZitat"/>
          <w:i w:val="0"/>
        </w:rPr>
        <w:tab/>
      </w:r>
      <w:r w:rsidR="00DC5CA3">
        <w:rPr>
          <w:rStyle w:val="HTMLZitat"/>
          <w:rFonts w:ascii="Arial" w:hAnsi="Arial" w:cs="Arial"/>
          <w:b/>
          <w:i w:val="0"/>
          <w:sz w:val="32"/>
          <w:szCs w:val="32"/>
        </w:rPr>
        <w:t>Fachlehrplan Biologie Jgst. 8</w:t>
      </w:r>
    </w:p>
    <w:p w14:paraId="77F2B930" w14:textId="77777777" w:rsidR="00796CB8" w:rsidRDefault="00796CB8" w:rsidP="00C92F7A">
      <w:pPr>
        <w:pStyle w:val="KeinLeerraum"/>
        <w:rPr>
          <w:rStyle w:val="HTMLZitat"/>
          <w:i w:val="0"/>
        </w:rPr>
      </w:pPr>
    </w:p>
    <w:tbl>
      <w:tblPr>
        <w:tblStyle w:val="Tabellenraster"/>
        <w:tblW w:w="0" w:type="auto"/>
        <w:tblLook w:val="04A0" w:firstRow="1" w:lastRow="0" w:firstColumn="1" w:lastColumn="0" w:noHBand="0" w:noVBand="1"/>
      </w:tblPr>
      <w:tblGrid>
        <w:gridCol w:w="6137"/>
        <w:gridCol w:w="8423"/>
      </w:tblGrid>
      <w:tr w:rsidR="00796CB8" w:rsidRPr="009D39C5" w14:paraId="56CA0042" w14:textId="77777777" w:rsidTr="00796CB8">
        <w:tc>
          <w:tcPr>
            <w:tcW w:w="14710" w:type="dxa"/>
            <w:gridSpan w:val="2"/>
            <w:shd w:val="clear" w:color="auto" w:fill="FFC000"/>
          </w:tcPr>
          <w:p w14:paraId="35B75F26" w14:textId="77777777" w:rsidR="00796CB8" w:rsidRPr="008A2757" w:rsidRDefault="00796CB8" w:rsidP="00850205">
            <w:pPr>
              <w:pStyle w:val="KeinLeerraum"/>
              <w:rPr>
                <w:rStyle w:val="HTMLZitat"/>
                <w:rFonts w:ascii="Arial" w:hAnsi="Arial" w:cs="Arial"/>
                <w:b/>
                <w:i w:val="0"/>
                <w:sz w:val="28"/>
                <w:szCs w:val="28"/>
              </w:rPr>
            </w:pPr>
            <w:r w:rsidRPr="008A2757">
              <w:rPr>
                <w:rStyle w:val="HTMLZitat"/>
                <w:rFonts w:ascii="Arial" w:hAnsi="Arial" w:cs="Arial"/>
                <w:b/>
                <w:i w:val="0"/>
                <w:sz w:val="28"/>
                <w:szCs w:val="28"/>
              </w:rPr>
              <w:t>HINWEIS:</w:t>
            </w:r>
          </w:p>
        </w:tc>
      </w:tr>
      <w:tr w:rsidR="00796CB8" w:rsidRPr="00796CB8" w14:paraId="385345E4" w14:textId="77777777" w:rsidTr="00DA3816">
        <w:tc>
          <w:tcPr>
            <w:tcW w:w="6204" w:type="dxa"/>
            <w:shd w:val="clear" w:color="auto" w:fill="FFFFCC"/>
          </w:tcPr>
          <w:p w14:paraId="1E78BA72" w14:textId="77777777" w:rsidR="00796CB8" w:rsidRPr="00796CB8" w:rsidRDefault="00796CB8" w:rsidP="00850205">
            <w:pPr>
              <w:pStyle w:val="KeinLeerraum"/>
              <w:rPr>
                <w:rStyle w:val="HTMLZitat"/>
                <w:b/>
                <w:i w:val="0"/>
              </w:rPr>
            </w:pPr>
            <w:r w:rsidRPr="00796CB8">
              <w:rPr>
                <w:rStyle w:val="HTMLZitat"/>
                <w:b/>
                <w:i w:val="0"/>
              </w:rPr>
              <w:t>Bei „Inhalte zu den Kompetenzen“ aufgeführte Fach</w:t>
            </w:r>
            <w:r>
              <w:rPr>
                <w:rStyle w:val="HTMLZitat"/>
                <w:b/>
                <w:i w:val="0"/>
              </w:rPr>
              <w:t>-</w:t>
            </w:r>
            <w:r w:rsidRPr="00796CB8">
              <w:rPr>
                <w:rStyle w:val="HTMLZitat"/>
                <w:b/>
                <w:i w:val="0"/>
              </w:rPr>
              <w:t>begriffe sind Lernstoff für den Schüler.</w:t>
            </w:r>
          </w:p>
        </w:tc>
        <w:tc>
          <w:tcPr>
            <w:tcW w:w="8506" w:type="dxa"/>
            <w:shd w:val="clear" w:color="auto" w:fill="CCCCFF"/>
          </w:tcPr>
          <w:p w14:paraId="1895726C" w14:textId="77777777" w:rsidR="00796CB8" w:rsidRPr="00796CB8" w:rsidRDefault="00796CB8" w:rsidP="00850205">
            <w:pPr>
              <w:pStyle w:val="KeinLeerraum"/>
              <w:rPr>
                <w:rStyle w:val="HTMLZitat"/>
                <w:b/>
                <w:i w:val="0"/>
              </w:rPr>
            </w:pPr>
            <w:r w:rsidRPr="00796CB8">
              <w:rPr>
                <w:rStyle w:val="HTMLZitat"/>
                <w:b/>
                <w:i w:val="0"/>
              </w:rPr>
              <w:t>Weitere bei „Kompetenzerwartungen“ aufgeführte Fachbegriffe richten sich nur an die Lehrkraft und sind kein Lernstoff für den Schüler.</w:t>
            </w:r>
          </w:p>
        </w:tc>
      </w:tr>
    </w:tbl>
    <w:p w14:paraId="6DAD1F8E" w14:textId="77777777" w:rsidR="00796CB8" w:rsidRDefault="00796CB8">
      <w:pPr>
        <w:framePr w:wrap="notBeside"/>
      </w:pPr>
    </w:p>
    <w:p w14:paraId="25A081B9" w14:textId="77777777" w:rsidR="00796CB8" w:rsidRDefault="00796CB8">
      <w:pPr>
        <w:framePr w:wrap="notBeside"/>
      </w:pPr>
    </w:p>
    <w:tbl>
      <w:tblPr>
        <w:tblStyle w:val="Tabellenraster"/>
        <w:tblW w:w="0" w:type="auto"/>
        <w:tblLook w:val="04A0" w:firstRow="1" w:lastRow="0" w:firstColumn="1" w:lastColumn="0" w:noHBand="0" w:noVBand="1"/>
      </w:tblPr>
      <w:tblGrid>
        <w:gridCol w:w="6160"/>
        <w:gridCol w:w="6563"/>
        <w:gridCol w:w="1837"/>
      </w:tblGrid>
      <w:tr w:rsidR="00796CB8" w14:paraId="28B6ACCB" w14:textId="77777777" w:rsidTr="00796CB8">
        <w:tc>
          <w:tcPr>
            <w:tcW w:w="12866" w:type="dxa"/>
            <w:gridSpan w:val="2"/>
            <w:shd w:val="clear" w:color="auto" w:fill="FFFF00"/>
          </w:tcPr>
          <w:p w14:paraId="199D68DB" w14:textId="77777777" w:rsidR="00796CB8" w:rsidRPr="00A85D3B" w:rsidRDefault="00796CB8" w:rsidP="0085020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Pr="00A85D3B">
              <w:rPr>
                <w:rStyle w:val="HTMLZitat"/>
                <w:rFonts w:ascii="Arial" w:hAnsi="Arial" w:cs="Arial"/>
                <w:b/>
                <w:i w:val="0"/>
                <w:sz w:val="28"/>
                <w:szCs w:val="28"/>
              </w:rPr>
              <w:t>2</w:t>
            </w:r>
            <w:r>
              <w:rPr>
                <w:rStyle w:val="HTMLZitat"/>
                <w:rFonts w:ascii="Arial" w:hAnsi="Arial" w:cs="Arial"/>
                <w:b/>
                <w:i w:val="0"/>
                <w:sz w:val="28"/>
                <w:szCs w:val="28"/>
              </w:rPr>
              <w:t>:</w:t>
            </w:r>
            <w:r w:rsidRPr="00A85D3B">
              <w:rPr>
                <w:rStyle w:val="HTMLZitat"/>
                <w:rFonts w:ascii="Arial" w:hAnsi="Arial" w:cs="Arial"/>
                <w:b/>
                <w:i w:val="0"/>
                <w:sz w:val="28"/>
                <w:szCs w:val="28"/>
              </w:rPr>
              <w:t xml:space="preserve"> In</w:t>
            </w:r>
            <w:r>
              <w:rPr>
                <w:rStyle w:val="HTMLZitat"/>
                <w:rFonts w:ascii="Arial" w:hAnsi="Arial" w:cs="Arial"/>
                <w:b/>
                <w:i w:val="0"/>
                <w:sz w:val="28"/>
                <w:szCs w:val="28"/>
              </w:rPr>
              <w:t>formationsaufnahme, -</w:t>
            </w:r>
            <w:r w:rsidRPr="00A85D3B">
              <w:rPr>
                <w:rStyle w:val="HTMLZitat"/>
                <w:rFonts w:ascii="Arial" w:hAnsi="Arial" w:cs="Arial"/>
                <w:b/>
                <w:i w:val="0"/>
                <w:sz w:val="28"/>
                <w:szCs w:val="28"/>
              </w:rPr>
              <w:t>verarbeitung und Reaktion</w:t>
            </w:r>
            <w:r>
              <w:rPr>
                <w:rStyle w:val="HTMLZitat"/>
                <w:rFonts w:ascii="Arial" w:hAnsi="Arial" w:cs="Arial"/>
                <w:b/>
                <w:i w:val="0"/>
                <w:sz w:val="28"/>
                <w:szCs w:val="28"/>
              </w:rPr>
              <w:t xml:space="preserve"> beim Menschen</w:t>
            </w:r>
          </w:p>
        </w:tc>
        <w:tc>
          <w:tcPr>
            <w:tcW w:w="1844" w:type="dxa"/>
            <w:shd w:val="clear" w:color="auto" w:fill="FFFF00"/>
          </w:tcPr>
          <w:p w14:paraId="46CC5A72" w14:textId="77777777" w:rsidR="00796CB8" w:rsidRPr="00A85D3B" w:rsidRDefault="00796CB8" w:rsidP="00850205">
            <w:pPr>
              <w:pStyle w:val="KeinLeerraum"/>
              <w:jc w:val="center"/>
              <w:rPr>
                <w:rStyle w:val="HTMLZitat"/>
                <w:rFonts w:ascii="Arial" w:hAnsi="Arial" w:cs="Arial"/>
                <w:i w:val="0"/>
              </w:rPr>
            </w:pPr>
            <w:r>
              <w:rPr>
                <w:rStyle w:val="HTMLZitat"/>
                <w:rFonts w:ascii="Arial" w:hAnsi="Arial" w:cs="Arial"/>
                <w:i w:val="0"/>
              </w:rPr>
              <w:t>ca. 20</w:t>
            </w:r>
            <w:r w:rsidRPr="00A85D3B">
              <w:rPr>
                <w:rStyle w:val="HTMLZitat"/>
                <w:rFonts w:ascii="Arial" w:hAnsi="Arial" w:cs="Arial"/>
                <w:i w:val="0"/>
              </w:rPr>
              <w:t xml:space="preserve"> Stunden</w:t>
            </w:r>
          </w:p>
        </w:tc>
      </w:tr>
      <w:tr w:rsidR="00796CB8" w14:paraId="40346919" w14:textId="77777777" w:rsidTr="00DA3816">
        <w:tc>
          <w:tcPr>
            <w:tcW w:w="6204" w:type="dxa"/>
            <w:shd w:val="clear" w:color="auto" w:fill="FFFFCC"/>
          </w:tcPr>
          <w:p w14:paraId="030FB85F"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Inhalte zu den Kompetenzen</w:t>
            </w:r>
          </w:p>
        </w:tc>
        <w:tc>
          <w:tcPr>
            <w:tcW w:w="8506" w:type="dxa"/>
            <w:gridSpan w:val="2"/>
            <w:shd w:val="clear" w:color="auto" w:fill="CCCCFF"/>
          </w:tcPr>
          <w:p w14:paraId="0D20D913"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 xml:space="preserve">Kompetenzerwartungen: </w:t>
            </w:r>
            <w:r w:rsidRPr="009D39C5">
              <w:rPr>
                <w:rFonts w:eastAsia="Times New Roman" w:cs="Times New Roman"/>
                <w:b/>
                <w:noProof w:val="0"/>
                <w:szCs w:val="24"/>
                <w:lang w:eastAsia="de-DE"/>
              </w:rPr>
              <w:t>Die Schülerinnen und Schüler ...</w:t>
            </w:r>
          </w:p>
        </w:tc>
      </w:tr>
      <w:tr w:rsidR="00796CB8" w14:paraId="70B07B7D" w14:textId="77777777" w:rsidTr="00DA3816">
        <w:tc>
          <w:tcPr>
            <w:tcW w:w="6204" w:type="dxa"/>
            <w:shd w:val="clear" w:color="auto" w:fill="FFFFCC"/>
          </w:tcPr>
          <w:p w14:paraId="35B0C196"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Aufbau einer Nervenzelle, grundlegende Funktionsweise einer chemischen Synapse, Kommunikation als Weiter</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leitung von Informationen innerhalb einer Reiz-</w:t>
            </w:r>
            <w:proofErr w:type="spellStart"/>
            <w:r w:rsidRPr="00F03B4A">
              <w:rPr>
                <w:rFonts w:eastAsia="Times New Roman" w:cs="Times New Roman"/>
                <w:noProof w:val="0"/>
                <w:szCs w:val="24"/>
                <w:lang w:eastAsia="de-DE"/>
              </w:rPr>
              <w:t>Reakti</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ons</w:t>
            </w:r>
            <w:proofErr w:type="spellEnd"/>
            <w:r w:rsidRPr="00F03B4A">
              <w:rPr>
                <w:rFonts w:eastAsia="Times New Roman" w:cs="Times New Roman"/>
                <w:noProof w:val="0"/>
                <w:szCs w:val="24"/>
                <w:lang w:eastAsia="de-DE"/>
              </w:rPr>
              <w:t xml:space="preserve">-Kette (elektrisch, chemisch; afferent, efferent) </w:t>
            </w:r>
          </w:p>
          <w:p w14:paraId="58FF560E"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lichtbrechender Apparat des Auges, Funktion und Beein</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trächtigungen (Bau, Akkommodation, Sehfehler und Korrektur); Umwandlung der Information des Lichtes in elektrische Impulse in den Stäbchen und Zapfen; selektive Wahrnehmung im Gehirn, optische Täuschungen </w:t>
            </w:r>
          </w:p>
          <w:p w14:paraId="56954AA0"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Grundlagen des Hörvorgangs; Schäden durch Lärmein</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wirkung, u. a. laute Musik </w:t>
            </w:r>
          </w:p>
          <w:p w14:paraId="385CB969"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zellulärer Wirkungsmechanismus der Hormone: Rezeptor</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bindung nach dem Schlüssel-Schloss-Modell, spezifische Reaktion der Zielzelle </w:t>
            </w:r>
          </w:p>
          <w:p w14:paraId="5841D074"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Blutzuckerregulation durch Hormone, Diabetes auch als Zivilisationskrankheit </w:t>
            </w:r>
          </w:p>
          <w:p w14:paraId="6FE6CDC6"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Stressreaktion: Zusammenwirken von Nerven- und Hor</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monsystem, Hinweis auf das vegetative Nervensystem, Möglichkeiten sinnvoller Stressbewältigung </w:t>
            </w:r>
          </w:p>
          <w:p w14:paraId="04712AC1" w14:textId="77777777" w:rsidR="00796CB8" w:rsidRPr="00F03B4A" w:rsidRDefault="00796CB8" w:rsidP="00F03B4A">
            <w:pPr>
              <w:pStyle w:val="Listenabsatz"/>
              <w:framePr w:wrap="auto" w:vAnchor="margin" w:yAlign="inline"/>
              <w:numPr>
                <w:ilvl w:val="0"/>
                <w:numId w:val="25"/>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 xml:space="preserve">Vergleich der Informationsübertragungssysteme: u. a. Geschwindigkeit und Weg der Informationsübertragung  </w:t>
            </w:r>
          </w:p>
        </w:tc>
        <w:tc>
          <w:tcPr>
            <w:tcW w:w="8506" w:type="dxa"/>
            <w:gridSpan w:val="2"/>
            <w:shd w:val="clear" w:color="auto" w:fill="CCCCFF"/>
          </w:tcPr>
          <w:p w14:paraId="0481F17A"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beschreiben den Aufbau einer Nervenzelle und die Kommunikation zwischen den verschiedenen Elementen einer Reiz-Reaktions-Kette, um das komplexe Zusam</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menwirken von Sinnesorganen, Nervensystem und Erfolgsorganen bei der Reak</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tion des Organismus auf Reize zu erklären. </w:t>
            </w:r>
          </w:p>
          <w:p w14:paraId="0819941D"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erklären die Wahrnehmung von Licht als Zusammenwirken von lichtbrechendem Apparat des Auges, den Sehsinneszellen der Netzhaut sowie dem Gehirn und leiten Ursachen von Sehfehlern sowie Möglichkeiten für deren Korrektur ab. </w:t>
            </w:r>
          </w:p>
          <w:p w14:paraId="5853D840"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leiten aus den Kenntnissen zum Hörvorgang Maßnahmen zur Vermeidung von Hörschäden ab. </w:t>
            </w:r>
          </w:p>
          <w:p w14:paraId="239C068A"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beschreiben mithilfe von Modellvorstellungen den Wirkungsmechanismus von Hormonen und deren Bedeutung für die Informationsübertragung im menschli</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 xml:space="preserve">chen Körper. </w:t>
            </w:r>
          </w:p>
          <w:p w14:paraId="33B39634"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erläutern die Regulation des Blutzuckerspiegels durch Hormone und stellen einen Zusammenhang zwischen Lebensgewohnheiten sowie Veranlagung und dem Auftreten von Diabetes her, indem sie erklären, welche Faktoren die Regulation des Blutzuckerspiegels beeinflussen. </w:t>
            </w:r>
          </w:p>
          <w:p w14:paraId="0B9619F7" w14:textId="77777777" w:rsidR="00796CB8" w:rsidRPr="00F03B4A" w:rsidRDefault="00796CB8"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erklären das Auftreten körperlicher Symptome bei der Stressreaktion durch das Zusammenspiel von Nervensystem und hormonellen Faktoren und nutzen ihre Kenntnisse für die individuelle Stressbewältigung. </w:t>
            </w:r>
          </w:p>
          <w:p w14:paraId="186EE0BD" w14:textId="77777777" w:rsidR="00796CB8" w:rsidRPr="00F03B4A" w:rsidRDefault="00796CB8" w:rsidP="00F03B4A">
            <w:pPr>
              <w:pStyle w:val="Listenabsatz"/>
              <w:framePr w:wrap="auto" w:vAnchor="margin" w:yAlign="inline"/>
              <w:numPr>
                <w:ilvl w:val="0"/>
                <w:numId w:val="25"/>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vergleichen die Informationsübertragung im Nervensystem mit der Informations</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über</w:t>
            </w:r>
            <w:r w:rsidR="00E814E1">
              <w:rPr>
                <w:rFonts w:eastAsia="Times New Roman" w:cs="Times New Roman"/>
                <w:noProof w:val="0"/>
                <w:szCs w:val="24"/>
                <w:lang w:eastAsia="de-DE"/>
              </w:rPr>
              <w:softHyphen/>
            </w:r>
            <w:r w:rsidRPr="00F03B4A">
              <w:rPr>
                <w:rFonts w:eastAsia="Times New Roman" w:cs="Times New Roman"/>
                <w:noProof w:val="0"/>
                <w:szCs w:val="24"/>
                <w:lang w:eastAsia="de-DE"/>
              </w:rPr>
              <w:t>tragung durch Hormone.</w:t>
            </w:r>
          </w:p>
        </w:tc>
      </w:tr>
      <w:tr w:rsidR="00796CB8" w:rsidRPr="008353BD" w14:paraId="706857AE" w14:textId="77777777" w:rsidTr="00BE1CA9">
        <w:trPr>
          <w:trHeight w:val="282"/>
        </w:trPr>
        <w:tc>
          <w:tcPr>
            <w:tcW w:w="6204" w:type="dxa"/>
            <w:shd w:val="clear" w:color="auto" w:fill="D6E3BC" w:themeFill="accent3" w:themeFillTint="66"/>
          </w:tcPr>
          <w:p w14:paraId="3D7E5988" w14:textId="77777777" w:rsidR="00C7307A" w:rsidRDefault="00796CB8" w:rsidP="00C34962">
            <w:pPr>
              <w:pStyle w:val="KeinLeerraum"/>
              <w:rPr>
                <w:rStyle w:val="HTMLZitat"/>
              </w:rPr>
            </w:pPr>
            <w:r w:rsidRPr="00CB443C">
              <w:rPr>
                <w:rStyle w:val="HTMLZitat"/>
                <w:b/>
              </w:rPr>
              <w:lastRenderedPageBreak/>
              <w:t>Das ist neu:</w:t>
            </w:r>
            <w:r>
              <w:rPr>
                <w:rStyle w:val="HTMLZitat"/>
              </w:rPr>
              <w:t xml:space="preserve"> </w:t>
            </w:r>
            <w:r w:rsidR="00C7307A">
              <w:rPr>
                <w:rStyle w:val="HTMLZitat"/>
              </w:rPr>
              <w:t xml:space="preserve"> Dieser Themenbereich war im G8 in der 9. Klasse angesiedelt und nur sehr allgemein formuliert. </w:t>
            </w:r>
          </w:p>
          <w:p w14:paraId="333D7845" w14:textId="77777777" w:rsidR="00796CB8" w:rsidRDefault="00C7307A" w:rsidP="00C34962">
            <w:pPr>
              <w:pStyle w:val="KeinLeerraum"/>
              <w:rPr>
                <w:rStyle w:val="HTMLZitat"/>
              </w:rPr>
            </w:pPr>
            <w:r>
              <w:rPr>
                <w:rStyle w:val="HTMLZitat"/>
              </w:rPr>
              <w:t>Der Begriff „Reflex“ ist ersetzt durch „Reiz-Reaktions-Kette“ (wie bereits in der 5. Klasse). Konkretisierung: elektrische Weiterleitung der Information im Axon, chemische in der Synapse; Fachbegriffe afferent und efferent innerhalb der Reiz-Reaktions-Kette.</w:t>
            </w:r>
          </w:p>
          <w:p w14:paraId="583BBBF1" w14:textId="77777777" w:rsidR="00C7307A" w:rsidRDefault="00C7307A" w:rsidP="00C34962">
            <w:pPr>
              <w:pStyle w:val="KeinLeerraum"/>
              <w:rPr>
                <w:rStyle w:val="HTMLZitat"/>
              </w:rPr>
            </w:pPr>
            <w:r>
              <w:rPr>
                <w:rStyle w:val="HTMLZitat"/>
              </w:rPr>
              <w:t>Konkretisierung im Bereich der Sinnesbiologie bei Auge und Ohr.</w:t>
            </w:r>
          </w:p>
          <w:p w14:paraId="06A5F455" w14:textId="77777777" w:rsidR="00C7307A" w:rsidRPr="008353BD" w:rsidRDefault="00C7307A" w:rsidP="00C34962">
            <w:pPr>
              <w:pStyle w:val="KeinLeerraum"/>
              <w:rPr>
                <w:rStyle w:val="HTMLZitat"/>
              </w:rPr>
            </w:pPr>
            <w:r>
              <w:rPr>
                <w:rStyle w:val="HTMLZitat"/>
              </w:rPr>
              <w:t>Konkretisierung beim Thema Hormone sowie obligater Ver-gleich der Übertraggungssysteme Nerven und Hormone.</w:t>
            </w:r>
          </w:p>
        </w:tc>
        <w:tc>
          <w:tcPr>
            <w:tcW w:w="8506" w:type="dxa"/>
            <w:gridSpan w:val="2"/>
            <w:shd w:val="clear" w:color="auto" w:fill="D6E3BC" w:themeFill="accent3" w:themeFillTint="66"/>
          </w:tcPr>
          <w:p w14:paraId="279B03F2" w14:textId="77777777" w:rsidR="00C7307A" w:rsidRDefault="00796CB8" w:rsidP="00C34962">
            <w:pPr>
              <w:pStyle w:val="KeinLeerraum"/>
              <w:rPr>
                <w:rStyle w:val="HTMLZitat"/>
              </w:rPr>
            </w:pPr>
            <w:r w:rsidRPr="00CB443C">
              <w:rPr>
                <w:rStyle w:val="HTMLZitat"/>
                <w:b/>
              </w:rPr>
              <w:t>Das wurde weggelassen:</w:t>
            </w:r>
            <w:r>
              <w:rPr>
                <w:rStyle w:val="HTMLZitat"/>
              </w:rPr>
              <w:t xml:space="preserve"> </w:t>
            </w:r>
          </w:p>
          <w:p w14:paraId="00F3350F" w14:textId="77777777" w:rsidR="00796CB8" w:rsidRDefault="00C7307A" w:rsidP="00C34962">
            <w:pPr>
              <w:pStyle w:val="KeinLeerraum"/>
              <w:rPr>
                <w:rStyle w:val="HTMLZitat"/>
              </w:rPr>
            </w:pPr>
            <w:r>
              <w:rPr>
                <w:rStyle w:val="HTMLZitat"/>
              </w:rPr>
              <w:t>die Optimierung der Informationsverarbeitung durch neuronale Zentralisierung im Vergleich; die grundlegende Funktionsweise der Nervenzelle.</w:t>
            </w:r>
          </w:p>
          <w:p w14:paraId="0D472145" w14:textId="77777777" w:rsidR="00C7307A" w:rsidRDefault="00C7307A" w:rsidP="00C34962">
            <w:pPr>
              <w:pStyle w:val="KeinLeerraum"/>
              <w:rPr>
                <w:rStyle w:val="HTMLZitat"/>
              </w:rPr>
            </w:pPr>
            <w:r>
              <w:rPr>
                <w:rStyle w:val="HTMLZitat"/>
              </w:rPr>
              <w:t>Hormone als Informationsträger bei Tieren und Pflanzen</w:t>
            </w:r>
          </w:p>
          <w:p w14:paraId="7CD41CF8" w14:textId="77777777" w:rsidR="00C7307A" w:rsidRPr="008353BD" w:rsidRDefault="00C7307A" w:rsidP="00C34962">
            <w:pPr>
              <w:pStyle w:val="KeinLeerraum"/>
              <w:rPr>
                <w:rStyle w:val="HTMLZitat"/>
              </w:rPr>
            </w:pPr>
          </w:p>
        </w:tc>
      </w:tr>
      <w:tr w:rsidR="00796CB8" w:rsidRPr="00752953" w14:paraId="4C63FC8F" w14:textId="77777777" w:rsidTr="0025340E">
        <w:trPr>
          <w:trHeight w:val="282"/>
        </w:trPr>
        <w:tc>
          <w:tcPr>
            <w:tcW w:w="6204" w:type="dxa"/>
            <w:shd w:val="clear" w:color="auto" w:fill="F2DBDB" w:themeFill="accent2" w:themeFillTint="33"/>
          </w:tcPr>
          <w:p w14:paraId="6DF8A0EC" w14:textId="77777777" w:rsidR="006E36F6" w:rsidRPr="00752953" w:rsidRDefault="00796CB8" w:rsidP="00634261">
            <w:pPr>
              <w:pStyle w:val="KeinLeerraum"/>
              <w:rPr>
                <w:rStyle w:val="HTMLZitat"/>
                <w:b/>
              </w:rPr>
            </w:pPr>
            <w:r w:rsidRPr="00752953">
              <w:rPr>
                <w:rStyle w:val="HTMLZitat"/>
                <w:b/>
              </w:rPr>
              <w:t>Vorwissen</w:t>
            </w:r>
            <w:r w:rsidR="006E36F6" w:rsidRPr="00752953">
              <w:rPr>
                <w:rStyle w:val="HTMLZitat"/>
                <w:b/>
              </w:rPr>
              <w:t>:</w:t>
            </w:r>
          </w:p>
          <w:p w14:paraId="76428188" w14:textId="524111B1" w:rsidR="00796CB8" w:rsidRPr="00752953" w:rsidRDefault="00AB5D16" w:rsidP="00634261">
            <w:pPr>
              <w:pStyle w:val="KeinLeerraum"/>
              <w:rPr>
                <w:rStyle w:val="HTMLZitat"/>
              </w:rPr>
            </w:pPr>
            <w:r w:rsidRPr="00752953">
              <w:rPr>
                <w:rStyle w:val="HTMLZitat"/>
                <w:b/>
              </w:rPr>
              <w:t>Jgst. 5</w:t>
            </w:r>
            <w:r w:rsidR="00634261" w:rsidRPr="00752953">
              <w:rPr>
                <w:rStyle w:val="HTMLZitat"/>
                <w:b/>
              </w:rPr>
              <w:t xml:space="preserve"> Biologie</w:t>
            </w:r>
            <w:r w:rsidR="00DF6510" w:rsidRPr="00752953">
              <w:rPr>
                <w:rStyle w:val="HTMLZitat"/>
              </w:rPr>
              <w:t>, Lernbereich 2.3.1</w:t>
            </w:r>
            <w:r w:rsidR="00796CB8" w:rsidRPr="00752953">
              <w:rPr>
                <w:rStyle w:val="HTMLZitat"/>
              </w:rPr>
              <w:t>:</w:t>
            </w:r>
            <w:r w:rsidR="00634261" w:rsidRPr="00752953">
              <w:rPr>
                <w:rStyle w:val="HTMLZitat"/>
                <w:b/>
              </w:rPr>
              <w:t xml:space="preserve"> </w:t>
            </w:r>
            <w:r w:rsidR="00634261" w:rsidRPr="00752953">
              <w:rPr>
                <w:rStyle w:val="HTMLZitat"/>
              </w:rPr>
              <w:t>Überblick über die Sinne und Sinnesorgane; Grundprinzip einer Reiz-Reaktions-Kette (für manche Schüler wohl noch zu abstrakt gewesen); Suchtmittel-Einfluss (v. a. Alkohol); Gehörschutz</w:t>
            </w:r>
            <w:r w:rsidR="00256059">
              <w:rPr>
                <w:rStyle w:val="HTMLZitat"/>
              </w:rPr>
              <w:t>; Lernbereich 2.3.4: Fortpflanzung, Wachstum und Individualentwicklung: Hormone</w:t>
            </w:r>
          </w:p>
          <w:p w14:paraId="70702BB9" w14:textId="77777777" w:rsidR="00E800F9" w:rsidRPr="00752953" w:rsidRDefault="00AB5D16" w:rsidP="00E800F9">
            <w:pPr>
              <w:pStyle w:val="KeinLeerraum"/>
              <w:rPr>
                <w:rStyle w:val="HTMLZitat"/>
              </w:rPr>
            </w:pPr>
            <w:proofErr w:type="spellStart"/>
            <w:r w:rsidRPr="00752953">
              <w:rPr>
                <w:rFonts w:eastAsia="Times New Roman" w:cs="Times New Roman"/>
                <w:b/>
                <w:i/>
                <w:noProof w:val="0"/>
                <w:szCs w:val="24"/>
                <w:lang w:eastAsia="de-DE"/>
              </w:rPr>
              <w:t>Jgst</w:t>
            </w:r>
            <w:proofErr w:type="spellEnd"/>
            <w:r w:rsidRPr="00752953">
              <w:rPr>
                <w:rFonts w:eastAsia="Times New Roman" w:cs="Times New Roman"/>
                <w:b/>
                <w:i/>
                <w:noProof w:val="0"/>
                <w:szCs w:val="24"/>
                <w:lang w:eastAsia="de-DE"/>
              </w:rPr>
              <w:t>. 6</w:t>
            </w:r>
            <w:r w:rsidR="00E800F9" w:rsidRPr="00752953">
              <w:rPr>
                <w:rFonts w:eastAsia="Times New Roman" w:cs="Times New Roman"/>
                <w:b/>
                <w:i/>
                <w:noProof w:val="0"/>
                <w:szCs w:val="24"/>
                <w:lang w:eastAsia="de-DE"/>
              </w:rPr>
              <w:t xml:space="preserve"> Biologie:</w:t>
            </w:r>
            <w:r w:rsidR="00E800F9" w:rsidRPr="00752953">
              <w:rPr>
                <w:rStyle w:val="HTMLZitat"/>
              </w:rPr>
              <w:t xml:space="preserve"> Vertiefung des Themas bei </w:t>
            </w:r>
            <w:r w:rsidR="00DF6510" w:rsidRPr="00752953">
              <w:rPr>
                <w:rStyle w:val="HTMLZitat"/>
              </w:rPr>
              <w:t xml:space="preserve">Lernbereich 1.2.3 </w:t>
            </w:r>
            <w:r w:rsidR="004D36BF" w:rsidRPr="00752953">
              <w:rPr>
                <w:rStyle w:val="HTMLZitat"/>
              </w:rPr>
              <w:t>Samenpflan</w:t>
            </w:r>
            <w:r w:rsidR="004D36BF" w:rsidRPr="00752953">
              <w:rPr>
                <w:rStyle w:val="HTMLZitat"/>
              </w:rPr>
              <w:softHyphen/>
              <w:t>zen und</w:t>
            </w:r>
            <w:r w:rsidR="00DF6510" w:rsidRPr="00752953">
              <w:rPr>
                <w:rStyle w:val="HTMLZitat"/>
              </w:rPr>
              <w:t xml:space="preserve"> Lernbereich 1.3.4 Wirbeltiere</w:t>
            </w:r>
          </w:p>
          <w:p w14:paraId="1A4A5903" w14:textId="77777777" w:rsidR="00AB5D16" w:rsidRPr="00752953" w:rsidRDefault="00AB5D16" w:rsidP="00E800F9">
            <w:pPr>
              <w:pStyle w:val="KeinLeerraum"/>
              <w:rPr>
                <w:rStyle w:val="HTMLZitat"/>
              </w:rPr>
            </w:pPr>
            <w:r w:rsidRPr="00752953">
              <w:rPr>
                <w:rStyle w:val="HTMLZitat"/>
                <w:b/>
              </w:rPr>
              <w:t xml:space="preserve">Jgst. 7 </w:t>
            </w:r>
            <w:r w:rsidR="00DF6510" w:rsidRPr="00752953">
              <w:rPr>
                <w:rStyle w:val="HTMLZitat"/>
                <w:b/>
              </w:rPr>
              <w:t>Physik (in NT)</w:t>
            </w:r>
            <w:r w:rsidRPr="00752953">
              <w:rPr>
                <w:rStyle w:val="HTMLZitat"/>
              </w:rPr>
              <w:t>, Lernbereich 1.3: Elektrische Stromkreise (Kern-Hülle-Modell des Atoms; bewegte Ladun</w:t>
            </w:r>
            <w:r w:rsidRPr="00752953">
              <w:rPr>
                <w:rStyle w:val="HTMLZitat"/>
              </w:rPr>
              <w:softHyphen/>
              <w:t>gen)</w:t>
            </w:r>
          </w:p>
          <w:p w14:paraId="314584DC" w14:textId="77777777" w:rsidR="00AB5D16" w:rsidRPr="00752953" w:rsidRDefault="00AB5D16" w:rsidP="00E800F9">
            <w:pPr>
              <w:pStyle w:val="KeinLeerraum"/>
              <w:rPr>
                <w:rStyle w:val="HTMLZitat"/>
              </w:rPr>
            </w:pPr>
            <w:r w:rsidRPr="00752953">
              <w:rPr>
                <w:rStyle w:val="HTMLZitat"/>
                <w:b/>
              </w:rPr>
              <w:t xml:space="preserve">Jgst. 7 </w:t>
            </w:r>
            <w:r w:rsidR="00DF6510" w:rsidRPr="00752953">
              <w:rPr>
                <w:rStyle w:val="HTMLZitat"/>
                <w:b/>
              </w:rPr>
              <w:t>Physik (in NT)</w:t>
            </w:r>
            <w:r w:rsidRPr="00752953">
              <w:rPr>
                <w:rStyle w:val="HTMLZitat"/>
              </w:rPr>
              <w:t>, Lernbereich 1.2: Optische Phänomene (Licht, Sehvorgang)</w:t>
            </w:r>
          </w:p>
          <w:p w14:paraId="5306AB4F" w14:textId="77777777" w:rsidR="004D36BF" w:rsidRPr="00752953" w:rsidRDefault="004D36BF" w:rsidP="00E800F9">
            <w:pPr>
              <w:pStyle w:val="KeinLeerraum"/>
              <w:rPr>
                <w:rStyle w:val="HTMLZitat"/>
              </w:rPr>
            </w:pPr>
            <w:r w:rsidRPr="00752953">
              <w:rPr>
                <w:rStyle w:val="HTMLZitat"/>
                <w:b/>
              </w:rPr>
              <w:t>Jgst. 8 Physik</w:t>
            </w:r>
            <w:r w:rsidRPr="00752953">
              <w:rPr>
                <w:rStyle w:val="HTMLZitat"/>
              </w:rPr>
              <w:t>, Lernbereich 1: Elektrischer Strom</w:t>
            </w:r>
          </w:p>
          <w:p w14:paraId="41E6E92A" w14:textId="77777777" w:rsidR="004D36BF" w:rsidRPr="00752953" w:rsidRDefault="004D36BF" w:rsidP="00E800F9">
            <w:pPr>
              <w:pStyle w:val="KeinLeerraum"/>
              <w:rPr>
                <w:rStyle w:val="HTMLZitat"/>
              </w:rPr>
            </w:pPr>
            <w:r w:rsidRPr="00752953">
              <w:rPr>
                <w:rStyle w:val="HTMLZitat"/>
                <w:b/>
              </w:rPr>
              <w:t>Jgst. 8 Physik</w:t>
            </w:r>
            <w:r w:rsidRPr="00752953">
              <w:rPr>
                <w:rStyle w:val="HTMLZitat"/>
              </w:rPr>
              <w:t>, Lernbereich 2: Optik</w:t>
            </w:r>
          </w:p>
        </w:tc>
        <w:tc>
          <w:tcPr>
            <w:tcW w:w="8506" w:type="dxa"/>
            <w:gridSpan w:val="2"/>
            <w:shd w:val="clear" w:color="auto" w:fill="F2DBDB" w:themeFill="accent2" w:themeFillTint="33"/>
          </w:tcPr>
          <w:p w14:paraId="528BC693" w14:textId="3D55C742" w:rsidR="00796CB8" w:rsidRDefault="00796CB8" w:rsidP="00C92F7A">
            <w:pPr>
              <w:pStyle w:val="KeinLeerraum"/>
              <w:rPr>
                <w:rStyle w:val="HTMLZitat"/>
                <w:b/>
              </w:rPr>
            </w:pPr>
            <w:r w:rsidRPr="00752953">
              <w:rPr>
                <w:rStyle w:val="HTMLZitat"/>
                <w:b/>
              </w:rPr>
              <w:t>Weiterverwendung:</w:t>
            </w:r>
          </w:p>
          <w:p w14:paraId="1ECA0C6A" w14:textId="484B0564" w:rsidR="0028307F" w:rsidRPr="0028307F" w:rsidRDefault="0028307F" w:rsidP="00C92F7A">
            <w:pPr>
              <w:pStyle w:val="KeinLeerraum"/>
              <w:rPr>
                <w:rStyle w:val="HTMLZitat"/>
                <w:rFonts w:cs="Times New Roman"/>
                <w:b/>
                <w:szCs w:val="24"/>
              </w:rPr>
            </w:pPr>
            <w:r w:rsidRPr="0028307F">
              <w:rPr>
                <w:rFonts w:eastAsia="Times New Roman" w:cs="Times New Roman"/>
                <w:b/>
                <w:bCs/>
                <w:i/>
                <w:szCs w:val="24"/>
                <w:lang w:eastAsia="de-DE"/>
              </w:rPr>
              <w:t>Jgst. 8 Physik</w:t>
            </w:r>
            <w:r w:rsidRPr="0028307F">
              <w:rPr>
                <w:rFonts w:eastAsia="Times New Roman" w:cs="Times New Roman"/>
                <w:i/>
                <w:szCs w:val="24"/>
                <w:lang w:eastAsia="de-DE"/>
              </w:rPr>
              <w:t>, Lernbereich 2 Optik</w:t>
            </w:r>
          </w:p>
          <w:p w14:paraId="574DD8D5" w14:textId="612BA03B" w:rsidR="00796CB8" w:rsidRPr="00752953" w:rsidRDefault="00347694" w:rsidP="00C34962">
            <w:pPr>
              <w:pStyle w:val="KeinLeerraum"/>
              <w:rPr>
                <w:rStyle w:val="HTMLZitat"/>
                <w:color w:val="FF0000"/>
              </w:rPr>
            </w:pPr>
            <w:r w:rsidRPr="00752953">
              <w:rPr>
                <w:rStyle w:val="HTMLZitat"/>
                <w:b/>
              </w:rPr>
              <w:t>Oberstufe</w:t>
            </w:r>
            <w:r w:rsidR="009B15D6">
              <w:rPr>
                <w:rStyle w:val="HTMLZitat"/>
                <w:b/>
              </w:rPr>
              <w:t xml:space="preserve"> (13. Jgst.)</w:t>
            </w:r>
            <w:r w:rsidR="009B15D6">
              <w:rPr>
                <w:rStyle w:val="HTMLZitat"/>
              </w:rPr>
              <w:t>, Lernbereich 2: Neuronale Informationsverarbeitung (</w:t>
            </w:r>
            <w:r w:rsidRPr="00752953">
              <w:rPr>
                <w:rStyle w:val="HTMLZitat"/>
              </w:rPr>
              <w:t>Bau eine</w:t>
            </w:r>
            <w:r w:rsidR="009B15D6">
              <w:rPr>
                <w:rStyle w:val="HTMLZitat"/>
              </w:rPr>
              <w:t>r Nervenzelle</w:t>
            </w:r>
            <w:r w:rsidRPr="00752953">
              <w:rPr>
                <w:rStyle w:val="HTMLZitat"/>
              </w:rPr>
              <w:t xml:space="preserve">; </w:t>
            </w:r>
            <w:r w:rsidRPr="00752953">
              <w:rPr>
                <w:i/>
              </w:rPr>
              <w:t>elektrochemische Vorgänge an einer erregenden chemischen Synapse: Prinzip der Erregungsübertragung, Schlüssel-Schloss-Modell am Rezeptor</w:t>
            </w:r>
            <w:r w:rsidR="009B15D6">
              <w:rPr>
                <w:i/>
              </w:rPr>
              <w:t>)</w:t>
            </w:r>
          </w:p>
          <w:p w14:paraId="60843EA4" w14:textId="77777777" w:rsidR="00796CB8" w:rsidRPr="00752953" w:rsidRDefault="00796CB8" w:rsidP="00C92F7A">
            <w:pPr>
              <w:pStyle w:val="KeinLeerraum"/>
              <w:rPr>
                <w:rStyle w:val="HTMLZitat"/>
              </w:rPr>
            </w:pPr>
          </w:p>
        </w:tc>
      </w:tr>
    </w:tbl>
    <w:p w14:paraId="32DCD1C4" w14:textId="77777777" w:rsidR="00DE4D1E" w:rsidRDefault="00DE4D1E" w:rsidP="00C92F7A">
      <w:pPr>
        <w:pStyle w:val="KeinLeerraum"/>
        <w:rPr>
          <w:rStyle w:val="HTMLZitat"/>
          <w:i w:val="0"/>
        </w:rPr>
      </w:pPr>
    </w:p>
    <w:p w14:paraId="5C68218C" w14:textId="77777777" w:rsidR="00256F8E" w:rsidRPr="00256F8E" w:rsidRDefault="00256F8E" w:rsidP="006032AF">
      <w:pPr>
        <w:pStyle w:val="KeinLeerraum"/>
        <w:rPr>
          <w:rStyle w:val="HTMLZitat"/>
          <w:i w:val="0"/>
          <w:sz w:val="8"/>
          <w:szCs w:val="8"/>
        </w:rPr>
      </w:pPr>
    </w:p>
    <w:tbl>
      <w:tblPr>
        <w:tblStyle w:val="Tabellenraster"/>
        <w:tblW w:w="0" w:type="auto"/>
        <w:tblLook w:val="04A0" w:firstRow="1" w:lastRow="0" w:firstColumn="1" w:lastColumn="0" w:noHBand="0" w:noVBand="1"/>
      </w:tblPr>
      <w:tblGrid>
        <w:gridCol w:w="6151"/>
        <w:gridCol w:w="1138"/>
        <w:gridCol w:w="5434"/>
        <w:gridCol w:w="1837"/>
      </w:tblGrid>
      <w:tr w:rsidR="00DE1761" w:rsidRPr="00A85D3B" w14:paraId="1B1CC5A7" w14:textId="77777777" w:rsidTr="00DA3816">
        <w:tc>
          <w:tcPr>
            <w:tcW w:w="12866" w:type="dxa"/>
            <w:gridSpan w:val="3"/>
            <w:shd w:val="clear" w:color="auto" w:fill="FFFF00"/>
          </w:tcPr>
          <w:p w14:paraId="21DBCD6E" w14:textId="77777777" w:rsidR="00DE1761" w:rsidRPr="00A85D3B" w:rsidRDefault="00F269DD" w:rsidP="00C92F7A">
            <w:pPr>
              <w:pStyle w:val="KeinLeerraum"/>
              <w:rPr>
                <w:rStyle w:val="HTMLZitat"/>
                <w:rFonts w:ascii="Arial" w:hAnsi="Arial" w:cs="Arial"/>
                <w:b/>
                <w:i w:val="0"/>
                <w:sz w:val="28"/>
                <w:szCs w:val="28"/>
              </w:rPr>
            </w:pPr>
            <w:r>
              <w:rPr>
                <w:rStyle w:val="HTMLZitat"/>
                <w:rFonts w:ascii="Arial" w:hAnsi="Arial" w:cs="Arial"/>
                <w:b/>
                <w:i w:val="0"/>
                <w:sz w:val="28"/>
                <w:szCs w:val="28"/>
              </w:rPr>
              <w:t>Lernbereich 3: Fortpflanzung</w:t>
            </w:r>
            <w:r w:rsidRPr="00A85D3B">
              <w:rPr>
                <w:rStyle w:val="HTMLZitat"/>
                <w:rFonts w:ascii="Arial" w:hAnsi="Arial" w:cs="Arial"/>
                <w:b/>
                <w:i w:val="0"/>
                <w:sz w:val="28"/>
                <w:szCs w:val="28"/>
              </w:rPr>
              <w:t xml:space="preserve"> und Individualentwicklung</w:t>
            </w:r>
            <w:r>
              <w:rPr>
                <w:rStyle w:val="HTMLZitat"/>
                <w:rFonts w:ascii="Arial" w:hAnsi="Arial" w:cs="Arial"/>
                <w:b/>
                <w:i w:val="0"/>
                <w:sz w:val="28"/>
                <w:szCs w:val="28"/>
              </w:rPr>
              <w:t xml:space="preserve"> des Menschen</w:t>
            </w:r>
          </w:p>
        </w:tc>
        <w:tc>
          <w:tcPr>
            <w:tcW w:w="1844" w:type="dxa"/>
            <w:shd w:val="clear" w:color="auto" w:fill="FFFF00"/>
          </w:tcPr>
          <w:p w14:paraId="0864B913" w14:textId="77777777" w:rsidR="00DE1761" w:rsidRPr="00CC208B" w:rsidRDefault="00F269DD" w:rsidP="00C92F7A">
            <w:pPr>
              <w:pStyle w:val="KeinLeerraum"/>
              <w:rPr>
                <w:rStyle w:val="HTMLZitat"/>
                <w:rFonts w:ascii="Arial" w:hAnsi="Arial" w:cs="Arial"/>
              </w:rPr>
            </w:pPr>
            <w:r>
              <w:rPr>
                <w:rStyle w:val="HTMLZitat"/>
                <w:rFonts w:ascii="Arial" w:hAnsi="Arial" w:cs="Arial"/>
              </w:rPr>
              <w:t>ca. 10</w:t>
            </w:r>
            <w:r w:rsidR="00CC208B" w:rsidRPr="00CC208B">
              <w:rPr>
                <w:rStyle w:val="HTMLZitat"/>
                <w:rFonts w:ascii="Arial" w:hAnsi="Arial" w:cs="Arial"/>
              </w:rPr>
              <w:t xml:space="preserve"> Stunden</w:t>
            </w:r>
          </w:p>
        </w:tc>
      </w:tr>
      <w:tr w:rsidR="00DE1761" w:rsidRPr="009D39C5" w14:paraId="7FC1A60C" w14:textId="77777777" w:rsidTr="002F658F">
        <w:tc>
          <w:tcPr>
            <w:tcW w:w="6204" w:type="dxa"/>
            <w:shd w:val="clear" w:color="auto" w:fill="FFFFCC"/>
          </w:tcPr>
          <w:p w14:paraId="39D7508A" w14:textId="77777777" w:rsidR="00DE1761" w:rsidRPr="009D39C5" w:rsidRDefault="00DE1761" w:rsidP="00DE1761">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14:paraId="143992CE" w14:textId="77777777" w:rsidR="00DE1761" w:rsidRPr="009D39C5" w:rsidRDefault="00DE1761"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DE1761" w14:paraId="449D74EE" w14:textId="77777777" w:rsidTr="002F658F">
        <w:tc>
          <w:tcPr>
            <w:tcW w:w="6204" w:type="dxa"/>
            <w:shd w:val="clear" w:color="auto" w:fill="FFFFCC"/>
          </w:tcPr>
          <w:p w14:paraId="430C29EC"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biologische Bedeutung der Sexualität (u. a. Fortpflanzung, Partnerbindung), Bedeutung von Sexualität für den einzel</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nen und in der Gesellschaft (z. B. </w:t>
            </w:r>
            <w:r w:rsidRPr="00F03B4A">
              <w:rPr>
                <w:rFonts w:eastAsia="Times New Roman" w:cs="Times New Roman"/>
                <w:noProof w:val="0"/>
                <w:szCs w:val="24"/>
                <w:lang w:eastAsia="de-DE"/>
              </w:rPr>
              <w:lastRenderedPageBreak/>
              <w:t xml:space="preserve">Geschlechterrollen, Werbung, Musikvideos, Computerspiele) </w:t>
            </w:r>
          </w:p>
          <w:p w14:paraId="44B11D79"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Geschlechtsidentität, sexuelle Orientierung, sexuelle Selbstbestimmung (u. a. Partnerwahl, Beziehungsgestal</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tung, Kontrollverlust durch Alkohol und andere Substan</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zen) </w:t>
            </w:r>
          </w:p>
          <w:p w14:paraId="59C48385"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Steuerung von Prozessen durch Hormone: Pubertät (phy</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sische und psychische Veränderungen), Menstruations</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zyklus </w:t>
            </w:r>
          </w:p>
          <w:p w14:paraId="62F679FA"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Schwangerschaft: Gesundheitsvorsorge, Auswirkungen der Lebensführung der Schwangeren auf das Ungeborene (u. a. Austausch von Stoffen durch die Plazenta) </w:t>
            </w:r>
          </w:p>
          <w:p w14:paraId="24B264E8"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Empfängnisregulation: verschiedene Methoden mit ge</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sundheitlichen und ethischen Aspekten </w:t>
            </w:r>
          </w:p>
          <w:p w14:paraId="6AD5E023" w14:textId="77777777" w:rsidR="00F269DD" w:rsidRPr="00F03B4A" w:rsidRDefault="00F269DD" w:rsidP="00F03B4A">
            <w:pPr>
              <w:pStyle w:val="Listenabsatz"/>
              <w:framePr w:wrap="auto" w:vAnchor="margin" w:yAlign="inline"/>
              <w:numPr>
                <w:ilvl w:val="0"/>
                <w:numId w:val="25"/>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ungewollte Schwangerschaft, Schwangerschaftsabbruch, unerfüllter Kinderwunsch </w:t>
            </w:r>
          </w:p>
          <w:p w14:paraId="2A047FF9" w14:textId="77777777" w:rsidR="00DE1761" w:rsidRPr="00F03B4A" w:rsidRDefault="00F269DD" w:rsidP="00F03B4A">
            <w:pPr>
              <w:pStyle w:val="Listenabsatz"/>
              <w:framePr w:wrap="auto" w:vAnchor="margin" w:yAlign="inline"/>
              <w:numPr>
                <w:ilvl w:val="0"/>
                <w:numId w:val="27"/>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Schutz vor sexuell übertragbaren Erkrankungen (u. a. HIV-Infektion)</w:t>
            </w:r>
          </w:p>
        </w:tc>
        <w:tc>
          <w:tcPr>
            <w:tcW w:w="8506" w:type="dxa"/>
            <w:gridSpan w:val="3"/>
            <w:shd w:val="clear" w:color="auto" w:fill="CCCCFF"/>
          </w:tcPr>
          <w:p w14:paraId="09AE449C"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lastRenderedPageBreak/>
              <w:t xml:space="preserve">verständigen sich in medizinischen und gesellschaftlichen Kontexten sowie in Partnerschaften in geeigneter Sprache und respektvoll über Sexualität und begegnen medial vermittelter sexueller Belästigung und Gewalt sowie der </w:t>
            </w:r>
            <w:r w:rsidRPr="00F03B4A">
              <w:rPr>
                <w:rFonts w:eastAsia="Times New Roman" w:cs="Times New Roman"/>
                <w:noProof w:val="0"/>
                <w:szCs w:val="24"/>
                <w:lang w:eastAsia="de-DE"/>
              </w:rPr>
              <w:lastRenderedPageBreak/>
              <w:t xml:space="preserve">unterschwelligen Bedrohung durch sexualisierten, abwertenden Sprachgebrauch angemessen. </w:t>
            </w:r>
          </w:p>
          <w:p w14:paraId="7D8ABD48"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bewerten unterschiedliche Verhaltensweisen im Hinblick auf die sexuelle Selbst</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bestimmung, die Achtung von persönlicher Würde und freier Selbstentfaltung und stellen Rollen- und Körperbilder und die Sexualisierung von Alltagsthemen in den Medien infrage. </w:t>
            </w:r>
          </w:p>
          <w:p w14:paraId="4E8C5E3A"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charakterisieren psychische und physische Veränderungen während der Pubertät als Teil eines biologischen Entwicklungsprozesses, um diese Veränderungen dadurch bei sich und bei anderen besser annehmen und verstehen zu können. Dabei erkennen sie den Einfluss der Medien auf eigene Vorstellungen von Sexu</w:t>
            </w:r>
            <w:r w:rsidR="003E3BAD">
              <w:rPr>
                <w:rFonts w:eastAsia="Times New Roman" w:cs="Times New Roman"/>
                <w:noProof w:val="0"/>
                <w:szCs w:val="24"/>
                <w:lang w:eastAsia="de-DE"/>
              </w:rPr>
              <w:softHyphen/>
            </w:r>
            <w:r w:rsidRPr="00F03B4A">
              <w:rPr>
                <w:rFonts w:eastAsia="Times New Roman" w:cs="Times New Roman"/>
                <w:noProof w:val="0"/>
                <w:szCs w:val="24"/>
                <w:lang w:eastAsia="de-DE"/>
              </w:rPr>
              <w:t xml:space="preserve">alität und Schönheit. </w:t>
            </w:r>
          </w:p>
          <w:p w14:paraId="7A07C6A3"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beschreiben den Menstruationszyklus und erklären dessen Steuerung durch das Zusammenspiel verschiedener Hormone. </w:t>
            </w:r>
          </w:p>
          <w:p w14:paraId="175C46D1"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bewerten verschiedene Verhaltensweisen im Vorfeld und während der Schwan</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ger</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 xml:space="preserve">schaft im Hinblick auf mögliche gesundheitliche Folgen für das Kind. </w:t>
            </w:r>
          </w:p>
          <w:p w14:paraId="4A156D1B" w14:textId="77777777" w:rsidR="00F269DD" w:rsidRPr="00F03B4A" w:rsidRDefault="00F269DD"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erklären die Wirkungsweise verschiedener Methoden der Empfängnisregulation, um deren Vor- und Nachteile abzuwägen und so Familienplanung aktiv und ver</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 xml:space="preserve">antwortlich gestalten zu können. </w:t>
            </w:r>
          </w:p>
          <w:p w14:paraId="330792F4" w14:textId="77777777" w:rsidR="00DE1761" w:rsidRPr="00F03B4A" w:rsidRDefault="00F269DD" w:rsidP="00F03B4A">
            <w:pPr>
              <w:pStyle w:val="Listenabsatz"/>
              <w:framePr w:wrap="auto" w:vAnchor="margin" w:yAlign="inline"/>
              <w:numPr>
                <w:ilvl w:val="0"/>
                <w:numId w:val="27"/>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nutzen Wissen zu sexuell übertragbaren Erkrankungen und deren Übertragungs</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 xml:space="preserve">wegen, um sich und andere vor einer Infektion zu schützen. </w:t>
            </w:r>
            <w:r w:rsidR="00DE1761" w:rsidRPr="00F03B4A">
              <w:rPr>
                <w:rFonts w:eastAsia="Times New Roman" w:cs="Times New Roman"/>
                <w:noProof w:val="0"/>
                <w:szCs w:val="24"/>
                <w:lang w:eastAsia="de-DE"/>
              </w:rPr>
              <w:t xml:space="preserve"> </w:t>
            </w:r>
          </w:p>
        </w:tc>
      </w:tr>
      <w:tr w:rsidR="000139B0" w:rsidRPr="006C2FAE" w14:paraId="24F64AA5" w14:textId="77777777" w:rsidTr="00E154B6">
        <w:tc>
          <w:tcPr>
            <w:tcW w:w="7355" w:type="dxa"/>
            <w:gridSpan w:val="2"/>
            <w:shd w:val="clear" w:color="auto" w:fill="D6E3BC" w:themeFill="accent3" w:themeFillTint="66"/>
          </w:tcPr>
          <w:p w14:paraId="679BA394" w14:textId="77777777" w:rsidR="00F269DD" w:rsidRDefault="000139B0" w:rsidP="00F269DD">
            <w:pPr>
              <w:pStyle w:val="KeinLeerraum"/>
              <w:rPr>
                <w:rStyle w:val="HTMLZitat"/>
              </w:rPr>
            </w:pPr>
            <w:r w:rsidRPr="006C2FAE">
              <w:rPr>
                <w:rStyle w:val="HTMLZitat"/>
                <w:b/>
              </w:rPr>
              <w:lastRenderedPageBreak/>
              <w:t>Das ist neu:</w:t>
            </w:r>
            <w:r w:rsidR="005A735C">
              <w:rPr>
                <w:rStyle w:val="HTMLZitat"/>
              </w:rPr>
              <w:t xml:space="preserve"> Dieser Lernbereich wurde vom Ende des Lehrplans in das erste Halbjahr vorgezogen.</w:t>
            </w:r>
          </w:p>
          <w:p w14:paraId="58DF4BCA" w14:textId="77777777" w:rsidR="004B25D0" w:rsidRDefault="004B25D0" w:rsidP="00F269DD">
            <w:pPr>
              <w:pStyle w:val="KeinLeerraum"/>
              <w:rPr>
                <w:rStyle w:val="HTMLZitat"/>
              </w:rPr>
            </w:pPr>
            <w:r>
              <w:rPr>
                <w:rStyle w:val="HTMLZitat"/>
              </w:rPr>
              <w:t>Insgesamt konkretere und detailliertere Formulierungen.</w:t>
            </w:r>
          </w:p>
          <w:p w14:paraId="096B7B39" w14:textId="77777777" w:rsidR="004B25D0" w:rsidRDefault="004B25D0" w:rsidP="00F269DD">
            <w:pPr>
              <w:pStyle w:val="KeinLeerraum"/>
              <w:rPr>
                <w:rStyle w:val="HTMLZitat"/>
              </w:rPr>
            </w:pPr>
            <w:r>
              <w:rPr>
                <w:rStyle w:val="HTMLZitat"/>
              </w:rPr>
              <w:t>Bedeutung der Sexualität</w:t>
            </w:r>
          </w:p>
          <w:p w14:paraId="7B62F054" w14:textId="77777777" w:rsidR="004B25D0" w:rsidRDefault="004B25D0" w:rsidP="00F269DD">
            <w:pPr>
              <w:pStyle w:val="KeinLeerraum"/>
              <w:rPr>
                <w:rStyle w:val="HTMLZitat"/>
              </w:rPr>
            </w:pPr>
            <w:r>
              <w:rPr>
                <w:rStyle w:val="HTMLZitat"/>
              </w:rPr>
              <w:t>geschlechtliche Identität, sexuelle Selbstbestimmung (gemäß der neuen Gesetzeslage)</w:t>
            </w:r>
          </w:p>
          <w:p w14:paraId="1DAAB051" w14:textId="77777777" w:rsidR="007636C2" w:rsidRDefault="007636C2" w:rsidP="00F269DD">
            <w:pPr>
              <w:pStyle w:val="KeinLeerraum"/>
              <w:rPr>
                <w:rStyle w:val="HTMLZitat"/>
              </w:rPr>
            </w:pPr>
            <w:r>
              <w:rPr>
                <w:rStyle w:val="HTMLZitat"/>
              </w:rPr>
              <w:t>unerfüllter Kinderwunsch</w:t>
            </w:r>
          </w:p>
          <w:p w14:paraId="383AD92F" w14:textId="77777777" w:rsidR="007636C2" w:rsidRPr="004B25D0" w:rsidRDefault="007636C2" w:rsidP="00F269DD">
            <w:pPr>
              <w:pStyle w:val="KeinLeerraum"/>
              <w:rPr>
                <w:rStyle w:val="HTMLZitat"/>
                <w:b/>
              </w:rPr>
            </w:pPr>
            <w:r>
              <w:rPr>
                <w:rStyle w:val="HTMLZitat"/>
              </w:rPr>
              <w:t>explizite Nennung der HIV-Infektion</w:t>
            </w:r>
          </w:p>
          <w:p w14:paraId="44AABE09" w14:textId="77777777" w:rsidR="00BE1CA9" w:rsidRPr="00DB2379" w:rsidRDefault="00BE1CA9" w:rsidP="00791AEA">
            <w:pPr>
              <w:pStyle w:val="KeinLeerraum"/>
              <w:rPr>
                <w:rStyle w:val="HTMLZitat"/>
              </w:rPr>
            </w:pPr>
          </w:p>
        </w:tc>
        <w:tc>
          <w:tcPr>
            <w:tcW w:w="7355" w:type="dxa"/>
            <w:gridSpan w:val="2"/>
            <w:shd w:val="clear" w:color="auto" w:fill="D6E3BC" w:themeFill="accent3" w:themeFillTint="66"/>
          </w:tcPr>
          <w:p w14:paraId="65493091" w14:textId="77777777" w:rsidR="004B25D0" w:rsidRDefault="000139B0" w:rsidP="00F269DD">
            <w:pPr>
              <w:pStyle w:val="KeinLeerraum"/>
              <w:rPr>
                <w:rStyle w:val="HTMLZitat"/>
              </w:rPr>
            </w:pPr>
            <w:r w:rsidRPr="006C2FAE">
              <w:rPr>
                <w:rStyle w:val="HTMLZitat"/>
                <w:b/>
              </w:rPr>
              <w:t>Das wurde weggelassen:</w:t>
            </w:r>
            <w:r w:rsidR="004B25D0">
              <w:rPr>
                <w:rStyle w:val="HTMLZitat"/>
              </w:rPr>
              <w:t xml:space="preserve"> </w:t>
            </w:r>
          </w:p>
          <w:p w14:paraId="43D90796" w14:textId="77777777" w:rsidR="00F269DD" w:rsidRDefault="004B25D0" w:rsidP="00F269DD">
            <w:pPr>
              <w:pStyle w:val="KeinLeerraum"/>
              <w:rPr>
                <w:rStyle w:val="HTMLZitat"/>
              </w:rPr>
            </w:pPr>
            <w:r>
              <w:rPr>
                <w:rStyle w:val="HTMLZitat"/>
              </w:rPr>
              <w:t>„Bau der Geschlechtsorgane“ (ich halte es aber für sinnvoll, diesen v. a. wegen der medizinisch korrekten Fachbegriffe kurz zu wiederholen). „Funktion der Geschlechtsorgane“ (ich halte es aber für sinnvoll, die Vorgänge Zeugung, Befruchtung mit Zygotenbildung, Zellteilung kurz zu wiederholen).</w:t>
            </w:r>
          </w:p>
          <w:p w14:paraId="7804E852" w14:textId="77777777" w:rsidR="004B25D0" w:rsidRPr="00DB2379" w:rsidRDefault="004B25D0" w:rsidP="00F269DD">
            <w:pPr>
              <w:pStyle w:val="KeinLeerraum"/>
              <w:rPr>
                <w:rStyle w:val="HTMLZitat"/>
              </w:rPr>
            </w:pPr>
            <w:r>
              <w:rPr>
                <w:rStyle w:val="HTMLZitat"/>
              </w:rPr>
              <w:t xml:space="preserve">„Entwicklung menschlichen Lebens im Mutterleib“ (das Thema taucht im LehrplanPLUS nirgends auf, ist aber so wichtig, dass man es nicht einfach weglassen sollte; hier wäre der richtige Ort dafür; außerdem ist ein Mindest-Grundwissen in dieser Hinsicht notwendig, um </w:t>
            </w:r>
            <w:r w:rsidR="007636C2">
              <w:rPr>
                <w:rStyle w:val="HTMLZitat"/>
              </w:rPr>
              <w:t>Auswirkungen auf das Ungeborene verstehen und beurteilen zu können</w:t>
            </w:r>
            <w:r>
              <w:rPr>
                <w:rStyle w:val="HTMLZitat"/>
              </w:rPr>
              <w:t>)</w:t>
            </w:r>
          </w:p>
          <w:p w14:paraId="6F518207" w14:textId="77777777" w:rsidR="00CC5155" w:rsidRPr="00DB2379" w:rsidRDefault="00CC5155" w:rsidP="0089683F">
            <w:pPr>
              <w:pStyle w:val="KeinLeerraum"/>
              <w:rPr>
                <w:rStyle w:val="HTMLZitat"/>
              </w:rPr>
            </w:pPr>
          </w:p>
        </w:tc>
      </w:tr>
      <w:tr w:rsidR="00E42BC8" w:rsidRPr="00752953" w14:paraId="6F7F7D0B" w14:textId="77777777" w:rsidTr="0025340E">
        <w:trPr>
          <w:trHeight w:val="1034"/>
        </w:trPr>
        <w:tc>
          <w:tcPr>
            <w:tcW w:w="7355" w:type="dxa"/>
            <w:gridSpan w:val="2"/>
            <w:shd w:val="clear" w:color="auto" w:fill="F2DBDB" w:themeFill="accent2" w:themeFillTint="33"/>
          </w:tcPr>
          <w:p w14:paraId="179A5869" w14:textId="77777777" w:rsidR="00752953" w:rsidRPr="00752953" w:rsidRDefault="00F269DD" w:rsidP="00F269DD">
            <w:pPr>
              <w:pStyle w:val="KeinLeerraum"/>
              <w:rPr>
                <w:rStyle w:val="HTMLZitat"/>
                <w:b/>
              </w:rPr>
            </w:pPr>
            <w:r w:rsidRPr="00752953">
              <w:rPr>
                <w:rStyle w:val="HTMLZitat"/>
                <w:b/>
              </w:rPr>
              <w:lastRenderedPageBreak/>
              <w:t>Vorwisse</w:t>
            </w:r>
            <w:r w:rsidR="00FC5470">
              <w:rPr>
                <w:rStyle w:val="HTMLZitat"/>
                <w:b/>
              </w:rPr>
              <w:t>n</w:t>
            </w:r>
            <w:r w:rsidR="00752953" w:rsidRPr="00752953">
              <w:rPr>
                <w:rStyle w:val="HTMLZitat"/>
                <w:b/>
              </w:rPr>
              <w:t>:</w:t>
            </w:r>
          </w:p>
          <w:p w14:paraId="173E7E07" w14:textId="77777777" w:rsidR="00E42BC8" w:rsidRPr="00752953" w:rsidRDefault="003322A9" w:rsidP="00F269DD">
            <w:pPr>
              <w:pStyle w:val="KeinLeerraum"/>
              <w:rPr>
                <w:rFonts w:eastAsia="Times New Roman" w:cs="Times New Roman"/>
                <w:i/>
                <w:noProof w:val="0"/>
                <w:szCs w:val="24"/>
                <w:lang w:eastAsia="de-DE"/>
              </w:rPr>
            </w:pPr>
            <w:r w:rsidRPr="00752953">
              <w:rPr>
                <w:rStyle w:val="HTMLZitat"/>
                <w:b/>
              </w:rPr>
              <w:t xml:space="preserve"> </w:t>
            </w:r>
            <w:proofErr w:type="spellStart"/>
            <w:r w:rsidR="004D36BF" w:rsidRPr="00752953">
              <w:rPr>
                <w:rFonts w:eastAsia="Times New Roman" w:cs="Times New Roman"/>
                <w:b/>
                <w:i/>
                <w:noProof w:val="0"/>
                <w:szCs w:val="24"/>
                <w:lang w:eastAsia="de-DE"/>
              </w:rPr>
              <w:t>Jgst</w:t>
            </w:r>
            <w:proofErr w:type="spellEnd"/>
            <w:r w:rsidR="004D36BF" w:rsidRPr="00752953">
              <w:rPr>
                <w:rFonts w:eastAsia="Times New Roman" w:cs="Times New Roman"/>
                <w:b/>
                <w:i/>
                <w:noProof w:val="0"/>
                <w:szCs w:val="24"/>
                <w:lang w:eastAsia="de-DE"/>
              </w:rPr>
              <w:t xml:space="preserve">. </w:t>
            </w:r>
            <w:r w:rsidR="00AB5D16" w:rsidRPr="00752953">
              <w:rPr>
                <w:rFonts w:eastAsia="Times New Roman" w:cs="Times New Roman"/>
                <w:b/>
                <w:i/>
                <w:noProof w:val="0"/>
                <w:szCs w:val="24"/>
                <w:lang w:eastAsia="de-DE"/>
              </w:rPr>
              <w:t>5</w:t>
            </w:r>
            <w:r w:rsidRPr="00752953">
              <w:rPr>
                <w:rStyle w:val="HTMLZitat"/>
                <w:b/>
              </w:rPr>
              <w:t xml:space="preserve"> Biologie</w:t>
            </w:r>
            <w:r w:rsidR="00752953">
              <w:rPr>
                <w:rStyle w:val="HTMLZitat"/>
              </w:rPr>
              <w:t>, Lernbereich 2.3.4: Fortpflanzung, Wachstum und Individualentwicklung</w:t>
            </w:r>
            <w:r w:rsidRPr="00752953">
              <w:rPr>
                <w:rStyle w:val="HTMLZitat"/>
              </w:rPr>
              <w:t xml:space="preserve"> </w:t>
            </w:r>
            <w:r w:rsidR="00752953">
              <w:rPr>
                <w:rStyle w:val="HTMLZitat"/>
              </w:rPr>
              <w:t>beim Menschen (</w:t>
            </w:r>
            <w:r w:rsidRPr="00752953">
              <w:rPr>
                <w:rStyle w:val="HTMLZitat"/>
              </w:rPr>
              <w:t>Befruchtung, Eizelle, Spermien</w:t>
            </w:r>
            <w:r w:rsidRPr="00752953">
              <w:rPr>
                <w:rStyle w:val="HTMLZitat"/>
              </w:rPr>
              <w:softHyphen/>
              <w:t xml:space="preserve">zelle; Bau und Funktion der [...] Geschlechtsorgane; weiblicher Zyklus ohne Berücksichtigung der Hormone; Pubertät, Gesundheitsvorsorge; </w:t>
            </w:r>
            <w:r w:rsidRPr="00752953">
              <w:rPr>
                <w:rFonts w:eastAsia="Times New Roman" w:cs="Times New Roman"/>
                <w:i/>
                <w:noProof w:val="0"/>
                <w:szCs w:val="24"/>
                <w:lang w:eastAsia="de-DE"/>
              </w:rPr>
              <w:t>Individualdistanz, Intimsphäre, selbstbestimmte Sexuali</w:t>
            </w:r>
            <w:r w:rsidRPr="00752953">
              <w:rPr>
                <w:rFonts w:eastAsia="Times New Roman" w:cs="Times New Roman"/>
                <w:i/>
                <w:noProof w:val="0"/>
                <w:szCs w:val="24"/>
                <w:lang w:eastAsia="de-DE"/>
              </w:rPr>
              <w:softHyphen/>
              <w:t>tät, Prävention von sexuellem Missbrauch: Sensibilisie</w:t>
            </w:r>
            <w:r w:rsidRPr="00752953">
              <w:rPr>
                <w:rFonts w:eastAsia="Times New Roman" w:cs="Times New Roman"/>
                <w:i/>
                <w:noProof w:val="0"/>
                <w:szCs w:val="24"/>
                <w:lang w:eastAsia="de-DE"/>
              </w:rPr>
              <w:softHyphen/>
              <w:t>rung, Nein-Sagen-Können</w:t>
            </w:r>
            <w:r w:rsidR="00752953">
              <w:rPr>
                <w:rFonts w:eastAsia="Times New Roman" w:cs="Times New Roman"/>
                <w:i/>
                <w:noProof w:val="0"/>
                <w:szCs w:val="24"/>
                <w:lang w:eastAsia="de-DE"/>
              </w:rPr>
              <w:t>)</w:t>
            </w:r>
            <w:r w:rsidRPr="00752953">
              <w:rPr>
                <w:rFonts w:eastAsia="Times New Roman" w:cs="Times New Roman"/>
                <w:i/>
                <w:noProof w:val="0"/>
                <w:szCs w:val="24"/>
                <w:lang w:eastAsia="de-DE"/>
              </w:rPr>
              <w:t xml:space="preserve"> </w:t>
            </w:r>
          </w:p>
          <w:p w14:paraId="537589C4" w14:textId="77777777" w:rsidR="001E4C14" w:rsidRPr="00752953" w:rsidRDefault="004D36BF" w:rsidP="004D36BF">
            <w:pPr>
              <w:pStyle w:val="KeinLeerraum"/>
              <w:rPr>
                <w:rFonts w:eastAsia="Times New Roman" w:cs="Times New Roman"/>
                <w:i/>
                <w:noProof w:val="0"/>
                <w:szCs w:val="24"/>
                <w:lang w:eastAsia="de-DE"/>
              </w:rPr>
            </w:pPr>
            <w:proofErr w:type="spellStart"/>
            <w:r w:rsidRPr="00752953">
              <w:rPr>
                <w:rFonts w:eastAsia="Times New Roman" w:cs="Times New Roman"/>
                <w:b/>
                <w:i/>
                <w:noProof w:val="0"/>
                <w:szCs w:val="24"/>
                <w:lang w:eastAsia="de-DE"/>
              </w:rPr>
              <w:t>Jgst</w:t>
            </w:r>
            <w:proofErr w:type="spellEnd"/>
            <w:r w:rsidRPr="00752953">
              <w:rPr>
                <w:rFonts w:eastAsia="Times New Roman" w:cs="Times New Roman"/>
                <w:b/>
                <w:i/>
                <w:noProof w:val="0"/>
                <w:szCs w:val="24"/>
                <w:lang w:eastAsia="de-DE"/>
              </w:rPr>
              <w:t>. 6</w:t>
            </w:r>
            <w:r w:rsidR="001E4C14" w:rsidRPr="00752953">
              <w:rPr>
                <w:rFonts w:eastAsia="Times New Roman" w:cs="Times New Roman"/>
                <w:b/>
                <w:i/>
                <w:noProof w:val="0"/>
                <w:szCs w:val="24"/>
                <w:lang w:eastAsia="de-DE"/>
              </w:rPr>
              <w:t xml:space="preserve"> </w:t>
            </w:r>
            <w:r w:rsidR="00752953" w:rsidRPr="00752953">
              <w:rPr>
                <w:rFonts w:eastAsia="Times New Roman" w:cs="Times New Roman"/>
                <w:b/>
                <w:i/>
                <w:noProof w:val="0"/>
                <w:szCs w:val="24"/>
                <w:lang w:eastAsia="de-DE"/>
              </w:rPr>
              <w:t>Biologie</w:t>
            </w:r>
            <w:r w:rsidR="00752953" w:rsidRPr="00752953">
              <w:rPr>
                <w:rFonts w:eastAsia="Times New Roman" w:cs="Times New Roman"/>
                <w:i/>
                <w:noProof w:val="0"/>
                <w:szCs w:val="24"/>
                <w:lang w:eastAsia="de-DE"/>
              </w:rPr>
              <w:t>, Lernbereich 1.2.1:Fortpflanzung, Wachstum und Individualentwicklung bei Samenpflanzen</w:t>
            </w:r>
          </w:p>
          <w:p w14:paraId="5F32F905" w14:textId="77777777" w:rsidR="00752953" w:rsidRPr="00752953" w:rsidRDefault="00752953" w:rsidP="004D36BF">
            <w:pPr>
              <w:pStyle w:val="KeinLeerraum"/>
              <w:rPr>
                <w:rStyle w:val="HTMLZitat"/>
              </w:rPr>
            </w:pPr>
            <w:proofErr w:type="spellStart"/>
            <w:r w:rsidRPr="00752953">
              <w:rPr>
                <w:rFonts w:eastAsia="Times New Roman" w:cs="Times New Roman"/>
                <w:b/>
                <w:i/>
                <w:noProof w:val="0"/>
                <w:szCs w:val="24"/>
                <w:lang w:eastAsia="de-DE"/>
              </w:rPr>
              <w:t>Jgst</w:t>
            </w:r>
            <w:proofErr w:type="spellEnd"/>
            <w:r w:rsidRPr="00752953">
              <w:rPr>
                <w:rFonts w:eastAsia="Times New Roman" w:cs="Times New Roman"/>
                <w:b/>
                <w:i/>
                <w:noProof w:val="0"/>
                <w:szCs w:val="24"/>
                <w:lang w:eastAsia="de-DE"/>
              </w:rPr>
              <w:t>. 6 Biologie</w:t>
            </w:r>
            <w:r w:rsidRPr="00752953">
              <w:rPr>
                <w:rFonts w:eastAsia="Times New Roman" w:cs="Times New Roman"/>
                <w:i/>
                <w:noProof w:val="0"/>
                <w:szCs w:val="24"/>
                <w:lang w:eastAsia="de-DE"/>
              </w:rPr>
              <w:t>, Lernbereich 1.3.3: Fortpflanzung, Wachstum und Individualentwicklung bei Wirbeltieren</w:t>
            </w:r>
          </w:p>
          <w:p w14:paraId="41882655" w14:textId="77777777" w:rsidR="00AB5D16" w:rsidRPr="00752953" w:rsidRDefault="00AB5D16" w:rsidP="004D36BF">
            <w:pPr>
              <w:pStyle w:val="KeinLeerraum"/>
              <w:rPr>
                <w:rStyle w:val="HTMLZitat"/>
              </w:rPr>
            </w:pPr>
            <w:r w:rsidRPr="00752953">
              <w:rPr>
                <w:rStyle w:val="HTMLZitat"/>
                <w:b/>
              </w:rPr>
              <w:t>Jgst. 8 Ethik</w:t>
            </w:r>
            <w:r w:rsidRPr="00752953">
              <w:rPr>
                <w:rStyle w:val="HTMLZitat"/>
              </w:rPr>
              <w:t>, Lernbereich 3: Liebe, Freundschaft, Sexualität</w:t>
            </w:r>
          </w:p>
        </w:tc>
        <w:tc>
          <w:tcPr>
            <w:tcW w:w="7355" w:type="dxa"/>
            <w:gridSpan w:val="2"/>
            <w:shd w:val="clear" w:color="auto" w:fill="F2DBDB" w:themeFill="accent2" w:themeFillTint="33"/>
          </w:tcPr>
          <w:p w14:paraId="1F336BD7" w14:textId="77777777" w:rsidR="00E42BC8" w:rsidRPr="00752953" w:rsidRDefault="00E42BC8" w:rsidP="00A13869">
            <w:pPr>
              <w:pStyle w:val="KeinLeerraum"/>
              <w:rPr>
                <w:rStyle w:val="HTMLZitat"/>
                <w:b/>
              </w:rPr>
            </w:pPr>
            <w:r w:rsidRPr="00752953">
              <w:rPr>
                <w:rStyle w:val="HTMLZitat"/>
                <w:b/>
              </w:rPr>
              <w:t>Weiterverwendung:</w:t>
            </w:r>
            <w:r w:rsidR="00AB5D16" w:rsidRPr="00752953">
              <w:rPr>
                <w:rStyle w:val="HTMLZitat"/>
                <w:b/>
              </w:rPr>
              <w:t xml:space="preserve"> </w:t>
            </w:r>
          </w:p>
          <w:p w14:paraId="12BCCC3C" w14:textId="77777777" w:rsidR="00AB5D16" w:rsidRPr="00752953" w:rsidRDefault="00AB5D16" w:rsidP="00A13869">
            <w:pPr>
              <w:pStyle w:val="KeinLeerraum"/>
              <w:rPr>
                <w:rStyle w:val="HTMLZitat"/>
              </w:rPr>
            </w:pPr>
            <w:r w:rsidRPr="00752953">
              <w:rPr>
                <w:rStyle w:val="HTMLZitat"/>
                <w:b/>
              </w:rPr>
              <w:t>Jgst. 9 Ev. Religion</w:t>
            </w:r>
            <w:r w:rsidRPr="00752953">
              <w:rPr>
                <w:rStyle w:val="HTMLZitat"/>
              </w:rPr>
              <w:t>, Lernbereich 5: Liebe – der Himmel auf Erden?</w:t>
            </w:r>
          </w:p>
          <w:p w14:paraId="6FF3C4F4" w14:textId="77777777" w:rsidR="00AB5D16" w:rsidRPr="00752953" w:rsidRDefault="00AB5D16" w:rsidP="00A13869">
            <w:pPr>
              <w:pStyle w:val="KeinLeerraum"/>
              <w:rPr>
                <w:rStyle w:val="HTMLZitat"/>
              </w:rPr>
            </w:pPr>
            <w:r w:rsidRPr="00752953">
              <w:rPr>
                <w:rStyle w:val="HTMLZitat"/>
                <w:b/>
              </w:rPr>
              <w:t>Jgst.9 Kath. Religion</w:t>
            </w:r>
            <w:r w:rsidRPr="00752953">
              <w:rPr>
                <w:rStyle w:val="HTMLZitat"/>
              </w:rPr>
              <w:t>, Lernbereich 3: Freundschaft – Partnerschaft – Liebe: verantwortliche Gestaltung von menschlichen Beziehungen</w:t>
            </w:r>
          </w:p>
          <w:p w14:paraId="75D7B674" w14:textId="77777777" w:rsidR="0008106E" w:rsidRPr="00752953" w:rsidRDefault="0008106E" w:rsidP="00467D43">
            <w:pPr>
              <w:pStyle w:val="KeinLeerraum"/>
              <w:rPr>
                <w:rStyle w:val="HTMLZitat"/>
                <w:iCs w:val="0"/>
              </w:rPr>
            </w:pPr>
          </w:p>
        </w:tc>
      </w:tr>
    </w:tbl>
    <w:p w14:paraId="08ED0769" w14:textId="77777777" w:rsidR="0008106E" w:rsidRDefault="0008106E">
      <w:pPr>
        <w:framePr w:wrap="notBeside"/>
      </w:pPr>
    </w:p>
    <w:tbl>
      <w:tblPr>
        <w:tblStyle w:val="Tabellenraster"/>
        <w:tblW w:w="0" w:type="auto"/>
        <w:tblLook w:val="04A0" w:firstRow="1" w:lastRow="0" w:firstColumn="1" w:lastColumn="0" w:noHBand="0" w:noVBand="1"/>
      </w:tblPr>
      <w:tblGrid>
        <w:gridCol w:w="6144"/>
        <w:gridCol w:w="1139"/>
        <w:gridCol w:w="5439"/>
        <w:gridCol w:w="1838"/>
      </w:tblGrid>
      <w:tr w:rsidR="0000436A" w:rsidRPr="00A85D3B" w14:paraId="38FD3466" w14:textId="77777777" w:rsidTr="00DA3816">
        <w:tc>
          <w:tcPr>
            <w:tcW w:w="12866" w:type="dxa"/>
            <w:gridSpan w:val="3"/>
            <w:shd w:val="clear" w:color="auto" w:fill="FFFF00"/>
          </w:tcPr>
          <w:p w14:paraId="0841F6BA" w14:textId="77777777" w:rsidR="0000436A" w:rsidRPr="00A85D3B" w:rsidRDefault="0008106E" w:rsidP="00C92F7A">
            <w:pPr>
              <w:pStyle w:val="KeinLeerraum"/>
              <w:rPr>
                <w:rStyle w:val="HTMLZitat"/>
                <w:rFonts w:ascii="Arial" w:hAnsi="Arial" w:cs="Arial"/>
                <w:b/>
                <w:i w:val="0"/>
                <w:sz w:val="28"/>
                <w:szCs w:val="28"/>
              </w:rPr>
            </w:pPr>
            <w:r>
              <w:rPr>
                <w:rStyle w:val="HTMLZitat"/>
                <w:rFonts w:ascii="Arial" w:hAnsi="Arial" w:cs="Arial"/>
                <w:b/>
                <w:i w:val="0"/>
                <w:sz w:val="28"/>
                <w:szCs w:val="28"/>
              </w:rPr>
              <w:t>Lernbereich 4: Verhalten – genetisch bedingt und erlernt</w:t>
            </w:r>
          </w:p>
        </w:tc>
        <w:tc>
          <w:tcPr>
            <w:tcW w:w="1844" w:type="dxa"/>
            <w:shd w:val="clear" w:color="auto" w:fill="FFFF00"/>
          </w:tcPr>
          <w:p w14:paraId="65A2FE28" w14:textId="77777777" w:rsidR="0000436A" w:rsidRPr="00A85D3B" w:rsidRDefault="0008106E" w:rsidP="00C92F7A">
            <w:pPr>
              <w:pStyle w:val="KeinLeerraum"/>
              <w:rPr>
                <w:rStyle w:val="HTMLZitat"/>
                <w:rFonts w:ascii="Arial" w:hAnsi="Arial" w:cs="Arial"/>
                <w:i w:val="0"/>
              </w:rPr>
            </w:pPr>
            <w:r>
              <w:rPr>
                <w:rStyle w:val="HTMLZitat"/>
                <w:rFonts w:ascii="Arial" w:hAnsi="Arial" w:cs="Arial"/>
              </w:rPr>
              <w:t>ca. 10</w:t>
            </w:r>
            <w:r w:rsidR="00CC208B" w:rsidRPr="00CC208B">
              <w:rPr>
                <w:rStyle w:val="HTMLZitat"/>
                <w:rFonts w:ascii="Arial" w:hAnsi="Arial" w:cs="Arial"/>
              </w:rPr>
              <w:t xml:space="preserve"> Stunden</w:t>
            </w:r>
          </w:p>
        </w:tc>
      </w:tr>
      <w:tr w:rsidR="0000436A" w:rsidRPr="009D39C5" w14:paraId="78CA2711" w14:textId="77777777" w:rsidTr="002F658F">
        <w:tc>
          <w:tcPr>
            <w:tcW w:w="6204" w:type="dxa"/>
            <w:shd w:val="clear" w:color="auto" w:fill="FFFFCC"/>
          </w:tcPr>
          <w:p w14:paraId="64D00E29"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14:paraId="1CBC2452"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48FC8F16" w14:textId="77777777" w:rsidTr="002F658F">
        <w:tc>
          <w:tcPr>
            <w:tcW w:w="6204" w:type="dxa"/>
            <w:shd w:val="clear" w:color="auto" w:fill="FFFFCC"/>
          </w:tcPr>
          <w:p w14:paraId="7E49A9BD" w14:textId="77777777" w:rsidR="0008106E" w:rsidRPr="00F03B4A" w:rsidRDefault="0008106E"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Zusammenwirken von reaktionsauslösenden Reizen und inneren Faktoren z. B. beim Beutefangverhalten, Balz</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 xml:space="preserve">verhalten, bei der Brutpflege; </w:t>
            </w:r>
            <w:proofErr w:type="spellStart"/>
            <w:r w:rsidRPr="00F03B4A">
              <w:rPr>
                <w:rFonts w:eastAsia="Times New Roman" w:cs="Times New Roman"/>
                <w:noProof w:val="0"/>
                <w:szCs w:val="24"/>
                <w:lang w:eastAsia="de-DE"/>
              </w:rPr>
              <w:t>Attrappenversuche</w:t>
            </w:r>
            <w:proofErr w:type="spellEnd"/>
            <w:r w:rsidRPr="00F03B4A">
              <w:rPr>
                <w:rFonts w:eastAsia="Times New Roman" w:cs="Times New Roman"/>
                <w:noProof w:val="0"/>
                <w:szCs w:val="24"/>
                <w:lang w:eastAsia="de-DE"/>
              </w:rPr>
              <w:t xml:space="preserve"> </w:t>
            </w:r>
          </w:p>
          <w:p w14:paraId="6B01AD85" w14:textId="77777777" w:rsidR="0008106E" w:rsidRPr="00F03B4A" w:rsidRDefault="0008106E" w:rsidP="00F03B4A">
            <w:pPr>
              <w:pStyle w:val="Listenabsatz"/>
              <w:framePr w:wrap="auto" w:vAnchor="margin" w:yAlign="inline"/>
              <w:numPr>
                <w:ilvl w:val="0"/>
                <w:numId w:val="27"/>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Hinweise für überwiegend genetisch bedingtes Verhalten, Kaspar-Hauser-Experimente, Prägung </w:t>
            </w:r>
          </w:p>
          <w:p w14:paraId="3A6ABCE1" w14:textId="77777777" w:rsidR="0000436A" w:rsidRPr="00CC208B" w:rsidRDefault="0008106E" w:rsidP="00F03B4A">
            <w:pPr>
              <w:pStyle w:val="KeinLeerraum"/>
              <w:numPr>
                <w:ilvl w:val="0"/>
                <w:numId w:val="28"/>
              </w:numPr>
              <w:ind w:left="357" w:hanging="357"/>
              <w:rPr>
                <w:rStyle w:val="HTMLZitat"/>
              </w:rPr>
            </w:pPr>
            <w:r w:rsidRPr="0008106E">
              <w:rPr>
                <w:rFonts w:eastAsia="Times New Roman" w:cs="Times New Roman"/>
                <w:noProof w:val="0"/>
                <w:szCs w:val="24"/>
                <w:lang w:eastAsia="de-DE"/>
              </w:rPr>
              <w:t xml:space="preserve">klassische Konditionierung, operante Konditionierung; ggf. Lernfähigkeit des Menschen, höhere Lernleistungen </w:t>
            </w:r>
          </w:p>
        </w:tc>
        <w:tc>
          <w:tcPr>
            <w:tcW w:w="8506" w:type="dxa"/>
            <w:gridSpan w:val="3"/>
            <w:shd w:val="clear" w:color="auto" w:fill="CCCCFF"/>
          </w:tcPr>
          <w:p w14:paraId="2BDCDD6E" w14:textId="77777777" w:rsidR="0008106E" w:rsidRPr="00F03B4A" w:rsidRDefault="0008106E" w:rsidP="00F03B4A">
            <w:pPr>
              <w:pStyle w:val="Listenabsatz"/>
              <w:framePr w:wrap="auto" w:vAnchor="margin" w:yAlign="inline"/>
              <w:numPr>
                <w:ilvl w:val="0"/>
                <w:numId w:val="28"/>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beobachten und vergleichen einfache Verhaltensweisen auch mithilfe von </w:t>
            </w:r>
            <w:proofErr w:type="spellStart"/>
            <w:r w:rsidRPr="00F03B4A">
              <w:rPr>
                <w:rFonts w:eastAsia="Times New Roman" w:cs="Times New Roman"/>
                <w:noProof w:val="0"/>
                <w:szCs w:val="24"/>
                <w:lang w:eastAsia="de-DE"/>
              </w:rPr>
              <w:t>Attrap</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penversuchen</w:t>
            </w:r>
            <w:proofErr w:type="spellEnd"/>
            <w:r w:rsidRPr="00F03B4A">
              <w:rPr>
                <w:rFonts w:eastAsia="Times New Roman" w:cs="Times New Roman"/>
                <w:noProof w:val="0"/>
                <w:szCs w:val="24"/>
                <w:lang w:eastAsia="de-DE"/>
              </w:rPr>
              <w:t xml:space="preserve">, um sie als Ergebnis des Zusammenwirkens von inneren Faktoren und reaktionsauslösenden Reizen zu beschreiben. </w:t>
            </w:r>
          </w:p>
          <w:p w14:paraId="532788B2" w14:textId="77777777" w:rsidR="0008106E" w:rsidRPr="00F03B4A" w:rsidRDefault="0008106E" w:rsidP="00F03B4A">
            <w:pPr>
              <w:pStyle w:val="Listenabsatz"/>
              <w:framePr w:wrap="auto" w:vAnchor="margin" w:yAlign="inline"/>
              <w:numPr>
                <w:ilvl w:val="0"/>
                <w:numId w:val="28"/>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beurteilen auf der Grundlage von Daten aus Verhaltensbeobachtungen, ob eine Verhaltensweise v. a. auf genetisch bedingten oder erworbenen Anteilen beruht. </w:t>
            </w:r>
          </w:p>
          <w:p w14:paraId="2EB3F64C" w14:textId="77777777" w:rsidR="0000436A" w:rsidRPr="00F03B4A" w:rsidRDefault="0008106E" w:rsidP="00F03B4A">
            <w:pPr>
              <w:pStyle w:val="Listenabsatz"/>
              <w:framePr w:wrap="auto" w:vAnchor="margin" w:yAlign="inline"/>
              <w:numPr>
                <w:ilvl w:val="0"/>
                <w:numId w:val="28"/>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planen Experimente zur Konditionierung, um die Beeinflussbarkeit von Verhal</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tensweisen durch Umwelteinflüsse zu ermitteln, und grenzen ggf. die Lernfähig</w:t>
            </w:r>
            <w:r w:rsidR="005A5152">
              <w:rPr>
                <w:rFonts w:eastAsia="Times New Roman" w:cs="Times New Roman"/>
                <w:noProof w:val="0"/>
                <w:szCs w:val="24"/>
                <w:lang w:eastAsia="de-DE"/>
              </w:rPr>
              <w:softHyphen/>
            </w:r>
            <w:r w:rsidRPr="00F03B4A">
              <w:rPr>
                <w:rFonts w:eastAsia="Times New Roman" w:cs="Times New Roman"/>
                <w:noProof w:val="0"/>
                <w:szCs w:val="24"/>
                <w:lang w:eastAsia="de-DE"/>
              </w:rPr>
              <w:t xml:space="preserve">keit des Menschen von der anderer Lebewesen ab. </w:t>
            </w:r>
          </w:p>
        </w:tc>
      </w:tr>
      <w:tr w:rsidR="00BC48CF" w:rsidRPr="004F5507" w14:paraId="22A132E9" w14:textId="77777777" w:rsidTr="00E154B6">
        <w:tc>
          <w:tcPr>
            <w:tcW w:w="7355" w:type="dxa"/>
            <w:gridSpan w:val="2"/>
            <w:shd w:val="clear" w:color="auto" w:fill="D6E3BC" w:themeFill="accent3" w:themeFillTint="66"/>
          </w:tcPr>
          <w:p w14:paraId="1C0A11CA" w14:textId="77777777" w:rsidR="00CF12FA" w:rsidRDefault="00BC48CF" w:rsidP="00850205">
            <w:pPr>
              <w:pStyle w:val="KeinLeerraum"/>
              <w:rPr>
                <w:rStyle w:val="HTMLZitat"/>
              </w:rPr>
            </w:pPr>
            <w:r w:rsidRPr="00CB443C">
              <w:rPr>
                <w:rStyle w:val="HTMLZitat"/>
                <w:b/>
              </w:rPr>
              <w:t>Das ist neu:</w:t>
            </w:r>
            <w:r>
              <w:rPr>
                <w:rStyle w:val="HTMLZitat"/>
              </w:rPr>
              <w:t xml:space="preserve"> </w:t>
            </w:r>
            <w:r w:rsidR="00885D71">
              <w:rPr>
                <w:rStyle w:val="HTMLZitat"/>
              </w:rPr>
              <w:t xml:space="preserve"> </w:t>
            </w:r>
          </w:p>
          <w:p w14:paraId="49594135" w14:textId="77777777" w:rsidR="00BC48CF" w:rsidRPr="008353BD" w:rsidRDefault="00885D71" w:rsidP="00850205">
            <w:pPr>
              <w:pStyle w:val="KeinLeerraum"/>
              <w:rPr>
                <w:rStyle w:val="HTMLZitat"/>
              </w:rPr>
            </w:pPr>
            <w:r>
              <w:rPr>
                <w:rStyle w:val="HTMLZitat"/>
              </w:rPr>
              <w:t xml:space="preserve">Dieser Themenbereich blieb im G8 der Oberstufe vorbehalben. Mit </w:t>
            </w:r>
            <w:r w:rsidR="004400FB">
              <w:rPr>
                <w:rStyle w:val="HTMLZitat"/>
              </w:rPr>
              <w:t xml:space="preserve">ihrer </w:t>
            </w:r>
            <w:r>
              <w:rPr>
                <w:rStyle w:val="HTMLZitat"/>
              </w:rPr>
              <w:t>Platzierung am Anfang der Mittelstufe müssen diese Konzepte stark auf die Altersstufe heruntergebrochen werden. Nicht einfach das Material aus der Oberstufe verwenden!</w:t>
            </w:r>
          </w:p>
        </w:tc>
        <w:tc>
          <w:tcPr>
            <w:tcW w:w="7355" w:type="dxa"/>
            <w:gridSpan w:val="2"/>
            <w:shd w:val="clear" w:color="auto" w:fill="D6E3BC" w:themeFill="accent3" w:themeFillTint="66"/>
          </w:tcPr>
          <w:p w14:paraId="00276B65" w14:textId="77777777" w:rsidR="00FC5470" w:rsidRDefault="00BC48CF" w:rsidP="00850205">
            <w:pPr>
              <w:pStyle w:val="KeinLeerraum"/>
              <w:rPr>
                <w:rStyle w:val="HTMLZitat"/>
              </w:rPr>
            </w:pPr>
            <w:r w:rsidRPr="00CB443C">
              <w:rPr>
                <w:rStyle w:val="HTMLZitat"/>
                <w:b/>
              </w:rPr>
              <w:t>Das wurde weggelassen:</w:t>
            </w:r>
            <w:r>
              <w:rPr>
                <w:rStyle w:val="HTMLZitat"/>
              </w:rPr>
              <w:t xml:space="preserve"> </w:t>
            </w:r>
            <w:r w:rsidR="00CF12FA">
              <w:rPr>
                <w:rStyle w:val="HTMLZitat"/>
              </w:rPr>
              <w:t xml:space="preserve"> </w:t>
            </w:r>
          </w:p>
          <w:p w14:paraId="034FACB4" w14:textId="77777777" w:rsidR="00BC48CF" w:rsidRPr="008353BD" w:rsidRDefault="00CF12FA" w:rsidP="00850205">
            <w:pPr>
              <w:pStyle w:val="KeinLeerraum"/>
              <w:rPr>
                <w:rStyle w:val="HTMLZitat"/>
              </w:rPr>
            </w:pPr>
            <w:r>
              <w:rPr>
                <w:rStyle w:val="HTMLZitat"/>
              </w:rPr>
              <w:t xml:space="preserve"> –</w:t>
            </w:r>
          </w:p>
        </w:tc>
      </w:tr>
      <w:tr w:rsidR="00BC48CF" w:rsidRPr="004F5507" w14:paraId="208FA4DF" w14:textId="77777777" w:rsidTr="00E154B6">
        <w:tc>
          <w:tcPr>
            <w:tcW w:w="7355" w:type="dxa"/>
            <w:gridSpan w:val="2"/>
            <w:shd w:val="clear" w:color="auto" w:fill="F2DBDB" w:themeFill="accent2" w:themeFillTint="33"/>
          </w:tcPr>
          <w:p w14:paraId="1D2ADB5E" w14:textId="77777777" w:rsidR="00752953" w:rsidRDefault="00BC48CF" w:rsidP="00ED230B">
            <w:pPr>
              <w:pStyle w:val="KeinLeerraum"/>
              <w:rPr>
                <w:rStyle w:val="HTMLZitat"/>
                <w:b/>
              </w:rPr>
            </w:pPr>
            <w:r w:rsidRPr="00D43AD7">
              <w:rPr>
                <w:rStyle w:val="HTMLZitat"/>
                <w:b/>
              </w:rPr>
              <w:t>Vorwissen</w:t>
            </w:r>
            <w:r w:rsidR="00752953">
              <w:rPr>
                <w:rStyle w:val="HTMLZitat"/>
                <w:b/>
              </w:rPr>
              <w:t>:</w:t>
            </w:r>
          </w:p>
          <w:p w14:paraId="102E6AB9" w14:textId="77777777" w:rsidR="00BC48CF" w:rsidRPr="00D43AD7" w:rsidRDefault="004D36BF" w:rsidP="00ED230B">
            <w:pPr>
              <w:pStyle w:val="KeinLeerraum"/>
              <w:rPr>
                <w:rStyle w:val="HTMLZitat"/>
              </w:rPr>
            </w:pPr>
            <w:proofErr w:type="spellStart"/>
            <w:r>
              <w:rPr>
                <w:rFonts w:eastAsia="Times New Roman" w:cs="Times New Roman"/>
                <w:b/>
                <w:i/>
                <w:noProof w:val="0"/>
                <w:szCs w:val="24"/>
                <w:lang w:eastAsia="de-DE"/>
              </w:rPr>
              <w:t>Jgst</w:t>
            </w:r>
            <w:proofErr w:type="spellEnd"/>
            <w:r>
              <w:rPr>
                <w:rFonts w:eastAsia="Times New Roman" w:cs="Times New Roman"/>
                <w:b/>
                <w:i/>
                <w:noProof w:val="0"/>
                <w:szCs w:val="24"/>
                <w:lang w:eastAsia="de-DE"/>
              </w:rPr>
              <w:t xml:space="preserve">. 5 </w:t>
            </w:r>
            <w:r w:rsidR="009C7BE4" w:rsidRPr="00D43AD7">
              <w:rPr>
                <w:rStyle w:val="HTMLZitat"/>
                <w:b/>
              </w:rPr>
              <w:t>Biologie</w:t>
            </w:r>
            <w:r w:rsidR="00752953">
              <w:rPr>
                <w:rStyle w:val="HTMLZitat"/>
              </w:rPr>
              <w:t>, Lernbereich 2.3.1: Informationsaufnahme, Informa</w:t>
            </w:r>
            <w:r w:rsidR="00752953">
              <w:rPr>
                <w:rStyle w:val="HTMLZitat"/>
              </w:rPr>
              <w:softHyphen/>
              <w:t>tions</w:t>
            </w:r>
            <w:r w:rsidR="00752953">
              <w:rPr>
                <w:rStyle w:val="HTMLZitat"/>
              </w:rPr>
              <w:softHyphen/>
              <w:t>verarbeitung und Reaktion</w:t>
            </w:r>
            <w:r w:rsidR="009C7BE4" w:rsidRPr="00D43AD7">
              <w:rPr>
                <w:rStyle w:val="HTMLZitat"/>
              </w:rPr>
              <w:t xml:space="preserve"> </w:t>
            </w:r>
            <w:r w:rsidR="00752953">
              <w:rPr>
                <w:rStyle w:val="HTMLZitat"/>
              </w:rPr>
              <w:t>(</w:t>
            </w:r>
            <w:r w:rsidR="009C7BE4" w:rsidRPr="00D43AD7">
              <w:rPr>
                <w:rStyle w:val="HTMLZitat"/>
              </w:rPr>
              <w:t>Begriff „Reiz“ von der Reiz-Reaktions-Kette</w:t>
            </w:r>
            <w:r w:rsidR="00752953">
              <w:rPr>
                <w:rStyle w:val="HTMLZitat"/>
              </w:rPr>
              <w:t>)</w:t>
            </w:r>
          </w:p>
        </w:tc>
        <w:tc>
          <w:tcPr>
            <w:tcW w:w="7355" w:type="dxa"/>
            <w:gridSpan w:val="2"/>
            <w:shd w:val="clear" w:color="auto" w:fill="F2DBDB" w:themeFill="accent2" w:themeFillTint="33"/>
          </w:tcPr>
          <w:p w14:paraId="5FC0F490" w14:textId="77777777" w:rsidR="00FC5470" w:rsidRDefault="00BC48CF" w:rsidP="00850205">
            <w:pPr>
              <w:pStyle w:val="KeinLeerraum"/>
              <w:rPr>
                <w:rStyle w:val="HTMLZitat"/>
                <w:b/>
              </w:rPr>
            </w:pPr>
            <w:r w:rsidRPr="00D43AD7">
              <w:rPr>
                <w:rStyle w:val="HTMLZitat"/>
                <w:b/>
              </w:rPr>
              <w:t>Weiterverwendung:</w:t>
            </w:r>
            <w:r w:rsidR="00D43AD7" w:rsidRPr="00D43AD7">
              <w:rPr>
                <w:rStyle w:val="HTMLZitat"/>
                <w:b/>
              </w:rPr>
              <w:t xml:space="preserve"> </w:t>
            </w:r>
          </w:p>
          <w:p w14:paraId="08732719" w14:textId="77777777" w:rsidR="00BC48CF" w:rsidRPr="00D43AD7" w:rsidRDefault="00D43AD7" w:rsidP="00850205">
            <w:pPr>
              <w:pStyle w:val="KeinLeerraum"/>
              <w:rPr>
                <w:rStyle w:val="HTMLZitat"/>
                <w:b/>
              </w:rPr>
            </w:pPr>
            <w:r w:rsidRPr="00D43AD7">
              <w:rPr>
                <w:rStyle w:val="HTMLZitat"/>
                <w:b/>
              </w:rPr>
              <w:t>–</w:t>
            </w:r>
          </w:p>
          <w:p w14:paraId="44AF9FBB" w14:textId="77777777" w:rsidR="00BC48CF" w:rsidRPr="00D43AD7" w:rsidRDefault="00BC48CF" w:rsidP="00850205">
            <w:pPr>
              <w:pStyle w:val="KeinLeerraum"/>
              <w:rPr>
                <w:rStyle w:val="HTMLZitat"/>
              </w:rPr>
            </w:pPr>
          </w:p>
        </w:tc>
      </w:tr>
    </w:tbl>
    <w:p w14:paraId="41B4D3FB" w14:textId="5E248D0D" w:rsidR="00A23B34" w:rsidRDefault="00A23B34" w:rsidP="00C92F7A">
      <w:pPr>
        <w:pStyle w:val="KeinLeerraum"/>
        <w:rPr>
          <w:rStyle w:val="HTMLZitat"/>
          <w:i w:val="0"/>
        </w:rPr>
      </w:pPr>
    </w:p>
    <w:p w14:paraId="3B440DE1" w14:textId="77777777" w:rsidR="00424A5D" w:rsidRDefault="00424A5D" w:rsidP="00C92F7A">
      <w:pPr>
        <w:pStyle w:val="KeinLeerraum"/>
        <w:rPr>
          <w:rStyle w:val="HTMLZitat"/>
          <w:i w:val="0"/>
        </w:rPr>
      </w:pPr>
    </w:p>
    <w:tbl>
      <w:tblPr>
        <w:tblStyle w:val="Tabellenraster"/>
        <w:tblW w:w="0" w:type="auto"/>
        <w:tblLook w:val="04A0" w:firstRow="1" w:lastRow="0" w:firstColumn="1" w:lastColumn="0" w:noHBand="0" w:noVBand="1"/>
      </w:tblPr>
      <w:tblGrid>
        <w:gridCol w:w="6143"/>
        <w:gridCol w:w="1139"/>
        <w:gridCol w:w="5439"/>
        <w:gridCol w:w="1839"/>
      </w:tblGrid>
      <w:tr w:rsidR="0000436A" w:rsidRPr="00A85D3B" w14:paraId="056D6AAF" w14:textId="77777777" w:rsidTr="00DA3816">
        <w:tc>
          <w:tcPr>
            <w:tcW w:w="12866" w:type="dxa"/>
            <w:gridSpan w:val="3"/>
            <w:shd w:val="clear" w:color="auto" w:fill="FFFF00"/>
          </w:tcPr>
          <w:p w14:paraId="51351D46" w14:textId="77777777" w:rsidR="0000436A" w:rsidRPr="00A85D3B"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lastRenderedPageBreak/>
              <w:t>Lernbereich 5: Suchtgefahren und Gesundheit</w:t>
            </w:r>
          </w:p>
        </w:tc>
        <w:tc>
          <w:tcPr>
            <w:tcW w:w="1844" w:type="dxa"/>
            <w:shd w:val="clear" w:color="auto" w:fill="FFFF00"/>
          </w:tcPr>
          <w:p w14:paraId="7DB0DF24" w14:textId="77777777" w:rsidR="0000436A" w:rsidRPr="00A85D3B" w:rsidRDefault="00BC48CF" w:rsidP="00C92F7A">
            <w:pPr>
              <w:pStyle w:val="KeinLeerraum"/>
              <w:rPr>
                <w:rStyle w:val="HTMLZitat"/>
                <w:rFonts w:ascii="Arial" w:hAnsi="Arial" w:cs="Arial"/>
                <w:i w:val="0"/>
              </w:rPr>
            </w:pPr>
            <w:r>
              <w:rPr>
                <w:rStyle w:val="HTMLZitat"/>
                <w:rFonts w:ascii="Arial" w:hAnsi="Arial" w:cs="Arial"/>
              </w:rPr>
              <w:t>ca. 6</w:t>
            </w:r>
            <w:r w:rsidR="00CC208B" w:rsidRPr="00CC208B">
              <w:rPr>
                <w:rStyle w:val="HTMLZitat"/>
                <w:rFonts w:ascii="Arial" w:hAnsi="Arial" w:cs="Arial"/>
              </w:rPr>
              <w:t xml:space="preserve"> Stunden</w:t>
            </w:r>
          </w:p>
        </w:tc>
      </w:tr>
      <w:tr w:rsidR="0000436A" w:rsidRPr="009D39C5" w14:paraId="15F0F563" w14:textId="77777777" w:rsidTr="002F658F">
        <w:tc>
          <w:tcPr>
            <w:tcW w:w="6204" w:type="dxa"/>
            <w:shd w:val="clear" w:color="auto" w:fill="FFFFCC"/>
          </w:tcPr>
          <w:p w14:paraId="51A25FC4"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14:paraId="5D40B1C7"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41EF585" w14:textId="77777777" w:rsidTr="002F658F">
        <w:tc>
          <w:tcPr>
            <w:tcW w:w="6204" w:type="dxa"/>
            <w:shd w:val="clear" w:color="auto" w:fill="FFFFCC"/>
          </w:tcPr>
          <w:p w14:paraId="5802A57D" w14:textId="77777777" w:rsidR="00BC48CF" w:rsidRPr="00F03B4A" w:rsidRDefault="00BC48CF" w:rsidP="00F03B4A">
            <w:pPr>
              <w:pStyle w:val="Listenabsatz"/>
              <w:framePr w:wrap="auto" w:vAnchor="margin" w:yAlign="inline"/>
              <w:numPr>
                <w:ilvl w:val="0"/>
                <w:numId w:val="28"/>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Genuss, Gewöhnung, Missbrauch, Abhängigkeit; ver</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schiedene Suchtformen (stoffgebundene (z. B. Alkohol</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sucht), nicht stoffgebundene (z. B. Mediensucht) Sucht</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 xml:space="preserve">formen) </w:t>
            </w:r>
          </w:p>
          <w:p w14:paraId="78939408" w14:textId="77777777" w:rsidR="00BC48CF" w:rsidRPr="00F03B4A" w:rsidRDefault="00BC48CF" w:rsidP="00F03B4A">
            <w:pPr>
              <w:pStyle w:val="Listenabsatz"/>
              <w:framePr w:wrap="auto" w:vAnchor="margin" w:yAlign="inline"/>
              <w:numPr>
                <w:ilvl w:val="0"/>
                <w:numId w:val="28"/>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Suchtentstehung: physiologische und psychische Ursa</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 xml:space="preserve">chen; physische, psychische und soziale Folgen </w:t>
            </w:r>
          </w:p>
          <w:p w14:paraId="50A2FF20" w14:textId="77777777" w:rsidR="0000436A" w:rsidRPr="00CC208B" w:rsidRDefault="00BC48CF" w:rsidP="00F03B4A">
            <w:pPr>
              <w:pStyle w:val="KeinLeerraum"/>
              <w:numPr>
                <w:ilvl w:val="0"/>
                <w:numId w:val="29"/>
              </w:numPr>
              <w:ind w:left="357" w:hanging="357"/>
              <w:rPr>
                <w:rStyle w:val="HTMLZitat"/>
              </w:rPr>
            </w:pPr>
            <w:r w:rsidRPr="00BC48CF">
              <w:rPr>
                <w:rFonts w:eastAsia="Times New Roman" w:cs="Times New Roman"/>
                <w:noProof w:val="0"/>
                <w:szCs w:val="24"/>
                <w:lang w:eastAsia="de-DE"/>
              </w:rPr>
              <w:t>Lebenskompetenz: u. a. Selbstwahrnehmung, Problem</w:t>
            </w:r>
            <w:r w:rsidR="004400FB">
              <w:rPr>
                <w:rFonts w:eastAsia="Times New Roman" w:cs="Times New Roman"/>
                <w:noProof w:val="0"/>
                <w:szCs w:val="24"/>
                <w:lang w:eastAsia="de-DE"/>
              </w:rPr>
              <w:softHyphen/>
            </w:r>
            <w:r w:rsidRPr="00BC48CF">
              <w:rPr>
                <w:rFonts w:eastAsia="Times New Roman" w:cs="Times New Roman"/>
                <w:noProof w:val="0"/>
                <w:szCs w:val="24"/>
                <w:lang w:eastAsia="de-DE"/>
              </w:rPr>
              <w:t xml:space="preserve">lösefähigkeit, Beziehungsfähigkeit, Stressbewältigung </w:t>
            </w:r>
          </w:p>
        </w:tc>
        <w:tc>
          <w:tcPr>
            <w:tcW w:w="8506" w:type="dxa"/>
            <w:gridSpan w:val="3"/>
            <w:shd w:val="clear" w:color="auto" w:fill="CCCCFF"/>
          </w:tcPr>
          <w:p w14:paraId="18225129" w14:textId="77777777" w:rsidR="00BC48CF" w:rsidRPr="00F03B4A" w:rsidRDefault="00BC48CF" w:rsidP="00F03B4A">
            <w:pPr>
              <w:pStyle w:val="Listenabsatz"/>
              <w:framePr w:wrap="auto" w:vAnchor="margin" w:yAlign="inline"/>
              <w:numPr>
                <w:ilvl w:val="0"/>
                <w:numId w:val="29"/>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erläutern die Grenze zwischen Genuss und Sucht, um sich eigener Suchtrisiken bewusst zu werden. </w:t>
            </w:r>
          </w:p>
          <w:p w14:paraId="77903FE6" w14:textId="77777777" w:rsidR="00BC48CF" w:rsidRPr="00F03B4A" w:rsidRDefault="00BC48CF" w:rsidP="00F03B4A">
            <w:pPr>
              <w:pStyle w:val="Listenabsatz"/>
              <w:framePr w:wrap="auto" w:vAnchor="margin" w:yAlign="inline"/>
              <w:numPr>
                <w:ilvl w:val="0"/>
                <w:numId w:val="29"/>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erklären mithilfe von Modellen die Entstehung von Suchtverhalten, beschreiben Folgen für Betroffene und sind dadurch für die Gefahren einer Sucht sensibilisiert. </w:t>
            </w:r>
          </w:p>
          <w:p w14:paraId="73F0489F" w14:textId="77777777" w:rsidR="0000436A" w:rsidRPr="00F03B4A" w:rsidRDefault="00BC48CF" w:rsidP="00F03B4A">
            <w:pPr>
              <w:pStyle w:val="Listenabsatz"/>
              <w:framePr w:wrap="auto" w:vAnchor="margin" w:yAlign="inline"/>
              <w:numPr>
                <w:ilvl w:val="0"/>
                <w:numId w:val="29"/>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 xml:space="preserve">erklären die Bedeutung von Lebenskompetenzen für eine starke Persönlichkeit, die die Anforderungen des Alltags bewältigen kann und ihre Zufriedenheit nicht von bestimmten Verhaltensweisen oder Substanzen abhängig macht, um Strategien für die eigene Persönlichkeitsentwicklung ableiten zu können. </w:t>
            </w:r>
          </w:p>
        </w:tc>
      </w:tr>
      <w:tr w:rsidR="00BC48CF" w:rsidRPr="004F5507" w14:paraId="12D997E1" w14:textId="77777777" w:rsidTr="00986D29">
        <w:tc>
          <w:tcPr>
            <w:tcW w:w="7355" w:type="dxa"/>
            <w:gridSpan w:val="2"/>
            <w:shd w:val="clear" w:color="auto" w:fill="D6E3BC" w:themeFill="accent3" w:themeFillTint="66"/>
          </w:tcPr>
          <w:p w14:paraId="12BDCF9A" w14:textId="77777777" w:rsidR="00BC48CF" w:rsidRPr="008353BD" w:rsidRDefault="00BC48CF" w:rsidP="00885D71">
            <w:pPr>
              <w:pStyle w:val="KeinLeerraum"/>
              <w:rPr>
                <w:rStyle w:val="HTMLZitat"/>
              </w:rPr>
            </w:pPr>
            <w:r w:rsidRPr="00CB443C">
              <w:rPr>
                <w:rStyle w:val="HTMLZitat"/>
                <w:b/>
              </w:rPr>
              <w:t>Das ist neu:</w:t>
            </w:r>
            <w:r>
              <w:rPr>
                <w:rStyle w:val="HTMLZitat"/>
              </w:rPr>
              <w:t xml:space="preserve"> </w:t>
            </w:r>
            <w:r w:rsidR="00885D71">
              <w:rPr>
                <w:rStyle w:val="HTMLZitat"/>
              </w:rPr>
              <w:t xml:space="preserve">  Dieser Themenbereich war im G8 in der 9. Klasse ange</w:t>
            </w:r>
            <w:r w:rsidR="00885D71">
              <w:rPr>
                <w:rStyle w:val="HTMLZitat"/>
              </w:rPr>
              <w:softHyphen/>
              <w:t>siedelt. Die Formulierung „Wege zur Persönlichkeitsstärkung“ wurde ersetzt durch „Lebenskompetenz“ und die Schwerpunkte in diesem Ab</w:t>
            </w:r>
            <w:r w:rsidR="00885D71">
              <w:rPr>
                <w:rStyle w:val="HTMLZitat"/>
              </w:rPr>
              <w:softHyphen/>
              <w:t>schnitt wurden etwas verschoben und neu formuliert: Eine Überarbeitung des eigenen Konzepts aus dem G8 erscheint hier sinnvoll.</w:t>
            </w:r>
          </w:p>
        </w:tc>
        <w:tc>
          <w:tcPr>
            <w:tcW w:w="7355" w:type="dxa"/>
            <w:gridSpan w:val="2"/>
            <w:shd w:val="clear" w:color="auto" w:fill="D6E3BC" w:themeFill="accent3" w:themeFillTint="66"/>
          </w:tcPr>
          <w:p w14:paraId="16D20A15" w14:textId="77777777" w:rsidR="00BC48CF" w:rsidRPr="008353BD" w:rsidRDefault="00BC48CF" w:rsidP="00885D71">
            <w:pPr>
              <w:pStyle w:val="KeinLeerraum"/>
              <w:rPr>
                <w:rStyle w:val="HTMLZitat"/>
              </w:rPr>
            </w:pPr>
            <w:r w:rsidRPr="00CB443C">
              <w:rPr>
                <w:rStyle w:val="HTMLZitat"/>
                <w:b/>
              </w:rPr>
              <w:t>Das wurde weggelassen:</w:t>
            </w:r>
            <w:r>
              <w:rPr>
                <w:rStyle w:val="HTMLZitat"/>
              </w:rPr>
              <w:t xml:space="preserve"> </w:t>
            </w:r>
            <w:r w:rsidR="00885D71">
              <w:rPr>
                <w:rStyle w:val="HTMLZitat"/>
              </w:rPr>
              <w:t>Der (allerdings immer noch gültige) Hinweis auf die Richtlinien zur Suchtprävention. Ebenso fehlt der Hinweis auf die mögliche Einbindung außerschulischer Fachleute.</w:t>
            </w:r>
          </w:p>
        </w:tc>
      </w:tr>
      <w:tr w:rsidR="00BC48CF" w:rsidRPr="004F5507" w14:paraId="7ACDBDD5" w14:textId="77777777" w:rsidTr="00A86E4E">
        <w:tc>
          <w:tcPr>
            <w:tcW w:w="7355" w:type="dxa"/>
            <w:gridSpan w:val="2"/>
            <w:shd w:val="clear" w:color="auto" w:fill="F2DBDB" w:themeFill="accent2" w:themeFillTint="33"/>
          </w:tcPr>
          <w:p w14:paraId="40A45AD2" w14:textId="77777777" w:rsidR="00FC5470" w:rsidRDefault="00BC48CF" w:rsidP="00850205">
            <w:pPr>
              <w:pStyle w:val="KeinLeerraum"/>
              <w:rPr>
                <w:rStyle w:val="HTMLZitat"/>
                <w:b/>
              </w:rPr>
            </w:pPr>
            <w:r>
              <w:rPr>
                <w:rStyle w:val="HTMLZitat"/>
                <w:b/>
              </w:rPr>
              <w:t>Vorwissen</w:t>
            </w:r>
            <w:r w:rsidR="00FC5470">
              <w:rPr>
                <w:rStyle w:val="HTMLZitat"/>
                <w:b/>
              </w:rPr>
              <w:t>:</w:t>
            </w:r>
          </w:p>
          <w:p w14:paraId="7C3CFA16" w14:textId="77777777" w:rsidR="009C7BE4" w:rsidRDefault="004D36BF" w:rsidP="00850205">
            <w:pPr>
              <w:pStyle w:val="KeinLeerraum"/>
              <w:rPr>
                <w:rStyle w:val="HTMLZitat"/>
              </w:rPr>
            </w:pPr>
            <w:proofErr w:type="spellStart"/>
            <w:r>
              <w:rPr>
                <w:rFonts w:eastAsia="Times New Roman" w:cs="Times New Roman"/>
                <w:b/>
                <w:i/>
                <w:noProof w:val="0"/>
                <w:szCs w:val="24"/>
                <w:lang w:eastAsia="de-DE"/>
              </w:rPr>
              <w:t>Jgst</w:t>
            </w:r>
            <w:proofErr w:type="spellEnd"/>
            <w:r>
              <w:rPr>
                <w:rFonts w:eastAsia="Times New Roman" w:cs="Times New Roman"/>
                <w:b/>
                <w:i/>
                <w:noProof w:val="0"/>
                <w:szCs w:val="24"/>
                <w:lang w:eastAsia="de-DE"/>
              </w:rPr>
              <w:t xml:space="preserve">. </w:t>
            </w:r>
            <w:r w:rsidR="00AB5D16">
              <w:rPr>
                <w:rFonts w:eastAsia="Times New Roman" w:cs="Times New Roman"/>
                <w:b/>
                <w:i/>
                <w:noProof w:val="0"/>
                <w:szCs w:val="24"/>
                <w:lang w:eastAsia="de-DE"/>
              </w:rPr>
              <w:t>5</w:t>
            </w:r>
            <w:r>
              <w:rPr>
                <w:rFonts w:eastAsia="Times New Roman" w:cs="Times New Roman"/>
                <w:b/>
                <w:i/>
                <w:noProof w:val="0"/>
                <w:szCs w:val="24"/>
                <w:lang w:eastAsia="de-DE"/>
              </w:rPr>
              <w:t xml:space="preserve"> </w:t>
            </w:r>
            <w:r w:rsidR="009C7BE4">
              <w:rPr>
                <w:rStyle w:val="HTMLZitat"/>
                <w:b/>
              </w:rPr>
              <w:t>Biologie</w:t>
            </w:r>
            <w:r w:rsidR="00FC5470">
              <w:rPr>
                <w:rStyle w:val="HTMLZitat"/>
              </w:rPr>
              <w:t>, Lernbereich 2.3.1: Informationsaufnahme, Informa</w:t>
            </w:r>
            <w:r w:rsidR="00FC5470">
              <w:rPr>
                <w:rStyle w:val="HTMLZitat"/>
              </w:rPr>
              <w:softHyphen/>
              <w:t>tions</w:t>
            </w:r>
            <w:r w:rsidR="00FC5470">
              <w:rPr>
                <w:rStyle w:val="HTMLZitat"/>
              </w:rPr>
              <w:softHyphen/>
              <w:t>verarbeitung und Reaktion</w:t>
            </w:r>
            <w:r w:rsidR="00FC5470" w:rsidRPr="00D43AD7">
              <w:rPr>
                <w:rStyle w:val="HTMLZitat"/>
              </w:rPr>
              <w:t xml:space="preserve"> </w:t>
            </w:r>
            <w:r w:rsidR="00FC5470">
              <w:rPr>
                <w:rStyle w:val="HTMLZitat"/>
              </w:rPr>
              <w:t>(</w:t>
            </w:r>
            <w:r w:rsidR="009C7BE4">
              <w:rPr>
                <w:rStyle w:val="HTMLZitat"/>
              </w:rPr>
              <w:t>Wirkung von Alkohol auf die Reaktionsfähigkeit</w:t>
            </w:r>
            <w:r w:rsidR="00FC5470">
              <w:rPr>
                <w:rStyle w:val="HTMLZitat"/>
              </w:rPr>
              <w:t>)</w:t>
            </w:r>
          </w:p>
          <w:p w14:paraId="4A5308FD" w14:textId="77777777" w:rsidR="009C7BE4" w:rsidRPr="006C2FAE" w:rsidRDefault="009C7BE4" w:rsidP="00850205">
            <w:pPr>
              <w:pStyle w:val="KeinLeerraum"/>
              <w:rPr>
                <w:rStyle w:val="HTMLZitat"/>
              </w:rPr>
            </w:pPr>
            <w:r w:rsidRPr="009C7BE4">
              <w:rPr>
                <w:rStyle w:val="HTMLZitat"/>
                <w:b/>
              </w:rPr>
              <w:t>Unterstufe Ethik, ev. bzw. kath. Religion</w:t>
            </w:r>
            <w:r>
              <w:rPr>
                <w:rStyle w:val="HTMLZitat"/>
              </w:rPr>
              <w:t>: Themen zur Selbstkompetenz</w:t>
            </w:r>
          </w:p>
        </w:tc>
        <w:tc>
          <w:tcPr>
            <w:tcW w:w="7355" w:type="dxa"/>
            <w:gridSpan w:val="2"/>
            <w:shd w:val="clear" w:color="auto" w:fill="F2DBDB" w:themeFill="accent2" w:themeFillTint="33"/>
          </w:tcPr>
          <w:p w14:paraId="6E8CBA6F" w14:textId="77777777" w:rsidR="00FC5470" w:rsidRDefault="00BC48CF" w:rsidP="00850205">
            <w:pPr>
              <w:pStyle w:val="KeinLeerraum"/>
              <w:rPr>
                <w:rStyle w:val="HTMLZitat"/>
                <w:b/>
              </w:rPr>
            </w:pPr>
            <w:r w:rsidRPr="00D43AD7">
              <w:rPr>
                <w:rStyle w:val="HTMLZitat"/>
                <w:b/>
              </w:rPr>
              <w:t>Weiterverwendung:</w:t>
            </w:r>
          </w:p>
          <w:p w14:paraId="27D91D13" w14:textId="77777777" w:rsidR="00BC48CF" w:rsidRPr="00D43AD7" w:rsidRDefault="00D43AD7" w:rsidP="00850205">
            <w:pPr>
              <w:pStyle w:val="KeinLeerraum"/>
              <w:rPr>
                <w:rStyle w:val="HTMLZitat"/>
                <w:b/>
                <w:color w:val="FF0000"/>
              </w:rPr>
            </w:pPr>
            <w:r w:rsidRPr="00D43AD7">
              <w:rPr>
                <w:rStyle w:val="HTMLZitat"/>
                <w:b/>
              </w:rPr>
              <w:t xml:space="preserve"> –</w:t>
            </w:r>
          </w:p>
          <w:p w14:paraId="4F3D3958" w14:textId="77777777" w:rsidR="00BC48CF" w:rsidRPr="00411D5F" w:rsidRDefault="00BC48CF" w:rsidP="00850205">
            <w:pPr>
              <w:pStyle w:val="KeinLeerraum"/>
              <w:rPr>
                <w:rStyle w:val="HTMLZitat"/>
              </w:rPr>
            </w:pPr>
          </w:p>
        </w:tc>
      </w:tr>
    </w:tbl>
    <w:p w14:paraId="41F87E8D" w14:textId="77777777" w:rsidR="000D7713" w:rsidRDefault="000D7713">
      <w:pPr>
        <w:framePr w:wrap="notBeside"/>
      </w:pPr>
    </w:p>
    <w:tbl>
      <w:tblPr>
        <w:tblStyle w:val="Tabellenraster"/>
        <w:tblW w:w="0" w:type="auto"/>
        <w:tblLook w:val="04A0" w:firstRow="1" w:lastRow="0" w:firstColumn="1" w:lastColumn="0" w:noHBand="0" w:noVBand="1"/>
      </w:tblPr>
      <w:tblGrid>
        <w:gridCol w:w="6144"/>
        <w:gridCol w:w="1138"/>
        <w:gridCol w:w="5440"/>
        <w:gridCol w:w="1838"/>
      </w:tblGrid>
      <w:tr w:rsidR="0000436A" w:rsidRPr="00A85D3B" w14:paraId="6B8DD8C9" w14:textId="77777777" w:rsidTr="00DA3816">
        <w:tc>
          <w:tcPr>
            <w:tcW w:w="12866" w:type="dxa"/>
            <w:gridSpan w:val="3"/>
            <w:shd w:val="clear" w:color="auto" w:fill="FFFF00"/>
          </w:tcPr>
          <w:p w14:paraId="751BCFE5" w14:textId="77777777" w:rsidR="0000436A" w:rsidRPr="00A85D3B"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Lernbereich 6: Ökosysteme unter dem Einfluss des Menschen</w:t>
            </w:r>
          </w:p>
        </w:tc>
        <w:tc>
          <w:tcPr>
            <w:tcW w:w="1844" w:type="dxa"/>
            <w:shd w:val="clear" w:color="auto" w:fill="FFFF00"/>
          </w:tcPr>
          <w:p w14:paraId="47037AE1" w14:textId="77777777" w:rsidR="0000436A" w:rsidRPr="00A85D3B" w:rsidRDefault="00BC48CF" w:rsidP="00C92F7A">
            <w:pPr>
              <w:pStyle w:val="KeinLeerraum"/>
              <w:rPr>
                <w:rStyle w:val="HTMLZitat"/>
                <w:rFonts w:ascii="Arial" w:hAnsi="Arial" w:cs="Arial"/>
                <w:i w:val="0"/>
              </w:rPr>
            </w:pPr>
            <w:r>
              <w:rPr>
                <w:rStyle w:val="HTMLZitat"/>
                <w:rFonts w:ascii="Arial" w:hAnsi="Arial" w:cs="Arial"/>
              </w:rPr>
              <w:t>ca. 10</w:t>
            </w:r>
            <w:r w:rsidR="00CC208B" w:rsidRPr="00CC208B">
              <w:rPr>
                <w:rStyle w:val="HTMLZitat"/>
                <w:rFonts w:ascii="Arial" w:hAnsi="Arial" w:cs="Arial"/>
              </w:rPr>
              <w:t xml:space="preserve"> Stunden</w:t>
            </w:r>
          </w:p>
        </w:tc>
      </w:tr>
      <w:tr w:rsidR="0000436A" w:rsidRPr="009D39C5" w14:paraId="71D2F008" w14:textId="77777777" w:rsidTr="002F658F">
        <w:tc>
          <w:tcPr>
            <w:tcW w:w="6204" w:type="dxa"/>
            <w:shd w:val="clear" w:color="auto" w:fill="FFFFCC"/>
          </w:tcPr>
          <w:p w14:paraId="3BC28910"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8506" w:type="dxa"/>
            <w:gridSpan w:val="3"/>
            <w:shd w:val="clear" w:color="auto" w:fill="CCCCFF"/>
          </w:tcPr>
          <w:p w14:paraId="3110EFF9"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F3F860C" w14:textId="77777777" w:rsidTr="002F658F">
        <w:tc>
          <w:tcPr>
            <w:tcW w:w="6204" w:type="dxa"/>
            <w:shd w:val="clear" w:color="auto" w:fill="FFFFCC"/>
          </w:tcPr>
          <w:p w14:paraId="444F552C" w14:textId="77777777" w:rsidR="00BC48CF" w:rsidRPr="00F03B4A" w:rsidRDefault="00BC48CF" w:rsidP="00F03B4A">
            <w:pPr>
              <w:pStyle w:val="Listenabsatz"/>
              <w:framePr w:wrap="auto" w:vAnchor="margin" w:yAlign="inline"/>
              <w:numPr>
                <w:ilvl w:val="0"/>
                <w:numId w:val="29"/>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Veränderungen der Zusammensetzung von Ökosystemen: Sukzession; Wildnis, Kulturlandschaft; Artenkenntnis </w:t>
            </w:r>
          </w:p>
          <w:p w14:paraId="328352F9" w14:textId="77777777" w:rsidR="00BC48CF" w:rsidRPr="00F03B4A" w:rsidRDefault="00BC48CF" w:rsidP="00F03B4A">
            <w:pPr>
              <w:pStyle w:val="Listenabsatz"/>
              <w:framePr w:wrap="auto" w:vAnchor="margin" w:yAlign="inline"/>
              <w:numPr>
                <w:ilvl w:val="0"/>
                <w:numId w:val="29"/>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Eingriffe des Menschen in einem ortsnahen Ökosystem: z. B. Landwirtschaft, Forstwirtschaft, Flussregulierung, Zersiedelung, Renaturierung </w:t>
            </w:r>
          </w:p>
          <w:p w14:paraId="7312FA10" w14:textId="77777777" w:rsidR="0000436A" w:rsidRPr="00F03B4A" w:rsidRDefault="00BC48CF" w:rsidP="00F03B4A">
            <w:pPr>
              <w:pStyle w:val="Listenabsatz"/>
              <w:framePr w:wrap="auto" w:vAnchor="margin" w:yAlign="inline"/>
              <w:numPr>
                <w:ilvl w:val="0"/>
                <w:numId w:val="30"/>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Konzept der nachhaltigen Entwicklung, ökologischer Fußabdruck, Möglichkeit zur Beeinflussung durch Kon</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 xml:space="preserve">sumverhalten und politisches Engagement </w:t>
            </w:r>
          </w:p>
        </w:tc>
        <w:tc>
          <w:tcPr>
            <w:tcW w:w="8506" w:type="dxa"/>
            <w:gridSpan w:val="3"/>
            <w:shd w:val="clear" w:color="auto" w:fill="CCCCFF"/>
          </w:tcPr>
          <w:p w14:paraId="3A102F53" w14:textId="77777777" w:rsidR="00BC48CF" w:rsidRPr="00F03B4A" w:rsidRDefault="00BC48CF"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charakterisieren die Veränderung eines ortsnahen Ökosystems im Lauf der Zeit, um die Entwicklung dieses Ökosystems unter dem Einfluss des Menschen von einer natürlichen Entwicklung zu unterscheiden. </w:t>
            </w:r>
          </w:p>
          <w:p w14:paraId="19F45234" w14:textId="77777777" w:rsidR="00BC48CF" w:rsidRPr="00F03B4A" w:rsidRDefault="00BC48CF"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beschreiben Eingriffe des Menschen in die Natur, erörtern Handlungsoptionen unter dem Aspekt einer nachhaltigen Entwicklung und treffen so begründete Entscheidungen für oder gegen diese Eingriffe. </w:t>
            </w:r>
          </w:p>
          <w:p w14:paraId="4D026091" w14:textId="77777777" w:rsidR="0000436A" w:rsidRPr="00F03B4A" w:rsidRDefault="00BC48CF" w:rsidP="00F03B4A">
            <w:pPr>
              <w:pStyle w:val="Listenabsatz"/>
              <w:framePr w:wrap="auto" w:vAnchor="margin" w:yAlign="inline"/>
              <w:numPr>
                <w:ilvl w:val="0"/>
                <w:numId w:val="30"/>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bewerten die Beeinflussung globaler Stoffströme unter dem Aspekt der nachhalti</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gen Entwicklung und beschreiben politische und persönliche Möglichkeiten, Ein</w:t>
            </w:r>
            <w:r w:rsidR="004400FB">
              <w:rPr>
                <w:rFonts w:eastAsia="Times New Roman" w:cs="Times New Roman"/>
                <w:noProof w:val="0"/>
                <w:szCs w:val="24"/>
                <w:lang w:eastAsia="de-DE"/>
              </w:rPr>
              <w:softHyphen/>
            </w:r>
            <w:r w:rsidRPr="00F03B4A">
              <w:rPr>
                <w:rFonts w:eastAsia="Times New Roman" w:cs="Times New Roman"/>
                <w:noProof w:val="0"/>
                <w:szCs w:val="24"/>
                <w:lang w:eastAsia="de-DE"/>
              </w:rPr>
              <w:t xml:space="preserve">fluss auf diese Systeme zu nehmen. </w:t>
            </w:r>
          </w:p>
        </w:tc>
      </w:tr>
      <w:tr w:rsidR="00BC48CF" w14:paraId="51FEF1B3" w14:textId="77777777" w:rsidTr="00E154B6">
        <w:tc>
          <w:tcPr>
            <w:tcW w:w="7355" w:type="dxa"/>
            <w:gridSpan w:val="2"/>
            <w:shd w:val="clear" w:color="auto" w:fill="D6E3BC" w:themeFill="accent3" w:themeFillTint="66"/>
          </w:tcPr>
          <w:p w14:paraId="73065F5C" w14:textId="77777777" w:rsidR="00BC48CF" w:rsidRPr="008353BD" w:rsidRDefault="00BC48CF" w:rsidP="00850205">
            <w:pPr>
              <w:pStyle w:val="KeinLeerraum"/>
              <w:rPr>
                <w:rStyle w:val="HTMLZitat"/>
              </w:rPr>
            </w:pPr>
            <w:r w:rsidRPr="00CB443C">
              <w:rPr>
                <w:rStyle w:val="HTMLZitat"/>
                <w:b/>
              </w:rPr>
              <w:lastRenderedPageBreak/>
              <w:t>Das ist neu:</w:t>
            </w:r>
            <w:r>
              <w:rPr>
                <w:rStyle w:val="HTMLZitat"/>
              </w:rPr>
              <w:t xml:space="preserve">  Die</w:t>
            </w:r>
            <w:r w:rsidR="00885D71">
              <w:rPr>
                <w:rStyle w:val="HTMLZitat"/>
              </w:rPr>
              <w:t>ser Lernbereich ist – abgesehen von wenigen Aspekten aus der Oberstufe des G8 – neu im LehrplanPLUS.</w:t>
            </w:r>
            <w:r>
              <w:rPr>
                <w:rStyle w:val="HTMLZitat"/>
              </w:rPr>
              <w:t xml:space="preserve"> </w:t>
            </w:r>
          </w:p>
        </w:tc>
        <w:tc>
          <w:tcPr>
            <w:tcW w:w="7355" w:type="dxa"/>
            <w:gridSpan w:val="2"/>
            <w:shd w:val="clear" w:color="auto" w:fill="D6E3BC" w:themeFill="accent3" w:themeFillTint="66"/>
          </w:tcPr>
          <w:p w14:paraId="568546EE" w14:textId="77777777" w:rsidR="00BC48CF" w:rsidRPr="008353BD" w:rsidRDefault="00BC48CF" w:rsidP="00850205">
            <w:pPr>
              <w:pStyle w:val="KeinLeerraum"/>
              <w:rPr>
                <w:rStyle w:val="HTMLZitat"/>
              </w:rPr>
            </w:pPr>
            <w:r w:rsidRPr="00CB443C">
              <w:rPr>
                <w:rStyle w:val="HTMLZitat"/>
                <w:b/>
              </w:rPr>
              <w:t>Das wurde weggelassen:</w:t>
            </w:r>
            <w:r>
              <w:rPr>
                <w:rStyle w:val="HTMLZitat"/>
              </w:rPr>
              <w:t xml:space="preserve"> </w:t>
            </w:r>
            <w:r w:rsidR="00CF12FA">
              <w:rPr>
                <w:rStyle w:val="HTMLZitat"/>
              </w:rPr>
              <w:t xml:space="preserve"> –</w:t>
            </w:r>
          </w:p>
        </w:tc>
      </w:tr>
      <w:tr w:rsidR="00BC48CF" w:rsidRPr="00162129" w14:paraId="2EEF625D" w14:textId="77777777" w:rsidTr="00E154B6">
        <w:tc>
          <w:tcPr>
            <w:tcW w:w="7355" w:type="dxa"/>
            <w:gridSpan w:val="2"/>
            <w:shd w:val="clear" w:color="auto" w:fill="F2DBDB" w:themeFill="accent2" w:themeFillTint="33"/>
          </w:tcPr>
          <w:p w14:paraId="3C8B46AE" w14:textId="77777777" w:rsidR="00FC5470" w:rsidRPr="00162129" w:rsidRDefault="00BC48CF" w:rsidP="00850205">
            <w:pPr>
              <w:pStyle w:val="KeinLeerraum"/>
              <w:rPr>
                <w:rStyle w:val="HTMLZitat"/>
                <w:b/>
              </w:rPr>
            </w:pPr>
            <w:r w:rsidRPr="00162129">
              <w:rPr>
                <w:rStyle w:val="HTMLZitat"/>
                <w:b/>
              </w:rPr>
              <w:t>Vorwissen</w:t>
            </w:r>
            <w:r w:rsidR="00FC5470" w:rsidRPr="00162129">
              <w:rPr>
                <w:rStyle w:val="HTMLZitat"/>
                <w:b/>
              </w:rPr>
              <w:t>:</w:t>
            </w:r>
          </w:p>
          <w:p w14:paraId="46235535" w14:textId="0ACD4596" w:rsidR="00BC48CF" w:rsidRPr="00FC5FD2" w:rsidRDefault="004D36BF" w:rsidP="00850205">
            <w:pPr>
              <w:pStyle w:val="KeinLeerraum"/>
              <w:rPr>
                <w:rStyle w:val="HTMLZitat"/>
                <w:rFonts w:cs="Times New Roman"/>
              </w:rPr>
            </w:pPr>
            <w:proofErr w:type="spellStart"/>
            <w:r w:rsidRPr="00FC5FD2">
              <w:rPr>
                <w:rFonts w:eastAsia="Times New Roman" w:cs="Times New Roman"/>
                <w:b/>
                <w:i/>
                <w:noProof w:val="0"/>
                <w:szCs w:val="24"/>
                <w:lang w:eastAsia="de-DE"/>
              </w:rPr>
              <w:t>Jgst</w:t>
            </w:r>
            <w:proofErr w:type="spellEnd"/>
            <w:r w:rsidRPr="00FC5FD2">
              <w:rPr>
                <w:rFonts w:eastAsia="Times New Roman" w:cs="Times New Roman"/>
                <w:b/>
                <w:i/>
                <w:noProof w:val="0"/>
                <w:szCs w:val="24"/>
                <w:lang w:eastAsia="de-DE"/>
              </w:rPr>
              <w:t xml:space="preserve">. </w:t>
            </w:r>
            <w:r w:rsidR="00AB5D16" w:rsidRPr="00FC5FD2">
              <w:rPr>
                <w:rFonts w:eastAsia="Times New Roman" w:cs="Times New Roman"/>
                <w:b/>
                <w:i/>
                <w:noProof w:val="0"/>
                <w:szCs w:val="24"/>
                <w:lang w:eastAsia="de-DE"/>
              </w:rPr>
              <w:t>5</w:t>
            </w:r>
            <w:r w:rsidR="009C7BE4" w:rsidRPr="00FC5FD2">
              <w:rPr>
                <w:rStyle w:val="HTMLZitat"/>
                <w:rFonts w:cs="Times New Roman"/>
                <w:b/>
              </w:rPr>
              <w:t xml:space="preserve"> Biologie</w:t>
            </w:r>
            <w:r w:rsidR="00FC5470" w:rsidRPr="00FC5FD2">
              <w:rPr>
                <w:rStyle w:val="HTMLZitat"/>
                <w:rFonts w:cs="Times New Roman"/>
              </w:rPr>
              <w:t>, Lernbereich 2.5: Ökosystem Grünland</w:t>
            </w:r>
            <w:r w:rsidR="009C7BE4" w:rsidRPr="00FC5FD2">
              <w:rPr>
                <w:rStyle w:val="HTMLZitat"/>
                <w:rFonts w:cs="Times New Roman"/>
              </w:rPr>
              <w:t xml:space="preserve"> </w:t>
            </w:r>
            <w:r w:rsidR="00FC5470" w:rsidRPr="00FC5FD2">
              <w:rPr>
                <w:rStyle w:val="HTMLZitat"/>
                <w:rFonts w:cs="Times New Roman"/>
              </w:rPr>
              <w:t>(</w:t>
            </w:r>
            <w:r w:rsidR="009C7BE4" w:rsidRPr="00FC5FD2">
              <w:rPr>
                <w:rStyle w:val="HTMLZitat"/>
                <w:rFonts w:cs="Times New Roman"/>
              </w:rPr>
              <w:t>Begriffe „Lebensraum“, „Lebens</w:t>
            </w:r>
            <w:r w:rsidR="009C7BE4" w:rsidRPr="00FC5FD2">
              <w:rPr>
                <w:rStyle w:val="HTMLZitat"/>
                <w:rFonts w:cs="Times New Roman"/>
              </w:rPr>
              <w:softHyphen/>
              <w:t>gemein</w:t>
            </w:r>
            <w:r w:rsidR="00FC5470" w:rsidRPr="00FC5FD2">
              <w:rPr>
                <w:rStyle w:val="HTMLZitat"/>
                <w:rFonts w:cs="Times New Roman"/>
              </w:rPr>
              <w:t>schaft“, „Ökosystem“)</w:t>
            </w:r>
          </w:p>
          <w:p w14:paraId="7FF33227" w14:textId="10170CF6" w:rsidR="00AA4C25" w:rsidRPr="00FC5FD2" w:rsidRDefault="00AA4C25" w:rsidP="00850205">
            <w:pPr>
              <w:pStyle w:val="KeinLeerraum"/>
              <w:rPr>
                <w:rStyle w:val="HTMLZitat"/>
                <w:rFonts w:cs="Times New Roman"/>
              </w:rPr>
            </w:pPr>
            <w:r w:rsidRPr="00FC5FD2">
              <w:rPr>
                <w:rStyle w:val="HTMLZitat"/>
                <w:rFonts w:cs="Times New Roman"/>
                <w:b/>
                <w:bCs/>
              </w:rPr>
              <w:t>Jgst. 5 Geographie</w:t>
            </w:r>
            <w:r w:rsidRPr="00FC5FD2">
              <w:rPr>
                <w:rStyle w:val="HTMLZitat"/>
                <w:rFonts w:cs="Times New Roman"/>
              </w:rPr>
              <w:t>, Lernbereich 4: Ländliche Räume in Bayern und Deutschland</w:t>
            </w:r>
          </w:p>
          <w:p w14:paraId="54889D7B" w14:textId="7AF9BB3E" w:rsidR="009C7BE4" w:rsidRPr="00FC5FD2" w:rsidRDefault="004D36BF" w:rsidP="00850205">
            <w:pPr>
              <w:pStyle w:val="KeinLeerraum"/>
              <w:rPr>
                <w:rStyle w:val="HTMLZitat"/>
                <w:rFonts w:cs="Times New Roman"/>
              </w:rPr>
            </w:pPr>
            <w:proofErr w:type="spellStart"/>
            <w:r w:rsidRPr="00FC5FD2">
              <w:rPr>
                <w:rFonts w:eastAsia="Times New Roman" w:cs="Times New Roman"/>
                <w:b/>
                <w:i/>
                <w:noProof w:val="0"/>
                <w:szCs w:val="24"/>
                <w:lang w:eastAsia="de-DE"/>
              </w:rPr>
              <w:t>Jgst</w:t>
            </w:r>
            <w:proofErr w:type="spellEnd"/>
            <w:r w:rsidRPr="00FC5FD2">
              <w:rPr>
                <w:rFonts w:eastAsia="Times New Roman" w:cs="Times New Roman"/>
                <w:b/>
                <w:i/>
                <w:noProof w:val="0"/>
                <w:szCs w:val="24"/>
                <w:lang w:eastAsia="de-DE"/>
              </w:rPr>
              <w:t xml:space="preserve">. </w:t>
            </w:r>
            <w:r w:rsidR="00AB5D16" w:rsidRPr="00FC5FD2">
              <w:rPr>
                <w:rFonts w:eastAsia="Times New Roman" w:cs="Times New Roman"/>
                <w:b/>
                <w:i/>
                <w:noProof w:val="0"/>
                <w:szCs w:val="24"/>
                <w:lang w:eastAsia="de-DE"/>
              </w:rPr>
              <w:t>6</w:t>
            </w:r>
            <w:r w:rsidR="00FC5470" w:rsidRPr="00FC5FD2">
              <w:rPr>
                <w:rStyle w:val="HTMLZitat"/>
                <w:rFonts w:cs="Times New Roman"/>
                <w:b/>
              </w:rPr>
              <w:t xml:space="preserve"> Biologie</w:t>
            </w:r>
            <w:r w:rsidR="00FC5470" w:rsidRPr="00FC5FD2">
              <w:rPr>
                <w:rStyle w:val="HTMLZitat"/>
                <w:rFonts w:cs="Times New Roman"/>
              </w:rPr>
              <w:t>, Lernbereich 1.5:</w:t>
            </w:r>
            <w:r w:rsidR="009C7BE4" w:rsidRPr="00FC5FD2">
              <w:rPr>
                <w:rStyle w:val="HTMLZitat"/>
                <w:rFonts w:cs="Times New Roman"/>
              </w:rPr>
              <w:t xml:space="preserve"> Ökosystem Gewässer</w:t>
            </w:r>
            <w:r w:rsidR="00FC5470" w:rsidRPr="00FC5FD2">
              <w:rPr>
                <w:rStyle w:val="HTMLZitat"/>
                <w:rFonts w:cs="Times New Roman"/>
              </w:rPr>
              <w:t xml:space="preserve"> (Vertiefung)</w:t>
            </w:r>
          </w:p>
          <w:p w14:paraId="599125CB" w14:textId="3063C8B8" w:rsidR="00FC5FD2" w:rsidRPr="00FC5FD2" w:rsidRDefault="00FC5FD2" w:rsidP="00850205">
            <w:pPr>
              <w:pStyle w:val="KeinLeerraum"/>
              <w:rPr>
                <w:rStyle w:val="HTMLZitat"/>
                <w:rFonts w:cs="Times New Roman"/>
              </w:rPr>
            </w:pPr>
            <w:r w:rsidRPr="00FC5FD2">
              <w:rPr>
                <w:rStyle w:val="HTMLZitat"/>
                <w:rFonts w:cs="Times New Roman"/>
                <w:b/>
                <w:bCs/>
              </w:rPr>
              <w:t>Jgst. 7 Geographie</w:t>
            </w:r>
            <w:r w:rsidRPr="00FC5FD2">
              <w:rPr>
                <w:rStyle w:val="HTMLZitat"/>
                <w:rFonts w:cs="Times New Roman"/>
              </w:rPr>
              <w:t>, Lernbereich 4: Ländliche Räume Europas</w:t>
            </w:r>
          </w:p>
          <w:p w14:paraId="180E5F9D" w14:textId="77777777" w:rsidR="00AB5D16" w:rsidRPr="00FC5FD2" w:rsidRDefault="00AB5D16" w:rsidP="00850205">
            <w:pPr>
              <w:pStyle w:val="KeinLeerraum"/>
              <w:rPr>
                <w:rStyle w:val="HTMLZitat"/>
                <w:rFonts w:cs="Times New Roman"/>
              </w:rPr>
            </w:pPr>
            <w:r w:rsidRPr="00FC5FD2">
              <w:rPr>
                <w:rStyle w:val="HTMLZitat"/>
                <w:rFonts w:cs="Times New Roman"/>
                <w:b/>
              </w:rPr>
              <w:t>Jgst. 8 Ethik</w:t>
            </w:r>
            <w:r w:rsidRPr="00FC5FD2">
              <w:rPr>
                <w:rStyle w:val="HTMLZitat"/>
                <w:rFonts w:cs="Times New Roman"/>
              </w:rPr>
              <w:t>, Lernbereich 4: Umwelt- und Tierethik</w:t>
            </w:r>
          </w:p>
          <w:p w14:paraId="7A76BB09" w14:textId="77777777" w:rsidR="00125716" w:rsidRPr="00162129" w:rsidRDefault="00125716" w:rsidP="00850205">
            <w:pPr>
              <w:pStyle w:val="KeinLeerraum"/>
              <w:rPr>
                <w:rStyle w:val="HTMLZitat"/>
              </w:rPr>
            </w:pPr>
            <w:r w:rsidRPr="00FC5FD2">
              <w:rPr>
                <w:rStyle w:val="HTMLZitat"/>
                <w:rFonts w:cs="Times New Roman"/>
                <w:b/>
              </w:rPr>
              <w:t>Jgst. 8 Geschichte</w:t>
            </w:r>
            <w:r w:rsidRPr="00FC5FD2">
              <w:rPr>
                <w:rStyle w:val="HTMLZitat"/>
                <w:rFonts w:cs="Times New Roman"/>
              </w:rPr>
              <w:t>, Lernbereich 4: Industrialisierung und Soziale Frage</w:t>
            </w:r>
          </w:p>
        </w:tc>
        <w:tc>
          <w:tcPr>
            <w:tcW w:w="7355" w:type="dxa"/>
            <w:gridSpan w:val="2"/>
            <w:shd w:val="clear" w:color="auto" w:fill="F2DBDB" w:themeFill="accent2" w:themeFillTint="33"/>
          </w:tcPr>
          <w:p w14:paraId="37F24088" w14:textId="77777777" w:rsidR="00BC48CF" w:rsidRPr="00162129" w:rsidRDefault="00BC48CF" w:rsidP="00850205">
            <w:pPr>
              <w:pStyle w:val="KeinLeerraum"/>
              <w:rPr>
                <w:rStyle w:val="HTMLZitat"/>
                <w:b/>
              </w:rPr>
            </w:pPr>
            <w:r w:rsidRPr="00162129">
              <w:rPr>
                <w:rStyle w:val="HTMLZitat"/>
                <w:b/>
              </w:rPr>
              <w:t>Weiterverwendung:</w:t>
            </w:r>
          </w:p>
          <w:p w14:paraId="63A26969" w14:textId="77777777" w:rsidR="00BC48CF" w:rsidRPr="00162129" w:rsidRDefault="004D36BF" w:rsidP="00850205">
            <w:pPr>
              <w:pStyle w:val="KeinLeerraum"/>
              <w:rPr>
                <w:i/>
              </w:rPr>
            </w:pPr>
            <w:proofErr w:type="spellStart"/>
            <w:r w:rsidRPr="00162129">
              <w:rPr>
                <w:rFonts w:eastAsia="Times New Roman" w:cs="Times New Roman"/>
                <w:b/>
                <w:i/>
                <w:noProof w:val="0"/>
                <w:szCs w:val="24"/>
                <w:lang w:eastAsia="de-DE"/>
              </w:rPr>
              <w:t>Jgst</w:t>
            </w:r>
            <w:proofErr w:type="spellEnd"/>
            <w:r w:rsidRPr="00162129">
              <w:rPr>
                <w:rFonts w:eastAsia="Times New Roman" w:cs="Times New Roman"/>
                <w:b/>
                <w:i/>
                <w:noProof w:val="0"/>
                <w:szCs w:val="24"/>
                <w:lang w:eastAsia="de-DE"/>
              </w:rPr>
              <w:t>. 9</w:t>
            </w:r>
            <w:r w:rsidR="00347694" w:rsidRPr="00162129">
              <w:rPr>
                <w:rStyle w:val="HTMLZitat"/>
                <w:b/>
              </w:rPr>
              <w:t>:</w:t>
            </w:r>
            <w:r w:rsidR="00347694" w:rsidRPr="00162129">
              <w:rPr>
                <w:rStyle w:val="HTMLZitat"/>
              </w:rPr>
              <w:t xml:space="preserve"> </w:t>
            </w:r>
            <w:r w:rsidR="00347694" w:rsidRPr="00162129">
              <w:rPr>
                <w:i/>
              </w:rPr>
              <w:t>Einflüsse des Menschen auf das Ökosystem Boden</w:t>
            </w:r>
          </w:p>
          <w:p w14:paraId="68B2D056" w14:textId="08B044F2" w:rsidR="00BC48CF" w:rsidRPr="009B15D6" w:rsidRDefault="00D43AD7" w:rsidP="00850205">
            <w:pPr>
              <w:pStyle w:val="KeinLeerraum"/>
              <w:rPr>
                <w:rStyle w:val="HTMLZitat"/>
                <w:i w:val="0"/>
              </w:rPr>
            </w:pPr>
            <w:r w:rsidRPr="009B15D6">
              <w:rPr>
                <w:b/>
                <w:i/>
              </w:rPr>
              <w:t>Oberstufe</w:t>
            </w:r>
            <w:r w:rsidR="009B15D6" w:rsidRPr="009B15D6">
              <w:rPr>
                <w:b/>
                <w:i/>
              </w:rPr>
              <w:t xml:space="preserve"> (13. Jgst.)</w:t>
            </w:r>
            <w:r w:rsidR="009B15D6" w:rsidRPr="009B15D6">
              <w:rPr>
                <w:i/>
              </w:rPr>
              <w:t>,</w:t>
            </w:r>
            <w:r w:rsidR="009B15D6">
              <w:rPr>
                <w:b/>
                <w:i/>
              </w:rPr>
              <w:t xml:space="preserve"> </w:t>
            </w:r>
            <w:r w:rsidR="009B15D6" w:rsidRPr="009B15D6">
              <w:rPr>
                <w:i/>
              </w:rPr>
              <w:t>Lernbereich 4.1</w:t>
            </w:r>
            <w:r w:rsidR="009B15D6">
              <w:rPr>
                <w:i/>
              </w:rPr>
              <w:t>:</w:t>
            </w:r>
            <w:r w:rsidR="009B15D6" w:rsidRPr="009B15D6">
              <w:rPr>
                <w:i/>
              </w:rPr>
              <w:t xml:space="preserve"> Dynamische Prozesse in Ökosystemen</w:t>
            </w:r>
            <w:r w:rsidR="009B15D6">
              <w:rPr>
                <w:i/>
              </w:rPr>
              <w:t xml:space="preserve"> (</w:t>
            </w:r>
            <w:r w:rsidRPr="009B15D6">
              <w:rPr>
                <w:i/>
              </w:rPr>
              <w:t>biotische und abiotische Faktoren</w:t>
            </w:r>
            <w:r w:rsidR="009B15D6">
              <w:rPr>
                <w:i/>
              </w:rPr>
              <w:t>)</w:t>
            </w:r>
          </w:p>
        </w:tc>
      </w:tr>
    </w:tbl>
    <w:p w14:paraId="309D4B93" w14:textId="77777777" w:rsidR="0000436A" w:rsidRDefault="0000436A" w:rsidP="00C92F7A">
      <w:pPr>
        <w:pStyle w:val="KeinLeerraum"/>
        <w:rPr>
          <w:rStyle w:val="HTMLZitat"/>
          <w:i w:val="0"/>
        </w:rPr>
      </w:pPr>
    </w:p>
    <w:p w14:paraId="1D690C50" w14:textId="77777777" w:rsidR="002E0792" w:rsidRDefault="002E0792" w:rsidP="00C92F7A">
      <w:pPr>
        <w:pStyle w:val="KeinLeerraum"/>
        <w:rPr>
          <w:rStyle w:val="HTMLZitat"/>
          <w:i w:val="0"/>
        </w:rPr>
      </w:pPr>
    </w:p>
    <w:tbl>
      <w:tblPr>
        <w:tblStyle w:val="Tabellenraster"/>
        <w:tblW w:w="0" w:type="auto"/>
        <w:tblLook w:val="04A0" w:firstRow="1" w:lastRow="0" w:firstColumn="1" w:lastColumn="0" w:noHBand="0" w:noVBand="1"/>
      </w:tblPr>
      <w:tblGrid>
        <w:gridCol w:w="6149"/>
        <w:gridCol w:w="1132"/>
        <w:gridCol w:w="7279"/>
      </w:tblGrid>
      <w:tr w:rsidR="00C90E48" w:rsidRPr="00A85D3B" w14:paraId="39449CA3" w14:textId="77777777" w:rsidTr="002F658F">
        <w:tc>
          <w:tcPr>
            <w:tcW w:w="14710" w:type="dxa"/>
            <w:gridSpan w:val="3"/>
            <w:shd w:val="clear" w:color="auto" w:fill="CC99FF"/>
          </w:tcPr>
          <w:p w14:paraId="620A1E98" w14:textId="77777777" w:rsidR="00A01DA6" w:rsidRPr="00BC48CF"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C90E48" w:rsidRPr="00A85D3B">
              <w:rPr>
                <w:rStyle w:val="HTMLZitat"/>
                <w:rFonts w:ascii="Arial" w:hAnsi="Arial" w:cs="Arial"/>
                <w:b/>
                <w:i w:val="0"/>
                <w:sz w:val="28"/>
                <w:szCs w:val="28"/>
              </w:rPr>
              <w:t>1</w:t>
            </w:r>
            <w:r>
              <w:rPr>
                <w:rStyle w:val="HTMLZitat"/>
                <w:rFonts w:ascii="Arial" w:hAnsi="Arial" w:cs="Arial"/>
                <w:b/>
                <w:i w:val="0"/>
                <w:sz w:val="28"/>
                <w:szCs w:val="28"/>
              </w:rPr>
              <w:t>:</w:t>
            </w:r>
            <w:r w:rsidR="00C90E48" w:rsidRPr="00A85D3B">
              <w:rPr>
                <w:rStyle w:val="HTMLZitat"/>
                <w:rFonts w:ascii="Arial" w:hAnsi="Arial" w:cs="Arial"/>
                <w:b/>
                <w:i w:val="0"/>
                <w:sz w:val="28"/>
                <w:szCs w:val="28"/>
              </w:rPr>
              <w:t xml:space="preserve"> Erkenntnisse gewinnen – kommunizieren – bewerten</w:t>
            </w:r>
          </w:p>
        </w:tc>
      </w:tr>
      <w:tr w:rsidR="00C90E48" w:rsidRPr="009D39C5" w14:paraId="393ED14A" w14:textId="77777777" w:rsidTr="008C58D0">
        <w:tc>
          <w:tcPr>
            <w:tcW w:w="6204" w:type="dxa"/>
            <w:shd w:val="clear" w:color="auto" w:fill="FFFFCC"/>
          </w:tcPr>
          <w:p w14:paraId="1839F6E1" w14:textId="77777777" w:rsidR="00C90E48" w:rsidRPr="009D39C5" w:rsidRDefault="00C90E48" w:rsidP="00C92F7A">
            <w:pPr>
              <w:pStyle w:val="KeinLeerraum"/>
              <w:rPr>
                <w:rStyle w:val="HTMLZitat"/>
                <w:b/>
                <w:i w:val="0"/>
              </w:rPr>
            </w:pPr>
            <w:r w:rsidRPr="009D39C5">
              <w:rPr>
                <w:rStyle w:val="HTMLZitat"/>
                <w:b/>
                <w:i w:val="0"/>
              </w:rPr>
              <w:t>Inhalte zu den Kompetenzen</w:t>
            </w:r>
          </w:p>
        </w:tc>
        <w:tc>
          <w:tcPr>
            <w:tcW w:w="8506" w:type="dxa"/>
            <w:gridSpan w:val="2"/>
            <w:shd w:val="clear" w:color="auto" w:fill="CCCCFF"/>
          </w:tcPr>
          <w:p w14:paraId="02C0CB2B" w14:textId="77777777" w:rsidR="00C90E48" w:rsidRPr="009D39C5" w:rsidRDefault="00C90E48" w:rsidP="00C92F7A">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C90E48" w14:paraId="6CD7CAB2" w14:textId="77777777" w:rsidTr="008C58D0">
        <w:tc>
          <w:tcPr>
            <w:tcW w:w="6204" w:type="dxa"/>
            <w:shd w:val="clear" w:color="auto" w:fill="FFFFCC"/>
          </w:tcPr>
          <w:p w14:paraId="39EFE538" w14:textId="77777777" w:rsidR="00760B1D" w:rsidRPr="00F03B4A" w:rsidRDefault="00760B1D"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naturwissenschaftlicher Erkenntnisweg (Fragestellung, Hypothese, Planung und Durchführung von naturwissen</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schaftlichen Untersuchungen, Datenauswertung (ggf. digi</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tal) und Dateninterpretation): u. a. Hypothesenprüfung, Regel oder Gesetz; Fehlerquellen (z. B. falsche Frage</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stellung, falsches Untersuchungsdesign) </w:t>
            </w:r>
          </w:p>
          <w:p w14:paraId="43395DF3" w14:textId="77777777" w:rsidR="00760B1D" w:rsidRPr="00F03B4A" w:rsidRDefault="00760B1D"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Entwicklung und Eigenschaften naturwissenschaftlichen Wissens: u. a. Nutzung unterschiedlicher Methoden zur Erkenntnisgewinnung; Daten und deren Interpretation als Grundlage, Abhängigkeit der Interpretation von z. B. Vor</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wissen, Erwartungshaltung </w:t>
            </w:r>
          </w:p>
          <w:p w14:paraId="0AD60D7F" w14:textId="77777777" w:rsidR="00760B1D" w:rsidRPr="00F03B4A" w:rsidRDefault="00760B1D"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Eigenschaften und Grenzen von materiellen und ideellen Modellen: u. a. Modell-Definition, Vergleich von Modell</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darstellungen, Zweck eines Modells </w:t>
            </w:r>
          </w:p>
          <w:p w14:paraId="50D068EC" w14:textId="77777777" w:rsidR="00760B1D" w:rsidRPr="00F03B4A" w:rsidRDefault="00760B1D"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Anfertigung und Auswertung verschiedener Darstellungs</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formen (auch mithilfe digitaler Medien), Wechsel der Darstellungsform: u. a. Texte; Tabellen; Schnitt- und Schemazeichnungen u. a. zur Darstellung von Zellen und </w:t>
            </w:r>
            <w:r w:rsidRPr="00F03B4A">
              <w:rPr>
                <w:rFonts w:eastAsia="Times New Roman" w:cs="Times New Roman"/>
                <w:noProof w:val="0"/>
                <w:szCs w:val="24"/>
                <w:lang w:eastAsia="de-DE"/>
              </w:rPr>
              <w:lastRenderedPageBreak/>
              <w:t>zellulären Vorgängen; Diagramme zur Darstellung quali</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tativer Zusammenhänge (z. B. Flussdiagramm, Baumdia</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gramm, einfacher Regelkreis), Kreis- und Achsendia</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gram</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me zur Darstellung quantitativer Zusammenhänge (Punkt-, Linien- und Säulendiagramm; eine abhängige Variable), Bezeichnung von Messgröße, Größensymbol und Einheit </w:t>
            </w:r>
            <w:r w:rsidR="0077697D">
              <w:rPr>
                <w:rFonts w:eastAsia="Times New Roman" w:cs="Times New Roman"/>
                <w:i/>
                <w:noProof w:val="0"/>
                <w:szCs w:val="24"/>
                <w:lang w:eastAsia="de-DE"/>
              </w:rPr>
              <w:t>(vgl. Mathematik, 5. Klasse!)</w:t>
            </w:r>
          </w:p>
          <w:p w14:paraId="665610E1" w14:textId="77777777" w:rsidR="00760B1D" w:rsidRPr="00F03B4A" w:rsidRDefault="00760B1D" w:rsidP="00F03B4A">
            <w:pPr>
              <w:pStyle w:val="Listenabsatz"/>
              <w:framePr w:wrap="auto" w:vAnchor="margin" w:yAlign="inline"/>
              <w:numPr>
                <w:ilvl w:val="0"/>
                <w:numId w:val="30"/>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Quellen: v. a. Schulbuch, populärwissenschaftliche Lite</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ratur und altersgemäße digitale Medien </w:t>
            </w:r>
          </w:p>
          <w:p w14:paraId="0ED27E34" w14:textId="77777777" w:rsidR="00C90E48" w:rsidRPr="00F03B4A" w:rsidRDefault="00760B1D" w:rsidP="00F03B4A">
            <w:pPr>
              <w:pStyle w:val="Listenabsatz"/>
              <w:framePr w:wrap="auto" w:vAnchor="margin" w:yAlign="inline"/>
              <w:numPr>
                <w:ilvl w:val="0"/>
                <w:numId w:val="31"/>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Gesundheitsbewusstsein und Verantwortung: z. B. Ge</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sund</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heitsvorsorge, Stressbewältigung, Suchtgefahren, verantwortungsvoller Umgang mit Sexualität, Verhalten während der Schwangerschaft; Nachhaltigkeit (soziale, ökologische und ökonomische Gesichtspunkte), Schutz der biologischen Vielfalt </w:t>
            </w:r>
          </w:p>
        </w:tc>
        <w:tc>
          <w:tcPr>
            <w:tcW w:w="8506" w:type="dxa"/>
            <w:gridSpan w:val="2"/>
            <w:shd w:val="clear" w:color="auto" w:fill="CCCCFF"/>
          </w:tcPr>
          <w:p w14:paraId="3C404B09"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lastRenderedPageBreak/>
              <w:t xml:space="preserve">formulieren ausgehend von einfach strukturierten Alltags- und Naturphänomenen biologische Fragestellungen und planen hypothesengeleitet z. B. Beobachtungen und Experimente zu deren vorwiegend qualitativer Beantwortung. </w:t>
            </w:r>
          </w:p>
          <w:p w14:paraId="098B7050"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führen einfache naturwissenschaftliche Untersuchungen zu vorgegebenen und eigenen Themen und Fragestellungen durch. Dabei fertigen sie mit Hilfestellung ein naturwissenschaftliches Protokoll an. </w:t>
            </w:r>
          </w:p>
          <w:p w14:paraId="456070F3"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 xml:space="preserve">beobachten Lebewesen und ihre Lebenserscheinungen auch in der natürlichen Umgebung anhand von vorgegebenen und eigenen Kriterien. Sie dokumentieren mit Hilfestellungen in einem naturwissenschaftlichen Protokoll strukturiert ihre Beobachtungen, werten sie aus und veranschaulichen sie. </w:t>
            </w:r>
          </w:p>
          <w:p w14:paraId="1FD9E37C"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bestimmen häufig vorkommende Lebewesen mithilfe ausgewählter Bestimmungs</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hilfen (z. B. Bestimmungsbuch, digitales Nachschlagewerk), um ihre Artenkennt</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nis </w:t>
            </w:r>
            <w:r w:rsidR="003A2928" w:rsidRPr="00F03B4A">
              <w:rPr>
                <w:rFonts w:eastAsia="Times New Roman" w:cs="Times New Roman"/>
                <w:i/>
                <w:noProof w:val="0"/>
                <w:szCs w:val="24"/>
                <w:lang w:eastAsia="de-DE"/>
              </w:rPr>
              <w:t xml:space="preserve">(Es muss nicht immer bis zur Art bestimmt werden! Passenderer Begriff: „Formenkenntnis“) </w:t>
            </w:r>
            <w:r w:rsidRPr="00F03B4A">
              <w:rPr>
                <w:rFonts w:eastAsia="Times New Roman" w:cs="Times New Roman"/>
                <w:noProof w:val="0"/>
                <w:szCs w:val="24"/>
                <w:lang w:eastAsia="de-DE"/>
              </w:rPr>
              <w:t xml:space="preserve">zu erweitern. </w:t>
            </w:r>
          </w:p>
          <w:p w14:paraId="04F8D149"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interpretieren erhobene oder recherchierte Daten unter Einbezug möglicher Feh</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lerquellen und setzen diese zur Eingangshypothese in Beziehung. </w:t>
            </w:r>
          </w:p>
          <w:p w14:paraId="58818AB3"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erklären die Bedeutung des naturwissenschaftlichen Erkenntnisweges zur Erwei</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terung des Wissens und schätzen ab, ob eine vorgegebene Fragestellung mithilfe biologischer Methoden zu beantworten ist. </w:t>
            </w:r>
          </w:p>
          <w:p w14:paraId="7CB2E32B"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lastRenderedPageBreak/>
              <w:t>beschreiben Wechselwirkungen und Prozesse (z. B. im menschlichen Organis</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mus, zur Suchtentstehung, zum Einfluss des Menschen auf Ökosysteme) mithilfe von Modellen und schätzen die Grenzen von Modellen ab. </w:t>
            </w:r>
          </w:p>
          <w:p w14:paraId="75C1E945"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beantworten biologische Fragestellungen, indem sie vorgegebene, auf einfachen Texten und wenigen Darstellungsformen beruhende, auch digitale, Quellen aus</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werten. Dabei berücksichtigen sie u. a. die Intention der jeweiligen Quelle. </w:t>
            </w:r>
          </w:p>
          <w:p w14:paraId="2B1EF7A0" w14:textId="77777777" w:rsidR="00BC48CF" w:rsidRPr="00F03B4A" w:rsidRDefault="00BC48CF" w:rsidP="00F03B4A">
            <w:pPr>
              <w:pStyle w:val="Listenabsatz"/>
              <w:framePr w:wrap="auto" w:vAnchor="margin" w:yAlign="inline"/>
              <w:numPr>
                <w:ilvl w:val="0"/>
                <w:numId w:val="31"/>
              </w:numPr>
              <w:tabs>
                <w:tab w:val="clear" w:pos="454"/>
              </w:tabs>
              <w:ind w:left="357" w:hanging="357"/>
              <w:rPr>
                <w:rFonts w:eastAsia="Times New Roman" w:cs="Times New Roman"/>
                <w:noProof w:val="0"/>
                <w:szCs w:val="24"/>
                <w:lang w:eastAsia="de-DE"/>
              </w:rPr>
            </w:pPr>
            <w:r w:rsidRPr="00F03B4A">
              <w:rPr>
                <w:rFonts w:eastAsia="Times New Roman" w:cs="Times New Roman"/>
                <w:noProof w:val="0"/>
                <w:szCs w:val="24"/>
                <w:lang w:eastAsia="de-DE"/>
              </w:rPr>
              <w:t>wägen Folgen menschlichen Handelns auf die lokale und globale nachhaltige Ent</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wicklung ab und erörtern Handlungsoptionen, indem sie vorgegebene Pro- und Kontra-Argumente (z. B. zum Einkaufsverhalten oder zur Transportmittelnutzung) auswerten, um bewusste, wertorientierte Entscheidungen treffen zu können. </w:t>
            </w:r>
          </w:p>
          <w:p w14:paraId="5E0E7CD4" w14:textId="77777777" w:rsidR="00C90E48" w:rsidRPr="00F03B4A" w:rsidRDefault="00BC48CF" w:rsidP="00F03B4A">
            <w:pPr>
              <w:pStyle w:val="Listenabsatz"/>
              <w:framePr w:wrap="auto" w:vAnchor="margin" w:yAlign="inline"/>
              <w:numPr>
                <w:ilvl w:val="0"/>
                <w:numId w:val="31"/>
              </w:numPr>
              <w:tabs>
                <w:tab w:val="clear" w:pos="454"/>
              </w:tabs>
              <w:ind w:left="357" w:hanging="357"/>
              <w:rPr>
                <w:rStyle w:val="HTMLZitat"/>
                <w:rFonts w:eastAsia="Times New Roman" w:cs="Times New Roman"/>
                <w:i w:val="0"/>
                <w:iCs w:val="0"/>
                <w:noProof w:val="0"/>
                <w:szCs w:val="24"/>
                <w:lang w:eastAsia="de-DE"/>
              </w:rPr>
            </w:pPr>
            <w:r w:rsidRPr="00F03B4A">
              <w:rPr>
                <w:rFonts w:eastAsia="Times New Roman" w:cs="Times New Roman"/>
                <w:noProof w:val="0"/>
                <w:szCs w:val="24"/>
                <w:lang w:eastAsia="de-DE"/>
              </w:rPr>
              <w:t>wägen Folgen von eigenen Verhaltensweisen sowie Verhaltensweisen anderer für die eigene Gesundheit und die Gesundheit anderer ab, um bewusste, wertorientier</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 xml:space="preserve">te Entscheidungen für die Gesunderhaltung (z. B. des Gehörs) treffen zu können. </w:t>
            </w:r>
          </w:p>
        </w:tc>
      </w:tr>
      <w:tr w:rsidR="00C21168" w14:paraId="49BB3C49" w14:textId="77777777" w:rsidTr="00454FB0">
        <w:tc>
          <w:tcPr>
            <w:tcW w:w="7355" w:type="dxa"/>
            <w:gridSpan w:val="2"/>
            <w:shd w:val="clear" w:color="auto" w:fill="D6E3BC" w:themeFill="accent3" w:themeFillTint="66"/>
          </w:tcPr>
          <w:p w14:paraId="2D880E45" w14:textId="77777777" w:rsidR="00C21168" w:rsidRDefault="00C21168" w:rsidP="00BC48CF">
            <w:pPr>
              <w:framePr w:wrap="auto" w:vAnchor="margin" w:yAlign="inline"/>
              <w:tabs>
                <w:tab w:val="clear" w:pos="454"/>
              </w:tabs>
              <w:rPr>
                <w:rFonts w:eastAsia="Times New Roman" w:cs="Times New Roman"/>
                <w:b/>
                <w:noProof w:val="0"/>
                <w:szCs w:val="24"/>
                <w:lang w:eastAsia="de-DE"/>
              </w:rPr>
            </w:pPr>
            <w:r w:rsidRPr="00FD5F38">
              <w:rPr>
                <w:rFonts w:eastAsia="Times New Roman" w:cs="Times New Roman"/>
                <w:b/>
                <w:noProof w:val="0"/>
                <w:szCs w:val="24"/>
                <w:lang w:eastAsia="de-DE"/>
              </w:rPr>
              <w:lastRenderedPageBreak/>
              <w:t>Neu</w:t>
            </w:r>
            <w:r>
              <w:rPr>
                <w:rFonts w:eastAsia="Times New Roman" w:cs="Times New Roman"/>
                <w:b/>
                <w:noProof w:val="0"/>
                <w:szCs w:val="24"/>
                <w:lang w:eastAsia="de-DE"/>
              </w:rPr>
              <w:t>e Inhalte gege</w:t>
            </w:r>
            <w:r w:rsidR="0077697D">
              <w:rPr>
                <w:rFonts w:eastAsia="Times New Roman" w:cs="Times New Roman"/>
                <w:b/>
                <w:noProof w:val="0"/>
                <w:szCs w:val="24"/>
                <w:lang w:eastAsia="de-DE"/>
              </w:rPr>
              <w:t>nüber den</w:t>
            </w:r>
            <w:r>
              <w:rPr>
                <w:rFonts w:eastAsia="Times New Roman" w:cs="Times New Roman"/>
                <w:b/>
                <w:noProof w:val="0"/>
                <w:szCs w:val="24"/>
                <w:lang w:eastAsia="de-DE"/>
              </w:rPr>
              <w:t xml:space="preserve"> Jahrgangsstufe</w:t>
            </w:r>
            <w:r w:rsidR="0077697D">
              <w:rPr>
                <w:rFonts w:eastAsia="Times New Roman" w:cs="Times New Roman"/>
                <w:b/>
                <w:noProof w:val="0"/>
                <w:szCs w:val="24"/>
                <w:lang w:eastAsia="de-DE"/>
              </w:rPr>
              <w:t>n 5 und</w:t>
            </w:r>
            <w:r>
              <w:rPr>
                <w:rFonts w:eastAsia="Times New Roman" w:cs="Times New Roman"/>
                <w:b/>
                <w:noProof w:val="0"/>
                <w:szCs w:val="24"/>
                <w:lang w:eastAsia="de-DE"/>
              </w:rPr>
              <w:t xml:space="preserve"> 6</w:t>
            </w:r>
            <w:r w:rsidRPr="00FD5F38">
              <w:rPr>
                <w:rFonts w:eastAsia="Times New Roman" w:cs="Times New Roman"/>
                <w:b/>
                <w:noProof w:val="0"/>
                <w:szCs w:val="24"/>
                <w:lang w:eastAsia="de-DE"/>
              </w:rPr>
              <w:t>:</w:t>
            </w:r>
          </w:p>
          <w:p w14:paraId="57982D6E" w14:textId="77777777" w:rsidR="00C21168" w:rsidRDefault="0077697D" w:rsidP="0077697D">
            <w:pPr>
              <w:pStyle w:val="KeinLeerraum"/>
              <w:numPr>
                <w:ilvl w:val="0"/>
                <w:numId w:val="32"/>
              </w:numPr>
              <w:ind w:left="357" w:hanging="357"/>
              <w:rPr>
                <w:rFonts w:eastAsia="Times New Roman" w:cs="Times New Roman"/>
                <w:noProof w:val="0"/>
                <w:szCs w:val="24"/>
                <w:lang w:eastAsia="de-DE"/>
              </w:rPr>
            </w:pPr>
            <w:r>
              <w:rPr>
                <w:lang w:eastAsia="de-DE"/>
              </w:rPr>
              <w:t xml:space="preserve">naturwissenschaftlicher Erkenntnisweg: ggf. digital; </w:t>
            </w:r>
            <w:r w:rsidRPr="00F03B4A">
              <w:rPr>
                <w:rFonts w:eastAsia="Times New Roman" w:cs="Times New Roman"/>
                <w:noProof w:val="0"/>
                <w:szCs w:val="24"/>
                <w:lang w:eastAsia="de-DE"/>
              </w:rPr>
              <w:t>Hypothesen</w:t>
            </w:r>
            <w:r w:rsidR="00EE5514">
              <w:rPr>
                <w:rFonts w:eastAsia="Times New Roman" w:cs="Times New Roman"/>
                <w:noProof w:val="0"/>
                <w:szCs w:val="24"/>
                <w:lang w:eastAsia="de-DE"/>
              </w:rPr>
              <w:softHyphen/>
            </w:r>
            <w:r w:rsidRPr="00F03B4A">
              <w:rPr>
                <w:rFonts w:eastAsia="Times New Roman" w:cs="Times New Roman"/>
                <w:noProof w:val="0"/>
                <w:szCs w:val="24"/>
                <w:lang w:eastAsia="de-DE"/>
              </w:rPr>
              <w:t>prüfung, Regel oder Gesetz; Fehlerquellen</w:t>
            </w:r>
          </w:p>
          <w:p w14:paraId="0413AFEE" w14:textId="77777777" w:rsidR="0077697D" w:rsidRPr="00BB51F1" w:rsidRDefault="0077697D" w:rsidP="0077697D">
            <w:pPr>
              <w:pStyle w:val="KeinLeerraum"/>
              <w:numPr>
                <w:ilvl w:val="0"/>
                <w:numId w:val="32"/>
              </w:numPr>
              <w:ind w:left="357" w:hanging="357"/>
              <w:rPr>
                <w:rFonts w:eastAsia="Times New Roman" w:cs="Times New Roman"/>
                <w:i/>
                <w:noProof w:val="0"/>
                <w:szCs w:val="24"/>
                <w:lang w:eastAsia="de-DE"/>
              </w:rPr>
            </w:pPr>
            <w:r w:rsidRPr="00F03B4A">
              <w:rPr>
                <w:rFonts w:eastAsia="Times New Roman" w:cs="Times New Roman"/>
                <w:noProof w:val="0"/>
                <w:szCs w:val="24"/>
                <w:lang w:eastAsia="de-DE"/>
              </w:rPr>
              <w:t>Entwicklung und Eigenschaften naturwissenschaftlichen Wissens</w:t>
            </w:r>
            <w:r>
              <w:rPr>
                <w:rFonts w:eastAsia="Times New Roman" w:cs="Times New Roman"/>
                <w:noProof w:val="0"/>
                <w:szCs w:val="24"/>
                <w:lang w:eastAsia="de-DE"/>
              </w:rPr>
              <w:t xml:space="preserve"> </w:t>
            </w:r>
            <w:r w:rsidRPr="00BB51F1">
              <w:rPr>
                <w:rFonts w:eastAsia="Times New Roman" w:cs="Times New Roman"/>
                <w:i/>
                <w:noProof w:val="0"/>
                <w:szCs w:val="24"/>
                <w:lang w:eastAsia="de-DE"/>
              </w:rPr>
              <w:t>als eigenes Thema (vertiefte Reflexion)</w:t>
            </w:r>
          </w:p>
          <w:p w14:paraId="0250DE35" w14:textId="77777777" w:rsidR="0077697D" w:rsidRDefault="0077697D" w:rsidP="0077697D">
            <w:pPr>
              <w:pStyle w:val="KeinLeerraum"/>
              <w:numPr>
                <w:ilvl w:val="0"/>
                <w:numId w:val="32"/>
              </w:numPr>
              <w:ind w:left="357" w:hanging="357"/>
              <w:rPr>
                <w:rFonts w:eastAsia="Times New Roman" w:cs="Times New Roman"/>
                <w:noProof w:val="0"/>
                <w:szCs w:val="24"/>
                <w:lang w:eastAsia="de-DE"/>
              </w:rPr>
            </w:pPr>
            <w:r>
              <w:rPr>
                <w:rFonts w:eastAsia="Times New Roman" w:cs="Times New Roman"/>
                <w:noProof w:val="0"/>
                <w:szCs w:val="24"/>
                <w:lang w:eastAsia="de-DE"/>
              </w:rPr>
              <w:t xml:space="preserve">Modelle: </w:t>
            </w:r>
            <w:r w:rsidRPr="00F03B4A">
              <w:rPr>
                <w:rFonts w:eastAsia="Times New Roman" w:cs="Times New Roman"/>
                <w:noProof w:val="0"/>
                <w:szCs w:val="24"/>
                <w:lang w:eastAsia="de-DE"/>
              </w:rPr>
              <w:t>Modell-Definition, Vergleich von Modelldarstellungen, Zweck eines Modells</w:t>
            </w:r>
          </w:p>
          <w:p w14:paraId="73695930" w14:textId="77777777" w:rsidR="0077697D" w:rsidRDefault="0077697D" w:rsidP="0077697D">
            <w:pPr>
              <w:pStyle w:val="KeinLeerraum"/>
              <w:numPr>
                <w:ilvl w:val="0"/>
                <w:numId w:val="32"/>
              </w:numPr>
              <w:ind w:left="357" w:hanging="357"/>
              <w:rPr>
                <w:rFonts w:eastAsia="Times New Roman" w:cs="Times New Roman"/>
                <w:noProof w:val="0"/>
                <w:szCs w:val="24"/>
                <w:lang w:eastAsia="de-DE"/>
              </w:rPr>
            </w:pPr>
            <w:r>
              <w:rPr>
                <w:rFonts w:eastAsia="Times New Roman" w:cs="Times New Roman"/>
                <w:noProof w:val="0"/>
                <w:szCs w:val="24"/>
                <w:lang w:eastAsia="de-DE"/>
              </w:rPr>
              <w:t xml:space="preserve">Erweiterungen bei den </w:t>
            </w:r>
            <w:proofErr w:type="spellStart"/>
            <w:r>
              <w:rPr>
                <w:rFonts w:eastAsia="Times New Roman" w:cs="Times New Roman"/>
                <w:noProof w:val="0"/>
                <w:szCs w:val="24"/>
                <w:lang w:eastAsia="de-DE"/>
              </w:rPr>
              <w:t>Darstellungformen</w:t>
            </w:r>
            <w:proofErr w:type="spellEnd"/>
            <w:r>
              <w:rPr>
                <w:rFonts w:eastAsia="Times New Roman" w:cs="Times New Roman"/>
                <w:noProof w:val="0"/>
                <w:szCs w:val="24"/>
                <w:lang w:eastAsia="de-DE"/>
              </w:rPr>
              <w:t xml:space="preserve">: auch digital; </w:t>
            </w:r>
            <w:r w:rsidRPr="00BB51F1">
              <w:rPr>
                <w:rFonts w:eastAsia="Times New Roman" w:cs="Times New Roman"/>
                <w:i/>
                <w:noProof w:val="0"/>
                <w:szCs w:val="24"/>
                <w:lang w:eastAsia="de-DE"/>
              </w:rPr>
              <w:t xml:space="preserve">konkrete Aufzählung etlicher obligater Darstellungsformen zusätzlich zu Säulen- und Liniendiagramm; Begriffe </w:t>
            </w:r>
            <w:r>
              <w:rPr>
                <w:rFonts w:eastAsia="Times New Roman" w:cs="Times New Roman"/>
                <w:noProof w:val="0"/>
                <w:szCs w:val="24"/>
                <w:lang w:eastAsia="de-DE"/>
              </w:rPr>
              <w:t>„abhängige Variable, Mess</w:t>
            </w:r>
            <w:r w:rsidR="00EE5514">
              <w:rPr>
                <w:rFonts w:eastAsia="Times New Roman" w:cs="Times New Roman"/>
                <w:noProof w:val="0"/>
                <w:szCs w:val="24"/>
                <w:lang w:eastAsia="de-DE"/>
              </w:rPr>
              <w:softHyphen/>
            </w:r>
            <w:r>
              <w:rPr>
                <w:rFonts w:eastAsia="Times New Roman" w:cs="Times New Roman"/>
                <w:noProof w:val="0"/>
                <w:szCs w:val="24"/>
                <w:lang w:eastAsia="de-DE"/>
              </w:rPr>
              <w:t>größe, Größensymbol, Einheit“</w:t>
            </w:r>
          </w:p>
          <w:p w14:paraId="2B8F80A6" w14:textId="77777777" w:rsidR="0077697D" w:rsidRPr="00BB51F1" w:rsidRDefault="0077697D" w:rsidP="0077697D">
            <w:pPr>
              <w:pStyle w:val="KeinLeerraum"/>
              <w:numPr>
                <w:ilvl w:val="0"/>
                <w:numId w:val="32"/>
              </w:numPr>
              <w:ind w:left="357" w:hanging="357"/>
              <w:rPr>
                <w:rFonts w:eastAsia="Times New Roman" w:cs="Times New Roman"/>
                <w:i/>
                <w:noProof w:val="0"/>
                <w:szCs w:val="24"/>
                <w:lang w:eastAsia="de-DE"/>
              </w:rPr>
            </w:pPr>
            <w:r w:rsidRPr="00BB51F1">
              <w:rPr>
                <w:rFonts w:eastAsia="Times New Roman" w:cs="Times New Roman"/>
                <w:i/>
                <w:noProof w:val="0"/>
                <w:szCs w:val="24"/>
                <w:lang w:eastAsia="de-DE"/>
              </w:rPr>
              <w:t>Quellen: altersgemäße Vertiefung</w:t>
            </w:r>
          </w:p>
          <w:p w14:paraId="3B47349A" w14:textId="77777777" w:rsidR="0077697D" w:rsidRDefault="0077697D" w:rsidP="0077697D">
            <w:pPr>
              <w:pStyle w:val="KeinLeerraum"/>
              <w:numPr>
                <w:ilvl w:val="0"/>
                <w:numId w:val="32"/>
              </w:numPr>
              <w:ind w:left="357" w:hanging="357"/>
              <w:rPr>
                <w:lang w:eastAsia="de-DE"/>
              </w:rPr>
            </w:pPr>
            <w:r>
              <w:rPr>
                <w:lang w:eastAsia="de-DE"/>
              </w:rPr>
              <w:t xml:space="preserve">Gesundheitsbewusstsein und Verantwortung: </w:t>
            </w:r>
            <w:r w:rsidRPr="00BB51F1">
              <w:rPr>
                <w:i/>
                <w:lang w:eastAsia="de-DE"/>
              </w:rPr>
              <w:t xml:space="preserve">altersgemäße Vertiefung v. a. bei der Sexualität; Begriff </w:t>
            </w:r>
            <w:r>
              <w:rPr>
                <w:lang w:eastAsia="de-DE"/>
              </w:rPr>
              <w:t>„Nachhaltigkeit“</w:t>
            </w:r>
          </w:p>
          <w:p w14:paraId="35B9B8AF" w14:textId="77777777" w:rsidR="004D36BF" w:rsidRPr="00C21168" w:rsidRDefault="004D36BF" w:rsidP="0077697D">
            <w:pPr>
              <w:pStyle w:val="KeinLeerraum"/>
              <w:numPr>
                <w:ilvl w:val="0"/>
                <w:numId w:val="32"/>
              </w:numPr>
              <w:ind w:left="357" w:hanging="357"/>
              <w:rPr>
                <w:lang w:eastAsia="de-DE"/>
              </w:rPr>
            </w:pPr>
          </w:p>
        </w:tc>
        <w:tc>
          <w:tcPr>
            <w:tcW w:w="7355" w:type="dxa"/>
            <w:shd w:val="clear" w:color="auto" w:fill="D6E3BC" w:themeFill="accent3" w:themeFillTint="66"/>
          </w:tcPr>
          <w:p w14:paraId="30EEE904" w14:textId="77777777" w:rsidR="00C21168" w:rsidRDefault="00C21168" w:rsidP="00192AFF">
            <w:pPr>
              <w:pStyle w:val="KeinLeerraum"/>
              <w:rPr>
                <w:rFonts w:eastAsia="Times New Roman" w:cs="Times New Roman"/>
                <w:noProof w:val="0"/>
                <w:szCs w:val="24"/>
                <w:lang w:eastAsia="de-DE"/>
              </w:rPr>
            </w:pPr>
            <w:r w:rsidRPr="00163284">
              <w:rPr>
                <w:rFonts w:eastAsia="Times New Roman" w:cs="Times New Roman"/>
                <w:b/>
                <w:noProof w:val="0"/>
                <w:szCs w:val="24"/>
                <w:lang w:eastAsia="de-DE"/>
              </w:rPr>
              <w:t>Neue Kompetenze</w:t>
            </w:r>
            <w:r w:rsidR="00DE1AF6">
              <w:rPr>
                <w:rFonts w:eastAsia="Times New Roman" w:cs="Times New Roman"/>
                <w:b/>
                <w:noProof w:val="0"/>
                <w:szCs w:val="24"/>
                <w:lang w:eastAsia="de-DE"/>
              </w:rPr>
              <w:t>n gegenüber den</w:t>
            </w:r>
            <w:r>
              <w:rPr>
                <w:rFonts w:eastAsia="Times New Roman" w:cs="Times New Roman"/>
                <w:b/>
                <w:noProof w:val="0"/>
                <w:szCs w:val="24"/>
                <w:lang w:eastAsia="de-DE"/>
              </w:rPr>
              <w:t xml:space="preserve"> Jahrgangsstufe</w:t>
            </w:r>
            <w:r w:rsidR="00DE1AF6">
              <w:rPr>
                <w:rFonts w:eastAsia="Times New Roman" w:cs="Times New Roman"/>
                <w:b/>
                <w:noProof w:val="0"/>
                <w:szCs w:val="24"/>
                <w:lang w:eastAsia="de-DE"/>
              </w:rPr>
              <w:t xml:space="preserve">n 5 und </w:t>
            </w:r>
            <w:r>
              <w:rPr>
                <w:rFonts w:eastAsia="Times New Roman" w:cs="Times New Roman"/>
                <w:b/>
                <w:noProof w:val="0"/>
                <w:szCs w:val="24"/>
                <w:lang w:eastAsia="de-DE"/>
              </w:rPr>
              <w:t>6</w:t>
            </w:r>
            <w:r w:rsidRPr="00163284">
              <w:rPr>
                <w:rFonts w:eastAsia="Times New Roman" w:cs="Times New Roman"/>
                <w:b/>
                <w:noProof w:val="0"/>
                <w:szCs w:val="24"/>
                <w:lang w:eastAsia="de-DE"/>
              </w:rPr>
              <w:t>:</w:t>
            </w:r>
          </w:p>
          <w:p w14:paraId="586E1751" w14:textId="77777777" w:rsidR="002F4903" w:rsidRDefault="009506E5" w:rsidP="00DE1AF6">
            <w:pPr>
              <w:pStyle w:val="KeinLeerraum"/>
              <w:numPr>
                <w:ilvl w:val="0"/>
                <w:numId w:val="33"/>
              </w:numPr>
              <w:ind w:left="357" w:hanging="357"/>
              <w:rPr>
                <w:i/>
              </w:rPr>
            </w:pPr>
            <w:r>
              <w:t>Erkenntnisgewinnung</w:t>
            </w:r>
            <w:r w:rsidR="00DE1AF6">
              <w:t xml:space="preserve"> / </w:t>
            </w:r>
            <w:r w:rsidR="00DE1AF6" w:rsidRPr="00DE1AF6">
              <w:rPr>
                <w:i/>
              </w:rPr>
              <w:t>Durchführung von Untersuchungen</w:t>
            </w:r>
            <w:r w:rsidR="00DE1AF6">
              <w:rPr>
                <w:i/>
              </w:rPr>
              <w:t xml:space="preserve"> / Beob</w:t>
            </w:r>
            <w:r w:rsidR="00EE5514">
              <w:rPr>
                <w:i/>
              </w:rPr>
              <w:softHyphen/>
            </w:r>
            <w:r w:rsidR="00DE1AF6">
              <w:rPr>
                <w:i/>
              </w:rPr>
              <w:t>ach</w:t>
            </w:r>
            <w:r w:rsidR="00DE1AF6">
              <w:rPr>
                <w:i/>
              </w:rPr>
              <w:softHyphen/>
              <w:t>tungen</w:t>
            </w:r>
            <w:r>
              <w:t>:</w:t>
            </w:r>
            <w:r w:rsidRPr="009506E5">
              <w:rPr>
                <w:i/>
              </w:rPr>
              <w:t xml:space="preserve"> altersgemäß höhere Eigenleistung</w:t>
            </w:r>
            <w:r w:rsidR="00DE1AF6">
              <w:rPr>
                <w:i/>
              </w:rPr>
              <w:t>, höhere Anforderungen</w:t>
            </w:r>
          </w:p>
          <w:p w14:paraId="1281689A" w14:textId="77777777" w:rsidR="00DE1AF6" w:rsidRDefault="00DE1AF6" w:rsidP="00DE1AF6">
            <w:pPr>
              <w:pStyle w:val="KeinLeerraum"/>
              <w:numPr>
                <w:ilvl w:val="0"/>
                <w:numId w:val="33"/>
              </w:numPr>
              <w:ind w:left="357" w:hanging="357"/>
              <w:rPr>
                <w:i/>
              </w:rPr>
            </w:pPr>
            <w:r>
              <w:rPr>
                <w:i/>
              </w:rPr>
              <w:t>Lebewesen bestimmen: höhere Anforderungen, digitales Nachschla</w:t>
            </w:r>
            <w:r w:rsidR="00EE5514">
              <w:rPr>
                <w:i/>
              </w:rPr>
              <w:softHyphen/>
            </w:r>
            <w:r>
              <w:rPr>
                <w:i/>
              </w:rPr>
              <w:t>ge</w:t>
            </w:r>
            <w:r w:rsidR="00EE5514">
              <w:rPr>
                <w:i/>
              </w:rPr>
              <w:softHyphen/>
            </w:r>
            <w:r>
              <w:rPr>
                <w:i/>
              </w:rPr>
              <w:t>werk</w:t>
            </w:r>
          </w:p>
          <w:p w14:paraId="09969E30" w14:textId="77777777" w:rsidR="00DE1AF6" w:rsidRDefault="00DE1AF6" w:rsidP="00DE1AF6">
            <w:pPr>
              <w:pStyle w:val="KeinLeerraum"/>
              <w:numPr>
                <w:ilvl w:val="0"/>
                <w:numId w:val="33"/>
              </w:numPr>
              <w:ind w:left="357" w:hanging="357"/>
              <w:rPr>
                <w:rFonts w:eastAsia="Times New Roman" w:cs="Times New Roman"/>
                <w:i/>
                <w:noProof w:val="0"/>
                <w:szCs w:val="24"/>
                <w:lang w:eastAsia="de-DE"/>
              </w:rPr>
            </w:pPr>
            <w:r w:rsidRPr="00F03B4A">
              <w:rPr>
                <w:rFonts w:eastAsia="Times New Roman" w:cs="Times New Roman"/>
                <w:noProof w:val="0"/>
                <w:szCs w:val="24"/>
                <w:lang w:eastAsia="de-DE"/>
              </w:rPr>
              <w:t>Bedeutung des naturwissenschaftlichen Erkenntnisweges</w:t>
            </w:r>
            <w:r>
              <w:rPr>
                <w:rFonts w:eastAsia="Times New Roman" w:cs="Times New Roman"/>
                <w:noProof w:val="0"/>
                <w:szCs w:val="24"/>
                <w:lang w:eastAsia="de-DE"/>
              </w:rPr>
              <w:t xml:space="preserve">: </w:t>
            </w:r>
            <w:r>
              <w:rPr>
                <w:rFonts w:eastAsia="Times New Roman" w:cs="Times New Roman"/>
                <w:i/>
                <w:noProof w:val="0"/>
                <w:szCs w:val="24"/>
                <w:lang w:eastAsia="de-DE"/>
              </w:rPr>
              <w:t>altersge</w:t>
            </w:r>
            <w:r w:rsidR="00EE5514">
              <w:rPr>
                <w:rFonts w:eastAsia="Times New Roman" w:cs="Times New Roman"/>
                <w:i/>
                <w:noProof w:val="0"/>
                <w:szCs w:val="24"/>
                <w:lang w:eastAsia="de-DE"/>
              </w:rPr>
              <w:softHyphen/>
            </w:r>
            <w:r>
              <w:rPr>
                <w:rFonts w:eastAsia="Times New Roman" w:cs="Times New Roman"/>
                <w:i/>
                <w:noProof w:val="0"/>
                <w:szCs w:val="24"/>
                <w:lang w:eastAsia="de-DE"/>
              </w:rPr>
              <w:t>mäß höhere Anforderungen</w:t>
            </w:r>
          </w:p>
          <w:p w14:paraId="723F3A6D" w14:textId="77777777" w:rsidR="00DE1AF6" w:rsidRDefault="00DE1AF6" w:rsidP="00DE1AF6">
            <w:pPr>
              <w:pStyle w:val="KeinLeerraum"/>
              <w:numPr>
                <w:ilvl w:val="0"/>
                <w:numId w:val="33"/>
              </w:numPr>
              <w:ind w:left="357" w:hanging="357"/>
              <w:rPr>
                <w:rFonts w:eastAsia="Times New Roman" w:cs="Times New Roman"/>
                <w:noProof w:val="0"/>
                <w:szCs w:val="24"/>
                <w:lang w:eastAsia="de-DE"/>
              </w:rPr>
            </w:pPr>
            <w:r>
              <w:rPr>
                <w:rFonts w:eastAsia="Times New Roman" w:cs="Times New Roman"/>
                <w:i/>
                <w:noProof w:val="0"/>
                <w:szCs w:val="24"/>
                <w:lang w:eastAsia="de-DE"/>
              </w:rPr>
              <w:t xml:space="preserve">Beschreibung von </w:t>
            </w:r>
            <w:r>
              <w:rPr>
                <w:rFonts w:eastAsia="Times New Roman" w:cs="Times New Roman"/>
                <w:noProof w:val="0"/>
                <w:szCs w:val="24"/>
                <w:lang w:eastAsia="de-DE"/>
              </w:rPr>
              <w:t>Wechselwirkungen und Prozessen mithilfe von Modellen</w:t>
            </w:r>
          </w:p>
          <w:p w14:paraId="7EB16121" w14:textId="77777777" w:rsidR="00DE1AF6" w:rsidRDefault="00DE1AF6" w:rsidP="00DE1AF6">
            <w:pPr>
              <w:pStyle w:val="KeinLeerraum"/>
              <w:numPr>
                <w:ilvl w:val="0"/>
                <w:numId w:val="33"/>
              </w:numPr>
              <w:ind w:left="357" w:hanging="357"/>
              <w:rPr>
                <w:rFonts w:eastAsia="Times New Roman" w:cs="Times New Roman"/>
                <w:noProof w:val="0"/>
                <w:szCs w:val="24"/>
                <w:lang w:eastAsia="de-DE"/>
              </w:rPr>
            </w:pPr>
            <w:r>
              <w:rPr>
                <w:rFonts w:eastAsia="Times New Roman" w:cs="Times New Roman"/>
                <w:noProof w:val="0"/>
                <w:szCs w:val="24"/>
                <w:lang w:eastAsia="de-DE"/>
              </w:rPr>
              <w:t>Quellen: auch digital, Intention der jeweiligen Quelle</w:t>
            </w:r>
          </w:p>
          <w:p w14:paraId="75E820CD" w14:textId="77777777" w:rsidR="00DE1AF6" w:rsidRDefault="00DE1AF6" w:rsidP="00DE1AF6">
            <w:pPr>
              <w:pStyle w:val="KeinLeerraum"/>
              <w:numPr>
                <w:ilvl w:val="0"/>
                <w:numId w:val="33"/>
              </w:numPr>
              <w:ind w:left="357" w:hanging="357"/>
              <w:rPr>
                <w:rFonts w:eastAsia="Times New Roman" w:cs="Times New Roman"/>
                <w:noProof w:val="0"/>
                <w:szCs w:val="24"/>
                <w:lang w:eastAsia="de-DE"/>
              </w:rPr>
            </w:pPr>
            <w:r>
              <w:rPr>
                <w:rFonts w:eastAsia="Times New Roman" w:cs="Times New Roman"/>
                <w:noProof w:val="0"/>
                <w:szCs w:val="24"/>
                <w:lang w:eastAsia="de-DE"/>
              </w:rPr>
              <w:t xml:space="preserve">Folgen menschlichen Handelns: </w:t>
            </w:r>
            <w:r>
              <w:rPr>
                <w:rFonts w:eastAsia="Times New Roman" w:cs="Times New Roman"/>
                <w:i/>
                <w:noProof w:val="0"/>
                <w:szCs w:val="24"/>
                <w:lang w:eastAsia="de-DE"/>
              </w:rPr>
              <w:t xml:space="preserve">größere Reichweite (lokal und global), </w:t>
            </w:r>
            <w:r w:rsidRPr="00DE1AF6">
              <w:rPr>
                <w:rFonts w:eastAsia="Times New Roman" w:cs="Times New Roman"/>
                <w:noProof w:val="0"/>
                <w:szCs w:val="24"/>
                <w:lang w:eastAsia="de-DE"/>
              </w:rPr>
              <w:t>Nachhaltigkeit, Pro- und Kontra-Argumente</w:t>
            </w:r>
          </w:p>
          <w:p w14:paraId="653F5560" w14:textId="77777777" w:rsidR="009506E5" w:rsidRPr="00DE1AF6" w:rsidRDefault="00DE1AF6" w:rsidP="00192AFF">
            <w:pPr>
              <w:pStyle w:val="KeinLeerraum"/>
              <w:numPr>
                <w:ilvl w:val="0"/>
                <w:numId w:val="33"/>
              </w:numPr>
              <w:ind w:left="357" w:hanging="357"/>
              <w:rPr>
                <w:i/>
              </w:rPr>
            </w:pPr>
            <w:r>
              <w:rPr>
                <w:rFonts w:eastAsia="Times New Roman" w:cs="Times New Roman"/>
                <w:i/>
                <w:noProof w:val="0"/>
                <w:szCs w:val="24"/>
                <w:lang w:eastAsia="de-DE"/>
              </w:rPr>
              <w:t>Folgenabwägung: Wertorientierung</w:t>
            </w:r>
          </w:p>
        </w:tc>
      </w:tr>
      <w:tr w:rsidR="00B11DCC" w14:paraId="3D8B6113" w14:textId="77777777" w:rsidTr="00687211">
        <w:tc>
          <w:tcPr>
            <w:tcW w:w="14710" w:type="dxa"/>
            <w:gridSpan w:val="3"/>
            <w:shd w:val="clear" w:color="auto" w:fill="F2DBDB" w:themeFill="accent2" w:themeFillTint="33"/>
          </w:tcPr>
          <w:p w14:paraId="2F049264" w14:textId="77777777" w:rsidR="00B11DCC" w:rsidRDefault="00B11DCC" w:rsidP="00057D4C">
            <w:pPr>
              <w:framePr w:wrap="auto" w:vAnchor="margin" w:yAlign="inline"/>
              <w:tabs>
                <w:tab w:val="clear" w:pos="454"/>
              </w:tabs>
              <w:rPr>
                <w:rStyle w:val="HTMLZitat"/>
                <w:b/>
                <w:i w:val="0"/>
              </w:rPr>
            </w:pPr>
            <w:r>
              <w:rPr>
                <w:rStyle w:val="HTMLZitat"/>
                <w:b/>
                <w:i w:val="0"/>
              </w:rPr>
              <w:t>Zusammenarbeit mit anderen Fächern</w:t>
            </w:r>
            <w:r w:rsidR="00F93CDD">
              <w:rPr>
                <w:rStyle w:val="HTMLZitat"/>
                <w:b/>
                <w:i w:val="0"/>
              </w:rPr>
              <w:t xml:space="preserve"> in Jgst. 8</w:t>
            </w:r>
            <w:r>
              <w:rPr>
                <w:rStyle w:val="HTMLZitat"/>
                <w:b/>
                <w:i w:val="0"/>
              </w:rPr>
              <w:t>:</w:t>
            </w:r>
          </w:p>
          <w:p w14:paraId="5D70BFF2" w14:textId="77777777" w:rsidR="00B11DCC" w:rsidRPr="004D36BF" w:rsidRDefault="00F93CDD" w:rsidP="00B11DCC">
            <w:pPr>
              <w:pStyle w:val="KeinLeerraum"/>
              <w:rPr>
                <w:b/>
              </w:rPr>
            </w:pPr>
            <w:r>
              <w:rPr>
                <w:b/>
              </w:rPr>
              <w:t>Chemie</w:t>
            </w:r>
            <w:r w:rsidR="00B11DCC" w:rsidRPr="004D36BF">
              <w:rPr>
                <w:b/>
              </w:rPr>
              <w:t xml:space="preserve">, Lernbereich 1: </w:t>
            </w:r>
            <w:r w:rsidR="004D36BF" w:rsidRPr="004D36BF">
              <w:rPr>
                <w:b/>
              </w:rPr>
              <w:t>Wie Chemiker denken und arbeiten</w:t>
            </w:r>
          </w:p>
          <w:p w14:paraId="49809AE7" w14:textId="77777777" w:rsidR="00B11DCC" w:rsidRPr="004D36BF" w:rsidRDefault="004D36BF" w:rsidP="00B11DCC">
            <w:pPr>
              <w:pStyle w:val="KeinLeerraum"/>
              <w:numPr>
                <w:ilvl w:val="0"/>
                <w:numId w:val="22"/>
              </w:numPr>
              <w:rPr>
                <w:i/>
              </w:rPr>
            </w:pPr>
            <w:r w:rsidRPr="004D36BF">
              <w:rPr>
                <w:i/>
              </w:rPr>
              <w:t>Experimente planen, durchführen, protokollieren, auswerten</w:t>
            </w:r>
          </w:p>
          <w:p w14:paraId="65C370A6" w14:textId="77777777" w:rsidR="004D36BF" w:rsidRPr="004D36BF" w:rsidRDefault="004D36BF" w:rsidP="00B11DCC">
            <w:pPr>
              <w:pStyle w:val="KeinLeerraum"/>
              <w:numPr>
                <w:ilvl w:val="0"/>
                <w:numId w:val="22"/>
              </w:numPr>
              <w:rPr>
                <w:i/>
              </w:rPr>
            </w:pPr>
            <w:r w:rsidRPr="004D36BF">
              <w:rPr>
                <w:i/>
              </w:rPr>
              <w:lastRenderedPageBreak/>
              <w:t>der naturwissenschaftliche Erkenntnisweg</w:t>
            </w:r>
          </w:p>
          <w:p w14:paraId="15C57D41" w14:textId="77777777" w:rsidR="00F93CDD" w:rsidRPr="00F93CDD" w:rsidRDefault="004D36BF" w:rsidP="00F93CDD">
            <w:pPr>
              <w:pStyle w:val="KeinLeerraum"/>
              <w:numPr>
                <w:ilvl w:val="0"/>
                <w:numId w:val="22"/>
              </w:numPr>
              <w:rPr>
                <w:i/>
              </w:rPr>
            </w:pPr>
            <w:r w:rsidRPr="004D36BF">
              <w:rPr>
                <w:i/>
              </w:rPr>
              <w:t>Arbeit mit Modellen</w:t>
            </w:r>
          </w:p>
          <w:p w14:paraId="5462DE22" w14:textId="77777777" w:rsidR="00B11DCC" w:rsidRDefault="00F93CDD" w:rsidP="00B11DCC">
            <w:pPr>
              <w:pStyle w:val="KeinLeerraum"/>
              <w:rPr>
                <w:rStyle w:val="HTMLZitat"/>
                <w:i w:val="0"/>
              </w:rPr>
            </w:pPr>
            <w:r w:rsidRPr="00F93CDD">
              <w:rPr>
                <w:rStyle w:val="HTMLZitat"/>
                <w:b/>
                <w:i w:val="0"/>
              </w:rPr>
              <w:t>Ethik, Lernbereich 3:</w:t>
            </w:r>
            <w:r w:rsidRPr="00F93CDD">
              <w:rPr>
                <w:rStyle w:val="HTMLZitat"/>
                <w:i w:val="0"/>
              </w:rPr>
              <w:t xml:space="preserve"> Liebe, Freundschaft, Sexualität</w:t>
            </w:r>
          </w:p>
          <w:p w14:paraId="6FF0AF0B" w14:textId="77777777" w:rsidR="00F93CDD" w:rsidRPr="00F93CDD" w:rsidRDefault="00F93CDD" w:rsidP="00B11DCC">
            <w:pPr>
              <w:pStyle w:val="KeinLeerraum"/>
              <w:rPr>
                <w:rStyle w:val="HTMLZitat"/>
                <w:i w:val="0"/>
              </w:rPr>
            </w:pPr>
            <w:r w:rsidRPr="00F93CDD">
              <w:rPr>
                <w:rStyle w:val="HTMLZitat"/>
                <w:b/>
                <w:i w:val="0"/>
              </w:rPr>
              <w:t>Ethik, Lernbereich 4:</w:t>
            </w:r>
            <w:r w:rsidRPr="00F93CDD">
              <w:rPr>
                <w:rStyle w:val="HTMLZitat"/>
                <w:i w:val="0"/>
              </w:rPr>
              <w:t xml:space="preserve"> Umwelt- und Tierethik</w:t>
            </w:r>
          </w:p>
          <w:p w14:paraId="7F781A06" w14:textId="77777777" w:rsidR="00560436" w:rsidRPr="00073170" w:rsidRDefault="00125716" w:rsidP="00073170">
            <w:pPr>
              <w:pStyle w:val="KeinLeerraum"/>
              <w:rPr>
                <w:iCs/>
              </w:rPr>
            </w:pPr>
            <w:r w:rsidRPr="00125716">
              <w:rPr>
                <w:rStyle w:val="HTMLZitat"/>
                <w:b/>
                <w:i w:val="0"/>
              </w:rPr>
              <w:t>Geschichte, Lernbereich 4:</w:t>
            </w:r>
            <w:r w:rsidRPr="00125716">
              <w:rPr>
                <w:rStyle w:val="HTMLZitat"/>
                <w:i w:val="0"/>
              </w:rPr>
              <w:t xml:space="preserve"> Industrialisierung und Soziale Frage</w:t>
            </w:r>
          </w:p>
        </w:tc>
      </w:tr>
    </w:tbl>
    <w:p w14:paraId="2717EA59" w14:textId="77777777" w:rsidR="00DA20C3" w:rsidRDefault="00DA20C3" w:rsidP="00C92F7A">
      <w:pPr>
        <w:pStyle w:val="KeinLeerraum"/>
        <w:rPr>
          <w:rStyle w:val="HTMLZitat"/>
          <w:i w:val="0"/>
        </w:rPr>
      </w:pPr>
    </w:p>
    <w:p w14:paraId="5B862701" w14:textId="77777777" w:rsidR="00DA20C3" w:rsidRDefault="00DA20C3" w:rsidP="00C92F7A">
      <w:pPr>
        <w:pStyle w:val="KeinLeerraum"/>
        <w:rPr>
          <w:rStyle w:val="HTMLZitat"/>
          <w:i w:val="0"/>
        </w:rPr>
      </w:pPr>
    </w:p>
    <w:p w14:paraId="449346ED" w14:textId="77777777" w:rsidR="00DA20C3" w:rsidRPr="004A1659" w:rsidRDefault="004A1659" w:rsidP="00C92F7A">
      <w:pPr>
        <w:pStyle w:val="KeinLeerraum"/>
        <w:rPr>
          <w:rStyle w:val="HTMLZitat"/>
          <w:b/>
        </w:rPr>
      </w:pPr>
      <w:r w:rsidRPr="004A1659">
        <w:rPr>
          <w:rStyle w:val="HTMLZitat"/>
          <w:b/>
        </w:rPr>
        <w:t>Hinweise:</w:t>
      </w:r>
    </w:p>
    <w:p w14:paraId="6114CBB6" w14:textId="77777777" w:rsidR="004A1659" w:rsidRPr="004A1659" w:rsidRDefault="004A1659" w:rsidP="00C92F7A">
      <w:pPr>
        <w:pStyle w:val="KeinLeerraum"/>
        <w:rPr>
          <w:rStyle w:val="HTMLZitat"/>
        </w:rPr>
      </w:pPr>
      <w:r w:rsidRPr="004A1659">
        <w:rPr>
          <w:rStyle w:val="HTMLZitat"/>
        </w:rPr>
        <w:t>Zur leichteren Lesbarkeit sind Inhalte und Kompetenzen einander gegenübergestellt.</w:t>
      </w:r>
    </w:p>
    <w:p w14:paraId="75D7E83F" w14:textId="77777777" w:rsidR="004A1659" w:rsidRPr="004A1659" w:rsidRDefault="004A1659" w:rsidP="00C92F7A">
      <w:pPr>
        <w:pStyle w:val="KeinLeerraum"/>
        <w:rPr>
          <w:rStyle w:val="HTMLZitat"/>
        </w:rPr>
      </w:pPr>
      <w:r w:rsidRPr="004A1659">
        <w:rPr>
          <w:rStyle w:val="HTMLZitat"/>
        </w:rPr>
        <w:t>Die Reihenfolge ist insofern abgeändert, als der Lernbereich 1, der die Kompetenzen beschreibt, an den Schluss gestellt ist.</w:t>
      </w:r>
    </w:p>
    <w:p w14:paraId="76F59EA3" w14:textId="77777777" w:rsidR="004A1659" w:rsidRPr="004A1659" w:rsidRDefault="004A1659" w:rsidP="00C92F7A">
      <w:pPr>
        <w:pStyle w:val="KeinLeerraum"/>
        <w:rPr>
          <w:rStyle w:val="HTMLZitat"/>
        </w:rPr>
      </w:pPr>
      <w:r w:rsidRPr="004A1659">
        <w:rPr>
          <w:rStyle w:val="HTMLZitat"/>
        </w:rPr>
        <w:t>Alle aufrecht stehenden Textteile sind wörtliche Zitate aus dem Lehrplan</w:t>
      </w:r>
      <w:r w:rsidR="004104AC">
        <w:rPr>
          <w:rStyle w:val="HTMLZitat"/>
        </w:rPr>
        <w:t>PLUS</w:t>
      </w:r>
      <w:r w:rsidRPr="004A1659">
        <w:rPr>
          <w:rStyle w:val="HTMLZitat"/>
        </w:rPr>
        <w:t>; alle kursiv stehenden Textteile sind von mir zusammengefasst oder ergänzt.</w:t>
      </w:r>
    </w:p>
    <w:p w14:paraId="47D3C6D4" w14:textId="77777777" w:rsidR="004A1659" w:rsidRPr="004A1659" w:rsidRDefault="004A1659" w:rsidP="00C92F7A">
      <w:pPr>
        <w:pStyle w:val="KeinLeerraum"/>
        <w:rPr>
          <w:rStyle w:val="HTMLZitat"/>
        </w:rPr>
      </w:pPr>
      <w:r w:rsidRPr="004A1659">
        <w:rPr>
          <w:rStyle w:val="HTMLZitat"/>
        </w:rPr>
        <w:t>Bei jedem Lernbereich ist dargestellt, ...</w:t>
      </w:r>
    </w:p>
    <w:p w14:paraId="227F9759" w14:textId="77777777" w:rsidR="004A1659" w:rsidRPr="004A1659" w:rsidRDefault="004A1659" w:rsidP="00C92F7A">
      <w:pPr>
        <w:pStyle w:val="KeinLeerraum"/>
        <w:rPr>
          <w:rStyle w:val="HTMLZitat"/>
        </w:rPr>
      </w:pPr>
      <w:r w:rsidRPr="004A1659">
        <w:rPr>
          <w:rStyle w:val="HTMLZitat"/>
        </w:rPr>
        <w:t xml:space="preserve">... was gegenüber dem </w:t>
      </w:r>
      <w:r w:rsidR="003A2928">
        <w:rPr>
          <w:rStyle w:val="HTMLZitat"/>
        </w:rPr>
        <w:t>G8-</w:t>
      </w:r>
      <w:r w:rsidRPr="004A1659">
        <w:rPr>
          <w:rStyle w:val="HTMLZitat"/>
        </w:rPr>
        <w:t xml:space="preserve"> Lehrplan neu aufgenommen wurde.</w:t>
      </w:r>
    </w:p>
    <w:p w14:paraId="13DDED21" w14:textId="77777777" w:rsidR="004A1659" w:rsidRPr="004A1659" w:rsidRDefault="004A1659" w:rsidP="00C92F7A">
      <w:pPr>
        <w:pStyle w:val="KeinLeerraum"/>
        <w:rPr>
          <w:rStyle w:val="HTMLZitat"/>
        </w:rPr>
      </w:pPr>
      <w:r w:rsidRPr="004A1659">
        <w:rPr>
          <w:rStyle w:val="HTMLZitat"/>
        </w:rPr>
        <w:t xml:space="preserve">... was gegenüber dem </w:t>
      </w:r>
      <w:r w:rsidR="003A2928">
        <w:rPr>
          <w:rStyle w:val="HTMLZitat"/>
        </w:rPr>
        <w:t>G8-</w:t>
      </w:r>
      <w:r w:rsidRPr="004A1659">
        <w:rPr>
          <w:rStyle w:val="HTMLZitat"/>
        </w:rPr>
        <w:t xml:space="preserve"> Lehrplan weggelassen wurde.</w:t>
      </w:r>
    </w:p>
    <w:p w14:paraId="43DEBC84" w14:textId="77777777" w:rsidR="004A1659" w:rsidRPr="004A1659" w:rsidRDefault="004A1659" w:rsidP="00C92F7A">
      <w:pPr>
        <w:pStyle w:val="KeinLeerraum"/>
        <w:rPr>
          <w:rStyle w:val="HTMLZitat"/>
        </w:rPr>
      </w:pPr>
      <w:r w:rsidRPr="004A1659">
        <w:rPr>
          <w:rStyle w:val="HTMLZitat"/>
        </w:rPr>
        <w:t>... worüber Lehrpläne der voran gehenden Jahrgangsstufen Vorwissen formulieren.</w:t>
      </w:r>
    </w:p>
    <w:p w14:paraId="52F2F044" w14:textId="2365B939" w:rsidR="004A1659" w:rsidRPr="004A1659" w:rsidRDefault="004A1659" w:rsidP="00C92F7A">
      <w:pPr>
        <w:pStyle w:val="KeinLeerraum"/>
        <w:rPr>
          <w:rStyle w:val="HTMLZitat"/>
        </w:rPr>
      </w:pPr>
      <w:r w:rsidRPr="004A1659">
        <w:rPr>
          <w:rStyle w:val="HTMLZitat"/>
        </w:rPr>
        <w:t>... wo in den Lehrplänen der nachfolgenden Jahrgangsstufen das Thema erneut auftaucht.</w:t>
      </w:r>
      <w:r w:rsidR="00D43AD7">
        <w:rPr>
          <w:rStyle w:val="HTMLZitat"/>
        </w:rPr>
        <w:t xml:space="preserve"> </w:t>
      </w:r>
    </w:p>
    <w:p w14:paraId="4CF83226" w14:textId="2F4FCC84" w:rsidR="004A1659" w:rsidRPr="004A1659" w:rsidRDefault="004A1659" w:rsidP="004A1659">
      <w:pPr>
        <w:pStyle w:val="KeinLeerraum"/>
        <w:jc w:val="right"/>
        <w:rPr>
          <w:rStyle w:val="HTMLZitat"/>
        </w:rPr>
      </w:pPr>
      <w:r w:rsidRPr="004A1659">
        <w:rPr>
          <w:rStyle w:val="HTMLZitat"/>
        </w:rPr>
        <w:t>Th. Nickl</w:t>
      </w:r>
      <w:r w:rsidR="00013CC9">
        <w:rPr>
          <w:rStyle w:val="HTMLZitat"/>
        </w:rPr>
        <w:t xml:space="preserve">, </w:t>
      </w:r>
      <w:r w:rsidR="00BB6013">
        <w:rPr>
          <w:rStyle w:val="HTMLZitat"/>
        </w:rPr>
        <w:t>November 2022</w:t>
      </w:r>
    </w:p>
    <w:p w14:paraId="68A8C6A6" w14:textId="77777777" w:rsidR="00DA20C3" w:rsidRDefault="00DA20C3" w:rsidP="00C92F7A">
      <w:pPr>
        <w:pStyle w:val="KeinLeerraum"/>
        <w:rPr>
          <w:rStyle w:val="HTMLZitat"/>
          <w:i w:val="0"/>
        </w:rPr>
      </w:pPr>
    </w:p>
    <w:p w14:paraId="2DD9CF42" w14:textId="77777777" w:rsidR="00DA20C3" w:rsidRDefault="00DA20C3" w:rsidP="00C92F7A">
      <w:pPr>
        <w:pStyle w:val="KeinLeerraum"/>
        <w:rPr>
          <w:rStyle w:val="HTMLZitat"/>
          <w:i w:val="0"/>
        </w:rPr>
      </w:pPr>
    </w:p>
    <w:p w14:paraId="17F0E19C" w14:textId="77777777" w:rsidR="00DA20C3" w:rsidRDefault="00DA20C3" w:rsidP="00C92F7A">
      <w:pPr>
        <w:pStyle w:val="KeinLeerraum"/>
        <w:rPr>
          <w:rStyle w:val="HTMLZitat"/>
          <w:i w:val="0"/>
        </w:rPr>
      </w:pPr>
    </w:p>
    <w:p w14:paraId="0F0BCDDB" w14:textId="77777777" w:rsidR="00DA20C3" w:rsidRDefault="00DA20C3" w:rsidP="00C92F7A">
      <w:pPr>
        <w:pStyle w:val="KeinLeerraum"/>
        <w:rPr>
          <w:rStyle w:val="HTMLZitat"/>
          <w:i w:val="0"/>
        </w:rPr>
      </w:pPr>
    </w:p>
    <w:p w14:paraId="52E4F62B" w14:textId="77777777" w:rsidR="00DA20C3" w:rsidRPr="00DA20C3" w:rsidRDefault="00DA20C3" w:rsidP="00C92F7A">
      <w:pPr>
        <w:pStyle w:val="KeinLeerraum"/>
        <w:rPr>
          <w:i/>
        </w:rPr>
      </w:pPr>
    </w:p>
    <w:sectPr w:rsidR="00DA20C3" w:rsidRPr="00DA20C3" w:rsidSect="00DA20C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B7B5" w14:textId="77777777" w:rsidR="000A50E5" w:rsidRDefault="000A50E5" w:rsidP="00560436">
      <w:pPr>
        <w:framePr w:wrap="notBeside"/>
      </w:pPr>
      <w:r>
        <w:separator/>
      </w:r>
    </w:p>
  </w:endnote>
  <w:endnote w:type="continuationSeparator" w:id="0">
    <w:p w14:paraId="407F2BD2" w14:textId="77777777" w:rsidR="000A50E5" w:rsidRDefault="000A50E5" w:rsidP="00560436">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45D6" w14:textId="77777777" w:rsidR="000A50E5" w:rsidRDefault="000A50E5" w:rsidP="00560436">
      <w:pPr>
        <w:framePr w:wrap="notBeside"/>
      </w:pPr>
      <w:r>
        <w:separator/>
      </w:r>
    </w:p>
  </w:footnote>
  <w:footnote w:type="continuationSeparator" w:id="0">
    <w:p w14:paraId="1D6D174F" w14:textId="77777777" w:rsidR="000A50E5" w:rsidRDefault="000A50E5" w:rsidP="00560436">
      <w:pPr>
        <w:framePr w:wrap="notBesid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FCAD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916FB7"/>
    <w:multiLevelType w:val="multilevel"/>
    <w:tmpl w:val="18A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F1A"/>
    <w:multiLevelType w:val="multilevel"/>
    <w:tmpl w:val="B43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611AF"/>
    <w:multiLevelType w:val="hybridMultilevel"/>
    <w:tmpl w:val="EC205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9A6476"/>
    <w:multiLevelType w:val="multilevel"/>
    <w:tmpl w:val="B10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C6805"/>
    <w:multiLevelType w:val="multilevel"/>
    <w:tmpl w:val="996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A46F7"/>
    <w:multiLevelType w:val="multilevel"/>
    <w:tmpl w:val="6B3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5AC5"/>
    <w:multiLevelType w:val="multilevel"/>
    <w:tmpl w:val="E7D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6473A"/>
    <w:multiLevelType w:val="hybridMultilevel"/>
    <w:tmpl w:val="9328C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E949C1"/>
    <w:multiLevelType w:val="multilevel"/>
    <w:tmpl w:val="66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8408F"/>
    <w:multiLevelType w:val="hybridMultilevel"/>
    <w:tmpl w:val="7576C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E80C73"/>
    <w:multiLevelType w:val="multilevel"/>
    <w:tmpl w:val="8B2A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05BCB"/>
    <w:multiLevelType w:val="hybridMultilevel"/>
    <w:tmpl w:val="9D6C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03083B"/>
    <w:multiLevelType w:val="multilevel"/>
    <w:tmpl w:val="F7A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846BE"/>
    <w:multiLevelType w:val="hybridMultilevel"/>
    <w:tmpl w:val="45F66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6E64A8"/>
    <w:multiLevelType w:val="multilevel"/>
    <w:tmpl w:val="8BD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A110B"/>
    <w:multiLevelType w:val="multilevel"/>
    <w:tmpl w:val="0658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A1C35"/>
    <w:multiLevelType w:val="multilevel"/>
    <w:tmpl w:val="CD0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A1B80"/>
    <w:multiLevelType w:val="hybridMultilevel"/>
    <w:tmpl w:val="5836A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5538A2"/>
    <w:multiLevelType w:val="hybridMultilevel"/>
    <w:tmpl w:val="4F5E2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0B1117"/>
    <w:multiLevelType w:val="hybridMultilevel"/>
    <w:tmpl w:val="83C20D4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54237E"/>
    <w:multiLevelType w:val="multilevel"/>
    <w:tmpl w:val="80B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34EB0"/>
    <w:multiLevelType w:val="hybridMultilevel"/>
    <w:tmpl w:val="FAC2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D7068D"/>
    <w:multiLevelType w:val="hybridMultilevel"/>
    <w:tmpl w:val="E56C0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0435AF"/>
    <w:multiLevelType w:val="hybridMultilevel"/>
    <w:tmpl w:val="71901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155429"/>
    <w:multiLevelType w:val="multilevel"/>
    <w:tmpl w:val="C84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E03DD"/>
    <w:multiLevelType w:val="hybridMultilevel"/>
    <w:tmpl w:val="71182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955BAD"/>
    <w:multiLevelType w:val="multilevel"/>
    <w:tmpl w:val="992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B3B4F"/>
    <w:multiLevelType w:val="multilevel"/>
    <w:tmpl w:val="EF4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A3F2B"/>
    <w:multiLevelType w:val="multilevel"/>
    <w:tmpl w:val="3D0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92FED"/>
    <w:multiLevelType w:val="multilevel"/>
    <w:tmpl w:val="B448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24F40"/>
    <w:multiLevelType w:val="multilevel"/>
    <w:tmpl w:val="FE5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EC7819"/>
    <w:multiLevelType w:val="hybridMultilevel"/>
    <w:tmpl w:val="05C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1444324">
    <w:abstractNumId w:val="17"/>
  </w:num>
  <w:num w:numId="2" w16cid:durableId="778060270">
    <w:abstractNumId w:val="2"/>
  </w:num>
  <w:num w:numId="3" w16cid:durableId="2109036478">
    <w:abstractNumId w:val="30"/>
  </w:num>
  <w:num w:numId="4" w16cid:durableId="2092850631">
    <w:abstractNumId w:val="1"/>
  </w:num>
  <w:num w:numId="5" w16cid:durableId="1465391750">
    <w:abstractNumId w:val="15"/>
  </w:num>
  <w:num w:numId="6" w16cid:durableId="313417504">
    <w:abstractNumId w:val="9"/>
  </w:num>
  <w:num w:numId="7" w16cid:durableId="286398491">
    <w:abstractNumId w:val="25"/>
  </w:num>
  <w:num w:numId="8" w16cid:durableId="22248392">
    <w:abstractNumId w:val="4"/>
  </w:num>
  <w:num w:numId="9" w16cid:durableId="1836141120">
    <w:abstractNumId w:val="29"/>
  </w:num>
  <w:num w:numId="10" w16cid:durableId="640887255">
    <w:abstractNumId w:val="13"/>
  </w:num>
  <w:num w:numId="11" w16cid:durableId="1706709311">
    <w:abstractNumId w:val="5"/>
  </w:num>
  <w:num w:numId="12" w16cid:durableId="2139371757">
    <w:abstractNumId w:val="31"/>
  </w:num>
  <w:num w:numId="13" w16cid:durableId="887452295">
    <w:abstractNumId w:val="6"/>
  </w:num>
  <w:num w:numId="14" w16cid:durableId="1437677942">
    <w:abstractNumId w:val="28"/>
  </w:num>
  <w:num w:numId="15" w16cid:durableId="665862133">
    <w:abstractNumId w:val="27"/>
  </w:num>
  <w:num w:numId="16" w16cid:durableId="1150753668">
    <w:abstractNumId w:val="21"/>
  </w:num>
  <w:num w:numId="17" w16cid:durableId="897974684">
    <w:abstractNumId w:val="12"/>
  </w:num>
  <w:num w:numId="18" w16cid:durableId="1445618344">
    <w:abstractNumId w:val="8"/>
  </w:num>
  <w:num w:numId="19" w16cid:durableId="2054579308">
    <w:abstractNumId w:val="7"/>
  </w:num>
  <w:num w:numId="20" w16cid:durableId="146438449">
    <w:abstractNumId w:val="11"/>
  </w:num>
  <w:num w:numId="21" w16cid:durableId="1850682600">
    <w:abstractNumId w:val="0"/>
  </w:num>
  <w:num w:numId="22" w16cid:durableId="318116550">
    <w:abstractNumId w:val="24"/>
  </w:num>
  <w:num w:numId="23" w16cid:durableId="472605857">
    <w:abstractNumId w:val="3"/>
  </w:num>
  <w:num w:numId="24" w16cid:durableId="137303758">
    <w:abstractNumId w:val="16"/>
  </w:num>
  <w:num w:numId="25" w16cid:durableId="507984595">
    <w:abstractNumId w:val="10"/>
  </w:num>
  <w:num w:numId="26" w16cid:durableId="296648507">
    <w:abstractNumId w:val="20"/>
  </w:num>
  <w:num w:numId="27" w16cid:durableId="1748915677">
    <w:abstractNumId w:val="32"/>
  </w:num>
  <w:num w:numId="28" w16cid:durableId="1510369558">
    <w:abstractNumId w:val="26"/>
  </w:num>
  <w:num w:numId="29" w16cid:durableId="7149204">
    <w:abstractNumId w:val="22"/>
  </w:num>
  <w:num w:numId="30" w16cid:durableId="1886942204">
    <w:abstractNumId w:val="19"/>
  </w:num>
  <w:num w:numId="31" w16cid:durableId="345863001">
    <w:abstractNumId w:val="18"/>
  </w:num>
  <w:num w:numId="32" w16cid:durableId="71584168">
    <w:abstractNumId w:val="23"/>
  </w:num>
  <w:num w:numId="33" w16cid:durableId="1864971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C3"/>
    <w:rsid w:val="000026FE"/>
    <w:rsid w:val="0000436A"/>
    <w:rsid w:val="000139B0"/>
    <w:rsid w:val="00013CC9"/>
    <w:rsid w:val="00057D4C"/>
    <w:rsid w:val="00073170"/>
    <w:rsid w:val="000775B1"/>
    <w:rsid w:val="00080FC9"/>
    <w:rsid w:val="0008106E"/>
    <w:rsid w:val="000966F0"/>
    <w:rsid w:val="00096806"/>
    <w:rsid w:val="000A50E5"/>
    <w:rsid w:val="000D7713"/>
    <w:rsid w:val="00113090"/>
    <w:rsid w:val="001143F8"/>
    <w:rsid w:val="00125716"/>
    <w:rsid w:val="00126B23"/>
    <w:rsid w:val="001323E5"/>
    <w:rsid w:val="00157FAD"/>
    <w:rsid w:val="00162129"/>
    <w:rsid w:val="00163921"/>
    <w:rsid w:val="00170E1E"/>
    <w:rsid w:val="001748DF"/>
    <w:rsid w:val="00192AFF"/>
    <w:rsid w:val="001A3F16"/>
    <w:rsid w:val="001A53C3"/>
    <w:rsid w:val="001B53EB"/>
    <w:rsid w:val="001C2EAA"/>
    <w:rsid w:val="001E4C14"/>
    <w:rsid w:val="001F331B"/>
    <w:rsid w:val="002357DB"/>
    <w:rsid w:val="00247B89"/>
    <w:rsid w:val="0025340E"/>
    <w:rsid w:val="00253F4C"/>
    <w:rsid w:val="00256059"/>
    <w:rsid w:val="00256F8E"/>
    <w:rsid w:val="0028307F"/>
    <w:rsid w:val="00296989"/>
    <w:rsid w:val="002A4D21"/>
    <w:rsid w:val="002B2FB0"/>
    <w:rsid w:val="002D242E"/>
    <w:rsid w:val="002E0792"/>
    <w:rsid w:val="002E5031"/>
    <w:rsid w:val="002F021C"/>
    <w:rsid w:val="002F4903"/>
    <w:rsid w:val="002F658F"/>
    <w:rsid w:val="00310AE9"/>
    <w:rsid w:val="0031167B"/>
    <w:rsid w:val="00321939"/>
    <w:rsid w:val="003322A9"/>
    <w:rsid w:val="00332D0A"/>
    <w:rsid w:val="0033632F"/>
    <w:rsid w:val="00347694"/>
    <w:rsid w:val="00390CF2"/>
    <w:rsid w:val="003A2928"/>
    <w:rsid w:val="003A2DF5"/>
    <w:rsid w:val="003E3BAD"/>
    <w:rsid w:val="003E5617"/>
    <w:rsid w:val="003F55A6"/>
    <w:rsid w:val="004104AC"/>
    <w:rsid w:val="00411D5F"/>
    <w:rsid w:val="00424A5D"/>
    <w:rsid w:val="00427FFC"/>
    <w:rsid w:val="004400FB"/>
    <w:rsid w:val="00467D43"/>
    <w:rsid w:val="00475E92"/>
    <w:rsid w:val="0047634F"/>
    <w:rsid w:val="004A1659"/>
    <w:rsid w:val="004B25D0"/>
    <w:rsid w:val="004C76DF"/>
    <w:rsid w:val="004D0ADB"/>
    <w:rsid w:val="004D36BF"/>
    <w:rsid w:val="004E769E"/>
    <w:rsid w:val="004E7E4A"/>
    <w:rsid w:val="004F5507"/>
    <w:rsid w:val="0050558C"/>
    <w:rsid w:val="0051410D"/>
    <w:rsid w:val="00514A5C"/>
    <w:rsid w:val="005212C5"/>
    <w:rsid w:val="00532BF5"/>
    <w:rsid w:val="00543767"/>
    <w:rsid w:val="00560436"/>
    <w:rsid w:val="00565EE9"/>
    <w:rsid w:val="0057052D"/>
    <w:rsid w:val="00595B77"/>
    <w:rsid w:val="005A5152"/>
    <w:rsid w:val="005A735C"/>
    <w:rsid w:val="005A7559"/>
    <w:rsid w:val="005C214D"/>
    <w:rsid w:val="006032AF"/>
    <w:rsid w:val="0060756A"/>
    <w:rsid w:val="00634261"/>
    <w:rsid w:val="006376AA"/>
    <w:rsid w:val="00646587"/>
    <w:rsid w:val="006563BD"/>
    <w:rsid w:val="00690F97"/>
    <w:rsid w:val="006B6DFA"/>
    <w:rsid w:val="006C26A0"/>
    <w:rsid w:val="006C2FAE"/>
    <w:rsid w:val="006D7143"/>
    <w:rsid w:val="006E36F6"/>
    <w:rsid w:val="006E60AB"/>
    <w:rsid w:val="00703C90"/>
    <w:rsid w:val="00741243"/>
    <w:rsid w:val="00752953"/>
    <w:rsid w:val="00760B1D"/>
    <w:rsid w:val="007636C2"/>
    <w:rsid w:val="00764565"/>
    <w:rsid w:val="007676A3"/>
    <w:rsid w:val="0077697D"/>
    <w:rsid w:val="00791AEA"/>
    <w:rsid w:val="00796CB8"/>
    <w:rsid w:val="007B26C4"/>
    <w:rsid w:val="007D0F93"/>
    <w:rsid w:val="007D4E12"/>
    <w:rsid w:val="007E7566"/>
    <w:rsid w:val="00800B86"/>
    <w:rsid w:val="008232A1"/>
    <w:rsid w:val="00825065"/>
    <w:rsid w:val="008353BD"/>
    <w:rsid w:val="008447B2"/>
    <w:rsid w:val="00867C7D"/>
    <w:rsid w:val="00885D71"/>
    <w:rsid w:val="008871DA"/>
    <w:rsid w:val="0089683F"/>
    <w:rsid w:val="008A2757"/>
    <w:rsid w:val="008B7223"/>
    <w:rsid w:val="008C58D0"/>
    <w:rsid w:val="008E4339"/>
    <w:rsid w:val="008E492D"/>
    <w:rsid w:val="00905C20"/>
    <w:rsid w:val="009506E5"/>
    <w:rsid w:val="00977E6A"/>
    <w:rsid w:val="00983FA9"/>
    <w:rsid w:val="009A1800"/>
    <w:rsid w:val="009A4B4B"/>
    <w:rsid w:val="009B15D6"/>
    <w:rsid w:val="009B1950"/>
    <w:rsid w:val="009C7BE4"/>
    <w:rsid w:val="009D39C5"/>
    <w:rsid w:val="00A00E7E"/>
    <w:rsid w:val="00A01DA6"/>
    <w:rsid w:val="00A02CC9"/>
    <w:rsid w:val="00A11963"/>
    <w:rsid w:val="00A23B34"/>
    <w:rsid w:val="00A46B7C"/>
    <w:rsid w:val="00A8541C"/>
    <w:rsid w:val="00A857DE"/>
    <w:rsid w:val="00A85D3B"/>
    <w:rsid w:val="00A86E4E"/>
    <w:rsid w:val="00A9577B"/>
    <w:rsid w:val="00AA4C25"/>
    <w:rsid w:val="00AB5D16"/>
    <w:rsid w:val="00AC0630"/>
    <w:rsid w:val="00B11DCC"/>
    <w:rsid w:val="00B163AD"/>
    <w:rsid w:val="00B564B7"/>
    <w:rsid w:val="00B77D4D"/>
    <w:rsid w:val="00BB48ED"/>
    <w:rsid w:val="00BB51F1"/>
    <w:rsid w:val="00BB6013"/>
    <w:rsid w:val="00BC03DF"/>
    <w:rsid w:val="00BC189A"/>
    <w:rsid w:val="00BC48CF"/>
    <w:rsid w:val="00BC53FF"/>
    <w:rsid w:val="00BE1CA9"/>
    <w:rsid w:val="00C12034"/>
    <w:rsid w:val="00C21168"/>
    <w:rsid w:val="00C25499"/>
    <w:rsid w:val="00C34962"/>
    <w:rsid w:val="00C36ED2"/>
    <w:rsid w:val="00C57DED"/>
    <w:rsid w:val="00C7307A"/>
    <w:rsid w:val="00C741C8"/>
    <w:rsid w:val="00C90E48"/>
    <w:rsid w:val="00C92956"/>
    <w:rsid w:val="00C92F7A"/>
    <w:rsid w:val="00CA62D6"/>
    <w:rsid w:val="00CB443C"/>
    <w:rsid w:val="00CB7FA3"/>
    <w:rsid w:val="00CC0858"/>
    <w:rsid w:val="00CC208B"/>
    <w:rsid w:val="00CC5155"/>
    <w:rsid w:val="00CE70EA"/>
    <w:rsid w:val="00CF12FA"/>
    <w:rsid w:val="00CF71FE"/>
    <w:rsid w:val="00D31BE6"/>
    <w:rsid w:val="00D43AD7"/>
    <w:rsid w:val="00DA20C3"/>
    <w:rsid w:val="00DA3816"/>
    <w:rsid w:val="00DA5880"/>
    <w:rsid w:val="00DB2379"/>
    <w:rsid w:val="00DC5CA3"/>
    <w:rsid w:val="00DE1761"/>
    <w:rsid w:val="00DE1AF6"/>
    <w:rsid w:val="00DE3BBA"/>
    <w:rsid w:val="00DE4D1E"/>
    <w:rsid w:val="00DF02B9"/>
    <w:rsid w:val="00DF6510"/>
    <w:rsid w:val="00E021B4"/>
    <w:rsid w:val="00E154B6"/>
    <w:rsid w:val="00E2397D"/>
    <w:rsid w:val="00E42BC8"/>
    <w:rsid w:val="00E55B04"/>
    <w:rsid w:val="00E800F9"/>
    <w:rsid w:val="00E80758"/>
    <w:rsid w:val="00E814E1"/>
    <w:rsid w:val="00E85BFA"/>
    <w:rsid w:val="00ED230B"/>
    <w:rsid w:val="00EE4216"/>
    <w:rsid w:val="00EE5514"/>
    <w:rsid w:val="00F03B4A"/>
    <w:rsid w:val="00F13CF6"/>
    <w:rsid w:val="00F269DD"/>
    <w:rsid w:val="00F3388E"/>
    <w:rsid w:val="00F54884"/>
    <w:rsid w:val="00F93CDD"/>
    <w:rsid w:val="00FA54A6"/>
    <w:rsid w:val="00FB0BF0"/>
    <w:rsid w:val="00FC5470"/>
    <w:rsid w:val="00FC5FD2"/>
    <w:rsid w:val="00FC6530"/>
    <w:rsid w:val="00FD738A"/>
    <w:rsid w:val="00FF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847A"/>
  <w15:docId w15:val="{ED1A8FB4-8E7E-4331-902A-C122779F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21"/>
      </w:numPr>
      <w:contextualSpacing/>
    </w:pPr>
  </w:style>
  <w:style w:type="paragraph" w:styleId="Kopfzeile">
    <w:name w:val="header"/>
    <w:basedOn w:val="Standard"/>
    <w:link w:val="KopfzeileZchn"/>
    <w:uiPriority w:val="99"/>
    <w:unhideWhenUsed/>
    <w:rsid w:val="00560436"/>
    <w:pPr>
      <w:framePr w:wrap="notBeside"/>
      <w:tabs>
        <w:tab w:val="clear" w:pos="454"/>
        <w:tab w:val="center" w:pos="4536"/>
        <w:tab w:val="right" w:pos="9072"/>
      </w:tabs>
    </w:pPr>
  </w:style>
  <w:style w:type="character" w:customStyle="1" w:styleId="KopfzeileZchn">
    <w:name w:val="Kopfzeile Zchn"/>
    <w:basedOn w:val="Absatz-Standardschriftart"/>
    <w:link w:val="Kopfzeile"/>
    <w:uiPriority w:val="99"/>
    <w:rsid w:val="00560436"/>
    <w:rPr>
      <w:rFonts w:ascii="Times New Roman" w:hAnsi="Times New Roman"/>
      <w:noProof/>
      <w:sz w:val="24"/>
    </w:rPr>
  </w:style>
  <w:style w:type="paragraph" w:styleId="Fuzeile">
    <w:name w:val="footer"/>
    <w:basedOn w:val="Standard"/>
    <w:link w:val="FuzeileZchn"/>
    <w:uiPriority w:val="99"/>
    <w:unhideWhenUsed/>
    <w:rsid w:val="00560436"/>
    <w:pPr>
      <w:framePr w:wrap="notBeside"/>
      <w:tabs>
        <w:tab w:val="clear" w:pos="454"/>
        <w:tab w:val="center" w:pos="4536"/>
        <w:tab w:val="right" w:pos="9072"/>
      </w:tabs>
    </w:pPr>
  </w:style>
  <w:style w:type="character" w:customStyle="1" w:styleId="FuzeileZchn">
    <w:name w:val="Fußzeile Zchn"/>
    <w:basedOn w:val="Absatz-Standardschriftart"/>
    <w:link w:val="Fuzeile"/>
    <w:uiPriority w:val="99"/>
    <w:rsid w:val="00560436"/>
    <w:rPr>
      <w:rFonts w:ascii="Times New Roman" w:hAnsi="Times New Roman"/>
      <w:noProof/>
      <w:sz w:val="24"/>
    </w:rPr>
  </w:style>
  <w:style w:type="paragraph" w:styleId="Listenabsatz">
    <w:name w:val="List Paragraph"/>
    <w:basedOn w:val="Standard"/>
    <w:uiPriority w:val="34"/>
    <w:qFormat/>
    <w:rsid w:val="00F03B4A"/>
    <w:pPr>
      <w:framePr w:wrap="notBeside"/>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31275124">
      <w:bodyDiv w:val="1"/>
      <w:marLeft w:val="0"/>
      <w:marRight w:val="0"/>
      <w:marTop w:val="0"/>
      <w:marBottom w:val="0"/>
      <w:divBdr>
        <w:top w:val="none" w:sz="0" w:space="0" w:color="auto"/>
        <w:left w:val="none" w:sz="0" w:space="0" w:color="auto"/>
        <w:bottom w:val="none" w:sz="0" w:space="0" w:color="auto"/>
        <w:right w:val="none" w:sz="0" w:space="0" w:color="auto"/>
      </w:divBdr>
    </w:div>
    <w:div w:id="130754055">
      <w:bodyDiv w:val="1"/>
      <w:marLeft w:val="0"/>
      <w:marRight w:val="0"/>
      <w:marTop w:val="0"/>
      <w:marBottom w:val="0"/>
      <w:divBdr>
        <w:top w:val="none" w:sz="0" w:space="0" w:color="auto"/>
        <w:left w:val="none" w:sz="0" w:space="0" w:color="auto"/>
        <w:bottom w:val="none" w:sz="0" w:space="0" w:color="auto"/>
        <w:right w:val="none" w:sz="0" w:space="0" w:color="auto"/>
      </w:divBdr>
    </w:div>
    <w:div w:id="205799712">
      <w:bodyDiv w:val="1"/>
      <w:marLeft w:val="0"/>
      <w:marRight w:val="0"/>
      <w:marTop w:val="0"/>
      <w:marBottom w:val="0"/>
      <w:divBdr>
        <w:top w:val="none" w:sz="0" w:space="0" w:color="auto"/>
        <w:left w:val="none" w:sz="0" w:space="0" w:color="auto"/>
        <w:bottom w:val="none" w:sz="0" w:space="0" w:color="auto"/>
        <w:right w:val="none" w:sz="0" w:space="0" w:color="auto"/>
      </w:divBdr>
    </w:div>
    <w:div w:id="236132291">
      <w:bodyDiv w:val="1"/>
      <w:marLeft w:val="0"/>
      <w:marRight w:val="0"/>
      <w:marTop w:val="0"/>
      <w:marBottom w:val="0"/>
      <w:divBdr>
        <w:top w:val="none" w:sz="0" w:space="0" w:color="auto"/>
        <w:left w:val="none" w:sz="0" w:space="0" w:color="auto"/>
        <w:bottom w:val="none" w:sz="0" w:space="0" w:color="auto"/>
        <w:right w:val="none" w:sz="0" w:space="0" w:color="auto"/>
      </w:divBdr>
    </w:div>
    <w:div w:id="429398069">
      <w:bodyDiv w:val="1"/>
      <w:marLeft w:val="0"/>
      <w:marRight w:val="0"/>
      <w:marTop w:val="0"/>
      <w:marBottom w:val="0"/>
      <w:divBdr>
        <w:top w:val="none" w:sz="0" w:space="0" w:color="auto"/>
        <w:left w:val="none" w:sz="0" w:space="0" w:color="auto"/>
        <w:bottom w:val="none" w:sz="0" w:space="0" w:color="auto"/>
        <w:right w:val="none" w:sz="0" w:space="0" w:color="auto"/>
      </w:divBdr>
    </w:div>
    <w:div w:id="496728666">
      <w:bodyDiv w:val="1"/>
      <w:marLeft w:val="0"/>
      <w:marRight w:val="0"/>
      <w:marTop w:val="0"/>
      <w:marBottom w:val="0"/>
      <w:divBdr>
        <w:top w:val="none" w:sz="0" w:space="0" w:color="auto"/>
        <w:left w:val="none" w:sz="0" w:space="0" w:color="auto"/>
        <w:bottom w:val="none" w:sz="0" w:space="0" w:color="auto"/>
        <w:right w:val="none" w:sz="0" w:space="0" w:color="auto"/>
      </w:divBdr>
    </w:div>
    <w:div w:id="534005693">
      <w:bodyDiv w:val="1"/>
      <w:marLeft w:val="0"/>
      <w:marRight w:val="0"/>
      <w:marTop w:val="0"/>
      <w:marBottom w:val="0"/>
      <w:divBdr>
        <w:top w:val="none" w:sz="0" w:space="0" w:color="auto"/>
        <w:left w:val="none" w:sz="0" w:space="0" w:color="auto"/>
        <w:bottom w:val="none" w:sz="0" w:space="0" w:color="auto"/>
        <w:right w:val="none" w:sz="0" w:space="0" w:color="auto"/>
      </w:divBdr>
    </w:div>
    <w:div w:id="594438920">
      <w:bodyDiv w:val="1"/>
      <w:marLeft w:val="0"/>
      <w:marRight w:val="0"/>
      <w:marTop w:val="0"/>
      <w:marBottom w:val="0"/>
      <w:divBdr>
        <w:top w:val="none" w:sz="0" w:space="0" w:color="auto"/>
        <w:left w:val="none" w:sz="0" w:space="0" w:color="auto"/>
        <w:bottom w:val="none" w:sz="0" w:space="0" w:color="auto"/>
        <w:right w:val="none" w:sz="0" w:space="0" w:color="auto"/>
      </w:divBdr>
    </w:div>
    <w:div w:id="676418998">
      <w:bodyDiv w:val="1"/>
      <w:marLeft w:val="0"/>
      <w:marRight w:val="0"/>
      <w:marTop w:val="0"/>
      <w:marBottom w:val="0"/>
      <w:divBdr>
        <w:top w:val="none" w:sz="0" w:space="0" w:color="auto"/>
        <w:left w:val="none" w:sz="0" w:space="0" w:color="auto"/>
        <w:bottom w:val="none" w:sz="0" w:space="0" w:color="auto"/>
        <w:right w:val="none" w:sz="0" w:space="0" w:color="auto"/>
      </w:divBdr>
    </w:div>
    <w:div w:id="984309953">
      <w:bodyDiv w:val="1"/>
      <w:marLeft w:val="0"/>
      <w:marRight w:val="0"/>
      <w:marTop w:val="0"/>
      <w:marBottom w:val="0"/>
      <w:divBdr>
        <w:top w:val="none" w:sz="0" w:space="0" w:color="auto"/>
        <w:left w:val="none" w:sz="0" w:space="0" w:color="auto"/>
        <w:bottom w:val="none" w:sz="0" w:space="0" w:color="auto"/>
        <w:right w:val="none" w:sz="0" w:space="0" w:color="auto"/>
      </w:divBdr>
    </w:div>
    <w:div w:id="1055617781">
      <w:bodyDiv w:val="1"/>
      <w:marLeft w:val="0"/>
      <w:marRight w:val="0"/>
      <w:marTop w:val="0"/>
      <w:marBottom w:val="0"/>
      <w:divBdr>
        <w:top w:val="none" w:sz="0" w:space="0" w:color="auto"/>
        <w:left w:val="none" w:sz="0" w:space="0" w:color="auto"/>
        <w:bottom w:val="none" w:sz="0" w:space="0" w:color="auto"/>
        <w:right w:val="none" w:sz="0" w:space="0" w:color="auto"/>
      </w:divBdr>
    </w:div>
    <w:div w:id="1125000378">
      <w:bodyDiv w:val="1"/>
      <w:marLeft w:val="0"/>
      <w:marRight w:val="0"/>
      <w:marTop w:val="0"/>
      <w:marBottom w:val="0"/>
      <w:divBdr>
        <w:top w:val="none" w:sz="0" w:space="0" w:color="auto"/>
        <w:left w:val="none" w:sz="0" w:space="0" w:color="auto"/>
        <w:bottom w:val="none" w:sz="0" w:space="0" w:color="auto"/>
        <w:right w:val="none" w:sz="0" w:space="0" w:color="auto"/>
      </w:divBdr>
    </w:div>
    <w:div w:id="1136679968">
      <w:bodyDiv w:val="1"/>
      <w:marLeft w:val="0"/>
      <w:marRight w:val="0"/>
      <w:marTop w:val="0"/>
      <w:marBottom w:val="0"/>
      <w:divBdr>
        <w:top w:val="none" w:sz="0" w:space="0" w:color="auto"/>
        <w:left w:val="none" w:sz="0" w:space="0" w:color="auto"/>
        <w:bottom w:val="none" w:sz="0" w:space="0" w:color="auto"/>
        <w:right w:val="none" w:sz="0" w:space="0" w:color="auto"/>
      </w:divBdr>
    </w:div>
    <w:div w:id="1176992358">
      <w:bodyDiv w:val="1"/>
      <w:marLeft w:val="0"/>
      <w:marRight w:val="0"/>
      <w:marTop w:val="0"/>
      <w:marBottom w:val="0"/>
      <w:divBdr>
        <w:top w:val="none" w:sz="0" w:space="0" w:color="auto"/>
        <w:left w:val="none" w:sz="0" w:space="0" w:color="auto"/>
        <w:bottom w:val="none" w:sz="0" w:space="0" w:color="auto"/>
        <w:right w:val="none" w:sz="0" w:space="0" w:color="auto"/>
      </w:divBdr>
    </w:div>
    <w:div w:id="1190728538">
      <w:bodyDiv w:val="1"/>
      <w:marLeft w:val="0"/>
      <w:marRight w:val="0"/>
      <w:marTop w:val="0"/>
      <w:marBottom w:val="0"/>
      <w:divBdr>
        <w:top w:val="none" w:sz="0" w:space="0" w:color="auto"/>
        <w:left w:val="none" w:sz="0" w:space="0" w:color="auto"/>
        <w:bottom w:val="none" w:sz="0" w:space="0" w:color="auto"/>
        <w:right w:val="none" w:sz="0" w:space="0" w:color="auto"/>
      </w:divBdr>
    </w:div>
    <w:div w:id="1228145417">
      <w:bodyDiv w:val="1"/>
      <w:marLeft w:val="0"/>
      <w:marRight w:val="0"/>
      <w:marTop w:val="0"/>
      <w:marBottom w:val="0"/>
      <w:divBdr>
        <w:top w:val="none" w:sz="0" w:space="0" w:color="auto"/>
        <w:left w:val="none" w:sz="0" w:space="0" w:color="auto"/>
        <w:bottom w:val="none" w:sz="0" w:space="0" w:color="auto"/>
        <w:right w:val="none" w:sz="0" w:space="0" w:color="auto"/>
      </w:divBdr>
    </w:div>
    <w:div w:id="1274482623">
      <w:bodyDiv w:val="1"/>
      <w:marLeft w:val="0"/>
      <w:marRight w:val="0"/>
      <w:marTop w:val="0"/>
      <w:marBottom w:val="0"/>
      <w:divBdr>
        <w:top w:val="none" w:sz="0" w:space="0" w:color="auto"/>
        <w:left w:val="none" w:sz="0" w:space="0" w:color="auto"/>
        <w:bottom w:val="none" w:sz="0" w:space="0" w:color="auto"/>
        <w:right w:val="none" w:sz="0" w:space="0" w:color="auto"/>
      </w:divBdr>
    </w:div>
    <w:div w:id="1315796258">
      <w:bodyDiv w:val="1"/>
      <w:marLeft w:val="0"/>
      <w:marRight w:val="0"/>
      <w:marTop w:val="0"/>
      <w:marBottom w:val="0"/>
      <w:divBdr>
        <w:top w:val="none" w:sz="0" w:space="0" w:color="auto"/>
        <w:left w:val="none" w:sz="0" w:space="0" w:color="auto"/>
        <w:bottom w:val="none" w:sz="0" w:space="0" w:color="auto"/>
        <w:right w:val="none" w:sz="0" w:space="0" w:color="auto"/>
      </w:divBdr>
    </w:div>
    <w:div w:id="1429694489">
      <w:bodyDiv w:val="1"/>
      <w:marLeft w:val="0"/>
      <w:marRight w:val="0"/>
      <w:marTop w:val="0"/>
      <w:marBottom w:val="0"/>
      <w:divBdr>
        <w:top w:val="none" w:sz="0" w:space="0" w:color="auto"/>
        <w:left w:val="none" w:sz="0" w:space="0" w:color="auto"/>
        <w:bottom w:val="none" w:sz="0" w:space="0" w:color="auto"/>
        <w:right w:val="none" w:sz="0" w:space="0" w:color="auto"/>
      </w:divBdr>
    </w:div>
    <w:div w:id="1570651838">
      <w:bodyDiv w:val="1"/>
      <w:marLeft w:val="0"/>
      <w:marRight w:val="0"/>
      <w:marTop w:val="0"/>
      <w:marBottom w:val="0"/>
      <w:divBdr>
        <w:top w:val="none" w:sz="0" w:space="0" w:color="auto"/>
        <w:left w:val="none" w:sz="0" w:space="0" w:color="auto"/>
        <w:bottom w:val="none" w:sz="0" w:space="0" w:color="auto"/>
        <w:right w:val="none" w:sz="0" w:space="0" w:color="auto"/>
      </w:divBdr>
    </w:div>
    <w:div w:id="1667854352">
      <w:bodyDiv w:val="1"/>
      <w:marLeft w:val="0"/>
      <w:marRight w:val="0"/>
      <w:marTop w:val="0"/>
      <w:marBottom w:val="0"/>
      <w:divBdr>
        <w:top w:val="none" w:sz="0" w:space="0" w:color="auto"/>
        <w:left w:val="none" w:sz="0" w:space="0" w:color="auto"/>
        <w:bottom w:val="none" w:sz="0" w:space="0" w:color="auto"/>
        <w:right w:val="none" w:sz="0" w:space="0" w:color="auto"/>
      </w:divBdr>
    </w:div>
    <w:div w:id="1692606814">
      <w:bodyDiv w:val="1"/>
      <w:marLeft w:val="0"/>
      <w:marRight w:val="0"/>
      <w:marTop w:val="0"/>
      <w:marBottom w:val="0"/>
      <w:divBdr>
        <w:top w:val="none" w:sz="0" w:space="0" w:color="auto"/>
        <w:left w:val="none" w:sz="0" w:space="0" w:color="auto"/>
        <w:bottom w:val="none" w:sz="0" w:space="0" w:color="auto"/>
        <w:right w:val="none" w:sz="0" w:space="0" w:color="auto"/>
      </w:divBdr>
    </w:div>
    <w:div w:id="1740864759">
      <w:bodyDiv w:val="1"/>
      <w:marLeft w:val="0"/>
      <w:marRight w:val="0"/>
      <w:marTop w:val="0"/>
      <w:marBottom w:val="0"/>
      <w:divBdr>
        <w:top w:val="none" w:sz="0" w:space="0" w:color="auto"/>
        <w:left w:val="none" w:sz="0" w:space="0" w:color="auto"/>
        <w:bottom w:val="none" w:sz="0" w:space="0" w:color="auto"/>
        <w:right w:val="none" w:sz="0" w:space="0" w:color="auto"/>
      </w:divBdr>
    </w:div>
    <w:div w:id="1789160460">
      <w:bodyDiv w:val="1"/>
      <w:marLeft w:val="0"/>
      <w:marRight w:val="0"/>
      <w:marTop w:val="0"/>
      <w:marBottom w:val="0"/>
      <w:divBdr>
        <w:top w:val="none" w:sz="0" w:space="0" w:color="auto"/>
        <w:left w:val="none" w:sz="0" w:space="0" w:color="auto"/>
        <w:bottom w:val="none" w:sz="0" w:space="0" w:color="auto"/>
        <w:right w:val="none" w:sz="0" w:space="0" w:color="auto"/>
      </w:divBdr>
    </w:div>
    <w:div w:id="1804956296">
      <w:bodyDiv w:val="1"/>
      <w:marLeft w:val="0"/>
      <w:marRight w:val="0"/>
      <w:marTop w:val="0"/>
      <w:marBottom w:val="0"/>
      <w:divBdr>
        <w:top w:val="none" w:sz="0" w:space="0" w:color="auto"/>
        <w:left w:val="none" w:sz="0" w:space="0" w:color="auto"/>
        <w:bottom w:val="none" w:sz="0" w:space="0" w:color="auto"/>
        <w:right w:val="none" w:sz="0" w:space="0" w:color="auto"/>
      </w:divBdr>
    </w:div>
    <w:div w:id="1941833042">
      <w:bodyDiv w:val="1"/>
      <w:marLeft w:val="0"/>
      <w:marRight w:val="0"/>
      <w:marTop w:val="0"/>
      <w:marBottom w:val="0"/>
      <w:divBdr>
        <w:top w:val="none" w:sz="0" w:space="0" w:color="auto"/>
        <w:left w:val="none" w:sz="0" w:space="0" w:color="auto"/>
        <w:bottom w:val="none" w:sz="0" w:space="0" w:color="auto"/>
        <w:right w:val="none" w:sz="0" w:space="0" w:color="auto"/>
      </w:divBdr>
    </w:div>
    <w:div w:id="2071417846">
      <w:bodyDiv w:val="1"/>
      <w:marLeft w:val="0"/>
      <w:marRight w:val="0"/>
      <w:marTop w:val="0"/>
      <w:marBottom w:val="0"/>
      <w:divBdr>
        <w:top w:val="none" w:sz="0" w:space="0" w:color="auto"/>
        <w:left w:val="none" w:sz="0" w:space="0" w:color="auto"/>
        <w:bottom w:val="none" w:sz="0" w:space="0" w:color="auto"/>
        <w:right w:val="none" w:sz="0" w:space="0" w:color="auto"/>
      </w:divBdr>
    </w:div>
    <w:div w:id="2131511125">
      <w:bodyDiv w:val="1"/>
      <w:marLeft w:val="0"/>
      <w:marRight w:val="0"/>
      <w:marTop w:val="0"/>
      <w:marBottom w:val="0"/>
      <w:divBdr>
        <w:top w:val="none" w:sz="0" w:space="0" w:color="auto"/>
        <w:left w:val="none" w:sz="0" w:space="0" w:color="auto"/>
        <w:bottom w:val="none" w:sz="0" w:space="0" w:color="auto"/>
        <w:right w:val="none" w:sz="0" w:space="0" w:color="auto"/>
      </w:divBdr>
    </w:div>
    <w:div w:id="21333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2857</Words>
  <Characters>18000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6</cp:revision>
  <dcterms:created xsi:type="dcterms:W3CDTF">2022-11-07T14:13:00Z</dcterms:created>
  <dcterms:modified xsi:type="dcterms:W3CDTF">2022-11-07T14:28:00Z</dcterms:modified>
</cp:coreProperties>
</file>