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80096" w14:textId="4C046449" w:rsidR="00B85393" w:rsidRPr="008E3A37" w:rsidRDefault="00BA60E6" w:rsidP="00BA60E6">
      <w:pPr>
        <w:jc w:val="right"/>
        <w:rPr>
          <w:rFonts w:ascii="Arial" w:hAnsi="Arial" w:cs="Arial"/>
          <w:sz w:val="16"/>
          <w:szCs w:val="16"/>
        </w:rPr>
      </w:pPr>
      <w:r w:rsidRPr="008E3A37">
        <w:rPr>
          <w:rFonts w:ascii="Arial" w:hAnsi="Arial" w:cs="Arial"/>
          <w:sz w:val="16"/>
          <w:szCs w:val="16"/>
        </w:rPr>
        <w:t>Bio 13 Fachlehrplan plus / Nickl 11.2022</w:t>
      </w:r>
    </w:p>
    <w:p w14:paraId="3DBB1FE1" w14:textId="63271A51" w:rsidR="00BA60E6" w:rsidRPr="008E3A37" w:rsidRDefault="00BA60E6" w:rsidP="00BA60E6">
      <w:pPr>
        <w:rPr>
          <w:rFonts w:ascii="Arial" w:hAnsi="Arial" w:cs="Arial"/>
        </w:rPr>
      </w:pPr>
      <w:r w:rsidRPr="008E3A37">
        <w:rPr>
          <w:rFonts w:ascii="Arial" w:hAnsi="Arial" w:cs="Arial"/>
          <w:sz w:val="20"/>
          <w:szCs w:val="20"/>
        </w:rPr>
        <w:t>www.</w:t>
      </w:r>
      <w:r w:rsidRPr="008E3A37">
        <w:rPr>
          <w:rFonts w:ascii="Arial" w:hAnsi="Arial" w:cs="Arial"/>
          <w:b/>
          <w:bCs/>
          <w:sz w:val="20"/>
          <w:szCs w:val="20"/>
        </w:rPr>
        <w:t>lehrplanplus.bayern</w:t>
      </w:r>
      <w:r w:rsidRPr="008E3A37">
        <w:rPr>
          <w:rFonts w:ascii="Arial" w:hAnsi="Arial" w:cs="Arial"/>
          <w:sz w:val="20"/>
          <w:szCs w:val="20"/>
        </w:rPr>
        <w:t>.de</w:t>
      </w:r>
      <w:r w:rsidRPr="008E3A37">
        <w:rPr>
          <w:rFonts w:ascii="Arial" w:hAnsi="Arial" w:cs="Arial"/>
        </w:rPr>
        <w:tab/>
      </w:r>
      <w:r w:rsidRPr="008E3A37">
        <w:rPr>
          <w:rFonts w:ascii="Arial" w:hAnsi="Arial" w:cs="Arial"/>
        </w:rPr>
        <w:tab/>
      </w:r>
      <w:r w:rsidRPr="008E3A37">
        <w:rPr>
          <w:rFonts w:ascii="Arial" w:hAnsi="Arial" w:cs="Arial"/>
        </w:rPr>
        <w:tab/>
        <w:t xml:space="preserve">       </w:t>
      </w:r>
      <w:r w:rsidRPr="008E3A37">
        <w:rPr>
          <w:rFonts w:ascii="Arial" w:hAnsi="Arial" w:cs="Arial"/>
          <w:b/>
          <w:bCs/>
          <w:sz w:val="32"/>
          <w:szCs w:val="32"/>
        </w:rPr>
        <w:t xml:space="preserve">Fachlehrplan Biologie </w:t>
      </w:r>
      <w:proofErr w:type="spellStart"/>
      <w:r w:rsidRPr="008E3A37">
        <w:rPr>
          <w:rFonts w:ascii="Arial" w:hAnsi="Arial" w:cs="Arial"/>
          <w:b/>
          <w:bCs/>
          <w:sz w:val="32"/>
          <w:szCs w:val="32"/>
        </w:rPr>
        <w:t>Jgst</w:t>
      </w:r>
      <w:proofErr w:type="spellEnd"/>
      <w:r w:rsidRPr="008E3A37">
        <w:rPr>
          <w:rFonts w:ascii="Arial" w:hAnsi="Arial" w:cs="Arial"/>
          <w:b/>
          <w:bCs/>
          <w:sz w:val="32"/>
          <w:szCs w:val="32"/>
        </w:rPr>
        <w:t>. 13</w:t>
      </w:r>
    </w:p>
    <w:p w14:paraId="2442395A" w14:textId="1B9EFC8D" w:rsidR="00BA60E6" w:rsidRPr="008E3A37" w:rsidRDefault="00BA60E6" w:rsidP="00BA60E6">
      <w:pPr>
        <w:rPr>
          <w:rFonts w:ascii="Arial" w:hAnsi="Arial" w:cs="Arial"/>
        </w:rPr>
      </w:pPr>
    </w:p>
    <w:tbl>
      <w:tblPr>
        <w:tblStyle w:val="Tabellenraster"/>
        <w:tblW w:w="0" w:type="auto"/>
        <w:tblCellMar>
          <w:top w:w="113" w:type="dxa"/>
          <w:bottom w:w="113" w:type="dxa"/>
        </w:tblCellMar>
        <w:tblLook w:val="04A0" w:firstRow="1" w:lastRow="0" w:firstColumn="1" w:lastColumn="0" w:noHBand="0" w:noVBand="1"/>
      </w:tblPr>
      <w:tblGrid>
        <w:gridCol w:w="7280"/>
        <w:gridCol w:w="7280"/>
      </w:tblGrid>
      <w:tr w:rsidR="00BA60E6" w:rsidRPr="008E3A37" w14:paraId="44E8628A" w14:textId="77777777" w:rsidTr="00BA60E6">
        <w:tc>
          <w:tcPr>
            <w:tcW w:w="14560" w:type="dxa"/>
            <w:gridSpan w:val="2"/>
            <w:shd w:val="clear" w:color="auto" w:fill="FFC000"/>
          </w:tcPr>
          <w:p w14:paraId="16DD5A92" w14:textId="05B5FE92" w:rsidR="00BA60E6" w:rsidRPr="008E3A37" w:rsidRDefault="00BA60E6" w:rsidP="00BA60E6">
            <w:pPr>
              <w:rPr>
                <w:rFonts w:ascii="Arial" w:hAnsi="Arial" w:cs="Arial"/>
                <w:b/>
                <w:bCs/>
                <w:sz w:val="28"/>
                <w:szCs w:val="28"/>
              </w:rPr>
            </w:pPr>
            <w:r w:rsidRPr="008E3A37">
              <w:rPr>
                <w:rFonts w:ascii="Arial" w:hAnsi="Arial" w:cs="Arial"/>
                <w:b/>
                <w:bCs/>
                <w:sz w:val="28"/>
                <w:szCs w:val="28"/>
              </w:rPr>
              <w:t>HINWEISE:</w:t>
            </w:r>
          </w:p>
        </w:tc>
      </w:tr>
      <w:tr w:rsidR="00BA60E6" w:rsidRPr="008E3A37" w14:paraId="379E11A0" w14:textId="77777777" w:rsidTr="00CA3952">
        <w:tc>
          <w:tcPr>
            <w:tcW w:w="7280" w:type="dxa"/>
            <w:shd w:val="clear" w:color="auto" w:fill="FFFFCC"/>
          </w:tcPr>
          <w:p w14:paraId="1D87DB7B" w14:textId="0FFD82B9" w:rsidR="00BA60E6" w:rsidRPr="008E3A37" w:rsidRDefault="0002387D" w:rsidP="00BA60E6">
            <w:pPr>
              <w:rPr>
                <w:rFonts w:ascii="Arial" w:hAnsi="Arial" w:cs="Arial"/>
              </w:rPr>
            </w:pPr>
            <w:r w:rsidRPr="008E3A37">
              <w:rPr>
                <w:rStyle w:val="HTMLZitat"/>
                <w:rFonts w:ascii="Arial" w:hAnsi="Arial" w:cs="Arial"/>
                <w:bCs/>
                <w:i w:val="0"/>
                <w:sz w:val="20"/>
                <w:szCs w:val="20"/>
              </w:rPr>
              <w:t>Bei „Inhalte zu den Kompetenzen“ aufgeführte Fachbegriffe sind Lernstoff für den Schüler.</w:t>
            </w:r>
          </w:p>
        </w:tc>
        <w:tc>
          <w:tcPr>
            <w:tcW w:w="7280" w:type="dxa"/>
            <w:shd w:val="clear" w:color="auto" w:fill="CCCCFF"/>
          </w:tcPr>
          <w:p w14:paraId="22191742" w14:textId="3B4E9BD2" w:rsidR="00BA60E6" w:rsidRPr="008E3A37" w:rsidRDefault="0002387D" w:rsidP="00BA60E6">
            <w:pPr>
              <w:rPr>
                <w:rFonts w:ascii="Arial" w:hAnsi="Arial" w:cs="Arial"/>
              </w:rPr>
            </w:pPr>
            <w:r w:rsidRPr="008E3A37">
              <w:rPr>
                <w:rStyle w:val="HTMLZitat"/>
                <w:rFonts w:ascii="Arial" w:hAnsi="Arial" w:cs="Arial"/>
                <w:bCs/>
                <w:i w:val="0"/>
                <w:sz w:val="20"/>
                <w:szCs w:val="20"/>
              </w:rPr>
              <w:t>Weitere bei „Kompetenzerwartungen“ aufgeführte Fachbegriffe richten sich nur an die Lehrkraft und sind kein Lernstoff für den Schüler.</w:t>
            </w:r>
          </w:p>
        </w:tc>
      </w:tr>
      <w:tr w:rsidR="00BA60E6" w:rsidRPr="008E3A37" w14:paraId="77CFA077" w14:textId="77777777" w:rsidTr="00BA60E6">
        <w:tc>
          <w:tcPr>
            <w:tcW w:w="14560" w:type="dxa"/>
            <w:gridSpan w:val="2"/>
          </w:tcPr>
          <w:p w14:paraId="2F20AACB" w14:textId="77777777" w:rsidR="0002387D" w:rsidRPr="008E3A37" w:rsidRDefault="0002387D" w:rsidP="0002387D">
            <w:pPr>
              <w:pStyle w:val="KeinLeerraum"/>
              <w:spacing w:after="120"/>
              <w:jc w:val="both"/>
              <w:rPr>
                <w:rStyle w:val="HTMLZitat"/>
                <w:rFonts w:ascii="Arial" w:hAnsi="Arial" w:cs="Arial"/>
                <w:bCs/>
                <w:i w:val="0"/>
                <w:sz w:val="20"/>
                <w:szCs w:val="20"/>
              </w:rPr>
            </w:pPr>
            <w:r w:rsidRPr="008E3A37">
              <w:rPr>
                <w:rStyle w:val="HTMLZitat"/>
                <w:rFonts w:ascii="Arial" w:hAnsi="Arial" w:cs="Arial"/>
                <w:bCs/>
                <w:i w:val="0"/>
                <w:sz w:val="20"/>
                <w:szCs w:val="20"/>
              </w:rPr>
              <w:t xml:space="preserve">In der Kursphase wird unterschieden zwischen dem 3-stündigen Kurs mit </w:t>
            </w:r>
            <w:r w:rsidRPr="008E3A37">
              <w:rPr>
                <w:rStyle w:val="HTMLZitat"/>
                <w:rFonts w:ascii="Arial" w:hAnsi="Arial" w:cs="Arial"/>
                <w:b/>
                <w:i w:val="0"/>
                <w:sz w:val="20"/>
                <w:szCs w:val="20"/>
              </w:rPr>
              <w:t>grundlegenden Anforderungsniveau (gA)</w:t>
            </w:r>
            <w:r w:rsidRPr="008E3A37">
              <w:rPr>
                <w:rStyle w:val="HTMLZitat"/>
                <w:rFonts w:ascii="Arial" w:hAnsi="Arial" w:cs="Arial"/>
                <w:bCs/>
                <w:i w:val="0"/>
                <w:sz w:val="20"/>
                <w:szCs w:val="20"/>
              </w:rPr>
              <w:t xml:space="preserve"> und dem 5-stündigen Kurs mit </w:t>
            </w:r>
            <w:r w:rsidRPr="008E3A37">
              <w:rPr>
                <w:rStyle w:val="HTMLZitat"/>
                <w:rFonts w:ascii="Arial" w:hAnsi="Arial" w:cs="Arial"/>
                <w:b/>
                <w:i w:val="0"/>
                <w:sz w:val="20"/>
                <w:szCs w:val="20"/>
              </w:rPr>
              <w:t>erweitertem Anforderungsniveau (eA)</w:t>
            </w:r>
            <w:r w:rsidRPr="008E3A37">
              <w:rPr>
                <w:rStyle w:val="HTMLZitat"/>
                <w:rFonts w:ascii="Arial" w:hAnsi="Arial" w:cs="Arial"/>
                <w:bCs/>
                <w:i w:val="0"/>
                <w:sz w:val="20"/>
                <w:szCs w:val="20"/>
              </w:rPr>
              <w:t xml:space="preserve">. Der komplette LehrplanPLUS-Text zum gA-Kurs findet sich auch im Text zum eA-Kurs, der zusätzlich noch weitere Kompetenzen sowie Inhalte zu Kompetenzen enthält. Im folgenden Skript sind die gemeinsamen Textteile in </w:t>
            </w:r>
            <w:r w:rsidRPr="008E3A37">
              <w:rPr>
                <w:rStyle w:val="HTMLZitat"/>
                <w:rFonts w:ascii="Arial" w:hAnsi="Arial" w:cs="Arial"/>
                <w:b/>
                <w:i w:val="0"/>
                <w:sz w:val="20"/>
                <w:szCs w:val="20"/>
              </w:rPr>
              <w:t>Schwarz</w:t>
            </w:r>
            <w:r w:rsidRPr="008E3A37">
              <w:rPr>
                <w:rStyle w:val="HTMLZitat"/>
                <w:rFonts w:ascii="Arial" w:hAnsi="Arial" w:cs="Arial"/>
                <w:bCs/>
                <w:i w:val="0"/>
                <w:sz w:val="20"/>
                <w:szCs w:val="20"/>
              </w:rPr>
              <w:t>, die Textteile, die nur für den eA-Kurs gelten, dagegen in</w:t>
            </w:r>
            <w:r w:rsidRPr="008E3A37">
              <w:rPr>
                <w:rStyle w:val="HTMLZitat"/>
                <w:rFonts w:ascii="Arial" w:hAnsi="Arial" w:cs="Arial"/>
                <w:b/>
                <w:i w:val="0"/>
                <w:sz w:val="20"/>
                <w:szCs w:val="20"/>
              </w:rPr>
              <w:t xml:space="preserve"> </w:t>
            </w:r>
            <w:r w:rsidRPr="008E3A37">
              <w:rPr>
                <w:rStyle w:val="HTMLZitat"/>
                <w:rFonts w:ascii="Arial" w:hAnsi="Arial" w:cs="Arial"/>
                <w:b/>
                <w:i w:val="0"/>
                <w:color w:val="0000FF"/>
                <w:sz w:val="20"/>
                <w:szCs w:val="20"/>
              </w:rPr>
              <w:t>Blau</w:t>
            </w:r>
            <w:r w:rsidRPr="008E3A37">
              <w:rPr>
                <w:rStyle w:val="HTMLZitat"/>
                <w:rFonts w:ascii="Arial" w:hAnsi="Arial" w:cs="Arial"/>
                <w:bCs/>
                <w:i w:val="0"/>
                <w:sz w:val="20"/>
                <w:szCs w:val="20"/>
              </w:rPr>
              <w:t xml:space="preserve"> gehalten.</w:t>
            </w:r>
          </w:p>
          <w:p w14:paraId="4616E803" w14:textId="134503FE" w:rsidR="00BA60E6" w:rsidRPr="008E3A37" w:rsidRDefault="0002387D" w:rsidP="0002387D">
            <w:pPr>
              <w:rPr>
                <w:rFonts w:ascii="Arial" w:hAnsi="Arial" w:cs="Arial"/>
              </w:rPr>
            </w:pPr>
            <w:r w:rsidRPr="008E3A37">
              <w:rPr>
                <w:rStyle w:val="HTMLZitat"/>
                <w:rFonts w:ascii="Arial" w:hAnsi="Arial" w:cs="Arial"/>
                <w:bCs/>
                <w:i w:val="0"/>
                <w:sz w:val="20"/>
                <w:szCs w:val="20"/>
              </w:rPr>
              <w:t xml:space="preserve">Entsprechend unterscheiden sich die im LehrplanPLUS empfohlenen </w:t>
            </w:r>
            <w:r w:rsidRPr="008E3A37">
              <w:rPr>
                <w:rStyle w:val="HTMLZitat"/>
                <w:rFonts w:ascii="Arial" w:hAnsi="Arial" w:cs="Arial"/>
                <w:b/>
                <w:i w:val="0"/>
                <w:sz w:val="20"/>
                <w:szCs w:val="20"/>
              </w:rPr>
              <w:t>Stundenzahlen</w:t>
            </w:r>
            <w:r w:rsidRPr="008E3A37">
              <w:rPr>
                <w:rStyle w:val="HTMLZitat"/>
                <w:rFonts w:ascii="Arial" w:hAnsi="Arial" w:cs="Arial"/>
                <w:bCs/>
                <w:i w:val="0"/>
                <w:sz w:val="20"/>
                <w:szCs w:val="20"/>
              </w:rPr>
              <w:t xml:space="preserve">. Sie werden in den Kopfzeilen jeweils mit </w:t>
            </w:r>
            <w:proofErr w:type="spellStart"/>
            <w:r w:rsidRPr="008E3A37">
              <w:rPr>
                <w:rStyle w:val="HTMLZitat"/>
                <w:rFonts w:ascii="Arial" w:hAnsi="Arial" w:cs="Arial"/>
                <w:bCs/>
                <w:i w:val="0"/>
                <w:sz w:val="20"/>
                <w:szCs w:val="20"/>
              </w:rPr>
              <w:t>eA</w:t>
            </w:r>
            <w:proofErr w:type="spellEnd"/>
            <w:r w:rsidRPr="008E3A37">
              <w:rPr>
                <w:rStyle w:val="HTMLZitat"/>
                <w:rFonts w:ascii="Arial" w:hAnsi="Arial" w:cs="Arial"/>
                <w:bCs/>
                <w:i w:val="0"/>
                <w:sz w:val="20"/>
                <w:szCs w:val="20"/>
              </w:rPr>
              <w:t xml:space="preserve"> bzw. </w:t>
            </w:r>
            <w:proofErr w:type="spellStart"/>
            <w:r w:rsidRPr="008E3A37">
              <w:rPr>
                <w:rStyle w:val="HTMLZitat"/>
                <w:rFonts w:ascii="Arial" w:hAnsi="Arial" w:cs="Arial"/>
                <w:bCs/>
                <w:i w:val="0"/>
                <w:sz w:val="20"/>
                <w:szCs w:val="20"/>
              </w:rPr>
              <w:t>gA</w:t>
            </w:r>
            <w:proofErr w:type="spellEnd"/>
            <w:r w:rsidRPr="008E3A37">
              <w:rPr>
                <w:rStyle w:val="HTMLZitat"/>
                <w:rFonts w:ascii="Arial" w:hAnsi="Arial" w:cs="Arial"/>
                <w:bCs/>
                <w:i w:val="0"/>
                <w:sz w:val="20"/>
                <w:szCs w:val="20"/>
              </w:rPr>
              <w:t xml:space="preserve"> gekennzeichnet.</w:t>
            </w:r>
          </w:p>
        </w:tc>
      </w:tr>
    </w:tbl>
    <w:p w14:paraId="3D4B724F" w14:textId="126D0650" w:rsidR="00BA60E6" w:rsidRPr="008E3A37" w:rsidRDefault="00BA60E6" w:rsidP="00BA60E6">
      <w:pPr>
        <w:rPr>
          <w:rFonts w:ascii="Arial" w:hAnsi="Arial" w:cs="Arial"/>
        </w:rPr>
      </w:pPr>
    </w:p>
    <w:p w14:paraId="7B97D4B8" w14:textId="0AC896C0" w:rsidR="00BA60E6" w:rsidRPr="008E3A37" w:rsidRDefault="00BA60E6" w:rsidP="00BA60E6">
      <w:pPr>
        <w:rPr>
          <w:rFonts w:ascii="Arial" w:hAnsi="Arial" w:cs="Arial"/>
        </w:rPr>
      </w:pPr>
    </w:p>
    <w:p w14:paraId="4C4BF99F" w14:textId="00779F1E" w:rsidR="00BA60E6" w:rsidRPr="008E3A37" w:rsidRDefault="00BA60E6" w:rsidP="00BA60E6">
      <w:pPr>
        <w:rPr>
          <w:rFonts w:ascii="Arial" w:hAnsi="Arial" w:cs="Arial"/>
        </w:rPr>
      </w:pPr>
    </w:p>
    <w:tbl>
      <w:tblPr>
        <w:tblStyle w:val="Tabellenraster"/>
        <w:tblW w:w="0" w:type="auto"/>
        <w:tblLook w:val="04A0" w:firstRow="1" w:lastRow="0" w:firstColumn="1" w:lastColumn="0" w:noHBand="0" w:noVBand="1"/>
      </w:tblPr>
      <w:tblGrid>
        <w:gridCol w:w="7280"/>
        <w:gridCol w:w="1362"/>
        <w:gridCol w:w="2126"/>
        <w:gridCol w:w="3792"/>
      </w:tblGrid>
      <w:tr w:rsidR="00507091" w:rsidRPr="008E3A37" w14:paraId="1A122D1A" w14:textId="77777777" w:rsidTr="0002387D">
        <w:tc>
          <w:tcPr>
            <w:tcW w:w="10768" w:type="dxa"/>
            <w:gridSpan w:val="3"/>
            <w:shd w:val="clear" w:color="auto" w:fill="FFFF00"/>
          </w:tcPr>
          <w:p w14:paraId="011F401A" w14:textId="07A8E4DC" w:rsidR="00507091" w:rsidRPr="008E3A37" w:rsidRDefault="00507091" w:rsidP="00334199">
            <w:pPr>
              <w:rPr>
                <w:rFonts w:ascii="Arial" w:hAnsi="Arial" w:cs="Arial"/>
                <w:b/>
                <w:bCs/>
                <w:sz w:val="28"/>
                <w:szCs w:val="28"/>
              </w:rPr>
            </w:pPr>
            <w:r w:rsidRPr="008E3A37">
              <w:rPr>
                <w:rFonts w:ascii="Arial" w:hAnsi="Arial" w:cs="Arial"/>
                <w:b/>
                <w:bCs/>
                <w:sz w:val="28"/>
                <w:szCs w:val="28"/>
              </w:rPr>
              <w:t>Lernbereich 2:</w:t>
            </w:r>
            <w:r w:rsidR="00246591" w:rsidRPr="008E3A37">
              <w:rPr>
                <w:rFonts w:ascii="Arial" w:hAnsi="Arial" w:cs="Arial"/>
                <w:b/>
                <w:bCs/>
                <w:sz w:val="28"/>
                <w:szCs w:val="28"/>
              </w:rPr>
              <w:t xml:space="preserve"> Neuronale Informationsverarbeitung</w:t>
            </w:r>
          </w:p>
        </w:tc>
        <w:tc>
          <w:tcPr>
            <w:tcW w:w="3792" w:type="dxa"/>
            <w:shd w:val="clear" w:color="auto" w:fill="FFFF00"/>
            <w:vAlign w:val="center"/>
          </w:tcPr>
          <w:p w14:paraId="26EAD5A0" w14:textId="4B728877" w:rsidR="00507091" w:rsidRPr="00893DB8" w:rsidRDefault="00507091" w:rsidP="00334199">
            <w:pPr>
              <w:jc w:val="center"/>
              <w:rPr>
                <w:rFonts w:ascii="Arial" w:hAnsi="Arial" w:cs="Arial"/>
                <w:iCs/>
              </w:rPr>
            </w:pPr>
            <w:r w:rsidRPr="00893DB8">
              <w:rPr>
                <w:rFonts w:ascii="Arial" w:hAnsi="Arial" w:cs="Arial"/>
                <w:iCs/>
                <w:sz w:val="22"/>
                <w:szCs w:val="22"/>
              </w:rPr>
              <w:t>ca.</w:t>
            </w:r>
            <w:r w:rsidR="00246591" w:rsidRPr="00893DB8">
              <w:rPr>
                <w:rFonts w:ascii="Arial" w:hAnsi="Arial" w:cs="Arial"/>
                <w:iCs/>
                <w:sz w:val="22"/>
                <w:szCs w:val="22"/>
              </w:rPr>
              <w:t xml:space="preserve"> 28</w:t>
            </w:r>
            <w:r w:rsidR="0002387D" w:rsidRPr="00893DB8">
              <w:rPr>
                <w:rFonts w:ascii="Arial" w:hAnsi="Arial" w:cs="Arial"/>
                <w:iCs/>
                <w:sz w:val="22"/>
                <w:szCs w:val="22"/>
              </w:rPr>
              <w:t xml:space="preserve"> (</w:t>
            </w:r>
            <w:proofErr w:type="spellStart"/>
            <w:r w:rsidR="0002387D" w:rsidRPr="00893DB8">
              <w:rPr>
                <w:rFonts w:ascii="Arial" w:hAnsi="Arial" w:cs="Arial"/>
                <w:iCs/>
                <w:sz w:val="22"/>
                <w:szCs w:val="22"/>
              </w:rPr>
              <w:t>eA</w:t>
            </w:r>
            <w:proofErr w:type="spellEnd"/>
            <w:r w:rsidR="0002387D" w:rsidRPr="00893DB8">
              <w:rPr>
                <w:rFonts w:ascii="Arial" w:hAnsi="Arial" w:cs="Arial"/>
                <w:iCs/>
                <w:sz w:val="22"/>
                <w:szCs w:val="22"/>
              </w:rPr>
              <w:t>) bzw.</w:t>
            </w:r>
            <w:r w:rsidR="0038046E" w:rsidRPr="00893DB8">
              <w:rPr>
                <w:rFonts w:ascii="Arial" w:hAnsi="Arial" w:cs="Arial"/>
                <w:iCs/>
                <w:sz w:val="22"/>
                <w:szCs w:val="22"/>
              </w:rPr>
              <w:t xml:space="preserve"> 15</w:t>
            </w:r>
            <w:r w:rsidR="0002387D" w:rsidRPr="00893DB8">
              <w:rPr>
                <w:rFonts w:ascii="Arial" w:hAnsi="Arial" w:cs="Arial"/>
                <w:iCs/>
                <w:sz w:val="22"/>
                <w:szCs w:val="22"/>
              </w:rPr>
              <w:t xml:space="preserve"> (</w:t>
            </w:r>
            <w:proofErr w:type="spellStart"/>
            <w:r w:rsidR="0002387D" w:rsidRPr="00893DB8">
              <w:rPr>
                <w:rFonts w:ascii="Arial" w:hAnsi="Arial" w:cs="Arial"/>
                <w:iCs/>
                <w:sz w:val="22"/>
                <w:szCs w:val="22"/>
              </w:rPr>
              <w:t>gA</w:t>
            </w:r>
            <w:proofErr w:type="spellEnd"/>
            <w:r w:rsidR="0002387D" w:rsidRPr="00893DB8">
              <w:rPr>
                <w:rFonts w:ascii="Arial" w:hAnsi="Arial" w:cs="Arial"/>
                <w:iCs/>
                <w:sz w:val="22"/>
                <w:szCs w:val="22"/>
              </w:rPr>
              <w:t>) Stunden</w:t>
            </w:r>
          </w:p>
        </w:tc>
      </w:tr>
      <w:tr w:rsidR="00507091" w:rsidRPr="008E3A37" w14:paraId="1269D551" w14:textId="77777777" w:rsidTr="00334199">
        <w:tc>
          <w:tcPr>
            <w:tcW w:w="7280" w:type="dxa"/>
            <w:shd w:val="clear" w:color="auto" w:fill="FFFFCC"/>
          </w:tcPr>
          <w:p w14:paraId="4658F27C" w14:textId="77777777" w:rsidR="00507091" w:rsidRPr="008E3A37" w:rsidRDefault="00507091" w:rsidP="00334199">
            <w:pPr>
              <w:rPr>
                <w:rFonts w:ascii="Arial" w:hAnsi="Arial" w:cs="Arial"/>
                <w:b/>
                <w:bCs/>
                <w:sz w:val="22"/>
                <w:szCs w:val="22"/>
              </w:rPr>
            </w:pPr>
            <w:r w:rsidRPr="008E3A37">
              <w:rPr>
                <w:rFonts w:ascii="Arial" w:hAnsi="Arial" w:cs="Arial"/>
                <w:b/>
                <w:bCs/>
                <w:sz w:val="22"/>
                <w:szCs w:val="22"/>
              </w:rPr>
              <w:t>Inhalte zu den Kompetenzen</w:t>
            </w:r>
          </w:p>
        </w:tc>
        <w:tc>
          <w:tcPr>
            <w:tcW w:w="7280" w:type="dxa"/>
            <w:gridSpan w:val="3"/>
            <w:shd w:val="clear" w:color="auto" w:fill="CCCCFF"/>
          </w:tcPr>
          <w:p w14:paraId="5D5B4B6F" w14:textId="77777777" w:rsidR="00507091" w:rsidRPr="008E3A37" w:rsidRDefault="00507091" w:rsidP="00334199">
            <w:pPr>
              <w:rPr>
                <w:rFonts w:ascii="Arial" w:hAnsi="Arial" w:cs="Arial"/>
                <w:b/>
                <w:bCs/>
                <w:sz w:val="22"/>
                <w:szCs w:val="22"/>
              </w:rPr>
            </w:pPr>
            <w:r w:rsidRPr="008E3A37">
              <w:rPr>
                <w:rFonts w:ascii="Arial" w:hAnsi="Arial" w:cs="Arial"/>
                <w:b/>
                <w:bCs/>
                <w:sz w:val="22"/>
                <w:szCs w:val="22"/>
              </w:rPr>
              <w:t>Kompetenzerwartungen: Die Schülerinnen und Schüler ...</w:t>
            </w:r>
          </w:p>
        </w:tc>
      </w:tr>
      <w:tr w:rsidR="00507091" w:rsidRPr="008E3A37" w14:paraId="071E0A31" w14:textId="77777777" w:rsidTr="00334199">
        <w:tc>
          <w:tcPr>
            <w:tcW w:w="7280" w:type="dxa"/>
            <w:shd w:val="clear" w:color="auto" w:fill="FFFFCC"/>
          </w:tcPr>
          <w:p w14:paraId="1E6485F9" w14:textId="77777777" w:rsidR="00932311" w:rsidRPr="00E40F4C" w:rsidRDefault="00932311" w:rsidP="000B5CE3">
            <w:pPr>
              <w:numPr>
                <w:ilvl w:val="0"/>
                <w:numId w:val="16"/>
              </w:numPr>
              <w:ind w:left="357" w:hanging="357"/>
              <w:rPr>
                <w:rFonts w:ascii="Arial" w:eastAsia="Times New Roman" w:hAnsi="Arial" w:cs="Arial"/>
                <w:sz w:val="20"/>
                <w:szCs w:val="20"/>
                <w:lang w:eastAsia="de-DE"/>
              </w:rPr>
            </w:pPr>
            <w:r w:rsidRPr="00E40F4C">
              <w:rPr>
                <w:rFonts w:ascii="Arial" w:eastAsia="Times New Roman" w:hAnsi="Arial" w:cs="Arial"/>
                <w:sz w:val="20"/>
                <w:szCs w:val="20"/>
                <w:lang w:eastAsia="de-DE"/>
              </w:rPr>
              <w:t xml:space="preserve">Bau einer Nervenzelle </w:t>
            </w:r>
          </w:p>
          <w:p w14:paraId="1174669E" w14:textId="77777777" w:rsidR="00932311" w:rsidRPr="00E40F4C" w:rsidRDefault="00932311" w:rsidP="000B5CE3">
            <w:pPr>
              <w:numPr>
                <w:ilvl w:val="0"/>
                <w:numId w:val="16"/>
              </w:numPr>
              <w:ind w:left="357" w:hanging="357"/>
              <w:rPr>
                <w:rFonts w:ascii="Arial" w:eastAsia="Times New Roman" w:hAnsi="Arial" w:cs="Arial"/>
                <w:sz w:val="20"/>
                <w:szCs w:val="20"/>
                <w:lang w:eastAsia="de-DE"/>
              </w:rPr>
            </w:pPr>
            <w:r w:rsidRPr="00E40F4C">
              <w:rPr>
                <w:rFonts w:ascii="Arial" w:eastAsia="Times New Roman" w:hAnsi="Arial" w:cs="Arial"/>
                <w:sz w:val="20"/>
                <w:szCs w:val="20"/>
                <w:lang w:eastAsia="de-DE"/>
              </w:rPr>
              <w:t xml:space="preserve">Aufbau einer Biomembran nach dem Flüssig-Mosaik-Modell; freie Diffusion, aktiver und passiver Transport, selektive Permeabilität </w:t>
            </w:r>
          </w:p>
          <w:p w14:paraId="399187FA" w14:textId="6173BDBF" w:rsidR="00932311" w:rsidRPr="00E40F4C" w:rsidRDefault="00932311" w:rsidP="000B5CE3">
            <w:pPr>
              <w:numPr>
                <w:ilvl w:val="0"/>
                <w:numId w:val="16"/>
              </w:numPr>
              <w:ind w:left="357" w:hanging="357"/>
              <w:rPr>
                <w:rFonts w:ascii="Arial" w:eastAsia="Times New Roman" w:hAnsi="Arial" w:cs="Arial"/>
                <w:sz w:val="20"/>
                <w:szCs w:val="20"/>
                <w:lang w:eastAsia="de-DE"/>
              </w:rPr>
            </w:pPr>
            <w:r w:rsidRPr="00E40F4C">
              <w:rPr>
                <w:rFonts w:ascii="Arial" w:eastAsia="Times New Roman" w:hAnsi="Arial" w:cs="Arial"/>
                <w:sz w:val="20"/>
                <w:szCs w:val="20"/>
                <w:lang w:eastAsia="de-DE"/>
              </w:rPr>
              <w:t>Ruhepotential: Modellvorstellung zur Entstehung und Aufrecht</w:t>
            </w:r>
            <w:r w:rsidR="00A858C2" w:rsidRPr="00E40F4C">
              <w:rPr>
                <w:rFonts w:ascii="Arial" w:eastAsia="Times New Roman" w:hAnsi="Arial" w:cs="Arial"/>
                <w:sz w:val="20"/>
                <w:szCs w:val="20"/>
                <w:lang w:eastAsia="de-DE"/>
              </w:rPr>
              <w:softHyphen/>
            </w:r>
            <w:r w:rsidRPr="00E40F4C">
              <w:rPr>
                <w:rFonts w:ascii="Arial" w:eastAsia="Times New Roman" w:hAnsi="Arial" w:cs="Arial"/>
                <w:sz w:val="20"/>
                <w:szCs w:val="20"/>
                <w:lang w:eastAsia="de-DE"/>
              </w:rPr>
              <w:t xml:space="preserve">erhaltung; Potentialmessungen </w:t>
            </w:r>
          </w:p>
          <w:p w14:paraId="1F1A4DBA" w14:textId="77777777" w:rsidR="00932311" w:rsidRPr="00E40F4C" w:rsidRDefault="00932311" w:rsidP="000B5CE3">
            <w:pPr>
              <w:numPr>
                <w:ilvl w:val="0"/>
                <w:numId w:val="16"/>
              </w:numPr>
              <w:ind w:left="357" w:hanging="357"/>
              <w:rPr>
                <w:rFonts w:ascii="Arial" w:eastAsia="Times New Roman" w:hAnsi="Arial" w:cs="Arial"/>
                <w:sz w:val="20"/>
                <w:szCs w:val="20"/>
                <w:lang w:eastAsia="de-DE"/>
              </w:rPr>
            </w:pPr>
            <w:r w:rsidRPr="00E40F4C">
              <w:rPr>
                <w:rFonts w:ascii="Arial" w:eastAsia="Times New Roman" w:hAnsi="Arial" w:cs="Arial"/>
                <w:sz w:val="20"/>
                <w:szCs w:val="20"/>
                <w:lang w:eastAsia="de-DE"/>
              </w:rPr>
              <w:t xml:space="preserve">Aktionspotential: Ionenkanäle und Ionenbewegungen, zeitlicher Verlauf, absolute und relative Refraktärphase, Alles-oder-Nichts-Prinzip, Codierung der Information (Reizstärke, Reizdauer) </w:t>
            </w:r>
          </w:p>
          <w:p w14:paraId="4F248C1F" w14:textId="77777777" w:rsidR="00932311" w:rsidRPr="00E40F4C" w:rsidRDefault="00932311" w:rsidP="000B5CE3">
            <w:pPr>
              <w:numPr>
                <w:ilvl w:val="0"/>
                <w:numId w:val="16"/>
              </w:numPr>
              <w:ind w:left="357" w:hanging="357"/>
              <w:rPr>
                <w:rFonts w:ascii="Arial" w:eastAsia="Times New Roman" w:hAnsi="Arial" w:cs="Arial"/>
                <w:sz w:val="20"/>
                <w:szCs w:val="20"/>
                <w:lang w:eastAsia="de-DE"/>
              </w:rPr>
            </w:pPr>
            <w:r w:rsidRPr="00E40F4C">
              <w:rPr>
                <w:rFonts w:ascii="Arial" w:eastAsia="Times New Roman" w:hAnsi="Arial" w:cs="Arial"/>
                <w:sz w:val="20"/>
                <w:szCs w:val="20"/>
                <w:lang w:eastAsia="de-DE"/>
              </w:rPr>
              <w:t xml:space="preserve">myelinisierte und nicht-myelinisierte Nervenfaser, Kosten-Nutzen-Analyse von kontinuierlicher und saltatorischer Erregungsleitung </w:t>
            </w:r>
          </w:p>
          <w:p w14:paraId="482059E7" w14:textId="77777777" w:rsidR="00932311" w:rsidRPr="00E40F4C" w:rsidRDefault="00932311" w:rsidP="000B5CE3">
            <w:pPr>
              <w:numPr>
                <w:ilvl w:val="0"/>
                <w:numId w:val="16"/>
              </w:numPr>
              <w:ind w:left="357" w:hanging="357"/>
              <w:rPr>
                <w:rFonts w:ascii="Arial" w:eastAsia="Times New Roman" w:hAnsi="Arial" w:cs="Arial"/>
                <w:sz w:val="20"/>
                <w:szCs w:val="20"/>
                <w:lang w:eastAsia="de-DE"/>
              </w:rPr>
            </w:pPr>
            <w:r w:rsidRPr="00E40F4C">
              <w:rPr>
                <w:rFonts w:ascii="Arial" w:eastAsia="Times New Roman" w:hAnsi="Arial" w:cs="Arial"/>
                <w:sz w:val="20"/>
                <w:szCs w:val="20"/>
                <w:lang w:eastAsia="de-DE"/>
              </w:rPr>
              <w:t xml:space="preserve">elektrochemische Vorgänge an einer erregenden chemischen Synapse: Prinzip der Erregungsübertragung, Schlüssel-Schloss-Modell am Rezeptor </w:t>
            </w:r>
          </w:p>
          <w:p w14:paraId="1C25C830" w14:textId="77777777" w:rsidR="00932311" w:rsidRPr="00E40F4C" w:rsidRDefault="00932311" w:rsidP="000B5CE3">
            <w:pPr>
              <w:numPr>
                <w:ilvl w:val="0"/>
                <w:numId w:val="16"/>
              </w:numPr>
              <w:ind w:left="357" w:hanging="357"/>
              <w:rPr>
                <w:rFonts w:ascii="Arial" w:eastAsia="Times New Roman" w:hAnsi="Arial" w:cs="Arial"/>
                <w:sz w:val="20"/>
                <w:szCs w:val="20"/>
                <w:lang w:eastAsia="de-DE"/>
              </w:rPr>
            </w:pPr>
            <w:r w:rsidRPr="00E40F4C">
              <w:rPr>
                <w:rFonts w:ascii="Arial" w:eastAsia="Times New Roman" w:hAnsi="Arial" w:cs="Arial"/>
                <w:sz w:val="20"/>
                <w:szCs w:val="20"/>
                <w:lang w:eastAsia="de-DE"/>
              </w:rPr>
              <w:t xml:space="preserve">Prinzip der Stoffeinwirkung an der neuromuskulären Synapse; Synapsen als Angriffsorte für Medikamente und Suchtmittel </w:t>
            </w:r>
          </w:p>
          <w:p w14:paraId="707DA809" w14:textId="7BA0CB37" w:rsidR="00932311" w:rsidRPr="00A858C2" w:rsidRDefault="00932311" w:rsidP="000B5CE3">
            <w:pPr>
              <w:numPr>
                <w:ilvl w:val="0"/>
                <w:numId w:val="16"/>
              </w:numPr>
              <w:ind w:left="357" w:hanging="357"/>
              <w:rPr>
                <w:rFonts w:ascii="Arial" w:eastAsia="Times New Roman" w:hAnsi="Arial" w:cs="Arial"/>
                <w:sz w:val="20"/>
                <w:szCs w:val="20"/>
                <w:lang w:eastAsia="de-DE"/>
              </w:rPr>
            </w:pPr>
            <w:r w:rsidRPr="00E40F4C">
              <w:rPr>
                <w:rFonts w:ascii="Arial" w:eastAsia="Times New Roman" w:hAnsi="Arial" w:cs="Arial"/>
                <w:sz w:val="20"/>
                <w:szCs w:val="20"/>
                <w:lang w:eastAsia="de-DE"/>
              </w:rPr>
              <w:t xml:space="preserve">Symptome der Depression; Erklärung durch </w:t>
            </w:r>
            <w:proofErr w:type="spellStart"/>
            <w:r w:rsidRPr="00E40F4C">
              <w:rPr>
                <w:rFonts w:ascii="Arial" w:eastAsia="Times New Roman" w:hAnsi="Arial" w:cs="Arial"/>
                <w:sz w:val="20"/>
                <w:szCs w:val="20"/>
                <w:lang w:eastAsia="de-DE"/>
              </w:rPr>
              <w:t>Monoamin</w:t>
            </w:r>
            <w:proofErr w:type="spellEnd"/>
            <w:r w:rsidRPr="00E40F4C">
              <w:rPr>
                <w:rFonts w:ascii="Arial" w:eastAsia="Times New Roman" w:hAnsi="Arial" w:cs="Arial"/>
                <w:sz w:val="20"/>
                <w:szCs w:val="20"/>
                <w:lang w:eastAsia="de-DE"/>
              </w:rPr>
              <w:t>-Hypothese</w:t>
            </w:r>
            <w:r w:rsidRPr="00A858C2">
              <w:rPr>
                <w:rFonts w:ascii="Arial" w:eastAsia="Times New Roman" w:hAnsi="Arial" w:cs="Arial"/>
                <w:sz w:val="20"/>
                <w:szCs w:val="20"/>
                <w:lang w:eastAsia="de-DE"/>
              </w:rPr>
              <w:t xml:space="preserve">, </w:t>
            </w:r>
            <w:proofErr w:type="spellStart"/>
            <w:r w:rsidRPr="00A858C2">
              <w:rPr>
                <w:rFonts w:ascii="Arial" w:eastAsia="Times New Roman" w:hAnsi="Arial" w:cs="Arial"/>
                <w:sz w:val="20"/>
                <w:szCs w:val="20"/>
                <w:lang w:eastAsia="de-DE"/>
              </w:rPr>
              <w:t>Vulne</w:t>
            </w:r>
            <w:r w:rsid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rabilitäts</w:t>
            </w:r>
            <w:proofErr w:type="spellEnd"/>
            <w:r w:rsidRPr="00A858C2">
              <w:rPr>
                <w:rFonts w:ascii="Arial" w:eastAsia="Times New Roman" w:hAnsi="Arial" w:cs="Arial"/>
                <w:sz w:val="20"/>
                <w:szCs w:val="20"/>
                <w:lang w:eastAsia="de-DE"/>
              </w:rPr>
              <w:t>-Stress-Modell; Therapie durch Serotonin-Wiederauf</w:t>
            </w:r>
            <w:r w:rsidR="00A858C2" w:rsidRP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nahmehem</w:t>
            </w:r>
            <w:r w:rsid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mer; psychische und soziale Folgen für Betroffene; Um</w:t>
            </w:r>
            <w:r w:rsidR="00A858C2" w:rsidRP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gang mit Betroffe</w:t>
            </w:r>
            <w:r w:rsid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 xml:space="preserve">nen (Stigmatisierung) </w:t>
            </w:r>
          </w:p>
          <w:p w14:paraId="1FA44FDE" w14:textId="77777777" w:rsidR="00932311" w:rsidRPr="00A858C2" w:rsidRDefault="00932311" w:rsidP="000B5CE3">
            <w:pPr>
              <w:numPr>
                <w:ilvl w:val="0"/>
                <w:numId w:val="16"/>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lastRenderedPageBreak/>
              <w:t xml:space="preserve">elektrochemische Vorgänge an einer hemmenden chemischen Synapse; EPSP und IPSP; Verrechnung: räumliche und zeitliche Summation </w:t>
            </w:r>
          </w:p>
          <w:p w14:paraId="7D98AF04" w14:textId="62A0F1C1" w:rsidR="00932311" w:rsidRPr="00A858C2" w:rsidRDefault="00932311" w:rsidP="000B5CE3">
            <w:pPr>
              <w:numPr>
                <w:ilvl w:val="0"/>
                <w:numId w:val="16"/>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Neurophysiologische Verfahren: Elektroneurographie (ENG) und Elektro</w:t>
            </w:r>
            <w:r w:rsid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 xml:space="preserve">kardiographie (EKG) als Diagnoseinstrument </w:t>
            </w:r>
          </w:p>
          <w:p w14:paraId="657F3592" w14:textId="77777777" w:rsidR="00932311" w:rsidRPr="00A858C2" w:rsidRDefault="00932311" w:rsidP="000B5CE3">
            <w:pPr>
              <w:numPr>
                <w:ilvl w:val="0"/>
                <w:numId w:val="16"/>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 xml:space="preserve">zelluläre Prozesse des Lernens: funktionelle sowie strukturelle neuronale Plastizität </w:t>
            </w:r>
          </w:p>
          <w:p w14:paraId="5C370B76" w14:textId="07717D35" w:rsidR="00932311" w:rsidRPr="00A858C2" w:rsidRDefault="00932311" w:rsidP="000B5CE3">
            <w:pPr>
              <w:numPr>
                <w:ilvl w:val="0"/>
                <w:numId w:val="16"/>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Störungen des neuronalen Systems: u. a. Multiple Sklerose, Parkin</w:t>
            </w:r>
            <w:r w:rsidR="00A858C2" w:rsidRP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 xml:space="preserve">son </w:t>
            </w:r>
          </w:p>
          <w:p w14:paraId="46BF9D83" w14:textId="338FF08D" w:rsidR="00932311" w:rsidRPr="00A858C2" w:rsidRDefault="00932311" w:rsidP="000B5CE3">
            <w:pPr>
              <w:numPr>
                <w:ilvl w:val="0"/>
                <w:numId w:val="16"/>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kurzfristige neuronale Stressantwort über Hypothalamus-Sympa</w:t>
            </w:r>
            <w:r w:rsidR="00A858C2" w:rsidRP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thi</w:t>
            </w:r>
            <w:r w:rsidR="00A858C2" w:rsidRP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kus-Nebennierenmark-Achse; langfristige hormonelle Stressantwort über Hypothalamus-Hypophysen-Nebennierenrinde-Achse; Hormon</w:t>
            </w:r>
            <w:r w:rsidR="00A858C2" w:rsidRP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 xml:space="preserve">wirkung </w:t>
            </w:r>
          </w:p>
          <w:p w14:paraId="400A76CB" w14:textId="77777777" w:rsidR="00932311" w:rsidRPr="00A858C2" w:rsidRDefault="00932311" w:rsidP="000B5CE3">
            <w:pPr>
              <w:numPr>
                <w:ilvl w:val="0"/>
                <w:numId w:val="16"/>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 xml:space="preserve">Regelung der Konzentration von Cortisol: negative Rückkopplung; Eingriff von Cortisol in die Regulation des Blutzuckerspiegels </w:t>
            </w:r>
          </w:p>
          <w:p w14:paraId="644C30B3" w14:textId="53676994" w:rsidR="008E3A37" w:rsidRPr="00A858C2" w:rsidRDefault="00932311" w:rsidP="000B5CE3">
            <w:pPr>
              <w:numPr>
                <w:ilvl w:val="0"/>
                <w:numId w:val="16"/>
              </w:numPr>
              <w:ind w:left="357" w:hanging="357"/>
              <w:rPr>
                <w:rFonts w:ascii="Arial" w:hAnsi="Arial" w:cs="Arial"/>
                <w:sz w:val="20"/>
                <w:szCs w:val="20"/>
              </w:rPr>
            </w:pPr>
            <w:r w:rsidRPr="00A858C2">
              <w:rPr>
                <w:rFonts w:ascii="Arial" w:eastAsia="Times New Roman" w:hAnsi="Arial" w:cs="Arial"/>
                <w:color w:val="0000FF"/>
                <w:sz w:val="20"/>
                <w:szCs w:val="20"/>
                <w:lang w:eastAsia="de-DE"/>
              </w:rPr>
              <w:t>primäre und sekundäre Sinneszelle; Signaltransduktion im Auge: Rhodop</w:t>
            </w:r>
            <w:r w:rsid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sin, Umlagerung von Retinal, Hyperpolarisation, Regenera</w:t>
            </w:r>
            <w:r w:rsidR="00A858C2" w:rsidRP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 xml:space="preserve">tion </w:t>
            </w:r>
          </w:p>
          <w:p w14:paraId="01293ECD" w14:textId="414A4542" w:rsidR="00507091" w:rsidRPr="00A858C2" w:rsidRDefault="00932311" w:rsidP="000B5CE3">
            <w:pPr>
              <w:numPr>
                <w:ilvl w:val="0"/>
                <w:numId w:val="16"/>
              </w:numPr>
              <w:ind w:left="357" w:hanging="357"/>
              <w:rPr>
                <w:rFonts w:ascii="Arial" w:hAnsi="Arial" w:cs="Arial"/>
                <w:sz w:val="20"/>
                <w:szCs w:val="20"/>
              </w:rPr>
            </w:pPr>
            <w:r w:rsidRPr="00A858C2">
              <w:rPr>
                <w:rFonts w:ascii="Arial" w:eastAsia="Times New Roman" w:hAnsi="Arial" w:cs="Arial"/>
                <w:color w:val="0000FF"/>
                <w:sz w:val="20"/>
                <w:szCs w:val="20"/>
                <w:lang w:eastAsia="de-DE"/>
              </w:rPr>
              <w:t>optische sinnesphysiologische Phänomene: zeitliches Auflösungs</w:t>
            </w:r>
            <w:r w:rsidR="00A858C2" w:rsidRP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vermö</w:t>
            </w:r>
            <w:r w:rsid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gen, Nachbilder</w:t>
            </w:r>
          </w:p>
        </w:tc>
        <w:tc>
          <w:tcPr>
            <w:tcW w:w="7280" w:type="dxa"/>
            <w:gridSpan w:val="3"/>
            <w:shd w:val="clear" w:color="auto" w:fill="CCCCFF"/>
          </w:tcPr>
          <w:p w14:paraId="592465BA" w14:textId="4FB45FAE" w:rsidR="00932311" w:rsidRPr="00A858C2" w:rsidRDefault="00932311" w:rsidP="000B5CE3">
            <w:pPr>
              <w:pStyle w:val="Listenabsatz"/>
              <w:numPr>
                <w:ilvl w:val="0"/>
                <w:numId w:val="17"/>
              </w:numPr>
              <w:ind w:left="357" w:hanging="357"/>
              <w:rPr>
                <w:rFonts w:ascii="Arial" w:eastAsia="Times New Roman" w:hAnsi="Arial" w:cs="Arial"/>
                <w:sz w:val="20"/>
                <w:szCs w:val="20"/>
                <w:lang w:eastAsia="de-DE"/>
              </w:rPr>
            </w:pPr>
            <w:r w:rsidRPr="00A858C2">
              <w:rPr>
                <w:rFonts w:ascii="Arial" w:eastAsia="Times New Roman" w:hAnsi="Arial" w:cs="Arial"/>
                <w:sz w:val="20"/>
                <w:szCs w:val="20"/>
                <w:lang w:eastAsia="de-DE"/>
              </w:rPr>
              <w:lastRenderedPageBreak/>
              <w:t>skizzieren den Aufbau einer Nervenzelle und stellen die Besonder</w:t>
            </w:r>
            <w:r w:rsidR="00A858C2" w:rsidRP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 xml:space="preserve">heiten dieses spezialisierten Zelltyps in einen Struktur-Funktions-Zusammenhang. </w:t>
            </w:r>
          </w:p>
          <w:p w14:paraId="645F6C95" w14:textId="77777777" w:rsidR="00932311" w:rsidRPr="00A858C2" w:rsidRDefault="00932311" w:rsidP="000B5CE3">
            <w:pPr>
              <w:pStyle w:val="Listenabsatz"/>
              <w:numPr>
                <w:ilvl w:val="0"/>
                <w:numId w:val="17"/>
              </w:numPr>
              <w:ind w:left="357" w:hanging="357"/>
              <w:rPr>
                <w:rFonts w:ascii="Arial" w:eastAsia="Times New Roman" w:hAnsi="Arial" w:cs="Arial"/>
                <w:sz w:val="20"/>
                <w:szCs w:val="20"/>
                <w:lang w:eastAsia="de-DE"/>
              </w:rPr>
            </w:pPr>
            <w:r w:rsidRPr="00A858C2">
              <w:rPr>
                <w:rFonts w:ascii="Arial" w:eastAsia="Times New Roman" w:hAnsi="Arial" w:cs="Arial"/>
                <w:sz w:val="20"/>
                <w:szCs w:val="20"/>
                <w:lang w:eastAsia="de-DE"/>
              </w:rPr>
              <w:t xml:space="preserve">beschreiben den Aufbau von Biomembranen nach dem Flüssig-Mosaik-Modell, um Transportvorgänge zwischen Kompartimenten zu erläutern. </w:t>
            </w:r>
          </w:p>
          <w:p w14:paraId="3BD56C11" w14:textId="544D4556" w:rsidR="00932311" w:rsidRPr="00A858C2" w:rsidRDefault="00932311" w:rsidP="000B5CE3">
            <w:pPr>
              <w:pStyle w:val="Listenabsatz"/>
              <w:numPr>
                <w:ilvl w:val="0"/>
                <w:numId w:val="17"/>
              </w:numPr>
              <w:ind w:left="357" w:hanging="357"/>
              <w:rPr>
                <w:rFonts w:ascii="Arial" w:eastAsia="Times New Roman" w:hAnsi="Arial" w:cs="Arial"/>
                <w:sz w:val="20"/>
                <w:szCs w:val="20"/>
                <w:lang w:eastAsia="de-DE"/>
              </w:rPr>
            </w:pPr>
            <w:r w:rsidRPr="00A858C2">
              <w:rPr>
                <w:rFonts w:ascii="Arial" w:eastAsia="Times New Roman" w:hAnsi="Arial" w:cs="Arial"/>
                <w:sz w:val="20"/>
                <w:szCs w:val="20"/>
                <w:lang w:eastAsia="de-DE"/>
              </w:rPr>
              <w:t>erklären anhand von Messdaten zur Ionenverteilung die Ladungsverhältnis</w:t>
            </w:r>
            <w:r w:rsid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se an der Biomembran einer Nervenzelle im Ruhezustand und leiten dar</w:t>
            </w:r>
            <w:r w:rsid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aus ab, dass zur Aufrechterhaltung des Ruhepotentials Energie aufgewen</w:t>
            </w:r>
            <w:r w:rsid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 xml:space="preserve">det werden muss. </w:t>
            </w:r>
          </w:p>
          <w:p w14:paraId="059F9D26" w14:textId="7F8F10B7" w:rsidR="00932311" w:rsidRPr="00A858C2" w:rsidRDefault="00932311" w:rsidP="000B5CE3">
            <w:pPr>
              <w:pStyle w:val="Listenabsatz"/>
              <w:numPr>
                <w:ilvl w:val="0"/>
                <w:numId w:val="17"/>
              </w:numPr>
              <w:ind w:left="357" w:hanging="357"/>
              <w:rPr>
                <w:rFonts w:ascii="Arial" w:eastAsia="Times New Roman" w:hAnsi="Arial" w:cs="Arial"/>
                <w:sz w:val="20"/>
                <w:szCs w:val="20"/>
                <w:lang w:eastAsia="de-DE"/>
              </w:rPr>
            </w:pPr>
            <w:r w:rsidRPr="00A858C2">
              <w:rPr>
                <w:rFonts w:ascii="Arial" w:eastAsia="Times New Roman" w:hAnsi="Arial" w:cs="Arial"/>
                <w:sz w:val="20"/>
                <w:szCs w:val="20"/>
                <w:lang w:eastAsia="de-DE"/>
              </w:rPr>
              <w:t>erklären die auftretenden Potentialänderungen bei einem Aktionspotential, indem sie die Vorgänge auf der Teilchenebene bei überschwelliger Depola</w:t>
            </w:r>
            <w:r w:rsid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ri</w:t>
            </w:r>
            <w:r w:rsidR="00A858C2">
              <w:rPr>
                <w:rFonts w:ascii="Arial" w:eastAsia="Times New Roman" w:hAnsi="Arial" w:cs="Arial"/>
                <w:sz w:val="20"/>
                <w:szCs w:val="20"/>
                <w:lang w:eastAsia="de-DE"/>
              </w:rPr>
              <w:softHyphen/>
            </w:r>
            <w:r w:rsidRPr="00A858C2">
              <w:rPr>
                <w:rFonts w:ascii="Arial" w:eastAsia="Times New Roman" w:hAnsi="Arial" w:cs="Arial"/>
                <w:sz w:val="20"/>
                <w:szCs w:val="20"/>
                <w:lang w:eastAsia="de-DE"/>
              </w:rPr>
              <w:t xml:space="preserve">sation an der Axonmembran beschreiben, und erklären, wie Informationen codiert werden. </w:t>
            </w:r>
          </w:p>
          <w:p w14:paraId="575C6D88" w14:textId="77777777" w:rsidR="00932311" w:rsidRPr="00A858C2" w:rsidRDefault="00932311" w:rsidP="000B5CE3">
            <w:pPr>
              <w:pStyle w:val="Listenabsatz"/>
              <w:numPr>
                <w:ilvl w:val="0"/>
                <w:numId w:val="17"/>
              </w:numPr>
              <w:ind w:left="357" w:hanging="357"/>
              <w:rPr>
                <w:rFonts w:ascii="Arial" w:eastAsia="Times New Roman" w:hAnsi="Arial" w:cs="Arial"/>
                <w:sz w:val="20"/>
                <w:szCs w:val="20"/>
                <w:lang w:eastAsia="de-DE"/>
              </w:rPr>
            </w:pPr>
            <w:r w:rsidRPr="00A858C2">
              <w:rPr>
                <w:rFonts w:ascii="Arial" w:eastAsia="Times New Roman" w:hAnsi="Arial" w:cs="Arial"/>
                <w:sz w:val="20"/>
                <w:szCs w:val="20"/>
                <w:lang w:eastAsia="de-DE"/>
              </w:rPr>
              <w:t xml:space="preserve">beschreiben und vergleichen die Weiterleitung der Potentialänderung an verschiedenen Nervenfasern, um die unterschiedliche Leistungsfähigkeit von Nervensystemen bei Wirbellosen und Wirbeltieren zu erklären. </w:t>
            </w:r>
          </w:p>
          <w:p w14:paraId="0FE2D320" w14:textId="77777777" w:rsidR="00932311" w:rsidRPr="00A858C2" w:rsidRDefault="00932311" w:rsidP="000B5CE3">
            <w:pPr>
              <w:pStyle w:val="Listenabsatz"/>
              <w:numPr>
                <w:ilvl w:val="0"/>
                <w:numId w:val="17"/>
              </w:numPr>
              <w:ind w:left="357" w:hanging="357"/>
              <w:rPr>
                <w:rFonts w:ascii="Arial" w:eastAsia="Times New Roman" w:hAnsi="Arial" w:cs="Arial"/>
                <w:sz w:val="20"/>
                <w:szCs w:val="20"/>
                <w:lang w:eastAsia="de-DE"/>
              </w:rPr>
            </w:pPr>
            <w:r w:rsidRPr="00A858C2">
              <w:rPr>
                <w:rFonts w:ascii="Arial" w:eastAsia="Times New Roman" w:hAnsi="Arial" w:cs="Arial"/>
                <w:sz w:val="20"/>
                <w:szCs w:val="20"/>
                <w:lang w:eastAsia="de-DE"/>
              </w:rPr>
              <w:t xml:space="preserve">leiten aus den Vorgängen bei der Informationsübertragung an erregenden chemischen Synapsen Möglichkeiten ab, diese Informationsübertragung durch Zufuhr von Stoffen zu beeinflussen. </w:t>
            </w:r>
          </w:p>
          <w:p w14:paraId="0BCA2881" w14:textId="77777777" w:rsidR="00932311" w:rsidRPr="00A858C2" w:rsidRDefault="00932311" w:rsidP="000B5CE3">
            <w:pPr>
              <w:pStyle w:val="Listenabsatz"/>
              <w:numPr>
                <w:ilvl w:val="0"/>
                <w:numId w:val="17"/>
              </w:numPr>
              <w:ind w:left="357" w:hanging="357"/>
              <w:rPr>
                <w:rFonts w:ascii="Arial" w:eastAsia="Times New Roman" w:hAnsi="Arial" w:cs="Arial"/>
                <w:sz w:val="20"/>
                <w:szCs w:val="20"/>
                <w:lang w:eastAsia="de-DE"/>
              </w:rPr>
            </w:pPr>
            <w:r w:rsidRPr="00A858C2">
              <w:rPr>
                <w:rFonts w:ascii="Arial" w:eastAsia="Times New Roman" w:hAnsi="Arial" w:cs="Arial"/>
                <w:sz w:val="20"/>
                <w:szCs w:val="20"/>
                <w:lang w:eastAsia="de-DE"/>
              </w:rPr>
              <w:lastRenderedPageBreak/>
              <w:t xml:space="preserve">beschreiben die Symptome der Krankheit Depression und erklären deren Ausbildung im Zusammenhang mit Veränderungen im Gehirnstoffwechsel vor dem Hintergrund eines multifaktoriellen Entstehungsmodells, um mit Betroffenen besser umzugehen sowie eine Therapiemöglichkeit abzuleiten. </w:t>
            </w:r>
          </w:p>
          <w:p w14:paraId="658080FA" w14:textId="2E814633" w:rsidR="00932311" w:rsidRPr="00A858C2" w:rsidRDefault="00932311" w:rsidP="000B5CE3">
            <w:pPr>
              <w:pStyle w:val="Listenabsatz"/>
              <w:numPr>
                <w:ilvl w:val="0"/>
                <w:numId w:val="17"/>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vergleichen die postsynaptischen Potentialänderungen, die sich aus der Verschaltung mehrerer Nervenzellen ergeben, und leiten die Notwendigkeit von erregenden und hemmenden Synapsen für eine geregelte Signalüber</w:t>
            </w:r>
            <w:r w:rsid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 xml:space="preserve">tragung ab. </w:t>
            </w:r>
          </w:p>
          <w:p w14:paraId="0DE0E5CB" w14:textId="77777777" w:rsidR="00932311" w:rsidRPr="00A858C2" w:rsidRDefault="00932311" w:rsidP="000B5CE3">
            <w:pPr>
              <w:pStyle w:val="Listenabsatz"/>
              <w:numPr>
                <w:ilvl w:val="0"/>
                <w:numId w:val="17"/>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 xml:space="preserve">erklären in Grundzügen die Möglichkeit sowie den medizinischen Nutzen, die elektrische Aktivität der Nervenzellen mithilfe neurophysiologischer Verfahren sichtbar zu machen. </w:t>
            </w:r>
          </w:p>
          <w:p w14:paraId="07DC509A" w14:textId="77777777" w:rsidR="00932311" w:rsidRPr="00A858C2" w:rsidRDefault="00932311" w:rsidP="000B5CE3">
            <w:pPr>
              <w:pStyle w:val="Listenabsatz"/>
              <w:numPr>
                <w:ilvl w:val="0"/>
                <w:numId w:val="17"/>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 xml:space="preserve">erläutern die Notwendigkeit der neuronalen Plastizität als Voraussetzung für Lernprozesse. </w:t>
            </w:r>
          </w:p>
          <w:p w14:paraId="706C771D" w14:textId="77777777" w:rsidR="00932311" w:rsidRPr="00A858C2" w:rsidRDefault="00932311" w:rsidP="000B5CE3">
            <w:pPr>
              <w:pStyle w:val="Listenabsatz"/>
              <w:numPr>
                <w:ilvl w:val="0"/>
                <w:numId w:val="17"/>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 xml:space="preserve">erklären die Symptome von Multipler Sklerose und Parkinson als Störungen des neuronalen Systems. </w:t>
            </w:r>
          </w:p>
          <w:p w14:paraId="0C227432" w14:textId="299FAD22" w:rsidR="00932311" w:rsidRPr="00A858C2" w:rsidRDefault="00932311" w:rsidP="000B5CE3">
            <w:pPr>
              <w:pStyle w:val="Listenabsatz"/>
              <w:numPr>
                <w:ilvl w:val="0"/>
                <w:numId w:val="17"/>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leiten aus dem Vergleich der Informationsübertragung von Nerven- und Hormonsystem am Beispiel der Stressreaktion die Bedeutung der Ver</w:t>
            </w:r>
            <w:r w:rsid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schrän</w:t>
            </w:r>
            <w:r w:rsid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 xml:space="preserve">kung dieser Organsysteme ab. </w:t>
            </w:r>
          </w:p>
          <w:p w14:paraId="20D061EE" w14:textId="77777777" w:rsidR="00932311" w:rsidRPr="00A858C2" w:rsidRDefault="00932311" w:rsidP="000B5CE3">
            <w:pPr>
              <w:pStyle w:val="Listenabsatz"/>
              <w:numPr>
                <w:ilvl w:val="0"/>
                <w:numId w:val="17"/>
              </w:numPr>
              <w:ind w:left="357" w:hanging="357"/>
              <w:rPr>
                <w:rFonts w:ascii="Arial" w:eastAsia="Times New Roman" w:hAnsi="Arial" w:cs="Arial"/>
                <w:color w:val="0000FF"/>
                <w:sz w:val="20"/>
                <w:szCs w:val="20"/>
                <w:lang w:eastAsia="de-DE"/>
              </w:rPr>
            </w:pPr>
            <w:r w:rsidRPr="00A858C2">
              <w:rPr>
                <w:rFonts w:ascii="Arial" w:eastAsia="Times New Roman" w:hAnsi="Arial" w:cs="Arial"/>
                <w:color w:val="0000FF"/>
                <w:sz w:val="20"/>
                <w:szCs w:val="20"/>
                <w:lang w:eastAsia="de-DE"/>
              </w:rPr>
              <w:t xml:space="preserve">beschreiben die Regulation einer Hormonkonzentration und erklären die Auswirkungen von chronischem Stress auch als Eingriff in einen weiteren hormonellen Regelkreis. </w:t>
            </w:r>
          </w:p>
          <w:p w14:paraId="265ADEB2" w14:textId="3D04BAD6" w:rsidR="00507091" w:rsidRPr="00A858C2" w:rsidRDefault="00932311" w:rsidP="000B5CE3">
            <w:pPr>
              <w:pStyle w:val="Listenabsatz"/>
              <w:numPr>
                <w:ilvl w:val="0"/>
                <w:numId w:val="17"/>
              </w:numPr>
              <w:ind w:left="357" w:hanging="357"/>
              <w:rPr>
                <w:rFonts w:ascii="Arial" w:hAnsi="Arial" w:cs="Arial"/>
                <w:color w:val="0000FF"/>
                <w:sz w:val="20"/>
                <w:szCs w:val="20"/>
              </w:rPr>
            </w:pPr>
            <w:r w:rsidRPr="00A858C2">
              <w:rPr>
                <w:rFonts w:ascii="Arial" w:eastAsia="Times New Roman" w:hAnsi="Arial" w:cs="Arial"/>
                <w:color w:val="0000FF"/>
                <w:sz w:val="20"/>
                <w:szCs w:val="20"/>
                <w:lang w:eastAsia="de-DE"/>
              </w:rPr>
              <w:t>erklären das Zustandekommen eines Rezeptorpotentials an einer Sinnes</w:t>
            </w:r>
            <w:r w:rsid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zelle durch Beschreibung der bei Reizeinwirkung ablaufenden Vorgänge auf Teilchenebene und wenden ihr Wissen zur Erklärung sinnesphysiolo</w:t>
            </w:r>
            <w:r w:rsidR="00A858C2">
              <w:rPr>
                <w:rFonts w:ascii="Arial" w:eastAsia="Times New Roman" w:hAnsi="Arial" w:cs="Arial"/>
                <w:color w:val="0000FF"/>
                <w:sz w:val="20"/>
                <w:szCs w:val="20"/>
                <w:lang w:eastAsia="de-DE"/>
              </w:rPr>
              <w:softHyphen/>
            </w:r>
            <w:r w:rsidRPr="00A858C2">
              <w:rPr>
                <w:rFonts w:ascii="Arial" w:eastAsia="Times New Roman" w:hAnsi="Arial" w:cs="Arial"/>
                <w:color w:val="0000FF"/>
                <w:sz w:val="20"/>
                <w:szCs w:val="20"/>
                <w:lang w:eastAsia="de-DE"/>
              </w:rPr>
              <w:t>gischer Phänomene an.</w:t>
            </w:r>
          </w:p>
        </w:tc>
      </w:tr>
      <w:tr w:rsidR="00507091" w:rsidRPr="00B6581A" w14:paraId="5AFF5323" w14:textId="77777777" w:rsidTr="003837E6">
        <w:tc>
          <w:tcPr>
            <w:tcW w:w="8642" w:type="dxa"/>
            <w:gridSpan w:val="2"/>
            <w:shd w:val="clear" w:color="auto" w:fill="DBDBDB" w:themeFill="accent3" w:themeFillTint="66"/>
          </w:tcPr>
          <w:p w14:paraId="2679A945" w14:textId="77777777" w:rsidR="00507091" w:rsidRPr="00B6581A" w:rsidRDefault="00507091" w:rsidP="00334199">
            <w:pPr>
              <w:rPr>
                <w:i/>
                <w:sz w:val="22"/>
                <w:szCs w:val="22"/>
              </w:rPr>
            </w:pPr>
            <w:r w:rsidRPr="00B6581A">
              <w:rPr>
                <w:b/>
                <w:bCs/>
                <w:i/>
                <w:sz w:val="22"/>
                <w:szCs w:val="22"/>
              </w:rPr>
              <w:lastRenderedPageBreak/>
              <w:t>Das ist neu</w:t>
            </w:r>
            <w:r w:rsidRPr="00B6581A">
              <w:rPr>
                <w:i/>
                <w:sz w:val="22"/>
                <w:szCs w:val="22"/>
              </w:rPr>
              <w:t xml:space="preserve"> gegenüber der Kursphase im G8:</w:t>
            </w:r>
          </w:p>
          <w:p w14:paraId="254FC13A" w14:textId="77777777" w:rsidR="00507091" w:rsidRPr="00B6581A" w:rsidRDefault="00D13C97" w:rsidP="00334199">
            <w:pPr>
              <w:rPr>
                <w:i/>
                <w:sz w:val="22"/>
                <w:szCs w:val="22"/>
              </w:rPr>
            </w:pPr>
            <w:r w:rsidRPr="00B6581A">
              <w:rPr>
                <w:i/>
                <w:sz w:val="22"/>
                <w:szCs w:val="22"/>
              </w:rPr>
              <w:t>– Bau und Funktion der Biomembran jetzt bei Neurobiologie statt bei Zellbiologie</w:t>
            </w:r>
          </w:p>
          <w:p w14:paraId="34ADC179" w14:textId="77777777" w:rsidR="00D13C97" w:rsidRPr="00B6581A" w:rsidRDefault="00D13C97" w:rsidP="00334199">
            <w:pPr>
              <w:rPr>
                <w:i/>
                <w:sz w:val="22"/>
                <w:szCs w:val="22"/>
              </w:rPr>
            </w:pPr>
            <w:r w:rsidRPr="00B6581A">
              <w:rPr>
                <w:i/>
                <w:sz w:val="22"/>
                <w:szCs w:val="22"/>
              </w:rPr>
              <w:t>– Potentialmessungen</w:t>
            </w:r>
          </w:p>
          <w:p w14:paraId="4654611D" w14:textId="69AC29A2" w:rsidR="00D13C97" w:rsidRPr="00B6581A" w:rsidRDefault="00D13C97" w:rsidP="00334199">
            <w:pPr>
              <w:rPr>
                <w:i/>
                <w:sz w:val="22"/>
                <w:szCs w:val="22"/>
              </w:rPr>
            </w:pPr>
            <w:r w:rsidRPr="00B6581A">
              <w:rPr>
                <w:i/>
                <w:sz w:val="22"/>
                <w:szCs w:val="22"/>
              </w:rPr>
              <w:t xml:space="preserve">– </w:t>
            </w:r>
            <w:r w:rsidR="00C2043A" w:rsidRPr="00B6581A">
              <w:rPr>
                <w:i/>
                <w:sz w:val="22"/>
                <w:szCs w:val="22"/>
              </w:rPr>
              <w:t xml:space="preserve">Aktionspotential: </w:t>
            </w:r>
            <w:r w:rsidRPr="00B6581A">
              <w:rPr>
                <w:i/>
                <w:sz w:val="22"/>
                <w:szCs w:val="22"/>
              </w:rPr>
              <w:t>„Ionenkanäle und Ionenbewegungen“ statt der bis</w:t>
            </w:r>
            <w:r w:rsidR="003837E6" w:rsidRPr="00B6581A">
              <w:rPr>
                <w:i/>
                <w:sz w:val="22"/>
                <w:szCs w:val="22"/>
              </w:rPr>
              <w:softHyphen/>
            </w:r>
            <w:r w:rsidRPr="00B6581A">
              <w:rPr>
                <w:i/>
                <w:sz w:val="22"/>
                <w:szCs w:val="22"/>
              </w:rPr>
              <w:t>herigen Formu</w:t>
            </w:r>
            <w:r w:rsidR="003837E6" w:rsidRPr="00B6581A">
              <w:rPr>
                <w:i/>
                <w:sz w:val="22"/>
                <w:szCs w:val="22"/>
              </w:rPr>
              <w:softHyphen/>
            </w:r>
            <w:r w:rsidRPr="00B6581A">
              <w:rPr>
                <w:i/>
                <w:sz w:val="22"/>
                <w:szCs w:val="22"/>
              </w:rPr>
              <w:t>lierung „Auslösebedingungen“</w:t>
            </w:r>
            <w:r w:rsidR="00C2043A" w:rsidRPr="00B6581A">
              <w:rPr>
                <w:i/>
                <w:sz w:val="22"/>
                <w:szCs w:val="22"/>
              </w:rPr>
              <w:t>; Alles-oder-nichts-Prin</w:t>
            </w:r>
            <w:r w:rsidR="003837E6" w:rsidRPr="00B6581A">
              <w:rPr>
                <w:i/>
                <w:sz w:val="22"/>
                <w:szCs w:val="22"/>
              </w:rPr>
              <w:softHyphen/>
            </w:r>
            <w:r w:rsidR="00C2043A" w:rsidRPr="00B6581A">
              <w:rPr>
                <w:i/>
                <w:sz w:val="22"/>
                <w:szCs w:val="22"/>
              </w:rPr>
              <w:t>zip; Codierung der Information (Reizstärke, Reizdauer)</w:t>
            </w:r>
          </w:p>
          <w:p w14:paraId="0ABEA6AF" w14:textId="77777777" w:rsidR="00C2043A" w:rsidRPr="00B6581A" w:rsidRDefault="00C2043A" w:rsidP="00334199">
            <w:pPr>
              <w:rPr>
                <w:i/>
                <w:sz w:val="22"/>
                <w:szCs w:val="22"/>
              </w:rPr>
            </w:pPr>
            <w:r w:rsidRPr="00B6581A">
              <w:rPr>
                <w:i/>
                <w:sz w:val="22"/>
                <w:szCs w:val="22"/>
              </w:rPr>
              <w:t>– Kosten-Nutzen-Analyse von kontinuierlicher und saltatorischer Erre</w:t>
            </w:r>
            <w:r w:rsidRPr="00B6581A">
              <w:rPr>
                <w:i/>
                <w:sz w:val="22"/>
                <w:szCs w:val="22"/>
              </w:rPr>
              <w:softHyphen/>
              <w:t>gungsleitung</w:t>
            </w:r>
          </w:p>
          <w:p w14:paraId="441C85FA" w14:textId="77777777" w:rsidR="00C2043A" w:rsidRPr="00B6581A" w:rsidRDefault="00C2043A" w:rsidP="00334199">
            <w:pPr>
              <w:rPr>
                <w:i/>
                <w:sz w:val="22"/>
                <w:szCs w:val="22"/>
              </w:rPr>
            </w:pPr>
            <w:r w:rsidRPr="00B6581A">
              <w:rPr>
                <w:i/>
                <w:sz w:val="22"/>
                <w:szCs w:val="22"/>
              </w:rPr>
              <w:t>– erregende chemische Synapse: Schlüssel-Schloss-Modell</w:t>
            </w:r>
          </w:p>
          <w:p w14:paraId="22A1A153" w14:textId="77777777" w:rsidR="00C2043A" w:rsidRPr="00B6581A" w:rsidRDefault="00C2043A" w:rsidP="00334199">
            <w:pPr>
              <w:rPr>
                <w:i/>
                <w:sz w:val="22"/>
                <w:szCs w:val="22"/>
              </w:rPr>
            </w:pPr>
            <w:r w:rsidRPr="00B6581A">
              <w:rPr>
                <w:i/>
                <w:sz w:val="22"/>
                <w:szCs w:val="22"/>
              </w:rPr>
              <w:t>– Beschränkung äußerer chemischer Einflüsse auf die neuromuskuläre Synapse</w:t>
            </w:r>
          </w:p>
          <w:p w14:paraId="40FB7FD3" w14:textId="77777777" w:rsidR="00C2043A" w:rsidRPr="00B6581A" w:rsidRDefault="00C2043A" w:rsidP="00334199">
            <w:pPr>
              <w:rPr>
                <w:i/>
                <w:sz w:val="22"/>
                <w:szCs w:val="22"/>
              </w:rPr>
            </w:pPr>
            <w:r w:rsidRPr="00B6581A">
              <w:rPr>
                <w:i/>
                <w:sz w:val="22"/>
                <w:szCs w:val="22"/>
              </w:rPr>
              <w:t>– Depression</w:t>
            </w:r>
          </w:p>
          <w:p w14:paraId="245F8563" w14:textId="6E5EDBC2" w:rsidR="00C2043A" w:rsidRPr="00B6581A" w:rsidRDefault="00C2043A" w:rsidP="00334199">
            <w:pPr>
              <w:rPr>
                <w:i/>
                <w:sz w:val="22"/>
                <w:szCs w:val="22"/>
              </w:rPr>
            </w:pPr>
            <w:r w:rsidRPr="00B6581A">
              <w:rPr>
                <w:i/>
                <w:sz w:val="22"/>
                <w:szCs w:val="22"/>
              </w:rPr>
              <w:t>– sämtliche Zusatzaspekte im erweiterten Anforderungsniveau</w:t>
            </w:r>
          </w:p>
        </w:tc>
        <w:tc>
          <w:tcPr>
            <w:tcW w:w="5918" w:type="dxa"/>
            <w:gridSpan w:val="2"/>
            <w:shd w:val="clear" w:color="auto" w:fill="DBDBDB" w:themeFill="accent3" w:themeFillTint="66"/>
          </w:tcPr>
          <w:p w14:paraId="787A40A9" w14:textId="77777777" w:rsidR="00507091" w:rsidRPr="00B6581A" w:rsidRDefault="00507091" w:rsidP="00334199">
            <w:pPr>
              <w:rPr>
                <w:i/>
                <w:sz w:val="22"/>
                <w:szCs w:val="22"/>
              </w:rPr>
            </w:pPr>
            <w:r w:rsidRPr="00B6581A">
              <w:rPr>
                <w:b/>
                <w:bCs/>
                <w:i/>
                <w:sz w:val="22"/>
                <w:szCs w:val="22"/>
              </w:rPr>
              <w:t>Das wurde weggelassen</w:t>
            </w:r>
            <w:r w:rsidRPr="00B6581A">
              <w:rPr>
                <w:i/>
                <w:sz w:val="22"/>
                <w:szCs w:val="22"/>
              </w:rPr>
              <w:t xml:space="preserve"> gegenüber der Kursphase im G8:</w:t>
            </w:r>
          </w:p>
          <w:p w14:paraId="00D8C0B3" w14:textId="3DD32E83" w:rsidR="00D13C97" w:rsidRPr="00B6581A" w:rsidRDefault="00D13C97" w:rsidP="00334199">
            <w:pPr>
              <w:rPr>
                <w:i/>
                <w:sz w:val="22"/>
                <w:szCs w:val="22"/>
              </w:rPr>
            </w:pPr>
            <w:r w:rsidRPr="00B6581A">
              <w:rPr>
                <w:i/>
                <w:sz w:val="22"/>
                <w:szCs w:val="22"/>
              </w:rPr>
              <w:t>– hemmende Synapsen beim grundlegenden Anforderungs</w:t>
            </w:r>
            <w:r w:rsidR="003837E6" w:rsidRPr="00B6581A">
              <w:rPr>
                <w:i/>
                <w:sz w:val="22"/>
                <w:szCs w:val="22"/>
              </w:rPr>
              <w:softHyphen/>
            </w:r>
            <w:r w:rsidRPr="00B6581A">
              <w:rPr>
                <w:i/>
                <w:sz w:val="22"/>
                <w:szCs w:val="22"/>
              </w:rPr>
              <w:t>niveau</w:t>
            </w:r>
          </w:p>
          <w:p w14:paraId="7F8CE377" w14:textId="67D8922F" w:rsidR="00D13C97" w:rsidRPr="00B6581A" w:rsidRDefault="00D13C97" w:rsidP="00334199">
            <w:pPr>
              <w:rPr>
                <w:i/>
                <w:sz w:val="22"/>
                <w:szCs w:val="22"/>
              </w:rPr>
            </w:pPr>
            <w:r w:rsidRPr="00B6581A">
              <w:rPr>
                <w:i/>
                <w:sz w:val="22"/>
                <w:szCs w:val="22"/>
              </w:rPr>
              <w:t>– Synapsen als Angriffsorte von Nervengiften</w:t>
            </w:r>
          </w:p>
        </w:tc>
      </w:tr>
      <w:tr w:rsidR="00507091" w:rsidRPr="00B6581A" w14:paraId="50F51AC0" w14:textId="77777777" w:rsidTr="00334199">
        <w:tc>
          <w:tcPr>
            <w:tcW w:w="14560" w:type="dxa"/>
            <w:gridSpan w:val="4"/>
            <w:shd w:val="clear" w:color="auto" w:fill="FBE4D5" w:themeFill="accent2" w:themeFillTint="33"/>
          </w:tcPr>
          <w:p w14:paraId="10255489" w14:textId="77777777" w:rsidR="00507091" w:rsidRPr="00B6581A" w:rsidRDefault="00507091" w:rsidP="00334199">
            <w:pPr>
              <w:rPr>
                <w:b/>
                <w:bCs/>
                <w:i/>
                <w:sz w:val="22"/>
                <w:szCs w:val="22"/>
              </w:rPr>
            </w:pPr>
            <w:r w:rsidRPr="00B6581A">
              <w:rPr>
                <w:b/>
                <w:bCs/>
                <w:i/>
                <w:sz w:val="22"/>
                <w:szCs w:val="22"/>
              </w:rPr>
              <w:t>Vorwissen:</w:t>
            </w:r>
          </w:p>
          <w:p w14:paraId="0328D80D" w14:textId="7BFF9704" w:rsidR="00507091" w:rsidRPr="00B6581A" w:rsidRDefault="00E40F4C" w:rsidP="00334199">
            <w:pPr>
              <w:rPr>
                <w:i/>
                <w:sz w:val="22"/>
                <w:szCs w:val="22"/>
              </w:rPr>
            </w:pPr>
            <w:proofErr w:type="spellStart"/>
            <w:r w:rsidRPr="00B6581A">
              <w:rPr>
                <w:rStyle w:val="HTMLZitat"/>
                <w:b/>
                <w:bCs/>
                <w:sz w:val="22"/>
                <w:szCs w:val="22"/>
              </w:rPr>
              <w:t>Jgst</w:t>
            </w:r>
            <w:proofErr w:type="spellEnd"/>
            <w:r w:rsidRPr="00B6581A">
              <w:rPr>
                <w:rStyle w:val="HTMLZitat"/>
                <w:b/>
                <w:bCs/>
                <w:sz w:val="22"/>
                <w:szCs w:val="22"/>
              </w:rPr>
              <w:t>. 8 Biologie</w:t>
            </w:r>
            <w:r w:rsidRPr="00B6581A">
              <w:rPr>
                <w:rStyle w:val="HTMLZitat"/>
                <w:sz w:val="22"/>
                <w:szCs w:val="22"/>
              </w:rPr>
              <w:t>, Lernbereich 2:Informationsaufnahme, -verarbeitung und Reaktion beim Menschen (Aufbau einer Nervenzelle, grundlegende Funktionsweise einer chemischen Synapse</w:t>
            </w:r>
            <w:r w:rsidR="00FA7BBC" w:rsidRPr="00B6581A">
              <w:rPr>
                <w:rStyle w:val="HTMLZitat"/>
                <w:sz w:val="22"/>
                <w:szCs w:val="22"/>
              </w:rPr>
              <w:t>; Bau und Funktion des Auges; Stress-Reaktion)</w:t>
            </w:r>
          </w:p>
        </w:tc>
      </w:tr>
      <w:tr w:rsidR="00CA3952" w:rsidRPr="008E3A37" w14:paraId="39F375EE" w14:textId="77777777" w:rsidTr="0002387D">
        <w:tc>
          <w:tcPr>
            <w:tcW w:w="10768" w:type="dxa"/>
            <w:gridSpan w:val="3"/>
            <w:shd w:val="clear" w:color="auto" w:fill="FFFF00"/>
          </w:tcPr>
          <w:p w14:paraId="6699574C" w14:textId="6EBE40A2" w:rsidR="00CA3952" w:rsidRPr="008E3A37" w:rsidRDefault="00CA3952" w:rsidP="00BA60E6">
            <w:pPr>
              <w:rPr>
                <w:rFonts w:ascii="Arial" w:hAnsi="Arial" w:cs="Arial"/>
                <w:b/>
                <w:sz w:val="28"/>
                <w:szCs w:val="28"/>
              </w:rPr>
            </w:pPr>
            <w:r w:rsidRPr="008E3A37">
              <w:rPr>
                <w:rFonts w:ascii="Arial" w:hAnsi="Arial" w:cs="Arial"/>
                <w:b/>
                <w:sz w:val="28"/>
                <w:szCs w:val="28"/>
              </w:rPr>
              <w:lastRenderedPageBreak/>
              <w:t xml:space="preserve">Lernbereich </w:t>
            </w:r>
            <w:r w:rsidR="00507091" w:rsidRPr="008E3A37">
              <w:rPr>
                <w:rFonts w:ascii="Arial" w:hAnsi="Arial" w:cs="Arial"/>
                <w:b/>
                <w:sz w:val="28"/>
                <w:szCs w:val="28"/>
              </w:rPr>
              <w:t>3</w:t>
            </w:r>
            <w:r w:rsidRPr="008E3A37">
              <w:rPr>
                <w:rFonts w:ascii="Arial" w:hAnsi="Arial" w:cs="Arial"/>
                <w:b/>
                <w:sz w:val="28"/>
                <w:szCs w:val="28"/>
              </w:rPr>
              <w:t xml:space="preserve">: </w:t>
            </w:r>
            <w:r w:rsidR="00246591" w:rsidRPr="008E3A37">
              <w:rPr>
                <w:rFonts w:ascii="Arial" w:hAnsi="Arial" w:cs="Arial"/>
                <w:b/>
                <w:sz w:val="28"/>
                <w:szCs w:val="28"/>
              </w:rPr>
              <w:t>Stoffwechselphysiologie der Zelle</w:t>
            </w:r>
          </w:p>
        </w:tc>
        <w:tc>
          <w:tcPr>
            <w:tcW w:w="3792" w:type="dxa"/>
            <w:shd w:val="clear" w:color="auto" w:fill="FFFF00"/>
            <w:vAlign w:val="center"/>
          </w:tcPr>
          <w:p w14:paraId="23B6E171" w14:textId="44DA725A" w:rsidR="00CA3952" w:rsidRPr="00893DB8" w:rsidRDefault="00CA3952" w:rsidP="00CA3952">
            <w:pPr>
              <w:jc w:val="center"/>
              <w:rPr>
                <w:rFonts w:ascii="Arial" w:hAnsi="Arial" w:cs="Arial"/>
                <w:iCs/>
                <w:sz w:val="22"/>
                <w:szCs w:val="22"/>
              </w:rPr>
            </w:pPr>
            <w:r w:rsidRPr="00893DB8">
              <w:rPr>
                <w:rFonts w:ascii="Arial" w:hAnsi="Arial" w:cs="Arial"/>
                <w:iCs/>
                <w:sz w:val="22"/>
                <w:szCs w:val="22"/>
              </w:rPr>
              <w:t>ca.</w:t>
            </w:r>
            <w:r w:rsidR="00246591" w:rsidRPr="00893DB8">
              <w:rPr>
                <w:rFonts w:ascii="Arial" w:hAnsi="Arial" w:cs="Arial"/>
                <w:iCs/>
                <w:sz w:val="22"/>
                <w:szCs w:val="22"/>
              </w:rPr>
              <w:t xml:space="preserve"> 43</w:t>
            </w:r>
            <w:r w:rsidR="0002387D" w:rsidRPr="00893DB8">
              <w:rPr>
                <w:rFonts w:ascii="Arial" w:hAnsi="Arial" w:cs="Arial"/>
                <w:iCs/>
                <w:sz w:val="22"/>
                <w:szCs w:val="22"/>
              </w:rPr>
              <w:t xml:space="preserve"> (</w:t>
            </w:r>
            <w:proofErr w:type="spellStart"/>
            <w:r w:rsidR="0002387D" w:rsidRPr="00893DB8">
              <w:rPr>
                <w:rFonts w:ascii="Arial" w:hAnsi="Arial" w:cs="Arial"/>
                <w:iCs/>
                <w:sz w:val="22"/>
                <w:szCs w:val="22"/>
              </w:rPr>
              <w:t>eA</w:t>
            </w:r>
            <w:proofErr w:type="spellEnd"/>
            <w:r w:rsidR="0002387D" w:rsidRPr="00893DB8">
              <w:rPr>
                <w:rFonts w:ascii="Arial" w:hAnsi="Arial" w:cs="Arial"/>
                <w:iCs/>
                <w:sz w:val="22"/>
                <w:szCs w:val="22"/>
              </w:rPr>
              <w:t xml:space="preserve">) bzw. </w:t>
            </w:r>
            <w:r w:rsidR="0038046E" w:rsidRPr="00893DB8">
              <w:rPr>
                <w:rFonts w:ascii="Arial" w:hAnsi="Arial" w:cs="Arial"/>
                <w:iCs/>
                <w:sz w:val="22"/>
                <w:szCs w:val="22"/>
              </w:rPr>
              <w:t>27</w:t>
            </w:r>
            <w:r w:rsidR="0002387D" w:rsidRPr="00893DB8">
              <w:rPr>
                <w:rFonts w:ascii="Arial" w:hAnsi="Arial" w:cs="Arial"/>
                <w:iCs/>
                <w:sz w:val="22"/>
                <w:szCs w:val="22"/>
              </w:rPr>
              <w:t xml:space="preserve"> (</w:t>
            </w:r>
            <w:proofErr w:type="spellStart"/>
            <w:r w:rsidR="0002387D" w:rsidRPr="00893DB8">
              <w:rPr>
                <w:rFonts w:ascii="Arial" w:hAnsi="Arial" w:cs="Arial"/>
                <w:iCs/>
                <w:sz w:val="22"/>
                <w:szCs w:val="22"/>
              </w:rPr>
              <w:t>gA</w:t>
            </w:r>
            <w:proofErr w:type="spellEnd"/>
            <w:r w:rsidR="0002387D" w:rsidRPr="00893DB8">
              <w:rPr>
                <w:rFonts w:ascii="Arial" w:hAnsi="Arial" w:cs="Arial"/>
                <w:iCs/>
                <w:sz w:val="22"/>
                <w:szCs w:val="22"/>
              </w:rPr>
              <w:t>) Stunden</w:t>
            </w:r>
          </w:p>
        </w:tc>
      </w:tr>
    </w:tbl>
    <w:p w14:paraId="3212B7EA" w14:textId="13266639" w:rsidR="00BA60E6" w:rsidRPr="008E3A37" w:rsidRDefault="00BA60E6" w:rsidP="00BA60E6">
      <w:pPr>
        <w:rPr>
          <w:rFonts w:ascii="Arial" w:hAnsi="Arial" w:cs="Arial"/>
        </w:rPr>
      </w:pPr>
    </w:p>
    <w:tbl>
      <w:tblPr>
        <w:tblStyle w:val="Tabellenraster"/>
        <w:tblW w:w="0" w:type="auto"/>
        <w:tblLook w:val="04A0" w:firstRow="1" w:lastRow="0" w:firstColumn="1" w:lastColumn="0" w:noHBand="0" w:noVBand="1"/>
      </w:tblPr>
      <w:tblGrid>
        <w:gridCol w:w="7280"/>
        <w:gridCol w:w="1362"/>
        <w:gridCol w:w="2126"/>
        <w:gridCol w:w="3792"/>
      </w:tblGrid>
      <w:tr w:rsidR="00CA3952" w:rsidRPr="008E3A37" w14:paraId="3B5E9E02" w14:textId="77777777" w:rsidTr="0002387D">
        <w:tc>
          <w:tcPr>
            <w:tcW w:w="10768" w:type="dxa"/>
            <w:gridSpan w:val="3"/>
            <w:shd w:val="clear" w:color="auto" w:fill="FFFF00"/>
          </w:tcPr>
          <w:p w14:paraId="58C8AE35" w14:textId="3B53C9C8" w:rsidR="00CA3952" w:rsidRPr="008E3A37" w:rsidRDefault="00CA3952" w:rsidP="00BA60E6">
            <w:pPr>
              <w:rPr>
                <w:rFonts w:ascii="Arial" w:hAnsi="Arial" w:cs="Arial"/>
                <w:b/>
                <w:bCs/>
                <w:sz w:val="28"/>
                <w:szCs w:val="28"/>
              </w:rPr>
            </w:pPr>
            <w:r w:rsidRPr="008E3A37">
              <w:rPr>
                <w:rFonts w:ascii="Arial" w:hAnsi="Arial" w:cs="Arial"/>
                <w:b/>
                <w:bCs/>
                <w:sz w:val="28"/>
                <w:szCs w:val="28"/>
              </w:rPr>
              <w:t xml:space="preserve">Lernbereich </w:t>
            </w:r>
            <w:r w:rsidR="00507091" w:rsidRPr="008E3A37">
              <w:rPr>
                <w:rFonts w:ascii="Arial" w:hAnsi="Arial" w:cs="Arial"/>
                <w:b/>
                <w:bCs/>
                <w:sz w:val="28"/>
                <w:szCs w:val="28"/>
              </w:rPr>
              <w:t>3</w:t>
            </w:r>
            <w:r w:rsidRPr="008E3A37">
              <w:rPr>
                <w:rFonts w:ascii="Arial" w:hAnsi="Arial" w:cs="Arial"/>
                <w:b/>
                <w:bCs/>
                <w:sz w:val="28"/>
                <w:szCs w:val="28"/>
              </w:rPr>
              <w:t>.1:</w:t>
            </w:r>
            <w:r w:rsidR="001C2EAD" w:rsidRPr="008E3A37">
              <w:rPr>
                <w:rFonts w:ascii="Arial" w:hAnsi="Arial" w:cs="Arial"/>
                <w:b/>
                <w:bCs/>
                <w:sz w:val="28"/>
                <w:szCs w:val="28"/>
              </w:rPr>
              <w:t xml:space="preserve"> Aufbau von energiereichen Stoffen (Assimilation)</w:t>
            </w:r>
          </w:p>
        </w:tc>
        <w:tc>
          <w:tcPr>
            <w:tcW w:w="3792" w:type="dxa"/>
            <w:shd w:val="clear" w:color="auto" w:fill="FFFF00"/>
            <w:vAlign w:val="center"/>
          </w:tcPr>
          <w:p w14:paraId="25D01912" w14:textId="3F7D60F1" w:rsidR="00CA3952" w:rsidRPr="00893DB8" w:rsidRDefault="00CA3952" w:rsidP="00CA3952">
            <w:pPr>
              <w:jc w:val="center"/>
              <w:rPr>
                <w:rFonts w:ascii="Arial" w:hAnsi="Arial" w:cs="Arial"/>
                <w:iCs/>
              </w:rPr>
            </w:pPr>
            <w:r w:rsidRPr="00893DB8">
              <w:rPr>
                <w:rFonts w:ascii="Arial" w:hAnsi="Arial" w:cs="Arial"/>
                <w:iCs/>
                <w:sz w:val="22"/>
                <w:szCs w:val="22"/>
              </w:rPr>
              <w:t>ca.</w:t>
            </w:r>
            <w:r w:rsidR="001C2EAD" w:rsidRPr="00893DB8">
              <w:rPr>
                <w:rFonts w:ascii="Arial" w:hAnsi="Arial" w:cs="Arial"/>
                <w:iCs/>
                <w:sz w:val="22"/>
                <w:szCs w:val="22"/>
              </w:rPr>
              <w:t xml:space="preserve"> 24</w:t>
            </w:r>
            <w:r w:rsidR="0002387D" w:rsidRPr="00893DB8">
              <w:rPr>
                <w:rFonts w:ascii="Arial" w:hAnsi="Arial" w:cs="Arial"/>
                <w:iCs/>
                <w:sz w:val="22"/>
                <w:szCs w:val="22"/>
              </w:rPr>
              <w:t xml:space="preserve"> (</w:t>
            </w:r>
            <w:proofErr w:type="spellStart"/>
            <w:r w:rsidR="0002387D" w:rsidRPr="00893DB8">
              <w:rPr>
                <w:rFonts w:ascii="Arial" w:hAnsi="Arial" w:cs="Arial"/>
                <w:iCs/>
                <w:sz w:val="22"/>
                <w:szCs w:val="22"/>
              </w:rPr>
              <w:t>eA</w:t>
            </w:r>
            <w:proofErr w:type="spellEnd"/>
            <w:r w:rsidR="0002387D" w:rsidRPr="00893DB8">
              <w:rPr>
                <w:rFonts w:ascii="Arial" w:hAnsi="Arial" w:cs="Arial"/>
                <w:iCs/>
                <w:sz w:val="22"/>
                <w:szCs w:val="22"/>
              </w:rPr>
              <w:t xml:space="preserve">) bzw. </w:t>
            </w:r>
            <w:r w:rsidR="0038046E" w:rsidRPr="00893DB8">
              <w:rPr>
                <w:rFonts w:ascii="Arial" w:hAnsi="Arial" w:cs="Arial"/>
                <w:iCs/>
                <w:sz w:val="22"/>
                <w:szCs w:val="22"/>
              </w:rPr>
              <w:t>17</w:t>
            </w:r>
            <w:r w:rsidR="0002387D" w:rsidRPr="00893DB8">
              <w:rPr>
                <w:rFonts w:ascii="Arial" w:hAnsi="Arial" w:cs="Arial"/>
                <w:iCs/>
                <w:sz w:val="22"/>
                <w:szCs w:val="22"/>
              </w:rPr>
              <w:t xml:space="preserve"> (</w:t>
            </w:r>
            <w:proofErr w:type="spellStart"/>
            <w:r w:rsidR="0002387D" w:rsidRPr="00893DB8">
              <w:rPr>
                <w:rFonts w:ascii="Arial" w:hAnsi="Arial" w:cs="Arial"/>
                <w:iCs/>
                <w:sz w:val="22"/>
                <w:szCs w:val="22"/>
              </w:rPr>
              <w:t>gA</w:t>
            </w:r>
            <w:proofErr w:type="spellEnd"/>
            <w:r w:rsidR="0002387D" w:rsidRPr="00893DB8">
              <w:rPr>
                <w:rFonts w:ascii="Arial" w:hAnsi="Arial" w:cs="Arial"/>
                <w:iCs/>
                <w:sz w:val="22"/>
                <w:szCs w:val="22"/>
              </w:rPr>
              <w:t>) Stunden</w:t>
            </w:r>
          </w:p>
        </w:tc>
      </w:tr>
      <w:tr w:rsidR="00CA3952" w:rsidRPr="008E3A37" w14:paraId="67A3115E" w14:textId="77777777" w:rsidTr="00452A3B">
        <w:tc>
          <w:tcPr>
            <w:tcW w:w="7280" w:type="dxa"/>
            <w:shd w:val="clear" w:color="auto" w:fill="FFFFCC"/>
          </w:tcPr>
          <w:p w14:paraId="37E07DBB" w14:textId="6D682EBF" w:rsidR="00CA3952" w:rsidRPr="008E3A37" w:rsidRDefault="00CA3952" w:rsidP="00BA60E6">
            <w:pPr>
              <w:rPr>
                <w:rFonts w:ascii="Arial" w:hAnsi="Arial" w:cs="Arial"/>
                <w:b/>
                <w:bCs/>
                <w:sz w:val="22"/>
                <w:szCs w:val="22"/>
              </w:rPr>
            </w:pPr>
            <w:r w:rsidRPr="008E3A37">
              <w:rPr>
                <w:rFonts w:ascii="Arial" w:hAnsi="Arial" w:cs="Arial"/>
                <w:b/>
                <w:bCs/>
                <w:sz w:val="22"/>
                <w:szCs w:val="22"/>
              </w:rPr>
              <w:t>Inhalte zu den Kompetenzen</w:t>
            </w:r>
          </w:p>
        </w:tc>
        <w:tc>
          <w:tcPr>
            <w:tcW w:w="7280" w:type="dxa"/>
            <w:gridSpan w:val="3"/>
            <w:shd w:val="clear" w:color="auto" w:fill="CCCCFF"/>
          </w:tcPr>
          <w:p w14:paraId="3A4441F4" w14:textId="34EC442F" w:rsidR="00CA3952" w:rsidRPr="008E3A37" w:rsidRDefault="00CA3952" w:rsidP="00BA60E6">
            <w:pPr>
              <w:rPr>
                <w:rFonts w:ascii="Arial" w:hAnsi="Arial" w:cs="Arial"/>
                <w:b/>
                <w:bCs/>
                <w:sz w:val="22"/>
                <w:szCs w:val="22"/>
              </w:rPr>
            </w:pPr>
            <w:r w:rsidRPr="008E3A37">
              <w:rPr>
                <w:rFonts w:ascii="Arial" w:hAnsi="Arial" w:cs="Arial"/>
                <w:b/>
                <w:bCs/>
                <w:sz w:val="22"/>
                <w:szCs w:val="22"/>
              </w:rPr>
              <w:t>Kompetenzerwartungen: Die Schülerinnen und Schüler ...</w:t>
            </w:r>
          </w:p>
        </w:tc>
      </w:tr>
      <w:tr w:rsidR="00CA3952" w:rsidRPr="008E3A37" w14:paraId="5BEED3D7" w14:textId="77777777" w:rsidTr="00452A3B">
        <w:tc>
          <w:tcPr>
            <w:tcW w:w="7280" w:type="dxa"/>
            <w:shd w:val="clear" w:color="auto" w:fill="FFFFCC"/>
          </w:tcPr>
          <w:p w14:paraId="02689ACB" w14:textId="2B975820" w:rsidR="00932311" w:rsidRPr="00D00622" w:rsidRDefault="00932311" w:rsidP="00215675">
            <w:pPr>
              <w:numPr>
                <w:ilvl w:val="0"/>
                <w:numId w:val="4"/>
              </w:numPr>
              <w:ind w:left="357" w:hanging="357"/>
              <w:rPr>
                <w:rFonts w:ascii="Arial" w:eastAsia="Times New Roman" w:hAnsi="Arial" w:cs="Arial"/>
                <w:sz w:val="20"/>
                <w:szCs w:val="20"/>
                <w:lang w:eastAsia="de-DE"/>
              </w:rPr>
            </w:pPr>
            <w:r w:rsidRPr="00381E6D">
              <w:rPr>
                <w:rFonts w:ascii="Arial" w:eastAsia="Times New Roman" w:hAnsi="Arial" w:cs="Arial"/>
                <w:sz w:val="20"/>
                <w:szCs w:val="20"/>
                <w:lang w:eastAsia="de-DE"/>
              </w:rPr>
              <w:t>Gesamtgleichung der Photosynthese als Redoxreaktion (Stoffumwandlung, Energieumwandlung, Energieentwertung); Assimilation durch photoauto</w:t>
            </w:r>
            <w:r w:rsidR="00381E6D">
              <w:rPr>
                <w:rFonts w:ascii="Arial" w:eastAsia="Times New Roman" w:hAnsi="Arial" w:cs="Arial"/>
                <w:sz w:val="20"/>
                <w:szCs w:val="20"/>
                <w:lang w:eastAsia="de-DE"/>
              </w:rPr>
              <w:softHyphen/>
            </w:r>
            <w:r w:rsidRPr="00381E6D">
              <w:rPr>
                <w:rFonts w:ascii="Arial" w:eastAsia="Times New Roman" w:hAnsi="Arial" w:cs="Arial"/>
                <w:sz w:val="20"/>
                <w:szCs w:val="20"/>
                <w:lang w:eastAsia="de-DE"/>
              </w:rPr>
              <w:t xml:space="preserve">trophe </w:t>
            </w:r>
            <w:r w:rsidRPr="00D00622">
              <w:rPr>
                <w:rFonts w:ascii="Arial" w:eastAsia="Times New Roman" w:hAnsi="Arial" w:cs="Arial"/>
                <w:sz w:val="20"/>
                <w:szCs w:val="20"/>
                <w:lang w:eastAsia="de-DE"/>
              </w:rPr>
              <w:t xml:space="preserve">Organismen </w:t>
            </w:r>
          </w:p>
          <w:p w14:paraId="020703F7" w14:textId="2CC3508D" w:rsidR="00932311" w:rsidRPr="00D00622" w:rsidRDefault="00932311" w:rsidP="00215675">
            <w:pPr>
              <w:numPr>
                <w:ilvl w:val="0"/>
                <w:numId w:val="4"/>
              </w:numPr>
              <w:ind w:left="357" w:hanging="357"/>
              <w:rPr>
                <w:rFonts w:ascii="Arial" w:eastAsia="Times New Roman" w:hAnsi="Arial" w:cs="Arial"/>
                <w:sz w:val="20"/>
                <w:szCs w:val="20"/>
                <w:lang w:eastAsia="de-DE"/>
              </w:rPr>
            </w:pPr>
            <w:proofErr w:type="spellStart"/>
            <w:r w:rsidRPr="00D00622">
              <w:rPr>
                <w:rFonts w:ascii="Arial" w:eastAsia="Times New Roman" w:hAnsi="Arial" w:cs="Arial"/>
                <w:sz w:val="20"/>
                <w:szCs w:val="20"/>
                <w:lang w:eastAsia="de-DE"/>
              </w:rPr>
              <w:t>Photosyntheserate</w:t>
            </w:r>
            <w:proofErr w:type="spellEnd"/>
            <w:r w:rsidRPr="00D00622">
              <w:rPr>
                <w:rFonts w:ascii="Arial" w:eastAsia="Times New Roman" w:hAnsi="Arial" w:cs="Arial"/>
                <w:sz w:val="20"/>
                <w:szCs w:val="20"/>
                <w:lang w:eastAsia="de-DE"/>
              </w:rPr>
              <w:t xml:space="preserve"> in Abhängigkeit von verschiedenen abiotischen Fakto</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ren: Lichtqualität (Absorptions- und Wirkungsspektrum der Photosynthese), Beleuchtungsstärke, Kohlenstoffdioxid-Konzentration, Temperatur; ökolo</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 xml:space="preserve">gische Bedeutung der Außenfaktoren; Maßnahmen zur Ertragssteigerung </w:t>
            </w:r>
          </w:p>
          <w:p w14:paraId="622FC045" w14:textId="0658B5EA" w:rsidR="00932311" w:rsidRPr="00D00622" w:rsidRDefault="00932311" w:rsidP="00215675">
            <w:pPr>
              <w:numPr>
                <w:ilvl w:val="0"/>
                <w:numId w:val="4"/>
              </w:numPr>
              <w:ind w:left="357" w:hanging="357"/>
              <w:rPr>
                <w:rFonts w:ascii="Arial" w:eastAsia="Times New Roman" w:hAnsi="Arial" w:cs="Arial"/>
                <w:sz w:val="20"/>
                <w:szCs w:val="20"/>
                <w:lang w:eastAsia="de-DE"/>
              </w:rPr>
            </w:pPr>
            <w:proofErr w:type="spellStart"/>
            <w:r w:rsidRPr="00D00622">
              <w:rPr>
                <w:rFonts w:ascii="Arial" w:eastAsia="Times New Roman" w:hAnsi="Arial" w:cs="Arial"/>
                <w:sz w:val="20"/>
                <w:szCs w:val="20"/>
                <w:lang w:eastAsia="de-DE"/>
              </w:rPr>
              <w:t>Photosynthesefarbstoffe</w:t>
            </w:r>
            <w:proofErr w:type="spellEnd"/>
            <w:r w:rsidRPr="00D00622">
              <w:rPr>
                <w:rFonts w:ascii="Arial" w:eastAsia="Times New Roman" w:hAnsi="Arial" w:cs="Arial"/>
                <w:sz w:val="20"/>
                <w:szCs w:val="20"/>
                <w:lang w:eastAsia="de-DE"/>
              </w:rPr>
              <w:t xml:space="preserve"> (u. a. Chlorophylle, β-Carotin); Prinzip der Chro</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ma</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 xml:space="preserve">tographie </w:t>
            </w:r>
          </w:p>
          <w:p w14:paraId="5CF007FA" w14:textId="175FD1A5" w:rsidR="00932311" w:rsidRPr="00D00622" w:rsidRDefault="00932311" w:rsidP="00215675">
            <w:pPr>
              <w:numPr>
                <w:ilvl w:val="0"/>
                <w:numId w:val="4"/>
              </w:numPr>
              <w:ind w:left="357" w:hanging="357"/>
              <w:rPr>
                <w:rFonts w:ascii="Arial" w:eastAsia="Times New Roman" w:hAnsi="Arial" w:cs="Arial"/>
                <w:sz w:val="20"/>
                <w:szCs w:val="20"/>
                <w:lang w:eastAsia="de-DE"/>
              </w:rPr>
            </w:pPr>
            <w:r w:rsidRPr="00D00622">
              <w:rPr>
                <w:rFonts w:ascii="Arial" w:eastAsia="Times New Roman" w:hAnsi="Arial" w:cs="Arial"/>
                <w:sz w:val="20"/>
                <w:szCs w:val="20"/>
                <w:lang w:eastAsia="de-DE"/>
              </w:rPr>
              <w:t xml:space="preserve">Angepasstheiten der Pflanze an die Photosynthese: Absorption von Licht (Aufbau von Schatten- und Sonnenblättern, </w:t>
            </w:r>
            <w:proofErr w:type="spellStart"/>
            <w:r w:rsidRPr="00D00622">
              <w:rPr>
                <w:rFonts w:ascii="Arial" w:eastAsia="Times New Roman" w:hAnsi="Arial" w:cs="Arial"/>
                <w:sz w:val="20"/>
                <w:szCs w:val="20"/>
                <w:lang w:eastAsia="de-DE"/>
              </w:rPr>
              <w:t>Feinbau</w:t>
            </w:r>
            <w:proofErr w:type="spellEnd"/>
            <w:r w:rsidRPr="00D00622">
              <w:rPr>
                <w:rFonts w:ascii="Arial" w:eastAsia="Times New Roman" w:hAnsi="Arial" w:cs="Arial"/>
                <w:sz w:val="20"/>
                <w:szCs w:val="20"/>
                <w:lang w:eastAsia="de-DE"/>
              </w:rPr>
              <w:t xml:space="preserve"> des Chloroplasten (elektronenoptisches Bild)), Lichtsammelkomplexe, Aufnahme von Kohlen</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stoffdioxid über Spaltöffnungen, Verdunstungsschutz (Blattfläche, Epider</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 xml:space="preserve">mis mit Cuticula, Spaltöffnungen) </w:t>
            </w:r>
          </w:p>
          <w:p w14:paraId="7F6EF01C" w14:textId="77777777" w:rsidR="00932311" w:rsidRPr="00D00622" w:rsidRDefault="00932311" w:rsidP="00215675">
            <w:pPr>
              <w:numPr>
                <w:ilvl w:val="0"/>
                <w:numId w:val="4"/>
              </w:numPr>
              <w:ind w:left="357" w:hanging="357"/>
              <w:rPr>
                <w:rFonts w:ascii="Arial" w:eastAsia="Times New Roman" w:hAnsi="Arial" w:cs="Arial"/>
                <w:color w:val="0000FF"/>
                <w:sz w:val="20"/>
                <w:szCs w:val="20"/>
                <w:lang w:eastAsia="de-DE"/>
              </w:rPr>
            </w:pPr>
            <w:r w:rsidRPr="00D00622">
              <w:rPr>
                <w:rFonts w:ascii="Arial" w:eastAsia="Times New Roman" w:hAnsi="Arial" w:cs="Arial"/>
                <w:color w:val="0000FF"/>
                <w:sz w:val="20"/>
                <w:szCs w:val="20"/>
                <w:lang w:eastAsia="de-DE"/>
              </w:rPr>
              <w:t xml:space="preserve">Tracer-Methode </w:t>
            </w:r>
          </w:p>
          <w:p w14:paraId="5DFE70C2" w14:textId="3A74B747" w:rsidR="00932311" w:rsidRPr="00D00622" w:rsidRDefault="00932311" w:rsidP="00215675">
            <w:pPr>
              <w:numPr>
                <w:ilvl w:val="0"/>
                <w:numId w:val="4"/>
              </w:numPr>
              <w:ind w:left="357" w:hanging="357"/>
              <w:rPr>
                <w:rFonts w:ascii="Arial" w:eastAsia="Times New Roman" w:hAnsi="Arial" w:cs="Arial"/>
                <w:sz w:val="20"/>
                <w:szCs w:val="20"/>
                <w:lang w:eastAsia="de-DE"/>
              </w:rPr>
            </w:pPr>
            <w:r w:rsidRPr="00D00622">
              <w:rPr>
                <w:rFonts w:ascii="Arial" w:eastAsia="Times New Roman" w:hAnsi="Arial" w:cs="Arial"/>
                <w:sz w:val="20"/>
                <w:szCs w:val="20"/>
                <w:lang w:eastAsia="de-DE"/>
              </w:rPr>
              <w:t>energetisches Modell der lichtabhängigen Reaktionen: Zerlegung von Wasser, zyklischer und nicht-zyklischer Elektronentransport an der Thyla</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koidmembran, Bildung von NADPH; Bildung von ATP nach der chemi</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osmo</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 xml:space="preserve">tischen Theorie, ATP/ADP-System </w:t>
            </w:r>
          </w:p>
          <w:p w14:paraId="0538B5CC" w14:textId="77777777" w:rsidR="00932311" w:rsidRPr="00D00622" w:rsidRDefault="00932311" w:rsidP="00215675">
            <w:pPr>
              <w:numPr>
                <w:ilvl w:val="0"/>
                <w:numId w:val="4"/>
              </w:numPr>
              <w:ind w:left="357" w:hanging="357"/>
              <w:rPr>
                <w:rFonts w:ascii="Arial" w:eastAsia="Times New Roman" w:hAnsi="Arial" w:cs="Arial"/>
                <w:sz w:val="20"/>
                <w:szCs w:val="20"/>
                <w:lang w:eastAsia="de-DE"/>
              </w:rPr>
            </w:pPr>
            <w:r w:rsidRPr="00D00622">
              <w:rPr>
                <w:rFonts w:ascii="Arial" w:eastAsia="Times New Roman" w:hAnsi="Arial" w:cs="Arial"/>
                <w:sz w:val="20"/>
                <w:szCs w:val="20"/>
                <w:lang w:eastAsia="de-DE"/>
              </w:rPr>
              <w:t xml:space="preserve">wesentliche Schritte des Calvin-Zyklus: Fixierungsphase, Reduktionsphase, Regenerationsphase, Bildung von Glucose </w:t>
            </w:r>
          </w:p>
          <w:p w14:paraId="51EDE222" w14:textId="77777777" w:rsidR="00215675" w:rsidRPr="00381E6D" w:rsidRDefault="00932311" w:rsidP="00215675">
            <w:pPr>
              <w:numPr>
                <w:ilvl w:val="0"/>
                <w:numId w:val="4"/>
              </w:numPr>
              <w:ind w:left="357" w:hanging="357"/>
              <w:rPr>
                <w:rFonts w:ascii="Arial" w:hAnsi="Arial" w:cs="Arial"/>
                <w:sz w:val="20"/>
                <w:szCs w:val="20"/>
              </w:rPr>
            </w:pPr>
            <w:r w:rsidRPr="00D00622">
              <w:rPr>
                <w:rFonts w:ascii="Arial" w:eastAsia="Times New Roman" w:hAnsi="Arial" w:cs="Arial"/>
                <w:sz w:val="20"/>
                <w:szCs w:val="20"/>
                <w:lang w:eastAsia="de-DE"/>
              </w:rPr>
              <w:t>Zusammenhang der lichtabhängigen und lichtunabhängigen</w:t>
            </w:r>
            <w:r w:rsidRPr="00381E6D">
              <w:rPr>
                <w:rFonts w:ascii="Arial" w:eastAsia="Times New Roman" w:hAnsi="Arial" w:cs="Arial"/>
                <w:sz w:val="20"/>
                <w:szCs w:val="20"/>
                <w:lang w:eastAsia="de-DE"/>
              </w:rPr>
              <w:t xml:space="preserve"> Reaktionen (Primär- und Sekundärreaktionen) </w:t>
            </w:r>
          </w:p>
          <w:p w14:paraId="75DE3A48" w14:textId="057F189E" w:rsidR="00CA3952" w:rsidRPr="00381E6D" w:rsidRDefault="00932311" w:rsidP="00215675">
            <w:pPr>
              <w:numPr>
                <w:ilvl w:val="0"/>
                <w:numId w:val="4"/>
              </w:numPr>
              <w:ind w:left="357" w:hanging="357"/>
              <w:rPr>
                <w:rFonts w:ascii="Arial" w:hAnsi="Arial" w:cs="Arial"/>
                <w:sz w:val="20"/>
                <w:szCs w:val="20"/>
              </w:rPr>
            </w:pPr>
            <w:r w:rsidRPr="00381E6D">
              <w:rPr>
                <w:rFonts w:ascii="Arial" w:eastAsia="Times New Roman" w:hAnsi="Arial" w:cs="Arial"/>
                <w:color w:val="0000FF"/>
                <w:sz w:val="20"/>
                <w:szCs w:val="20"/>
                <w:lang w:eastAsia="de-DE"/>
              </w:rPr>
              <w:t>Besonderheiten der C4-Pflanzen: Blattanatomie und biochemische Prozes</w:t>
            </w:r>
            <w:r w:rsidR="00381E6D">
              <w:rPr>
                <w:rFonts w:ascii="Arial" w:eastAsia="Times New Roman" w:hAnsi="Arial" w:cs="Arial"/>
                <w:color w:val="0000FF"/>
                <w:sz w:val="20"/>
                <w:szCs w:val="20"/>
                <w:lang w:eastAsia="de-DE"/>
              </w:rPr>
              <w:softHyphen/>
            </w:r>
            <w:r w:rsidRPr="00381E6D">
              <w:rPr>
                <w:rFonts w:ascii="Arial" w:eastAsia="Times New Roman" w:hAnsi="Arial" w:cs="Arial"/>
                <w:color w:val="0000FF"/>
                <w:sz w:val="20"/>
                <w:szCs w:val="20"/>
                <w:lang w:eastAsia="de-DE"/>
              </w:rPr>
              <w:t xml:space="preserve">se; Vergleich der </w:t>
            </w:r>
            <w:proofErr w:type="spellStart"/>
            <w:r w:rsidRPr="00381E6D">
              <w:rPr>
                <w:rFonts w:ascii="Arial" w:eastAsia="Times New Roman" w:hAnsi="Arial" w:cs="Arial"/>
                <w:color w:val="0000FF"/>
                <w:sz w:val="20"/>
                <w:szCs w:val="20"/>
                <w:lang w:eastAsia="de-DE"/>
              </w:rPr>
              <w:t>Photosyntheseraten</w:t>
            </w:r>
            <w:proofErr w:type="spellEnd"/>
            <w:r w:rsidRPr="00381E6D">
              <w:rPr>
                <w:rFonts w:ascii="Arial" w:eastAsia="Times New Roman" w:hAnsi="Arial" w:cs="Arial"/>
                <w:color w:val="0000FF"/>
                <w:sz w:val="20"/>
                <w:szCs w:val="20"/>
                <w:lang w:eastAsia="de-DE"/>
              </w:rPr>
              <w:t xml:space="preserve"> von C3- und C4-Pflanzen bei ver</w:t>
            </w:r>
            <w:r w:rsidR="00381E6D">
              <w:rPr>
                <w:rFonts w:ascii="Arial" w:eastAsia="Times New Roman" w:hAnsi="Arial" w:cs="Arial"/>
                <w:color w:val="0000FF"/>
                <w:sz w:val="20"/>
                <w:szCs w:val="20"/>
                <w:lang w:eastAsia="de-DE"/>
              </w:rPr>
              <w:softHyphen/>
            </w:r>
            <w:r w:rsidRPr="00381E6D">
              <w:rPr>
                <w:rFonts w:ascii="Arial" w:eastAsia="Times New Roman" w:hAnsi="Arial" w:cs="Arial"/>
                <w:color w:val="0000FF"/>
                <w:sz w:val="20"/>
                <w:szCs w:val="20"/>
                <w:lang w:eastAsia="de-DE"/>
              </w:rPr>
              <w:t>schiedenen äußeren Bedingungen (u. a. Trockenheit)</w:t>
            </w:r>
          </w:p>
        </w:tc>
        <w:tc>
          <w:tcPr>
            <w:tcW w:w="7280" w:type="dxa"/>
            <w:gridSpan w:val="3"/>
            <w:shd w:val="clear" w:color="auto" w:fill="CCCCFF"/>
          </w:tcPr>
          <w:p w14:paraId="29C3B171" w14:textId="77777777" w:rsidR="00932311" w:rsidRPr="00381E6D" w:rsidRDefault="00932311" w:rsidP="00215675">
            <w:pPr>
              <w:pStyle w:val="Listenabsatz"/>
              <w:numPr>
                <w:ilvl w:val="0"/>
                <w:numId w:val="3"/>
              </w:numPr>
              <w:ind w:left="357" w:hanging="357"/>
              <w:rPr>
                <w:rFonts w:ascii="Arial" w:eastAsia="Times New Roman" w:hAnsi="Arial" w:cs="Arial"/>
                <w:sz w:val="20"/>
                <w:szCs w:val="20"/>
                <w:lang w:eastAsia="de-DE"/>
              </w:rPr>
            </w:pPr>
            <w:r w:rsidRPr="00381E6D">
              <w:rPr>
                <w:rFonts w:ascii="Arial" w:eastAsia="Times New Roman" w:hAnsi="Arial" w:cs="Arial"/>
                <w:sz w:val="20"/>
                <w:szCs w:val="20"/>
                <w:lang w:eastAsia="de-DE"/>
              </w:rPr>
              <w:t xml:space="preserve">beschreiben das Grundprinzip der Assimilation und legen deren Bedeutung für das Leben auf der Erde dar. </w:t>
            </w:r>
          </w:p>
          <w:p w14:paraId="537B0268" w14:textId="77E023F6" w:rsidR="00932311" w:rsidRPr="00381E6D" w:rsidRDefault="00932311" w:rsidP="00215675">
            <w:pPr>
              <w:pStyle w:val="Listenabsatz"/>
              <w:numPr>
                <w:ilvl w:val="0"/>
                <w:numId w:val="3"/>
              </w:numPr>
              <w:ind w:left="357" w:hanging="357"/>
              <w:rPr>
                <w:rFonts w:ascii="Arial" w:eastAsia="Times New Roman" w:hAnsi="Arial" w:cs="Arial"/>
                <w:sz w:val="20"/>
                <w:szCs w:val="20"/>
                <w:lang w:eastAsia="de-DE"/>
              </w:rPr>
            </w:pPr>
            <w:r w:rsidRPr="00381E6D">
              <w:rPr>
                <w:rFonts w:ascii="Arial" w:eastAsia="Times New Roman" w:hAnsi="Arial" w:cs="Arial"/>
                <w:sz w:val="20"/>
                <w:szCs w:val="20"/>
                <w:lang w:eastAsia="de-DE"/>
              </w:rPr>
              <w:t xml:space="preserve">erklären, welche Außenfaktoren die Photosynthese beeinflussen, legen dar, wie sich Veränderungen der Außenfaktoren auf die </w:t>
            </w:r>
            <w:proofErr w:type="spellStart"/>
            <w:r w:rsidRPr="00381E6D">
              <w:rPr>
                <w:rFonts w:ascii="Arial" w:eastAsia="Times New Roman" w:hAnsi="Arial" w:cs="Arial"/>
                <w:sz w:val="20"/>
                <w:szCs w:val="20"/>
                <w:lang w:eastAsia="de-DE"/>
              </w:rPr>
              <w:t>Photosyntheserate</w:t>
            </w:r>
            <w:proofErr w:type="spellEnd"/>
            <w:r w:rsidRPr="00381E6D">
              <w:rPr>
                <w:rFonts w:ascii="Arial" w:eastAsia="Times New Roman" w:hAnsi="Arial" w:cs="Arial"/>
                <w:sz w:val="20"/>
                <w:szCs w:val="20"/>
                <w:lang w:eastAsia="de-DE"/>
              </w:rPr>
              <w:t xml:space="preserve"> aus</w:t>
            </w:r>
            <w:r w:rsidR="00381E6D">
              <w:rPr>
                <w:rFonts w:ascii="Arial" w:eastAsia="Times New Roman" w:hAnsi="Arial" w:cs="Arial"/>
                <w:sz w:val="20"/>
                <w:szCs w:val="20"/>
                <w:lang w:eastAsia="de-DE"/>
              </w:rPr>
              <w:softHyphen/>
            </w:r>
            <w:r w:rsidRPr="00381E6D">
              <w:rPr>
                <w:rFonts w:ascii="Arial" w:eastAsia="Times New Roman" w:hAnsi="Arial" w:cs="Arial"/>
                <w:sz w:val="20"/>
                <w:szCs w:val="20"/>
                <w:lang w:eastAsia="de-DE"/>
              </w:rPr>
              <w:t xml:space="preserve">wirken, und beurteilen deren Folgen für Wild- und Nutzpflanzen. </w:t>
            </w:r>
          </w:p>
          <w:p w14:paraId="31183F20" w14:textId="77777777" w:rsidR="00932311" w:rsidRPr="00381E6D" w:rsidRDefault="00932311" w:rsidP="00215675">
            <w:pPr>
              <w:pStyle w:val="Listenabsatz"/>
              <w:numPr>
                <w:ilvl w:val="0"/>
                <w:numId w:val="3"/>
              </w:numPr>
              <w:ind w:left="357" w:hanging="357"/>
              <w:rPr>
                <w:rFonts w:ascii="Arial" w:eastAsia="Times New Roman" w:hAnsi="Arial" w:cs="Arial"/>
                <w:sz w:val="20"/>
                <w:szCs w:val="20"/>
                <w:lang w:eastAsia="de-DE"/>
              </w:rPr>
            </w:pPr>
            <w:r w:rsidRPr="00381E6D">
              <w:rPr>
                <w:rFonts w:ascii="Arial" w:eastAsia="Times New Roman" w:hAnsi="Arial" w:cs="Arial"/>
                <w:sz w:val="20"/>
                <w:szCs w:val="20"/>
                <w:lang w:eastAsia="de-DE"/>
              </w:rPr>
              <w:t xml:space="preserve">trennen die verschiedenen </w:t>
            </w:r>
            <w:proofErr w:type="spellStart"/>
            <w:r w:rsidRPr="00381E6D">
              <w:rPr>
                <w:rFonts w:ascii="Arial" w:eastAsia="Times New Roman" w:hAnsi="Arial" w:cs="Arial"/>
                <w:sz w:val="20"/>
                <w:szCs w:val="20"/>
                <w:lang w:eastAsia="de-DE"/>
              </w:rPr>
              <w:t>Photosynthesefarbstoffe</w:t>
            </w:r>
            <w:proofErr w:type="spellEnd"/>
            <w:r w:rsidRPr="00381E6D">
              <w:rPr>
                <w:rFonts w:ascii="Arial" w:eastAsia="Times New Roman" w:hAnsi="Arial" w:cs="Arial"/>
                <w:sz w:val="20"/>
                <w:szCs w:val="20"/>
                <w:lang w:eastAsia="de-DE"/>
              </w:rPr>
              <w:t xml:space="preserve"> in einem Blattextrakt durch Chromatographie, um zu zeigen, dass ein Farbstoffgemisch für die Absorption von Licht verantwortlich ist. </w:t>
            </w:r>
          </w:p>
          <w:p w14:paraId="0A3A8552" w14:textId="2EA842B6" w:rsidR="00932311" w:rsidRPr="00381E6D" w:rsidRDefault="00932311" w:rsidP="00215675">
            <w:pPr>
              <w:pStyle w:val="Listenabsatz"/>
              <w:numPr>
                <w:ilvl w:val="0"/>
                <w:numId w:val="3"/>
              </w:numPr>
              <w:ind w:left="357" w:hanging="357"/>
              <w:rPr>
                <w:rFonts w:ascii="Arial" w:eastAsia="Times New Roman" w:hAnsi="Arial" w:cs="Arial"/>
                <w:sz w:val="20"/>
                <w:szCs w:val="20"/>
                <w:lang w:eastAsia="de-DE"/>
              </w:rPr>
            </w:pPr>
            <w:r w:rsidRPr="00381E6D">
              <w:rPr>
                <w:rFonts w:ascii="Arial" w:eastAsia="Times New Roman" w:hAnsi="Arial" w:cs="Arial"/>
                <w:sz w:val="20"/>
                <w:szCs w:val="20"/>
                <w:lang w:eastAsia="de-DE"/>
              </w:rPr>
              <w:t>stellen einen Zusammenhang zwischen molekularen, anatomischen und morphologischen Strukturen her, indem sie auf verschiedenen Organisa</w:t>
            </w:r>
            <w:r w:rsidR="00381E6D">
              <w:rPr>
                <w:rFonts w:ascii="Arial" w:eastAsia="Times New Roman" w:hAnsi="Arial" w:cs="Arial"/>
                <w:sz w:val="20"/>
                <w:szCs w:val="20"/>
                <w:lang w:eastAsia="de-DE"/>
              </w:rPr>
              <w:softHyphen/>
            </w:r>
            <w:r w:rsidRPr="00381E6D">
              <w:rPr>
                <w:rFonts w:ascii="Arial" w:eastAsia="Times New Roman" w:hAnsi="Arial" w:cs="Arial"/>
                <w:sz w:val="20"/>
                <w:szCs w:val="20"/>
                <w:lang w:eastAsia="de-DE"/>
              </w:rPr>
              <w:t>tions</w:t>
            </w:r>
            <w:r w:rsidR="00381E6D">
              <w:rPr>
                <w:rFonts w:ascii="Arial" w:eastAsia="Times New Roman" w:hAnsi="Arial" w:cs="Arial"/>
                <w:sz w:val="20"/>
                <w:szCs w:val="20"/>
                <w:lang w:eastAsia="de-DE"/>
              </w:rPr>
              <w:softHyphen/>
            </w:r>
            <w:r w:rsidRPr="00381E6D">
              <w:rPr>
                <w:rFonts w:ascii="Arial" w:eastAsia="Times New Roman" w:hAnsi="Arial" w:cs="Arial"/>
                <w:sz w:val="20"/>
                <w:szCs w:val="20"/>
                <w:lang w:eastAsia="de-DE"/>
              </w:rPr>
              <w:t xml:space="preserve">ebenen die Angepasstheiten einer Pflanze an die Photosynthese erläutern. </w:t>
            </w:r>
          </w:p>
          <w:p w14:paraId="02195457" w14:textId="77777777" w:rsidR="00932311" w:rsidRPr="00381E6D" w:rsidRDefault="00932311" w:rsidP="00215675">
            <w:pPr>
              <w:pStyle w:val="Listenabsatz"/>
              <w:numPr>
                <w:ilvl w:val="0"/>
                <w:numId w:val="3"/>
              </w:numPr>
              <w:ind w:left="357" w:hanging="357"/>
              <w:rPr>
                <w:rFonts w:ascii="Arial" w:eastAsia="Times New Roman" w:hAnsi="Arial" w:cs="Arial"/>
                <w:color w:val="0000FF"/>
                <w:sz w:val="20"/>
                <w:szCs w:val="20"/>
                <w:lang w:eastAsia="de-DE"/>
              </w:rPr>
            </w:pPr>
            <w:r w:rsidRPr="00381E6D">
              <w:rPr>
                <w:rFonts w:ascii="Arial" w:eastAsia="Times New Roman" w:hAnsi="Arial" w:cs="Arial"/>
                <w:color w:val="0000FF"/>
                <w:sz w:val="20"/>
                <w:szCs w:val="20"/>
                <w:lang w:eastAsia="de-DE"/>
              </w:rPr>
              <w:t xml:space="preserve">beschreiben die Tracer-Methode als Werkzeug, um Stoffwechselwege, z. B. bei der Photosynthese, aufzuklären. </w:t>
            </w:r>
          </w:p>
          <w:p w14:paraId="20C52DE7" w14:textId="08140894" w:rsidR="00932311" w:rsidRPr="00381E6D" w:rsidRDefault="00932311" w:rsidP="00215675">
            <w:pPr>
              <w:pStyle w:val="Listenabsatz"/>
              <w:numPr>
                <w:ilvl w:val="0"/>
                <w:numId w:val="3"/>
              </w:numPr>
              <w:ind w:left="357" w:hanging="357"/>
              <w:rPr>
                <w:rFonts w:ascii="Arial" w:eastAsia="Times New Roman" w:hAnsi="Arial" w:cs="Arial"/>
                <w:sz w:val="20"/>
                <w:szCs w:val="20"/>
                <w:lang w:eastAsia="de-DE"/>
              </w:rPr>
            </w:pPr>
            <w:r w:rsidRPr="00381E6D">
              <w:rPr>
                <w:rFonts w:ascii="Arial" w:eastAsia="Times New Roman" w:hAnsi="Arial" w:cs="Arial"/>
                <w:sz w:val="20"/>
                <w:szCs w:val="20"/>
                <w:lang w:eastAsia="de-DE"/>
              </w:rPr>
              <w:t>erklären die Bildung von NADPH und ATP, die für den Glucose-Aufbau benötigt werden, mithilfe eines energetischen Modells und der chemiosmo</w:t>
            </w:r>
            <w:r w:rsidR="00381E6D">
              <w:rPr>
                <w:rFonts w:ascii="Arial" w:eastAsia="Times New Roman" w:hAnsi="Arial" w:cs="Arial"/>
                <w:sz w:val="20"/>
                <w:szCs w:val="20"/>
                <w:lang w:eastAsia="de-DE"/>
              </w:rPr>
              <w:softHyphen/>
            </w:r>
            <w:r w:rsidRPr="00381E6D">
              <w:rPr>
                <w:rFonts w:ascii="Arial" w:eastAsia="Times New Roman" w:hAnsi="Arial" w:cs="Arial"/>
                <w:sz w:val="20"/>
                <w:szCs w:val="20"/>
                <w:lang w:eastAsia="de-DE"/>
              </w:rPr>
              <w:t xml:space="preserve">tischen Theorie zum Ablauf der lichtabhängigen Reaktionen. </w:t>
            </w:r>
          </w:p>
          <w:p w14:paraId="477EB569" w14:textId="77777777" w:rsidR="00932311" w:rsidRPr="00381E6D" w:rsidRDefault="00932311" w:rsidP="00215675">
            <w:pPr>
              <w:pStyle w:val="Listenabsatz"/>
              <w:numPr>
                <w:ilvl w:val="0"/>
                <w:numId w:val="3"/>
              </w:numPr>
              <w:ind w:left="357" w:hanging="357"/>
              <w:rPr>
                <w:rFonts w:ascii="Arial" w:eastAsia="Times New Roman" w:hAnsi="Arial" w:cs="Arial"/>
                <w:sz w:val="20"/>
                <w:szCs w:val="20"/>
                <w:lang w:eastAsia="de-DE"/>
              </w:rPr>
            </w:pPr>
            <w:r w:rsidRPr="00381E6D">
              <w:rPr>
                <w:rFonts w:ascii="Arial" w:eastAsia="Times New Roman" w:hAnsi="Arial" w:cs="Arial"/>
                <w:sz w:val="20"/>
                <w:szCs w:val="20"/>
                <w:lang w:eastAsia="de-DE"/>
              </w:rPr>
              <w:t xml:space="preserve">charakterisieren den Calvin-Zyklus als Schlüsselstelle für den Aufbau von energiereichen organischen Verbindungen unter Verwendung von NADPH und ATP aus den lichtabhängigen Reaktionen. </w:t>
            </w:r>
          </w:p>
          <w:p w14:paraId="696ED503" w14:textId="3D7B14C1" w:rsidR="00CA3952" w:rsidRPr="00381E6D" w:rsidRDefault="00932311" w:rsidP="00215675">
            <w:pPr>
              <w:pStyle w:val="Listenabsatz"/>
              <w:numPr>
                <w:ilvl w:val="0"/>
                <w:numId w:val="3"/>
              </w:numPr>
              <w:ind w:left="357" w:hanging="357"/>
              <w:rPr>
                <w:rFonts w:ascii="Arial" w:hAnsi="Arial" w:cs="Arial"/>
                <w:b/>
                <w:bCs/>
                <w:color w:val="0000FF"/>
                <w:sz w:val="20"/>
                <w:szCs w:val="20"/>
              </w:rPr>
            </w:pPr>
            <w:r w:rsidRPr="00381E6D">
              <w:rPr>
                <w:rFonts w:ascii="Arial" w:hAnsi="Arial" w:cs="Arial"/>
                <w:color w:val="0000FF"/>
                <w:sz w:val="20"/>
                <w:szCs w:val="20"/>
              </w:rPr>
              <w:t>vergleichen C3- und C4-Pflanzen im Hinblick auf anatomische Besonder</w:t>
            </w:r>
            <w:r w:rsidR="00381E6D">
              <w:rPr>
                <w:rFonts w:ascii="Arial" w:hAnsi="Arial" w:cs="Arial"/>
                <w:color w:val="0000FF"/>
                <w:sz w:val="20"/>
                <w:szCs w:val="20"/>
              </w:rPr>
              <w:softHyphen/>
            </w:r>
            <w:r w:rsidRPr="00381E6D">
              <w:rPr>
                <w:rFonts w:ascii="Arial" w:hAnsi="Arial" w:cs="Arial"/>
                <w:color w:val="0000FF"/>
                <w:sz w:val="20"/>
                <w:szCs w:val="20"/>
              </w:rPr>
              <w:t>heiten und biochemische Prozesse, um daraus abzuleiten, dass Stoffwech</w:t>
            </w:r>
            <w:r w:rsidR="00381E6D">
              <w:rPr>
                <w:rFonts w:ascii="Arial" w:hAnsi="Arial" w:cs="Arial"/>
                <w:color w:val="0000FF"/>
                <w:sz w:val="20"/>
                <w:szCs w:val="20"/>
              </w:rPr>
              <w:softHyphen/>
            </w:r>
            <w:r w:rsidRPr="00381E6D">
              <w:rPr>
                <w:rFonts w:ascii="Arial" w:hAnsi="Arial" w:cs="Arial"/>
                <w:color w:val="0000FF"/>
                <w:sz w:val="20"/>
                <w:szCs w:val="20"/>
              </w:rPr>
              <w:t>selwege von Pflanzen eine Angepasstheit an unterschiedliche Standorte sind.</w:t>
            </w:r>
          </w:p>
        </w:tc>
      </w:tr>
      <w:tr w:rsidR="00CA3952" w:rsidRPr="008E3A37" w14:paraId="21B917ED" w14:textId="77777777" w:rsidTr="00022E94">
        <w:tc>
          <w:tcPr>
            <w:tcW w:w="8642" w:type="dxa"/>
            <w:gridSpan w:val="2"/>
            <w:shd w:val="clear" w:color="auto" w:fill="DBDBDB" w:themeFill="accent3" w:themeFillTint="66"/>
          </w:tcPr>
          <w:p w14:paraId="3CCC0667" w14:textId="3D11450C" w:rsidR="00CA3952" w:rsidRPr="00B6581A" w:rsidRDefault="00A524FD" w:rsidP="00BA60E6">
            <w:pPr>
              <w:rPr>
                <w:i/>
                <w:sz w:val="22"/>
                <w:szCs w:val="22"/>
              </w:rPr>
            </w:pPr>
            <w:r w:rsidRPr="00B6581A">
              <w:rPr>
                <w:b/>
                <w:bCs/>
                <w:i/>
                <w:sz w:val="22"/>
                <w:szCs w:val="22"/>
              </w:rPr>
              <w:t>Das ist neu</w:t>
            </w:r>
            <w:r w:rsidRPr="00B6581A">
              <w:rPr>
                <w:i/>
                <w:sz w:val="22"/>
                <w:szCs w:val="22"/>
              </w:rPr>
              <w:t xml:space="preserve"> gegenüber der Kursphase im G8:</w:t>
            </w:r>
          </w:p>
          <w:p w14:paraId="5A92B420" w14:textId="18FBE12C" w:rsidR="00FA7BBC" w:rsidRPr="00B6581A" w:rsidRDefault="00FA7BBC" w:rsidP="00BA60E6">
            <w:pPr>
              <w:rPr>
                <w:i/>
                <w:sz w:val="22"/>
                <w:szCs w:val="22"/>
              </w:rPr>
            </w:pPr>
            <w:r w:rsidRPr="00B6581A">
              <w:rPr>
                <w:i/>
                <w:sz w:val="22"/>
                <w:szCs w:val="22"/>
              </w:rPr>
              <w:t xml:space="preserve">– </w:t>
            </w:r>
            <w:r w:rsidR="00043306" w:rsidRPr="00B6581A">
              <w:rPr>
                <w:i/>
                <w:sz w:val="22"/>
                <w:szCs w:val="22"/>
              </w:rPr>
              <w:t>konkrete Anforderungen zur Betrachtung der Photosynthese-Gleichung</w:t>
            </w:r>
          </w:p>
          <w:p w14:paraId="11FA0FA8" w14:textId="7B045636" w:rsidR="00043306" w:rsidRPr="00B6581A" w:rsidRDefault="00043306" w:rsidP="00BA60E6">
            <w:pPr>
              <w:rPr>
                <w:i/>
                <w:sz w:val="22"/>
                <w:szCs w:val="22"/>
              </w:rPr>
            </w:pPr>
            <w:r w:rsidRPr="00B6581A">
              <w:rPr>
                <w:i/>
                <w:sz w:val="22"/>
                <w:szCs w:val="22"/>
              </w:rPr>
              <w:t>– Begriffe „Assimilation“ und „photoautotroph“</w:t>
            </w:r>
          </w:p>
          <w:p w14:paraId="706C5165" w14:textId="3FBAE30B" w:rsidR="00043306" w:rsidRPr="00B6581A" w:rsidRDefault="00043306" w:rsidP="00BA60E6">
            <w:pPr>
              <w:rPr>
                <w:i/>
                <w:sz w:val="22"/>
                <w:szCs w:val="22"/>
              </w:rPr>
            </w:pPr>
            <w:r w:rsidRPr="00B6581A">
              <w:rPr>
                <w:i/>
                <w:sz w:val="22"/>
                <w:szCs w:val="22"/>
              </w:rPr>
              <w:t>– Zusammenfassung aller experimentellen Untersuchungen zur Photo</w:t>
            </w:r>
            <w:r w:rsidRPr="00B6581A">
              <w:rPr>
                <w:i/>
                <w:sz w:val="22"/>
                <w:szCs w:val="22"/>
              </w:rPr>
              <w:softHyphen/>
              <w:t>synthese im sel</w:t>
            </w:r>
            <w:r w:rsidR="00BB5130" w:rsidRPr="00B6581A">
              <w:rPr>
                <w:i/>
                <w:sz w:val="22"/>
                <w:szCs w:val="22"/>
              </w:rPr>
              <w:softHyphen/>
            </w:r>
            <w:r w:rsidRPr="00B6581A">
              <w:rPr>
                <w:i/>
                <w:sz w:val="22"/>
                <w:szCs w:val="22"/>
              </w:rPr>
              <w:t>ben Unter</w:t>
            </w:r>
            <w:r w:rsidR="00B6581A">
              <w:rPr>
                <w:i/>
                <w:sz w:val="22"/>
                <w:szCs w:val="22"/>
              </w:rPr>
              <w:softHyphen/>
            </w:r>
            <w:r w:rsidRPr="00B6581A">
              <w:rPr>
                <w:i/>
                <w:sz w:val="22"/>
                <w:szCs w:val="22"/>
              </w:rPr>
              <w:t>punkt; Maßnahmen zur Ertragssteigerung</w:t>
            </w:r>
          </w:p>
          <w:p w14:paraId="52395807" w14:textId="2E1B2594" w:rsidR="00043306" w:rsidRPr="00B6581A" w:rsidRDefault="00043306" w:rsidP="00BA60E6">
            <w:pPr>
              <w:rPr>
                <w:i/>
                <w:sz w:val="22"/>
                <w:szCs w:val="22"/>
              </w:rPr>
            </w:pPr>
            <w:r w:rsidRPr="00B6581A">
              <w:rPr>
                <w:i/>
                <w:sz w:val="22"/>
                <w:szCs w:val="22"/>
              </w:rPr>
              <w:t>– Betonung der Photosynthese-Farbstoffe mit Chromatographie</w:t>
            </w:r>
          </w:p>
          <w:p w14:paraId="627D6306" w14:textId="590FD5CE" w:rsidR="00043306" w:rsidRPr="00B6581A" w:rsidRDefault="00043306" w:rsidP="00BA60E6">
            <w:pPr>
              <w:rPr>
                <w:i/>
                <w:sz w:val="22"/>
                <w:szCs w:val="22"/>
              </w:rPr>
            </w:pPr>
            <w:r w:rsidRPr="00B6581A">
              <w:rPr>
                <w:i/>
                <w:sz w:val="22"/>
                <w:szCs w:val="22"/>
              </w:rPr>
              <w:t>– der gesamte Abschnitt zu den Angepasstheiten der Pflanze an die Photosynthese</w:t>
            </w:r>
          </w:p>
          <w:p w14:paraId="1B05232A" w14:textId="131D6A7C" w:rsidR="00A524FD" w:rsidRPr="00B6581A" w:rsidRDefault="00043306" w:rsidP="00BA60E6">
            <w:pPr>
              <w:rPr>
                <w:i/>
                <w:sz w:val="22"/>
                <w:szCs w:val="22"/>
              </w:rPr>
            </w:pPr>
            <w:r w:rsidRPr="00B6581A">
              <w:rPr>
                <w:i/>
                <w:sz w:val="22"/>
                <w:szCs w:val="22"/>
              </w:rPr>
              <w:t>– konkrete Anforderungen zum energetischen Modell der lichtabhängi</w:t>
            </w:r>
            <w:r w:rsidR="006328C3" w:rsidRPr="00B6581A">
              <w:rPr>
                <w:i/>
                <w:sz w:val="22"/>
                <w:szCs w:val="22"/>
              </w:rPr>
              <w:softHyphen/>
            </w:r>
            <w:r w:rsidRPr="00B6581A">
              <w:rPr>
                <w:i/>
                <w:sz w:val="22"/>
                <w:szCs w:val="22"/>
              </w:rPr>
              <w:t>gen Reaktio</w:t>
            </w:r>
            <w:r w:rsidR="00BB5130" w:rsidRPr="00B6581A">
              <w:rPr>
                <w:i/>
                <w:sz w:val="22"/>
                <w:szCs w:val="22"/>
              </w:rPr>
              <w:softHyphen/>
            </w:r>
            <w:r w:rsidRPr="00B6581A">
              <w:rPr>
                <w:i/>
                <w:sz w:val="22"/>
                <w:szCs w:val="22"/>
              </w:rPr>
              <w:t>nen; Wieder</w:t>
            </w:r>
            <w:r w:rsidR="00B6581A">
              <w:rPr>
                <w:i/>
                <w:sz w:val="22"/>
                <w:szCs w:val="22"/>
              </w:rPr>
              <w:softHyphen/>
            </w:r>
            <w:r w:rsidRPr="00B6581A">
              <w:rPr>
                <w:i/>
                <w:sz w:val="22"/>
                <w:szCs w:val="22"/>
              </w:rPr>
              <w:t>holung des ATP</w:t>
            </w:r>
            <w:r w:rsidR="00B6581A">
              <w:rPr>
                <w:i/>
                <w:sz w:val="22"/>
                <w:szCs w:val="22"/>
              </w:rPr>
              <w:t>-</w:t>
            </w:r>
            <w:r w:rsidRPr="00B6581A">
              <w:rPr>
                <w:i/>
                <w:sz w:val="22"/>
                <w:szCs w:val="22"/>
              </w:rPr>
              <w:t>ADP-Systems</w:t>
            </w:r>
          </w:p>
          <w:p w14:paraId="626B16BF" w14:textId="3CB27B59" w:rsidR="00D00622" w:rsidRPr="00B6581A" w:rsidRDefault="00D00622" w:rsidP="00BA60E6">
            <w:pPr>
              <w:rPr>
                <w:i/>
                <w:sz w:val="22"/>
                <w:szCs w:val="22"/>
              </w:rPr>
            </w:pPr>
            <w:r w:rsidRPr="00B6581A">
              <w:rPr>
                <w:i/>
                <w:sz w:val="22"/>
                <w:szCs w:val="22"/>
              </w:rPr>
              <w:lastRenderedPageBreak/>
              <w:t xml:space="preserve">– </w:t>
            </w:r>
            <w:r w:rsidR="008525EE" w:rsidRPr="00B6581A">
              <w:rPr>
                <w:i/>
                <w:sz w:val="22"/>
                <w:szCs w:val="22"/>
              </w:rPr>
              <w:t xml:space="preserve">konkrete Nennung von NADPH; </w:t>
            </w:r>
            <w:r w:rsidRPr="00B6581A">
              <w:rPr>
                <w:i/>
                <w:sz w:val="22"/>
                <w:szCs w:val="22"/>
              </w:rPr>
              <w:t>Ersatz der Bezeichnung „NADPH/H</w:t>
            </w:r>
            <w:r w:rsidRPr="00B6581A">
              <w:rPr>
                <w:i/>
                <w:sz w:val="22"/>
                <w:szCs w:val="22"/>
                <w:vertAlign w:val="superscript"/>
              </w:rPr>
              <w:t>+</w:t>
            </w:r>
            <w:r w:rsidRPr="00B6581A">
              <w:rPr>
                <w:i/>
                <w:sz w:val="22"/>
                <w:szCs w:val="22"/>
              </w:rPr>
              <w:t>“ durch „NADPH“</w:t>
            </w:r>
          </w:p>
          <w:p w14:paraId="447508CE" w14:textId="77777777" w:rsidR="00043306" w:rsidRPr="00B6581A" w:rsidRDefault="00043306" w:rsidP="00BA60E6">
            <w:pPr>
              <w:rPr>
                <w:i/>
                <w:sz w:val="22"/>
                <w:szCs w:val="22"/>
              </w:rPr>
            </w:pPr>
            <w:r w:rsidRPr="00B6581A">
              <w:rPr>
                <w:i/>
                <w:sz w:val="22"/>
                <w:szCs w:val="22"/>
              </w:rPr>
              <w:t xml:space="preserve">– konkrete Anforderungen zum Calvin-Zyklus </w:t>
            </w:r>
          </w:p>
          <w:p w14:paraId="7441D3B1" w14:textId="76883D64" w:rsidR="00043306" w:rsidRPr="00B6581A" w:rsidRDefault="00043306" w:rsidP="00BA60E6">
            <w:pPr>
              <w:rPr>
                <w:i/>
                <w:sz w:val="22"/>
                <w:szCs w:val="22"/>
              </w:rPr>
            </w:pPr>
            <w:r w:rsidRPr="00B6581A">
              <w:rPr>
                <w:i/>
                <w:sz w:val="22"/>
                <w:szCs w:val="22"/>
              </w:rPr>
              <w:t>– C3- und C4-Pflanzen im erweiterten Anforderungsniveau</w:t>
            </w:r>
          </w:p>
        </w:tc>
        <w:tc>
          <w:tcPr>
            <w:tcW w:w="5918" w:type="dxa"/>
            <w:gridSpan w:val="2"/>
            <w:shd w:val="clear" w:color="auto" w:fill="DBDBDB" w:themeFill="accent3" w:themeFillTint="66"/>
          </w:tcPr>
          <w:p w14:paraId="6340A7A2" w14:textId="77777777" w:rsidR="00CA3952" w:rsidRPr="00B6581A" w:rsidRDefault="00507091" w:rsidP="00BA60E6">
            <w:pPr>
              <w:rPr>
                <w:i/>
                <w:sz w:val="22"/>
                <w:szCs w:val="22"/>
              </w:rPr>
            </w:pPr>
            <w:r w:rsidRPr="00B6581A">
              <w:rPr>
                <w:b/>
                <w:bCs/>
                <w:i/>
                <w:sz w:val="22"/>
                <w:szCs w:val="22"/>
              </w:rPr>
              <w:lastRenderedPageBreak/>
              <w:t>Das wurde weggelassen</w:t>
            </w:r>
            <w:r w:rsidRPr="00B6581A">
              <w:rPr>
                <w:i/>
                <w:sz w:val="22"/>
                <w:szCs w:val="22"/>
              </w:rPr>
              <w:t xml:space="preserve"> gegenüber der Kursphase im G8:</w:t>
            </w:r>
          </w:p>
          <w:p w14:paraId="71B6B1E6" w14:textId="7C17CA01" w:rsidR="00FA7BBC" w:rsidRPr="00B6581A" w:rsidRDefault="00FA7BBC" w:rsidP="00BA60E6">
            <w:pPr>
              <w:rPr>
                <w:i/>
                <w:sz w:val="22"/>
                <w:szCs w:val="22"/>
              </w:rPr>
            </w:pPr>
            <w:r w:rsidRPr="00B6581A">
              <w:rPr>
                <w:i/>
                <w:sz w:val="22"/>
                <w:szCs w:val="22"/>
              </w:rPr>
              <w:t>– Betonung der Übertragung von Wasserstoff als Möglichkeit zur Energieübertragung</w:t>
            </w:r>
          </w:p>
          <w:p w14:paraId="1914C045" w14:textId="69B443B9" w:rsidR="00A25CE5" w:rsidRPr="00B6581A" w:rsidRDefault="00A25CE5" w:rsidP="00BA60E6">
            <w:pPr>
              <w:rPr>
                <w:i/>
                <w:sz w:val="22"/>
                <w:szCs w:val="22"/>
              </w:rPr>
            </w:pPr>
            <w:r w:rsidRPr="00B6581A">
              <w:rPr>
                <w:i/>
                <w:sz w:val="22"/>
                <w:szCs w:val="22"/>
              </w:rPr>
              <w:t>– experimentelle Hinweise auf die Existenz zweier Redoxsysteme (kom</w:t>
            </w:r>
            <w:r w:rsidR="006328C3" w:rsidRPr="00B6581A">
              <w:rPr>
                <w:i/>
                <w:sz w:val="22"/>
                <w:szCs w:val="22"/>
              </w:rPr>
              <w:softHyphen/>
            </w:r>
            <w:r w:rsidRPr="00B6581A">
              <w:rPr>
                <w:i/>
                <w:sz w:val="22"/>
                <w:szCs w:val="22"/>
              </w:rPr>
              <w:t>binierte Versuche zur Abhängigkeit von Temperatur und Lichtstärke sowie Hill-Reaktion)</w:t>
            </w:r>
          </w:p>
          <w:p w14:paraId="1440B853" w14:textId="77777777" w:rsidR="00A25CE5" w:rsidRPr="00B6581A" w:rsidRDefault="00A25CE5" w:rsidP="00BA60E6">
            <w:pPr>
              <w:rPr>
                <w:i/>
                <w:sz w:val="22"/>
                <w:szCs w:val="22"/>
              </w:rPr>
            </w:pPr>
            <w:r w:rsidRPr="00B6581A">
              <w:rPr>
                <w:i/>
                <w:sz w:val="22"/>
                <w:szCs w:val="22"/>
              </w:rPr>
              <w:t>– Tracer-Methode im grundlegenden Anforderungsniveau</w:t>
            </w:r>
          </w:p>
          <w:p w14:paraId="1C631F6B" w14:textId="7EA30DBE" w:rsidR="00043306" w:rsidRPr="00B6581A" w:rsidRDefault="00043306" w:rsidP="00BA60E6">
            <w:pPr>
              <w:rPr>
                <w:i/>
                <w:sz w:val="22"/>
                <w:szCs w:val="22"/>
              </w:rPr>
            </w:pPr>
            <w:r w:rsidRPr="00B6581A">
              <w:rPr>
                <w:i/>
                <w:sz w:val="22"/>
                <w:szCs w:val="22"/>
              </w:rPr>
              <w:t>– experimentelle Untersuchung von Photosynthese-Faktoren</w:t>
            </w:r>
          </w:p>
        </w:tc>
      </w:tr>
      <w:tr w:rsidR="00CE27A4" w:rsidRPr="008E3A37" w14:paraId="626982D8" w14:textId="77777777" w:rsidTr="00CE27A4">
        <w:tc>
          <w:tcPr>
            <w:tcW w:w="14560" w:type="dxa"/>
            <w:gridSpan w:val="4"/>
            <w:shd w:val="clear" w:color="auto" w:fill="FBE4D5" w:themeFill="accent2" w:themeFillTint="33"/>
          </w:tcPr>
          <w:p w14:paraId="2370A0C0" w14:textId="398CAC8A" w:rsidR="00CE27A4" w:rsidRDefault="00507091" w:rsidP="00BA60E6">
            <w:pPr>
              <w:rPr>
                <w:b/>
                <w:bCs/>
                <w:i/>
                <w:sz w:val="22"/>
                <w:szCs w:val="22"/>
              </w:rPr>
            </w:pPr>
            <w:r w:rsidRPr="00B6581A">
              <w:rPr>
                <w:b/>
                <w:bCs/>
                <w:i/>
                <w:sz w:val="22"/>
                <w:szCs w:val="22"/>
              </w:rPr>
              <w:t>Vorwissen:</w:t>
            </w:r>
          </w:p>
          <w:p w14:paraId="64C40731" w14:textId="40B4C137" w:rsidR="00A52245" w:rsidRPr="00A52245" w:rsidRDefault="00A52245" w:rsidP="00BA60E6">
            <w:pPr>
              <w:rPr>
                <w:b/>
                <w:bCs/>
                <w:i/>
                <w:sz w:val="22"/>
                <w:szCs w:val="22"/>
              </w:rPr>
            </w:pPr>
            <w:proofErr w:type="spellStart"/>
            <w:r w:rsidRPr="00A52245">
              <w:rPr>
                <w:b/>
                <w:bCs/>
                <w:i/>
                <w:sz w:val="22"/>
                <w:szCs w:val="22"/>
              </w:rPr>
              <w:t>Jgst</w:t>
            </w:r>
            <w:proofErr w:type="spellEnd"/>
            <w:r w:rsidRPr="00A52245">
              <w:rPr>
                <w:b/>
                <w:bCs/>
                <w:i/>
                <w:sz w:val="22"/>
                <w:szCs w:val="22"/>
              </w:rPr>
              <w:t>. 6 Biologie</w:t>
            </w:r>
            <w:r w:rsidRPr="00A52245">
              <w:rPr>
                <w:bCs/>
                <w:i/>
                <w:sz w:val="22"/>
                <w:szCs w:val="22"/>
              </w:rPr>
              <w:t>, Lernbereich 1.2: Samenpflanzen als Lebewesen &gt; Stoffwechsel: Stoff- und Energieumwandlung (Zellatmung, Photosynthese)</w:t>
            </w:r>
          </w:p>
          <w:p w14:paraId="602639E9" w14:textId="77777777" w:rsidR="00507091" w:rsidRDefault="00B6581A" w:rsidP="00B6581A">
            <w:pPr>
              <w:rPr>
                <w:rStyle w:val="HTMLZitat"/>
                <w:sz w:val="22"/>
                <w:szCs w:val="22"/>
              </w:rPr>
            </w:pPr>
            <w:proofErr w:type="spellStart"/>
            <w:r w:rsidRPr="00B6581A">
              <w:rPr>
                <w:rStyle w:val="HTMLZitat"/>
                <w:b/>
                <w:bCs/>
                <w:sz w:val="22"/>
                <w:szCs w:val="22"/>
              </w:rPr>
              <w:t>Jgst</w:t>
            </w:r>
            <w:proofErr w:type="spellEnd"/>
            <w:r w:rsidRPr="00B6581A">
              <w:rPr>
                <w:rStyle w:val="HTMLZitat"/>
                <w:b/>
                <w:bCs/>
                <w:sz w:val="22"/>
                <w:szCs w:val="22"/>
              </w:rPr>
              <w:t>. 10 Biologie</w:t>
            </w:r>
            <w:r w:rsidRPr="00B6581A">
              <w:rPr>
                <w:rStyle w:val="HTMLZitat"/>
                <w:sz w:val="22"/>
                <w:szCs w:val="22"/>
              </w:rPr>
              <w:t>, Lernbereich 3.4: Energiebereitstellung durch Stoffwechselwege (ATP-ADP-System</w:t>
            </w:r>
            <w:r>
              <w:rPr>
                <w:rStyle w:val="HTMLZitat"/>
                <w:sz w:val="22"/>
                <w:szCs w:val="22"/>
              </w:rPr>
              <w:t>)</w:t>
            </w:r>
          </w:p>
          <w:p w14:paraId="6F386AE3" w14:textId="73B0BADC" w:rsidR="008E33EB" w:rsidRPr="008E33EB" w:rsidRDefault="008E33EB" w:rsidP="00B6581A">
            <w:pPr>
              <w:rPr>
                <w:i/>
                <w:sz w:val="22"/>
                <w:szCs w:val="22"/>
              </w:rPr>
            </w:pPr>
            <w:proofErr w:type="spellStart"/>
            <w:r w:rsidRPr="008E33EB">
              <w:rPr>
                <w:b/>
                <w:i/>
                <w:sz w:val="22"/>
                <w:szCs w:val="22"/>
              </w:rPr>
              <w:t>Jgst</w:t>
            </w:r>
            <w:proofErr w:type="spellEnd"/>
            <w:r w:rsidRPr="008E33EB">
              <w:rPr>
                <w:b/>
                <w:i/>
                <w:sz w:val="22"/>
                <w:szCs w:val="22"/>
              </w:rPr>
              <w:t>. 11 Chemie (nur NTG!)</w:t>
            </w:r>
            <w:r w:rsidRPr="008E33EB">
              <w:rPr>
                <w:i/>
                <w:sz w:val="22"/>
                <w:szCs w:val="22"/>
              </w:rPr>
              <w:t>, Lernbereich 2: Lebensmittelchemie (Kohlenhydrate, Fette, sekundäre Pflanzenstoffe, Farbstoffe)</w:t>
            </w:r>
          </w:p>
        </w:tc>
      </w:tr>
    </w:tbl>
    <w:p w14:paraId="432C66DB" w14:textId="3CAE8E68" w:rsidR="00BA60E6" w:rsidRPr="008E3A37" w:rsidRDefault="00BA60E6" w:rsidP="00BA60E6">
      <w:pPr>
        <w:rPr>
          <w:rFonts w:ascii="Arial" w:hAnsi="Arial" w:cs="Arial"/>
        </w:rPr>
      </w:pPr>
    </w:p>
    <w:tbl>
      <w:tblPr>
        <w:tblStyle w:val="Tabellenraster"/>
        <w:tblW w:w="0" w:type="auto"/>
        <w:tblLook w:val="04A0" w:firstRow="1" w:lastRow="0" w:firstColumn="1" w:lastColumn="0" w:noHBand="0" w:noVBand="1"/>
      </w:tblPr>
      <w:tblGrid>
        <w:gridCol w:w="7280"/>
        <w:gridCol w:w="1362"/>
        <w:gridCol w:w="2126"/>
        <w:gridCol w:w="3792"/>
      </w:tblGrid>
      <w:tr w:rsidR="00507091" w:rsidRPr="008E3A37" w14:paraId="347EE314" w14:textId="77777777" w:rsidTr="0002387D">
        <w:tc>
          <w:tcPr>
            <w:tcW w:w="10768" w:type="dxa"/>
            <w:gridSpan w:val="3"/>
            <w:shd w:val="clear" w:color="auto" w:fill="FFFF00"/>
          </w:tcPr>
          <w:p w14:paraId="1F7AFD1B" w14:textId="2996E1C1" w:rsidR="00507091" w:rsidRPr="008E3A37" w:rsidRDefault="00507091" w:rsidP="00334199">
            <w:pPr>
              <w:rPr>
                <w:rFonts w:ascii="Arial" w:hAnsi="Arial" w:cs="Arial"/>
                <w:b/>
                <w:bCs/>
                <w:sz w:val="28"/>
                <w:szCs w:val="28"/>
              </w:rPr>
            </w:pPr>
            <w:r w:rsidRPr="008E3A37">
              <w:rPr>
                <w:rFonts w:ascii="Arial" w:hAnsi="Arial" w:cs="Arial"/>
                <w:b/>
                <w:bCs/>
                <w:sz w:val="28"/>
                <w:szCs w:val="28"/>
              </w:rPr>
              <w:t>Lernbereich 3.2:</w:t>
            </w:r>
            <w:r w:rsidR="001C2EAD" w:rsidRPr="008E3A37">
              <w:rPr>
                <w:rFonts w:ascii="Arial" w:hAnsi="Arial" w:cs="Arial"/>
                <w:b/>
                <w:bCs/>
                <w:sz w:val="28"/>
                <w:szCs w:val="28"/>
              </w:rPr>
              <w:t xml:space="preserve"> Umbau von Stoffen</w:t>
            </w:r>
          </w:p>
        </w:tc>
        <w:tc>
          <w:tcPr>
            <w:tcW w:w="3792" w:type="dxa"/>
            <w:shd w:val="clear" w:color="auto" w:fill="FFFF00"/>
            <w:vAlign w:val="center"/>
          </w:tcPr>
          <w:p w14:paraId="4C4CAC68" w14:textId="47FCDFC8" w:rsidR="00507091" w:rsidRPr="00893DB8" w:rsidRDefault="00507091" w:rsidP="00334199">
            <w:pPr>
              <w:jc w:val="center"/>
              <w:rPr>
                <w:rFonts w:ascii="Arial" w:hAnsi="Arial" w:cs="Arial"/>
                <w:iCs/>
              </w:rPr>
            </w:pPr>
            <w:r w:rsidRPr="00893DB8">
              <w:rPr>
                <w:rFonts w:ascii="Arial" w:hAnsi="Arial" w:cs="Arial"/>
                <w:iCs/>
                <w:sz w:val="22"/>
                <w:szCs w:val="22"/>
              </w:rPr>
              <w:t>ca.</w:t>
            </w:r>
            <w:r w:rsidR="001C2EAD" w:rsidRPr="00893DB8">
              <w:rPr>
                <w:rFonts w:ascii="Arial" w:hAnsi="Arial" w:cs="Arial"/>
                <w:iCs/>
                <w:sz w:val="22"/>
                <w:szCs w:val="22"/>
              </w:rPr>
              <w:t xml:space="preserve"> 10</w:t>
            </w:r>
            <w:r w:rsidR="0002387D" w:rsidRPr="00893DB8">
              <w:rPr>
                <w:rFonts w:ascii="Arial" w:hAnsi="Arial" w:cs="Arial"/>
                <w:iCs/>
                <w:sz w:val="22"/>
                <w:szCs w:val="22"/>
              </w:rPr>
              <w:t xml:space="preserve"> (</w:t>
            </w:r>
            <w:proofErr w:type="spellStart"/>
            <w:r w:rsidR="0002387D" w:rsidRPr="00893DB8">
              <w:rPr>
                <w:rFonts w:ascii="Arial" w:hAnsi="Arial" w:cs="Arial"/>
                <w:iCs/>
                <w:sz w:val="22"/>
                <w:szCs w:val="22"/>
              </w:rPr>
              <w:t>eA</w:t>
            </w:r>
            <w:proofErr w:type="spellEnd"/>
            <w:r w:rsidR="0002387D" w:rsidRPr="00893DB8">
              <w:rPr>
                <w:rFonts w:ascii="Arial" w:hAnsi="Arial" w:cs="Arial"/>
                <w:iCs/>
                <w:sz w:val="22"/>
                <w:szCs w:val="22"/>
              </w:rPr>
              <w:t xml:space="preserve">) bzw. </w:t>
            </w:r>
            <w:r w:rsidR="0038046E" w:rsidRPr="00893DB8">
              <w:rPr>
                <w:rFonts w:ascii="Arial" w:hAnsi="Arial" w:cs="Arial"/>
                <w:iCs/>
                <w:sz w:val="22"/>
                <w:szCs w:val="22"/>
              </w:rPr>
              <w:t>5</w:t>
            </w:r>
            <w:r w:rsidR="0002387D" w:rsidRPr="00893DB8">
              <w:rPr>
                <w:rFonts w:ascii="Arial" w:hAnsi="Arial" w:cs="Arial"/>
                <w:iCs/>
                <w:sz w:val="22"/>
                <w:szCs w:val="22"/>
              </w:rPr>
              <w:t xml:space="preserve"> (</w:t>
            </w:r>
            <w:proofErr w:type="spellStart"/>
            <w:r w:rsidR="0002387D" w:rsidRPr="00893DB8">
              <w:rPr>
                <w:rFonts w:ascii="Arial" w:hAnsi="Arial" w:cs="Arial"/>
                <w:iCs/>
                <w:sz w:val="22"/>
                <w:szCs w:val="22"/>
              </w:rPr>
              <w:t>gA</w:t>
            </w:r>
            <w:proofErr w:type="spellEnd"/>
            <w:r w:rsidR="0002387D" w:rsidRPr="00893DB8">
              <w:rPr>
                <w:rFonts w:ascii="Arial" w:hAnsi="Arial" w:cs="Arial"/>
                <w:iCs/>
                <w:sz w:val="22"/>
                <w:szCs w:val="22"/>
              </w:rPr>
              <w:t>) Stunden</w:t>
            </w:r>
          </w:p>
        </w:tc>
      </w:tr>
      <w:tr w:rsidR="00507091" w:rsidRPr="008E3A37" w14:paraId="34CD5698" w14:textId="77777777" w:rsidTr="00334199">
        <w:tc>
          <w:tcPr>
            <w:tcW w:w="7280" w:type="dxa"/>
            <w:shd w:val="clear" w:color="auto" w:fill="FFFFCC"/>
          </w:tcPr>
          <w:p w14:paraId="02DA532E" w14:textId="77777777" w:rsidR="00507091" w:rsidRPr="008E3A37" w:rsidRDefault="00507091" w:rsidP="00334199">
            <w:pPr>
              <w:rPr>
                <w:rFonts w:ascii="Arial" w:hAnsi="Arial" w:cs="Arial"/>
                <w:b/>
                <w:bCs/>
                <w:sz w:val="22"/>
                <w:szCs w:val="22"/>
              </w:rPr>
            </w:pPr>
            <w:r w:rsidRPr="008E3A37">
              <w:rPr>
                <w:rFonts w:ascii="Arial" w:hAnsi="Arial" w:cs="Arial"/>
                <w:b/>
                <w:bCs/>
                <w:sz w:val="22"/>
                <w:szCs w:val="22"/>
              </w:rPr>
              <w:t>Inhalte zu den Kompetenzen</w:t>
            </w:r>
          </w:p>
        </w:tc>
        <w:tc>
          <w:tcPr>
            <w:tcW w:w="7280" w:type="dxa"/>
            <w:gridSpan w:val="3"/>
            <w:shd w:val="clear" w:color="auto" w:fill="CCCCFF"/>
          </w:tcPr>
          <w:p w14:paraId="0CB5C82E" w14:textId="77777777" w:rsidR="00507091" w:rsidRPr="008E3A37" w:rsidRDefault="00507091" w:rsidP="00334199">
            <w:pPr>
              <w:rPr>
                <w:rFonts w:ascii="Arial" w:hAnsi="Arial" w:cs="Arial"/>
                <w:b/>
                <w:bCs/>
                <w:sz w:val="22"/>
                <w:szCs w:val="22"/>
              </w:rPr>
            </w:pPr>
            <w:r w:rsidRPr="008E3A37">
              <w:rPr>
                <w:rFonts w:ascii="Arial" w:hAnsi="Arial" w:cs="Arial"/>
                <w:b/>
                <w:bCs/>
                <w:sz w:val="22"/>
                <w:szCs w:val="22"/>
              </w:rPr>
              <w:t>Kompetenzerwartungen: Die Schülerinnen und Schüler ...</w:t>
            </w:r>
          </w:p>
        </w:tc>
      </w:tr>
      <w:tr w:rsidR="00507091" w:rsidRPr="008E3A37" w14:paraId="6AAF344E" w14:textId="77777777" w:rsidTr="00334199">
        <w:tc>
          <w:tcPr>
            <w:tcW w:w="7280" w:type="dxa"/>
            <w:shd w:val="clear" w:color="auto" w:fill="FFFFCC"/>
          </w:tcPr>
          <w:p w14:paraId="10A926C0" w14:textId="46036BE0" w:rsidR="00932311" w:rsidRPr="00381E6D" w:rsidRDefault="00932311" w:rsidP="005B6B92">
            <w:pPr>
              <w:numPr>
                <w:ilvl w:val="0"/>
                <w:numId w:val="7"/>
              </w:numPr>
              <w:ind w:left="357" w:hanging="357"/>
              <w:rPr>
                <w:rFonts w:ascii="Arial" w:eastAsia="Times New Roman" w:hAnsi="Arial" w:cs="Arial"/>
                <w:sz w:val="20"/>
                <w:szCs w:val="20"/>
                <w:lang w:eastAsia="de-DE"/>
              </w:rPr>
            </w:pPr>
            <w:r w:rsidRPr="00381E6D">
              <w:rPr>
                <w:rFonts w:ascii="Arial" w:eastAsia="Times New Roman" w:hAnsi="Arial" w:cs="Arial"/>
                <w:sz w:val="20"/>
                <w:szCs w:val="20"/>
                <w:lang w:eastAsia="de-DE"/>
              </w:rPr>
              <w:t xml:space="preserve">Übersicht über </w:t>
            </w:r>
            <w:r w:rsidRPr="00D00622">
              <w:rPr>
                <w:rFonts w:ascii="Arial" w:eastAsia="Times New Roman" w:hAnsi="Arial" w:cs="Arial"/>
                <w:sz w:val="20"/>
                <w:szCs w:val="20"/>
                <w:lang w:eastAsia="de-DE"/>
              </w:rPr>
              <w:t xml:space="preserve">die Bedeutung des </w:t>
            </w:r>
            <w:proofErr w:type="spellStart"/>
            <w:r w:rsidRPr="00D00622">
              <w:rPr>
                <w:rFonts w:ascii="Arial" w:eastAsia="Times New Roman" w:hAnsi="Arial" w:cs="Arial"/>
                <w:sz w:val="20"/>
                <w:szCs w:val="20"/>
                <w:lang w:eastAsia="de-DE"/>
              </w:rPr>
              <w:t>Photosyntheseprodukts</w:t>
            </w:r>
            <w:proofErr w:type="spellEnd"/>
            <w:r w:rsidRPr="00D00622">
              <w:rPr>
                <w:rFonts w:ascii="Arial" w:eastAsia="Times New Roman" w:hAnsi="Arial" w:cs="Arial"/>
                <w:sz w:val="20"/>
                <w:szCs w:val="20"/>
                <w:lang w:eastAsia="de-DE"/>
              </w:rPr>
              <w:t xml:space="preserve"> Glucose für die Pflanze, als Nährstoff für heterotrophe Lebewesen und für den enzymkata</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lysierten Umbau in körpereigene Reserve- und Baustoffe (u. a. Kohlenhyd</w:t>
            </w:r>
            <w:r w:rsidR="00381E6D" w:rsidRPr="00D00622">
              <w:rPr>
                <w:rFonts w:ascii="Arial" w:eastAsia="Times New Roman" w:hAnsi="Arial" w:cs="Arial"/>
                <w:sz w:val="20"/>
                <w:szCs w:val="20"/>
                <w:lang w:eastAsia="de-DE"/>
              </w:rPr>
              <w:softHyphen/>
            </w:r>
            <w:r w:rsidRPr="00D00622">
              <w:rPr>
                <w:rFonts w:ascii="Arial" w:eastAsia="Times New Roman" w:hAnsi="Arial" w:cs="Arial"/>
                <w:sz w:val="20"/>
                <w:szCs w:val="20"/>
                <w:lang w:eastAsia="de-DE"/>
              </w:rPr>
              <w:t xml:space="preserve">rate, Fette, Aminosäuren); </w:t>
            </w:r>
            <w:r w:rsidRPr="00D00622">
              <w:rPr>
                <w:rFonts w:ascii="Arial" w:eastAsia="Times New Roman" w:hAnsi="Arial" w:cs="Arial"/>
                <w:color w:val="0000FF"/>
                <w:sz w:val="20"/>
                <w:szCs w:val="20"/>
                <w:lang w:eastAsia="de-DE"/>
              </w:rPr>
              <w:t>sekundäre Pflanzenstoffe (z. B. Phytopharma</w:t>
            </w:r>
            <w:r w:rsidR="00381E6D" w:rsidRPr="00D00622">
              <w:rPr>
                <w:rFonts w:ascii="Arial" w:eastAsia="Times New Roman" w:hAnsi="Arial" w:cs="Arial"/>
                <w:color w:val="0000FF"/>
                <w:sz w:val="20"/>
                <w:szCs w:val="20"/>
                <w:lang w:eastAsia="de-DE"/>
              </w:rPr>
              <w:softHyphen/>
            </w:r>
            <w:r w:rsidRPr="00D00622">
              <w:rPr>
                <w:rFonts w:ascii="Arial" w:eastAsia="Times New Roman" w:hAnsi="Arial" w:cs="Arial"/>
                <w:color w:val="0000FF"/>
                <w:sz w:val="20"/>
                <w:szCs w:val="20"/>
                <w:lang w:eastAsia="de-DE"/>
              </w:rPr>
              <w:t>ka</w:t>
            </w:r>
            <w:r w:rsidRPr="00381E6D">
              <w:rPr>
                <w:rFonts w:ascii="Arial" w:eastAsia="Times New Roman" w:hAnsi="Arial" w:cs="Arial"/>
                <w:color w:val="0000FF"/>
                <w:sz w:val="20"/>
                <w:szCs w:val="20"/>
                <w:lang w:eastAsia="de-DE"/>
              </w:rPr>
              <w:t xml:space="preserve">); </w:t>
            </w:r>
            <w:r w:rsidRPr="00381E6D">
              <w:rPr>
                <w:rFonts w:ascii="Arial" w:eastAsia="Times New Roman" w:hAnsi="Arial" w:cs="Arial"/>
                <w:sz w:val="20"/>
                <w:szCs w:val="20"/>
                <w:lang w:eastAsia="de-DE"/>
              </w:rPr>
              <w:t xml:space="preserve">nachwachsende Rohstoffe </w:t>
            </w:r>
          </w:p>
          <w:p w14:paraId="44404308" w14:textId="77777777" w:rsidR="00932311" w:rsidRPr="00381E6D" w:rsidRDefault="00932311" w:rsidP="005B6B92">
            <w:pPr>
              <w:numPr>
                <w:ilvl w:val="0"/>
                <w:numId w:val="7"/>
              </w:numPr>
              <w:ind w:left="357" w:hanging="357"/>
              <w:rPr>
                <w:rFonts w:ascii="Arial" w:eastAsia="Times New Roman" w:hAnsi="Arial" w:cs="Arial"/>
                <w:color w:val="0000FF"/>
                <w:sz w:val="20"/>
                <w:szCs w:val="20"/>
                <w:lang w:eastAsia="de-DE"/>
              </w:rPr>
            </w:pPr>
            <w:r w:rsidRPr="00381E6D">
              <w:rPr>
                <w:rFonts w:ascii="Arial" w:eastAsia="Times New Roman" w:hAnsi="Arial" w:cs="Arial"/>
                <w:color w:val="0000FF"/>
                <w:sz w:val="20"/>
                <w:szCs w:val="20"/>
                <w:lang w:eastAsia="de-DE"/>
              </w:rPr>
              <w:t xml:space="preserve">Experimente zur Abhängigkeit der Enzymaktivität: Substratkonzentration, Temperatur, pH-Wert </w:t>
            </w:r>
          </w:p>
          <w:p w14:paraId="447FD36F" w14:textId="0C4E4D24" w:rsidR="00507091" w:rsidRPr="00381E6D" w:rsidRDefault="00932311" w:rsidP="005B6B92">
            <w:pPr>
              <w:numPr>
                <w:ilvl w:val="0"/>
                <w:numId w:val="7"/>
              </w:numPr>
              <w:ind w:left="357" w:hanging="357"/>
              <w:rPr>
                <w:rFonts w:ascii="Arial" w:hAnsi="Arial" w:cs="Arial"/>
                <w:sz w:val="20"/>
                <w:szCs w:val="20"/>
              </w:rPr>
            </w:pPr>
            <w:r w:rsidRPr="00381E6D">
              <w:rPr>
                <w:rFonts w:ascii="Arial" w:eastAsia="Times New Roman" w:hAnsi="Arial" w:cs="Arial"/>
                <w:sz w:val="20"/>
                <w:szCs w:val="20"/>
                <w:lang w:eastAsia="de-DE"/>
              </w:rPr>
              <w:t>Regulation von Stoffwechselprozessen durch Enzyme; reversible Hem</w:t>
            </w:r>
            <w:r w:rsidR="00381E6D">
              <w:rPr>
                <w:rFonts w:ascii="Arial" w:eastAsia="Times New Roman" w:hAnsi="Arial" w:cs="Arial"/>
                <w:sz w:val="20"/>
                <w:szCs w:val="20"/>
                <w:lang w:eastAsia="de-DE"/>
              </w:rPr>
              <w:softHyphen/>
            </w:r>
            <w:r w:rsidRPr="00381E6D">
              <w:rPr>
                <w:rFonts w:ascii="Arial" w:eastAsia="Times New Roman" w:hAnsi="Arial" w:cs="Arial"/>
                <w:sz w:val="20"/>
                <w:szCs w:val="20"/>
                <w:lang w:eastAsia="de-DE"/>
              </w:rPr>
              <w:t xml:space="preserve">mung (kompetitiv und nicht-kompetitiv); Aktivierung und Inaktivierung; Schlüssel-Schloss-Modell </w:t>
            </w:r>
          </w:p>
        </w:tc>
        <w:tc>
          <w:tcPr>
            <w:tcW w:w="7280" w:type="dxa"/>
            <w:gridSpan w:val="3"/>
            <w:shd w:val="clear" w:color="auto" w:fill="CCCCFF"/>
          </w:tcPr>
          <w:p w14:paraId="31837362" w14:textId="77777777" w:rsidR="00932311" w:rsidRPr="00381E6D" w:rsidRDefault="00932311" w:rsidP="005B6B92">
            <w:pPr>
              <w:pStyle w:val="Listenabsatz"/>
              <w:numPr>
                <w:ilvl w:val="0"/>
                <w:numId w:val="5"/>
              </w:numPr>
              <w:ind w:left="357" w:hanging="357"/>
              <w:contextualSpacing w:val="0"/>
              <w:rPr>
                <w:rFonts w:ascii="Arial" w:eastAsia="Times New Roman" w:hAnsi="Arial" w:cs="Arial"/>
                <w:sz w:val="20"/>
                <w:szCs w:val="20"/>
                <w:lang w:eastAsia="de-DE"/>
              </w:rPr>
            </w:pPr>
            <w:r w:rsidRPr="00381E6D">
              <w:rPr>
                <w:rFonts w:ascii="Arial" w:eastAsia="Times New Roman" w:hAnsi="Arial" w:cs="Arial"/>
                <w:sz w:val="20"/>
                <w:szCs w:val="20"/>
                <w:lang w:eastAsia="de-DE"/>
              </w:rPr>
              <w:t xml:space="preserve">beschreiben, wie Pflanzen Stoffe ineinander umwandeln können und so Biomasse aufbauen, die sie und heterotrophe Lebewesen als Grundlage für ihren Energie- und Baustoffwechsel nutzen. </w:t>
            </w:r>
          </w:p>
          <w:p w14:paraId="4A0184CB" w14:textId="77777777" w:rsidR="00932311" w:rsidRPr="00381E6D" w:rsidRDefault="00932311" w:rsidP="005B6B92">
            <w:pPr>
              <w:pStyle w:val="Listenabsatz"/>
              <w:numPr>
                <w:ilvl w:val="0"/>
                <w:numId w:val="5"/>
              </w:numPr>
              <w:ind w:left="357" w:hanging="357"/>
              <w:contextualSpacing w:val="0"/>
              <w:rPr>
                <w:rFonts w:ascii="Arial" w:hAnsi="Arial" w:cs="Arial"/>
                <w:sz w:val="20"/>
                <w:szCs w:val="20"/>
              </w:rPr>
            </w:pPr>
            <w:r w:rsidRPr="00381E6D">
              <w:rPr>
                <w:rFonts w:ascii="Arial" w:eastAsia="Times New Roman" w:hAnsi="Arial" w:cs="Arial"/>
                <w:color w:val="0000FF"/>
                <w:sz w:val="20"/>
                <w:szCs w:val="20"/>
                <w:lang w:eastAsia="de-DE"/>
              </w:rPr>
              <w:t xml:space="preserve">planen selbstständig Experimente, um Hypothesen zur Beeinflussung der Enzymaktivität durch verschiedene Außenfaktoren zu überprüfen. </w:t>
            </w:r>
          </w:p>
          <w:p w14:paraId="76DF2C30" w14:textId="14D1A707" w:rsidR="00507091" w:rsidRPr="00381E6D" w:rsidRDefault="00932311" w:rsidP="005B6B92">
            <w:pPr>
              <w:pStyle w:val="Listenabsatz"/>
              <w:numPr>
                <w:ilvl w:val="0"/>
                <w:numId w:val="5"/>
              </w:numPr>
              <w:ind w:left="357" w:hanging="357"/>
              <w:contextualSpacing w:val="0"/>
              <w:rPr>
                <w:rFonts w:ascii="Arial" w:hAnsi="Arial" w:cs="Arial"/>
                <w:sz w:val="20"/>
                <w:szCs w:val="20"/>
              </w:rPr>
            </w:pPr>
            <w:r w:rsidRPr="00381E6D">
              <w:rPr>
                <w:rFonts w:ascii="Arial" w:hAnsi="Arial" w:cs="Arial"/>
                <w:sz w:val="20"/>
                <w:szCs w:val="20"/>
              </w:rPr>
              <w:t>erklären die Bedeutung von Enzymen für eine bedarfsgerechte Regulation des Stoffwechsels.</w:t>
            </w:r>
          </w:p>
        </w:tc>
      </w:tr>
      <w:tr w:rsidR="00507091" w:rsidRPr="008E3A37" w14:paraId="69206D6D" w14:textId="77777777" w:rsidTr="00BB5130">
        <w:tc>
          <w:tcPr>
            <w:tcW w:w="8642" w:type="dxa"/>
            <w:gridSpan w:val="2"/>
            <w:shd w:val="clear" w:color="auto" w:fill="DBDBDB" w:themeFill="accent3" w:themeFillTint="66"/>
          </w:tcPr>
          <w:p w14:paraId="5E7692BD" w14:textId="77777777" w:rsidR="00507091" w:rsidRPr="00B6581A" w:rsidRDefault="00507091" w:rsidP="00334199">
            <w:pPr>
              <w:rPr>
                <w:i/>
                <w:sz w:val="22"/>
                <w:szCs w:val="22"/>
              </w:rPr>
            </w:pPr>
            <w:r w:rsidRPr="00B6581A">
              <w:rPr>
                <w:b/>
                <w:bCs/>
                <w:i/>
                <w:sz w:val="22"/>
                <w:szCs w:val="22"/>
              </w:rPr>
              <w:t>Das ist neu</w:t>
            </w:r>
            <w:r w:rsidRPr="00B6581A">
              <w:rPr>
                <w:i/>
                <w:sz w:val="22"/>
                <w:szCs w:val="22"/>
              </w:rPr>
              <w:t xml:space="preserve"> gegenüber der Kursphase im G8:</w:t>
            </w:r>
          </w:p>
          <w:p w14:paraId="7C093777" w14:textId="77777777" w:rsidR="00507091" w:rsidRPr="00B6581A" w:rsidRDefault="00544056" w:rsidP="00334199">
            <w:pPr>
              <w:rPr>
                <w:i/>
                <w:sz w:val="22"/>
                <w:szCs w:val="22"/>
              </w:rPr>
            </w:pPr>
            <w:r w:rsidRPr="00B6581A">
              <w:rPr>
                <w:i/>
                <w:sz w:val="22"/>
                <w:szCs w:val="22"/>
              </w:rPr>
              <w:t>– Umbau von Stoffen als eigener Abschnitt</w:t>
            </w:r>
          </w:p>
          <w:p w14:paraId="0917EA0E" w14:textId="77777777" w:rsidR="00544056" w:rsidRPr="00B6581A" w:rsidRDefault="00544056" w:rsidP="00334199">
            <w:pPr>
              <w:rPr>
                <w:i/>
                <w:sz w:val="22"/>
                <w:szCs w:val="22"/>
              </w:rPr>
            </w:pPr>
            <w:r w:rsidRPr="00B6581A">
              <w:rPr>
                <w:i/>
                <w:sz w:val="22"/>
                <w:szCs w:val="22"/>
              </w:rPr>
              <w:t>– Konkretisierung (</w:t>
            </w:r>
            <w:r w:rsidR="00D00622" w:rsidRPr="00B6581A">
              <w:rPr>
                <w:i/>
                <w:sz w:val="22"/>
                <w:szCs w:val="22"/>
              </w:rPr>
              <w:t>bzw. Erweiterung) der Anforderungen bezüglich der Stoffe, die aus Glucose synthetisiert werden</w:t>
            </w:r>
          </w:p>
          <w:p w14:paraId="3190A32C" w14:textId="77777777" w:rsidR="00D00622" w:rsidRPr="00B6581A" w:rsidRDefault="00D00622" w:rsidP="00334199">
            <w:pPr>
              <w:rPr>
                <w:i/>
                <w:sz w:val="22"/>
                <w:szCs w:val="22"/>
              </w:rPr>
            </w:pPr>
            <w:r w:rsidRPr="00B6581A">
              <w:rPr>
                <w:i/>
                <w:sz w:val="22"/>
                <w:szCs w:val="22"/>
              </w:rPr>
              <w:t>– obligate Experimente zu Enzymen im erweiterten Anforderungsniveau</w:t>
            </w:r>
          </w:p>
          <w:p w14:paraId="05E846EA" w14:textId="772F4377" w:rsidR="00D00622" w:rsidRPr="00B6581A" w:rsidRDefault="00D00622" w:rsidP="00334199">
            <w:pPr>
              <w:rPr>
                <w:i/>
                <w:sz w:val="22"/>
                <w:szCs w:val="22"/>
              </w:rPr>
            </w:pPr>
            <w:r w:rsidRPr="00B6581A">
              <w:rPr>
                <w:i/>
                <w:sz w:val="22"/>
                <w:szCs w:val="22"/>
              </w:rPr>
              <w:t>– Regulation von Stoffwechselprozessen durch Enzyme an dieser Stelle</w:t>
            </w:r>
          </w:p>
        </w:tc>
        <w:tc>
          <w:tcPr>
            <w:tcW w:w="5918" w:type="dxa"/>
            <w:gridSpan w:val="2"/>
            <w:shd w:val="clear" w:color="auto" w:fill="DBDBDB" w:themeFill="accent3" w:themeFillTint="66"/>
          </w:tcPr>
          <w:p w14:paraId="47550681" w14:textId="77777777" w:rsidR="00507091" w:rsidRPr="00B6581A" w:rsidRDefault="00507091" w:rsidP="00334199">
            <w:pPr>
              <w:rPr>
                <w:i/>
                <w:sz w:val="22"/>
                <w:szCs w:val="22"/>
              </w:rPr>
            </w:pPr>
            <w:r w:rsidRPr="00B6581A">
              <w:rPr>
                <w:b/>
                <w:bCs/>
                <w:i/>
                <w:sz w:val="22"/>
                <w:szCs w:val="22"/>
              </w:rPr>
              <w:t>Das wurde weggelassen</w:t>
            </w:r>
            <w:r w:rsidRPr="00B6581A">
              <w:rPr>
                <w:i/>
                <w:sz w:val="22"/>
                <w:szCs w:val="22"/>
              </w:rPr>
              <w:t xml:space="preserve"> gegenüber der Kursphase im G8:</w:t>
            </w:r>
          </w:p>
          <w:p w14:paraId="3AF521DA" w14:textId="401D758E" w:rsidR="00043306" w:rsidRPr="00B6581A" w:rsidRDefault="00043306" w:rsidP="00334199">
            <w:pPr>
              <w:rPr>
                <w:i/>
                <w:sz w:val="22"/>
                <w:szCs w:val="22"/>
              </w:rPr>
            </w:pPr>
            <w:r w:rsidRPr="00B6581A">
              <w:rPr>
                <w:i/>
                <w:sz w:val="22"/>
                <w:szCs w:val="22"/>
              </w:rPr>
              <w:t xml:space="preserve">– Transport der </w:t>
            </w:r>
            <w:proofErr w:type="spellStart"/>
            <w:r w:rsidRPr="00B6581A">
              <w:rPr>
                <w:i/>
                <w:sz w:val="22"/>
                <w:szCs w:val="22"/>
              </w:rPr>
              <w:t>Photosyntheseprodukte</w:t>
            </w:r>
            <w:proofErr w:type="spellEnd"/>
            <w:r w:rsidRPr="00B6581A">
              <w:rPr>
                <w:i/>
                <w:sz w:val="22"/>
                <w:szCs w:val="22"/>
              </w:rPr>
              <w:t xml:space="preserve"> in der Pflanze</w:t>
            </w:r>
          </w:p>
        </w:tc>
      </w:tr>
      <w:tr w:rsidR="00507091" w:rsidRPr="008E3A37" w14:paraId="57D7A604" w14:textId="77777777" w:rsidTr="00334199">
        <w:tc>
          <w:tcPr>
            <w:tcW w:w="14560" w:type="dxa"/>
            <w:gridSpan w:val="4"/>
            <w:shd w:val="clear" w:color="auto" w:fill="FBE4D5" w:themeFill="accent2" w:themeFillTint="33"/>
          </w:tcPr>
          <w:p w14:paraId="1C12E882" w14:textId="53F47D33" w:rsidR="00507091" w:rsidRDefault="00507091" w:rsidP="00334199">
            <w:pPr>
              <w:rPr>
                <w:b/>
                <w:bCs/>
                <w:i/>
                <w:sz w:val="22"/>
                <w:szCs w:val="22"/>
              </w:rPr>
            </w:pPr>
            <w:r w:rsidRPr="00B6581A">
              <w:rPr>
                <w:b/>
                <w:bCs/>
                <w:i/>
                <w:sz w:val="22"/>
                <w:szCs w:val="22"/>
              </w:rPr>
              <w:t>Vorwissen:</w:t>
            </w:r>
          </w:p>
          <w:p w14:paraId="6573E4E4" w14:textId="7E32C77B" w:rsidR="00594604" w:rsidRPr="00594604" w:rsidRDefault="00594604" w:rsidP="00334199">
            <w:pPr>
              <w:rPr>
                <w:bCs/>
                <w:i/>
                <w:sz w:val="22"/>
                <w:szCs w:val="22"/>
              </w:rPr>
            </w:pPr>
            <w:proofErr w:type="spellStart"/>
            <w:r>
              <w:rPr>
                <w:b/>
                <w:bCs/>
                <w:i/>
                <w:sz w:val="22"/>
                <w:szCs w:val="22"/>
              </w:rPr>
              <w:t>Jgst</w:t>
            </w:r>
            <w:proofErr w:type="spellEnd"/>
            <w:r>
              <w:rPr>
                <w:b/>
                <w:bCs/>
                <w:i/>
                <w:sz w:val="22"/>
                <w:szCs w:val="22"/>
              </w:rPr>
              <w:t>. 10 Biologie</w:t>
            </w:r>
            <w:r>
              <w:rPr>
                <w:bCs/>
                <w:i/>
                <w:sz w:val="22"/>
                <w:szCs w:val="22"/>
              </w:rPr>
              <w:t>, Lernbereich 3.2: Verdauung (Bau und Wirkung von Enzymen)</w:t>
            </w:r>
          </w:p>
          <w:p w14:paraId="1C6E8B03" w14:textId="544C9D6A" w:rsidR="00507091" w:rsidRPr="00B6581A" w:rsidRDefault="008E33EB" w:rsidP="00334199">
            <w:pPr>
              <w:rPr>
                <w:i/>
                <w:sz w:val="22"/>
                <w:szCs w:val="22"/>
              </w:rPr>
            </w:pPr>
            <w:proofErr w:type="spellStart"/>
            <w:r w:rsidRPr="008E33EB">
              <w:rPr>
                <w:b/>
                <w:i/>
                <w:sz w:val="22"/>
                <w:szCs w:val="22"/>
              </w:rPr>
              <w:t>Jgst</w:t>
            </w:r>
            <w:proofErr w:type="spellEnd"/>
            <w:r w:rsidRPr="008E33EB">
              <w:rPr>
                <w:b/>
                <w:i/>
                <w:sz w:val="22"/>
                <w:szCs w:val="22"/>
              </w:rPr>
              <w:t>. 11 Chemie (nur NTG!)</w:t>
            </w:r>
            <w:r w:rsidRPr="008E33EB">
              <w:rPr>
                <w:i/>
                <w:sz w:val="22"/>
                <w:szCs w:val="22"/>
              </w:rPr>
              <w:t>, Lernbereich 2: Lebensmittelchemie (Kohlenhydrate, Fette, sekundäre Pflanzenstoffe, Farbstoffe)</w:t>
            </w:r>
          </w:p>
        </w:tc>
      </w:tr>
    </w:tbl>
    <w:p w14:paraId="0F99EF38" w14:textId="77777777" w:rsidR="00507091" w:rsidRPr="008E3A37" w:rsidRDefault="00507091" w:rsidP="00BA60E6">
      <w:pPr>
        <w:rPr>
          <w:rFonts w:ascii="Arial" w:hAnsi="Arial" w:cs="Arial"/>
        </w:rPr>
      </w:pPr>
    </w:p>
    <w:tbl>
      <w:tblPr>
        <w:tblStyle w:val="Tabellenraster"/>
        <w:tblW w:w="0" w:type="auto"/>
        <w:tblLook w:val="04A0" w:firstRow="1" w:lastRow="0" w:firstColumn="1" w:lastColumn="0" w:noHBand="0" w:noVBand="1"/>
      </w:tblPr>
      <w:tblGrid>
        <w:gridCol w:w="7280"/>
        <w:gridCol w:w="1362"/>
        <w:gridCol w:w="2126"/>
        <w:gridCol w:w="3792"/>
      </w:tblGrid>
      <w:tr w:rsidR="00507091" w:rsidRPr="008E3A37" w14:paraId="17A69525" w14:textId="77777777" w:rsidTr="0002387D">
        <w:tc>
          <w:tcPr>
            <w:tcW w:w="10768" w:type="dxa"/>
            <w:gridSpan w:val="3"/>
            <w:shd w:val="clear" w:color="auto" w:fill="FFFF00"/>
          </w:tcPr>
          <w:p w14:paraId="652F2F3E" w14:textId="32BF7DEA" w:rsidR="00507091" w:rsidRPr="008E3A37" w:rsidRDefault="00507091" w:rsidP="00334199">
            <w:pPr>
              <w:rPr>
                <w:rFonts w:ascii="Arial" w:hAnsi="Arial" w:cs="Arial"/>
                <w:b/>
                <w:bCs/>
                <w:sz w:val="28"/>
                <w:szCs w:val="28"/>
              </w:rPr>
            </w:pPr>
            <w:r w:rsidRPr="008E3A37">
              <w:rPr>
                <w:rFonts w:ascii="Arial" w:hAnsi="Arial" w:cs="Arial"/>
                <w:b/>
                <w:bCs/>
                <w:sz w:val="28"/>
                <w:szCs w:val="28"/>
              </w:rPr>
              <w:t>Lernbereich 3.3:</w:t>
            </w:r>
            <w:r w:rsidR="001C2EAD" w:rsidRPr="008E3A37">
              <w:rPr>
                <w:rFonts w:ascii="Arial" w:hAnsi="Arial" w:cs="Arial"/>
                <w:b/>
                <w:bCs/>
                <w:sz w:val="28"/>
                <w:szCs w:val="28"/>
              </w:rPr>
              <w:t xml:space="preserve"> Abbau von energiereichen Stoffen (Dissimilation)</w:t>
            </w:r>
          </w:p>
        </w:tc>
        <w:tc>
          <w:tcPr>
            <w:tcW w:w="3792" w:type="dxa"/>
            <w:shd w:val="clear" w:color="auto" w:fill="FFFF00"/>
            <w:vAlign w:val="center"/>
          </w:tcPr>
          <w:p w14:paraId="5E344E24" w14:textId="4B21DA84" w:rsidR="00507091" w:rsidRPr="00893DB8" w:rsidRDefault="00507091" w:rsidP="00334199">
            <w:pPr>
              <w:jc w:val="center"/>
              <w:rPr>
                <w:rFonts w:ascii="Arial" w:hAnsi="Arial" w:cs="Arial"/>
                <w:iCs/>
              </w:rPr>
            </w:pPr>
            <w:r w:rsidRPr="00893DB8">
              <w:rPr>
                <w:rFonts w:ascii="Arial" w:hAnsi="Arial" w:cs="Arial"/>
                <w:iCs/>
                <w:sz w:val="22"/>
                <w:szCs w:val="22"/>
              </w:rPr>
              <w:t>ca.</w:t>
            </w:r>
            <w:r w:rsidR="001C2EAD" w:rsidRPr="00893DB8">
              <w:rPr>
                <w:rFonts w:ascii="Arial" w:hAnsi="Arial" w:cs="Arial"/>
                <w:iCs/>
                <w:sz w:val="22"/>
                <w:szCs w:val="22"/>
              </w:rPr>
              <w:t xml:space="preserve"> 9</w:t>
            </w:r>
            <w:r w:rsidR="0002387D" w:rsidRPr="00893DB8">
              <w:rPr>
                <w:rFonts w:ascii="Arial" w:hAnsi="Arial" w:cs="Arial"/>
                <w:iCs/>
                <w:sz w:val="22"/>
                <w:szCs w:val="22"/>
              </w:rPr>
              <w:t xml:space="preserve"> (</w:t>
            </w:r>
            <w:proofErr w:type="spellStart"/>
            <w:r w:rsidR="0002387D" w:rsidRPr="00893DB8">
              <w:rPr>
                <w:rFonts w:ascii="Arial" w:hAnsi="Arial" w:cs="Arial"/>
                <w:iCs/>
                <w:sz w:val="22"/>
                <w:szCs w:val="22"/>
              </w:rPr>
              <w:t>eA</w:t>
            </w:r>
            <w:proofErr w:type="spellEnd"/>
            <w:r w:rsidR="0002387D" w:rsidRPr="00893DB8">
              <w:rPr>
                <w:rFonts w:ascii="Arial" w:hAnsi="Arial" w:cs="Arial"/>
                <w:iCs/>
                <w:sz w:val="22"/>
                <w:szCs w:val="22"/>
              </w:rPr>
              <w:t xml:space="preserve">) bzw. </w:t>
            </w:r>
            <w:r w:rsidR="0038046E" w:rsidRPr="00893DB8">
              <w:rPr>
                <w:rFonts w:ascii="Arial" w:hAnsi="Arial" w:cs="Arial"/>
                <w:iCs/>
                <w:sz w:val="22"/>
                <w:szCs w:val="22"/>
              </w:rPr>
              <w:t>5</w:t>
            </w:r>
            <w:r w:rsidR="0002387D" w:rsidRPr="00893DB8">
              <w:rPr>
                <w:rFonts w:ascii="Arial" w:hAnsi="Arial" w:cs="Arial"/>
                <w:iCs/>
                <w:sz w:val="22"/>
                <w:szCs w:val="22"/>
              </w:rPr>
              <w:t xml:space="preserve"> (</w:t>
            </w:r>
            <w:proofErr w:type="spellStart"/>
            <w:r w:rsidR="0002387D" w:rsidRPr="00893DB8">
              <w:rPr>
                <w:rFonts w:ascii="Arial" w:hAnsi="Arial" w:cs="Arial"/>
                <w:iCs/>
                <w:sz w:val="22"/>
                <w:szCs w:val="22"/>
              </w:rPr>
              <w:t>gA</w:t>
            </w:r>
            <w:proofErr w:type="spellEnd"/>
            <w:r w:rsidR="0002387D" w:rsidRPr="00893DB8">
              <w:rPr>
                <w:rFonts w:ascii="Arial" w:hAnsi="Arial" w:cs="Arial"/>
                <w:iCs/>
                <w:sz w:val="22"/>
                <w:szCs w:val="22"/>
              </w:rPr>
              <w:t>) Stunden</w:t>
            </w:r>
          </w:p>
        </w:tc>
      </w:tr>
      <w:tr w:rsidR="00507091" w:rsidRPr="008E3A37" w14:paraId="3C5BACCD" w14:textId="77777777" w:rsidTr="00334199">
        <w:tc>
          <w:tcPr>
            <w:tcW w:w="7280" w:type="dxa"/>
            <w:shd w:val="clear" w:color="auto" w:fill="FFFFCC"/>
          </w:tcPr>
          <w:p w14:paraId="6CB46CA7" w14:textId="77777777" w:rsidR="00507091" w:rsidRPr="008E3A37" w:rsidRDefault="00507091" w:rsidP="00334199">
            <w:pPr>
              <w:rPr>
                <w:rFonts w:ascii="Arial" w:hAnsi="Arial" w:cs="Arial"/>
                <w:b/>
                <w:bCs/>
                <w:sz w:val="22"/>
                <w:szCs w:val="22"/>
              </w:rPr>
            </w:pPr>
            <w:r w:rsidRPr="008E3A37">
              <w:rPr>
                <w:rFonts w:ascii="Arial" w:hAnsi="Arial" w:cs="Arial"/>
                <w:b/>
                <w:bCs/>
                <w:sz w:val="22"/>
                <w:szCs w:val="22"/>
              </w:rPr>
              <w:t>Inhalte zu den Kompetenzen</w:t>
            </w:r>
          </w:p>
        </w:tc>
        <w:tc>
          <w:tcPr>
            <w:tcW w:w="7280" w:type="dxa"/>
            <w:gridSpan w:val="3"/>
            <w:shd w:val="clear" w:color="auto" w:fill="CCCCFF"/>
          </w:tcPr>
          <w:p w14:paraId="60B9360E" w14:textId="77777777" w:rsidR="00507091" w:rsidRPr="008E3A37" w:rsidRDefault="00507091" w:rsidP="00334199">
            <w:pPr>
              <w:rPr>
                <w:rFonts w:ascii="Arial" w:hAnsi="Arial" w:cs="Arial"/>
                <w:b/>
                <w:bCs/>
                <w:sz w:val="22"/>
                <w:szCs w:val="22"/>
              </w:rPr>
            </w:pPr>
            <w:r w:rsidRPr="008E3A37">
              <w:rPr>
                <w:rFonts w:ascii="Arial" w:hAnsi="Arial" w:cs="Arial"/>
                <w:b/>
                <w:bCs/>
                <w:sz w:val="22"/>
                <w:szCs w:val="22"/>
              </w:rPr>
              <w:t>Kompetenzerwartungen: Die Schülerinnen und Schüler ...</w:t>
            </w:r>
          </w:p>
        </w:tc>
      </w:tr>
      <w:tr w:rsidR="00507091" w:rsidRPr="008E3A37" w14:paraId="676BC3A8" w14:textId="77777777" w:rsidTr="00334199">
        <w:tc>
          <w:tcPr>
            <w:tcW w:w="7280" w:type="dxa"/>
            <w:shd w:val="clear" w:color="auto" w:fill="FFFFCC"/>
          </w:tcPr>
          <w:p w14:paraId="6087337D" w14:textId="73307C42" w:rsidR="00932311" w:rsidRPr="008D49AF" w:rsidRDefault="00932311" w:rsidP="005B6B92">
            <w:pPr>
              <w:numPr>
                <w:ilvl w:val="0"/>
                <w:numId w:val="8"/>
              </w:numPr>
              <w:ind w:left="357" w:hanging="357"/>
              <w:rPr>
                <w:rFonts w:ascii="Arial" w:eastAsia="Times New Roman" w:hAnsi="Arial" w:cs="Arial"/>
                <w:sz w:val="20"/>
                <w:szCs w:val="20"/>
                <w:lang w:eastAsia="de-DE"/>
              </w:rPr>
            </w:pPr>
            <w:r w:rsidRPr="008D49AF">
              <w:rPr>
                <w:rFonts w:ascii="Arial" w:eastAsia="Times New Roman" w:hAnsi="Arial" w:cs="Arial"/>
                <w:sz w:val="20"/>
                <w:szCs w:val="20"/>
                <w:lang w:eastAsia="de-DE"/>
              </w:rPr>
              <w:t>Milchsäuregärung und alkoholische Gärung als Redoxreaktionen (Stoffum</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wandlung, Energieumwandlung, Energieentwertung): Glykolyse (Umset</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zung von Glucose zu Brenztraubensäure unter Bildung von ATP und NADH (ohne Strukturformeln)), Regeneration von NAD</w:t>
            </w:r>
            <w:r w:rsidRPr="008D49AF">
              <w:rPr>
                <w:rFonts w:ascii="Arial" w:eastAsia="Times New Roman" w:hAnsi="Arial" w:cs="Arial"/>
                <w:sz w:val="20"/>
                <w:szCs w:val="20"/>
                <w:vertAlign w:val="superscript"/>
                <w:lang w:eastAsia="de-DE"/>
              </w:rPr>
              <w:t>+</w:t>
            </w:r>
            <w:r w:rsidRPr="008D49AF">
              <w:rPr>
                <w:rFonts w:ascii="Arial" w:eastAsia="Times New Roman" w:hAnsi="Arial" w:cs="Arial"/>
                <w:sz w:val="20"/>
                <w:szCs w:val="20"/>
                <w:lang w:eastAsia="de-DE"/>
              </w:rPr>
              <w:t xml:space="preserve">; Bedeutung im Alltag </w:t>
            </w:r>
          </w:p>
          <w:p w14:paraId="3DCF1C53" w14:textId="3E21F894" w:rsidR="00932311" w:rsidRPr="008D49AF" w:rsidRDefault="00932311" w:rsidP="005B6B92">
            <w:pPr>
              <w:numPr>
                <w:ilvl w:val="0"/>
                <w:numId w:val="8"/>
              </w:numPr>
              <w:ind w:left="357" w:hanging="357"/>
              <w:rPr>
                <w:rFonts w:ascii="Arial" w:eastAsia="Times New Roman" w:hAnsi="Arial" w:cs="Arial"/>
                <w:sz w:val="20"/>
                <w:szCs w:val="20"/>
                <w:lang w:eastAsia="de-DE"/>
              </w:rPr>
            </w:pPr>
            <w:r w:rsidRPr="008D49AF">
              <w:rPr>
                <w:rFonts w:ascii="Arial" w:eastAsia="Times New Roman" w:hAnsi="Arial" w:cs="Arial"/>
                <w:sz w:val="20"/>
                <w:szCs w:val="20"/>
                <w:lang w:eastAsia="de-DE"/>
              </w:rPr>
              <w:t>aerober Abbau durch Redoxreaktionen (Stoffumwandlung, Energieum</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wand</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 xml:space="preserve">lung, Energieentwertung) im Überblick: Glykolyse im Zytoplasma, </w:t>
            </w:r>
            <w:r w:rsidRPr="008D49AF">
              <w:rPr>
                <w:rFonts w:ascii="Arial" w:eastAsia="Times New Roman" w:hAnsi="Arial" w:cs="Arial"/>
                <w:sz w:val="20"/>
                <w:szCs w:val="20"/>
                <w:lang w:eastAsia="de-DE"/>
              </w:rPr>
              <w:lastRenderedPageBreak/>
              <w:t>Stofftransport zwischen Kompartimenten, Abbau von Brenztraubensäure im Mitochondrium zu Kohlenstoffdioxid mit Bildung von NADH und FADH</w:t>
            </w:r>
            <w:r w:rsidRPr="008D49AF">
              <w:rPr>
                <w:rFonts w:ascii="Arial" w:eastAsia="Times New Roman" w:hAnsi="Arial" w:cs="Arial"/>
                <w:sz w:val="20"/>
                <w:szCs w:val="20"/>
                <w:vertAlign w:val="subscript"/>
                <w:lang w:eastAsia="de-DE"/>
              </w:rPr>
              <w:t>2</w:t>
            </w:r>
            <w:r w:rsidRPr="008D49AF">
              <w:rPr>
                <w:rFonts w:ascii="Arial" w:eastAsia="Times New Roman" w:hAnsi="Arial" w:cs="Arial"/>
                <w:sz w:val="20"/>
                <w:szCs w:val="20"/>
                <w:lang w:eastAsia="de-DE"/>
              </w:rPr>
              <w:t xml:space="preserve"> als energiereiche Zwischenspeicher (oxidative Decarboxylierung, </w:t>
            </w:r>
            <w:proofErr w:type="spellStart"/>
            <w:r w:rsidRPr="008D49AF">
              <w:rPr>
                <w:rFonts w:ascii="Arial" w:eastAsia="Times New Roman" w:hAnsi="Arial" w:cs="Arial"/>
                <w:sz w:val="20"/>
                <w:szCs w:val="20"/>
                <w:lang w:eastAsia="de-DE"/>
              </w:rPr>
              <w:t>Tricarbon</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säurezyklus</w:t>
            </w:r>
            <w:proofErr w:type="spellEnd"/>
            <w:r w:rsidRPr="008D49AF">
              <w:rPr>
                <w:rFonts w:ascii="Arial" w:eastAsia="Times New Roman" w:hAnsi="Arial" w:cs="Arial"/>
                <w:sz w:val="20"/>
                <w:szCs w:val="20"/>
                <w:lang w:eastAsia="de-DE"/>
              </w:rPr>
              <w:t>), Regeneration von NAD</w:t>
            </w:r>
            <w:r w:rsidRPr="008D49AF">
              <w:rPr>
                <w:rFonts w:ascii="Arial" w:eastAsia="Times New Roman" w:hAnsi="Arial" w:cs="Arial"/>
                <w:sz w:val="20"/>
                <w:szCs w:val="20"/>
                <w:vertAlign w:val="superscript"/>
                <w:lang w:eastAsia="de-DE"/>
              </w:rPr>
              <w:t>+</w:t>
            </w:r>
            <w:r w:rsidRPr="008D49AF">
              <w:rPr>
                <w:rFonts w:ascii="Arial" w:eastAsia="Times New Roman" w:hAnsi="Arial" w:cs="Arial"/>
                <w:sz w:val="20"/>
                <w:szCs w:val="20"/>
                <w:lang w:eastAsia="de-DE"/>
              </w:rPr>
              <w:t xml:space="preserve"> und FAD durch Übertragung von Elektronen und Protonen auf Sauerstoff-Moleküle in der Atmungskette, </w:t>
            </w:r>
            <w:r w:rsidRPr="008D49AF">
              <w:rPr>
                <w:rFonts w:ascii="Arial" w:eastAsia="Times New Roman" w:hAnsi="Arial" w:cs="Arial"/>
                <w:color w:val="0000FF"/>
                <w:sz w:val="20"/>
                <w:szCs w:val="20"/>
                <w:lang w:eastAsia="de-DE"/>
              </w:rPr>
              <w:t xml:space="preserve">energetisches Modell der Atmungskette, </w:t>
            </w:r>
            <w:r w:rsidRPr="008D49AF">
              <w:rPr>
                <w:rFonts w:ascii="Arial" w:eastAsia="Times New Roman" w:hAnsi="Arial" w:cs="Arial"/>
                <w:sz w:val="20"/>
                <w:szCs w:val="20"/>
                <w:lang w:eastAsia="de-DE"/>
              </w:rPr>
              <w:t xml:space="preserve">Bildung eines Protonengradienten zur chemiosmotischen Bildung von ATP </w:t>
            </w:r>
          </w:p>
          <w:p w14:paraId="4D7E74CB" w14:textId="3BF1F8D9" w:rsidR="00932311" w:rsidRPr="008D49AF" w:rsidRDefault="00932311" w:rsidP="005B6B92">
            <w:pPr>
              <w:numPr>
                <w:ilvl w:val="0"/>
                <w:numId w:val="8"/>
              </w:numPr>
              <w:ind w:left="357" w:hanging="357"/>
              <w:rPr>
                <w:rFonts w:ascii="Arial" w:eastAsia="Times New Roman" w:hAnsi="Arial" w:cs="Arial"/>
                <w:sz w:val="20"/>
                <w:szCs w:val="20"/>
                <w:lang w:eastAsia="de-DE"/>
              </w:rPr>
            </w:pPr>
            <w:r w:rsidRPr="008D49AF">
              <w:rPr>
                <w:rFonts w:ascii="Arial" w:eastAsia="Times New Roman" w:hAnsi="Arial" w:cs="Arial"/>
                <w:sz w:val="20"/>
                <w:szCs w:val="20"/>
                <w:lang w:eastAsia="de-DE"/>
              </w:rPr>
              <w:t xml:space="preserve">Vergleich Photosynthese und Zellatmung: </w:t>
            </w:r>
            <w:proofErr w:type="spellStart"/>
            <w:r w:rsidRPr="008D49AF">
              <w:rPr>
                <w:rFonts w:ascii="Arial" w:eastAsia="Times New Roman" w:hAnsi="Arial" w:cs="Arial"/>
                <w:sz w:val="20"/>
                <w:szCs w:val="20"/>
                <w:lang w:eastAsia="de-DE"/>
              </w:rPr>
              <w:t>Feinbau</w:t>
            </w:r>
            <w:proofErr w:type="spellEnd"/>
            <w:r w:rsidRPr="008D49AF">
              <w:rPr>
                <w:rFonts w:ascii="Arial" w:eastAsia="Times New Roman" w:hAnsi="Arial" w:cs="Arial"/>
                <w:sz w:val="20"/>
                <w:szCs w:val="20"/>
                <w:lang w:eastAsia="de-DE"/>
              </w:rPr>
              <w:t xml:space="preserve"> von Chloroplast und Mitochondrium (Kompartimentierung, Oberflächenvergrößerung, Membran</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system); biochemische Prinzipien (Prinzip einer Elektronentransportkette, Protonengradient, Enzymkatalyse, Prinzip des zyklischen Prozesses, Zer</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legung in Teilschritte, ggf. weitere); Zusammenhang von auf- und abbauen</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 xml:space="preserve">dem Stoffwechsel </w:t>
            </w:r>
          </w:p>
          <w:p w14:paraId="24DE0682" w14:textId="70F4B552" w:rsidR="00932311" w:rsidRPr="008D49AF" w:rsidRDefault="00932311" w:rsidP="005B6B92">
            <w:pPr>
              <w:numPr>
                <w:ilvl w:val="0"/>
                <w:numId w:val="8"/>
              </w:numPr>
              <w:ind w:left="357" w:hanging="357"/>
              <w:rPr>
                <w:rFonts w:ascii="Arial" w:hAnsi="Arial" w:cs="Arial"/>
                <w:sz w:val="20"/>
                <w:szCs w:val="20"/>
              </w:rPr>
            </w:pPr>
            <w:r w:rsidRPr="008D49AF">
              <w:rPr>
                <w:rFonts w:ascii="Arial" w:eastAsia="Times New Roman" w:hAnsi="Arial" w:cs="Arial"/>
                <w:sz w:val="20"/>
                <w:szCs w:val="20"/>
                <w:lang w:eastAsia="de-DE"/>
              </w:rPr>
              <w:t>Stoff- und Energiebilanz des anaeroben bzw. aeroben Abbaus von Gluco</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 xml:space="preserve">se; </w:t>
            </w:r>
            <w:r w:rsidRPr="008D49AF">
              <w:rPr>
                <w:rFonts w:ascii="Arial" w:eastAsia="Times New Roman" w:hAnsi="Arial" w:cs="Arial"/>
                <w:color w:val="0000FF"/>
                <w:sz w:val="20"/>
                <w:szCs w:val="20"/>
                <w:lang w:eastAsia="de-DE"/>
              </w:rPr>
              <w:t>flexible Anpassung von Stoffwechselwegen (Hefezellen, Skelettmuskel</w:t>
            </w:r>
            <w:r w:rsidR="008D49AF">
              <w:rPr>
                <w:rFonts w:ascii="Arial" w:eastAsia="Times New Roman" w:hAnsi="Arial" w:cs="Arial"/>
                <w:color w:val="0000FF"/>
                <w:sz w:val="20"/>
                <w:szCs w:val="20"/>
                <w:lang w:eastAsia="de-DE"/>
              </w:rPr>
              <w:softHyphen/>
            </w:r>
            <w:r w:rsidRPr="008D49AF">
              <w:rPr>
                <w:rFonts w:ascii="Arial" w:eastAsia="Times New Roman" w:hAnsi="Arial" w:cs="Arial"/>
                <w:color w:val="0000FF"/>
                <w:sz w:val="20"/>
                <w:szCs w:val="20"/>
                <w:lang w:eastAsia="de-DE"/>
              </w:rPr>
              <w:t>zellen)</w:t>
            </w:r>
          </w:p>
          <w:p w14:paraId="2400F5AA" w14:textId="5954CA34" w:rsidR="00507091" w:rsidRPr="008D49AF" w:rsidRDefault="00932311" w:rsidP="005B6B92">
            <w:pPr>
              <w:numPr>
                <w:ilvl w:val="0"/>
                <w:numId w:val="8"/>
              </w:numPr>
              <w:ind w:left="357" w:hanging="357"/>
              <w:rPr>
                <w:rFonts w:ascii="Arial" w:hAnsi="Arial" w:cs="Arial"/>
                <w:sz w:val="20"/>
                <w:szCs w:val="20"/>
              </w:rPr>
            </w:pPr>
            <w:r w:rsidRPr="008D49AF">
              <w:rPr>
                <w:rFonts w:ascii="Arial" w:eastAsia="Times New Roman" w:hAnsi="Arial" w:cs="Arial"/>
                <w:color w:val="0000FF"/>
                <w:sz w:val="20"/>
                <w:szCs w:val="20"/>
                <w:lang w:eastAsia="de-DE"/>
              </w:rPr>
              <w:t>β-Oxidation von Fettsäuren; Bedeutung von Fetten als Energiespeicher</w:t>
            </w:r>
          </w:p>
        </w:tc>
        <w:tc>
          <w:tcPr>
            <w:tcW w:w="7280" w:type="dxa"/>
            <w:gridSpan w:val="3"/>
            <w:shd w:val="clear" w:color="auto" w:fill="CCCCFF"/>
          </w:tcPr>
          <w:p w14:paraId="386AFF1C" w14:textId="77777777" w:rsidR="00932311" w:rsidRPr="008D49AF" w:rsidRDefault="00932311" w:rsidP="005B6B92">
            <w:pPr>
              <w:pStyle w:val="Listenabsatz"/>
              <w:numPr>
                <w:ilvl w:val="0"/>
                <w:numId w:val="6"/>
              </w:numPr>
              <w:ind w:left="357" w:hanging="357"/>
              <w:contextualSpacing w:val="0"/>
              <w:rPr>
                <w:rFonts w:ascii="Arial" w:eastAsia="Times New Roman" w:hAnsi="Arial" w:cs="Arial"/>
                <w:sz w:val="20"/>
                <w:szCs w:val="20"/>
                <w:lang w:eastAsia="de-DE"/>
              </w:rPr>
            </w:pPr>
            <w:r w:rsidRPr="008D49AF">
              <w:rPr>
                <w:rFonts w:ascii="Arial" w:eastAsia="Times New Roman" w:hAnsi="Arial" w:cs="Arial"/>
                <w:sz w:val="20"/>
                <w:szCs w:val="20"/>
                <w:lang w:eastAsia="de-DE"/>
              </w:rPr>
              <w:lastRenderedPageBreak/>
              <w:t xml:space="preserve">erklären die Bildung von ATP unter Sauerstoffmangelbedingungen mithilfe verschiedener anaerober Abbauwege von Glucose. </w:t>
            </w:r>
          </w:p>
          <w:p w14:paraId="7BC9A006" w14:textId="18466C18" w:rsidR="00932311" w:rsidRPr="008D49AF" w:rsidRDefault="00932311" w:rsidP="005B6B92">
            <w:pPr>
              <w:pStyle w:val="Listenabsatz"/>
              <w:numPr>
                <w:ilvl w:val="0"/>
                <w:numId w:val="6"/>
              </w:numPr>
              <w:ind w:left="357" w:hanging="357"/>
              <w:contextualSpacing w:val="0"/>
              <w:rPr>
                <w:rFonts w:ascii="Arial" w:eastAsia="Times New Roman" w:hAnsi="Arial" w:cs="Arial"/>
                <w:sz w:val="20"/>
                <w:szCs w:val="20"/>
                <w:lang w:eastAsia="de-DE"/>
              </w:rPr>
            </w:pPr>
            <w:r w:rsidRPr="008D49AF">
              <w:rPr>
                <w:rFonts w:ascii="Arial" w:eastAsia="Times New Roman" w:hAnsi="Arial" w:cs="Arial"/>
                <w:sz w:val="20"/>
                <w:szCs w:val="20"/>
                <w:lang w:eastAsia="de-DE"/>
              </w:rPr>
              <w:t>beschreiben im Überblick den aeroben Abbauweg von Glucose zu Kohlen</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stoffdioxid, die Bildung von Energieäquivalenten und die Regeneration von NAD</w:t>
            </w:r>
            <w:r w:rsidRPr="008D49AF">
              <w:rPr>
                <w:rFonts w:ascii="Arial" w:eastAsia="Times New Roman" w:hAnsi="Arial" w:cs="Arial"/>
                <w:sz w:val="20"/>
                <w:szCs w:val="20"/>
                <w:vertAlign w:val="superscript"/>
                <w:lang w:eastAsia="de-DE"/>
              </w:rPr>
              <w:t>+</w:t>
            </w:r>
            <w:r w:rsidRPr="008D49AF">
              <w:rPr>
                <w:rFonts w:ascii="Arial" w:eastAsia="Times New Roman" w:hAnsi="Arial" w:cs="Arial"/>
                <w:sz w:val="20"/>
                <w:szCs w:val="20"/>
                <w:lang w:eastAsia="de-DE"/>
              </w:rPr>
              <w:t xml:space="preserve"> und FAD zur Aufrechterhaltung der Abbaureaktionen und vergleichen </w:t>
            </w:r>
            <w:r w:rsidRPr="008D49AF">
              <w:rPr>
                <w:rFonts w:ascii="Arial" w:eastAsia="Times New Roman" w:hAnsi="Arial" w:cs="Arial"/>
                <w:sz w:val="20"/>
                <w:szCs w:val="20"/>
                <w:lang w:eastAsia="de-DE"/>
              </w:rPr>
              <w:lastRenderedPageBreak/>
              <w:t>sie mit den aufbauenden Stoffwechselwegen der Photosynthese, um grund</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 xml:space="preserve">legende Prinzipien des Stoffwechsels abzuleiten. </w:t>
            </w:r>
          </w:p>
          <w:p w14:paraId="010D08A2" w14:textId="60ADA544" w:rsidR="00932311" w:rsidRPr="008D49AF" w:rsidRDefault="00932311" w:rsidP="005B6B92">
            <w:pPr>
              <w:pStyle w:val="Listenabsatz"/>
              <w:numPr>
                <w:ilvl w:val="0"/>
                <w:numId w:val="6"/>
              </w:numPr>
              <w:ind w:left="357" w:hanging="357"/>
              <w:contextualSpacing w:val="0"/>
              <w:rPr>
                <w:rFonts w:ascii="Arial" w:eastAsia="Times New Roman" w:hAnsi="Arial" w:cs="Arial"/>
                <w:sz w:val="20"/>
                <w:szCs w:val="20"/>
                <w:lang w:eastAsia="de-DE"/>
              </w:rPr>
            </w:pPr>
            <w:r w:rsidRPr="008D49AF">
              <w:rPr>
                <w:rFonts w:ascii="Arial" w:eastAsia="Times New Roman" w:hAnsi="Arial" w:cs="Arial"/>
                <w:sz w:val="20"/>
                <w:szCs w:val="20"/>
                <w:lang w:eastAsia="de-DE"/>
              </w:rPr>
              <w:t>erklären anhand eines Vergleichs der Stoff- und Energiebilanzen des aero</w:t>
            </w:r>
            <w:r w:rsidR="008D49AF">
              <w:rPr>
                <w:rFonts w:ascii="Arial" w:eastAsia="Times New Roman" w:hAnsi="Arial" w:cs="Arial"/>
                <w:sz w:val="20"/>
                <w:szCs w:val="20"/>
                <w:lang w:eastAsia="de-DE"/>
              </w:rPr>
              <w:softHyphen/>
            </w:r>
            <w:r w:rsidRPr="008D49AF">
              <w:rPr>
                <w:rFonts w:ascii="Arial" w:eastAsia="Times New Roman" w:hAnsi="Arial" w:cs="Arial"/>
                <w:sz w:val="20"/>
                <w:szCs w:val="20"/>
                <w:lang w:eastAsia="de-DE"/>
              </w:rPr>
              <w:t xml:space="preserve">ben und anaeroben Abbaus von Glucose, unter welchen Bedingungen die jeweiligen Abbauwege begünstigt werden. </w:t>
            </w:r>
          </w:p>
          <w:p w14:paraId="6C10EB77" w14:textId="00AA05A9" w:rsidR="00932311" w:rsidRPr="008D49AF" w:rsidRDefault="00932311" w:rsidP="005B6B92">
            <w:pPr>
              <w:pStyle w:val="Listenabsatz"/>
              <w:numPr>
                <w:ilvl w:val="0"/>
                <w:numId w:val="6"/>
              </w:numPr>
              <w:ind w:left="357" w:hanging="357"/>
              <w:contextualSpacing w:val="0"/>
              <w:rPr>
                <w:rFonts w:ascii="Arial" w:hAnsi="Arial" w:cs="Arial"/>
                <w:b/>
                <w:bCs/>
                <w:color w:val="0000FF"/>
                <w:sz w:val="20"/>
                <w:szCs w:val="20"/>
              </w:rPr>
            </w:pPr>
            <w:r w:rsidRPr="008D49AF">
              <w:rPr>
                <w:rFonts w:ascii="Arial" w:hAnsi="Arial" w:cs="Arial"/>
                <w:color w:val="0000FF"/>
                <w:sz w:val="20"/>
                <w:szCs w:val="20"/>
              </w:rPr>
              <w:t>erklären anhand eines Vergleichs der Stoff- und Energiebilanzen des aero</w:t>
            </w:r>
            <w:r w:rsidR="008D49AF">
              <w:rPr>
                <w:rFonts w:ascii="Arial" w:hAnsi="Arial" w:cs="Arial"/>
                <w:color w:val="0000FF"/>
                <w:sz w:val="20"/>
                <w:szCs w:val="20"/>
              </w:rPr>
              <w:softHyphen/>
            </w:r>
            <w:r w:rsidRPr="008D49AF">
              <w:rPr>
                <w:rFonts w:ascii="Arial" w:hAnsi="Arial" w:cs="Arial"/>
                <w:color w:val="0000FF"/>
                <w:sz w:val="20"/>
                <w:szCs w:val="20"/>
              </w:rPr>
              <w:t>ben Abbaus von Glucose und Fetten die besondere Eignung von Fetten als Energiespeicher.</w:t>
            </w:r>
          </w:p>
          <w:p w14:paraId="53DD2F48" w14:textId="77777777" w:rsidR="00507091" w:rsidRPr="008D49AF" w:rsidRDefault="00507091" w:rsidP="00334199">
            <w:pPr>
              <w:rPr>
                <w:rFonts w:ascii="Arial" w:hAnsi="Arial" w:cs="Arial"/>
                <w:sz w:val="20"/>
                <w:szCs w:val="20"/>
              </w:rPr>
            </w:pPr>
          </w:p>
        </w:tc>
      </w:tr>
      <w:tr w:rsidR="00507091" w:rsidRPr="008E3A37" w14:paraId="0D737B3F" w14:textId="77777777" w:rsidTr="00BB5130">
        <w:tc>
          <w:tcPr>
            <w:tcW w:w="8642" w:type="dxa"/>
            <w:gridSpan w:val="2"/>
            <w:shd w:val="clear" w:color="auto" w:fill="DBDBDB" w:themeFill="accent3" w:themeFillTint="66"/>
          </w:tcPr>
          <w:p w14:paraId="2C3DF074" w14:textId="77777777" w:rsidR="00507091" w:rsidRPr="00B6581A" w:rsidRDefault="00507091" w:rsidP="00334199">
            <w:pPr>
              <w:rPr>
                <w:i/>
                <w:sz w:val="22"/>
                <w:szCs w:val="22"/>
              </w:rPr>
            </w:pPr>
            <w:r w:rsidRPr="00B6581A">
              <w:rPr>
                <w:b/>
                <w:bCs/>
                <w:i/>
                <w:sz w:val="22"/>
                <w:szCs w:val="22"/>
              </w:rPr>
              <w:lastRenderedPageBreak/>
              <w:t>Das ist neu</w:t>
            </w:r>
            <w:r w:rsidRPr="00B6581A">
              <w:rPr>
                <w:i/>
                <w:sz w:val="22"/>
                <w:szCs w:val="22"/>
              </w:rPr>
              <w:t xml:space="preserve"> gegenüber der Kursphase im G8:</w:t>
            </w:r>
          </w:p>
          <w:p w14:paraId="4976134F" w14:textId="77777777" w:rsidR="00507091" w:rsidRPr="00B6581A" w:rsidRDefault="00D00622" w:rsidP="00334199">
            <w:pPr>
              <w:rPr>
                <w:i/>
                <w:sz w:val="22"/>
                <w:szCs w:val="22"/>
              </w:rPr>
            </w:pPr>
            <w:r w:rsidRPr="00B6581A">
              <w:rPr>
                <w:i/>
                <w:sz w:val="22"/>
                <w:szCs w:val="22"/>
              </w:rPr>
              <w:t>– konkrete Nennung der Anforderungen beim anaeroben und aeroben Abbau von Glucose</w:t>
            </w:r>
          </w:p>
          <w:p w14:paraId="3EA3ACDA" w14:textId="77777777" w:rsidR="00D00622" w:rsidRPr="00B6581A" w:rsidRDefault="00D00622" w:rsidP="00334199">
            <w:pPr>
              <w:rPr>
                <w:i/>
                <w:sz w:val="22"/>
                <w:szCs w:val="22"/>
              </w:rPr>
            </w:pPr>
            <w:r w:rsidRPr="00B6581A">
              <w:rPr>
                <w:i/>
                <w:sz w:val="22"/>
                <w:szCs w:val="22"/>
              </w:rPr>
              <w:t xml:space="preserve">– </w:t>
            </w:r>
            <w:r w:rsidR="008525EE" w:rsidRPr="00B6581A">
              <w:rPr>
                <w:i/>
                <w:sz w:val="22"/>
                <w:szCs w:val="22"/>
              </w:rPr>
              <w:t>konkrete Nennung von NAD</w:t>
            </w:r>
            <w:r w:rsidR="008525EE" w:rsidRPr="00B6581A">
              <w:rPr>
                <w:i/>
                <w:sz w:val="22"/>
                <w:szCs w:val="22"/>
                <w:vertAlign w:val="superscript"/>
              </w:rPr>
              <w:t>+</w:t>
            </w:r>
            <w:r w:rsidR="008525EE" w:rsidRPr="00B6581A">
              <w:rPr>
                <w:i/>
                <w:sz w:val="22"/>
                <w:szCs w:val="22"/>
              </w:rPr>
              <w:t xml:space="preserve"> bzw. NADH und FADH</w:t>
            </w:r>
            <w:r w:rsidR="008525EE" w:rsidRPr="00B6581A">
              <w:rPr>
                <w:i/>
                <w:sz w:val="22"/>
                <w:szCs w:val="22"/>
                <w:vertAlign w:val="subscript"/>
              </w:rPr>
              <w:t>2</w:t>
            </w:r>
            <w:r w:rsidR="008525EE" w:rsidRPr="00B6581A">
              <w:rPr>
                <w:i/>
                <w:sz w:val="22"/>
                <w:szCs w:val="22"/>
              </w:rPr>
              <w:t xml:space="preserve">; </w:t>
            </w:r>
            <w:r w:rsidRPr="00B6581A">
              <w:rPr>
                <w:i/>
                <w:sz w:val="22"/>
                <w:szCs w:val="22"/>
              </w:rPr>
              <w:t>Ersatz der Bezeichnung „NADH/H</w:t>
            </w:r>
            <w:r w:rsidRPr="00B6581A">
              <w:rPr>
                <w:i/>
                <w:sz w:val="22"/>
                <w:szCs w:val="22"/>
                <w:vertAlign w:val="superscript"/>
              </w:rPr>
              <w:t>+</w:t>
            </w:r>
            <w:r w:rsidRPr="00B6581A">
              <w:rPr>
                <w:i/>
                <w:sz w:val="22"/>
                <w:szCs w:val="22"/>
              </w:rPr>
              <w:t>“ durch „NADH“</w:t>
            </w:r>
          </w:p>
          <w:p w14:paraId="6ED86945" w14:textId="1A0D97FE" w:rsidR="008525EE" w:rsidRPr="00B6581A" w:rsidRDefault="008525EE" w:rsidP="00334199">
            <w:pPr>
              <w:rPr>
                <w:i/>
                <w:sz w:val="22"/>
                <w:szCs w:val="22"/>
              </w:rPr>
            </w:pPr>
            <w:r w:rsidRPr="00B6581A">
              <w:rPr>
                <w:i/>
                <w:sz w:val="22"/>
                <w:szCs w:val="22"/>
              </w:rPr>
              <w:t xml:space="preserve">– </w:t>
            </w:r>
            <w:proofErr w:type="spellStart"/>
            <w:r w:rsidRPr="00B6581A">
              <w:rPr>
                <w:i/>
                <w:sz w:val="22"/>
                <w:szCs w:val="22"/>
              </w:rPr>
              <w:t>Feinbau</w:t>
            </w:r>
            <w:proofErr w:type="spellEnd"/>
            <w:r w:rsidRPr="00B6581A">
              <w:rPr>
                <w:i/>
                <w:sz w:val="22"/>
                <w:szCs w:val="22"/>
              </w:rPr>
              <w:t xml:space="preserve"> von Chloroplast und Mitochondrium; Vergleich bezüglich der biologischen Prinzi</w:t>
            </w:r>
            <w:r w:rsidR="00B6581A">
              <w:rPr>
                <w:i/>
                <w:sz w:val="22"/>
                <w:szCs w:val="22"/>
              </w:rPr>
              <w:softHyphen/>
            </w:r>
            <w:r w:rsidRPr="00B6581A">
              <w:rPr>
                <w:i/>
                <w:sz w:val="22"/>
                <w:szCs w:val="22"/>
              </w:rPr>
              <w:t>pien</w:t>
            </w:r>
          </w:p>
          <w:p w14:paraId="31276EAD" w14:textId="77777777" w:rsidR="008525EE" w:rsidRPr="00B6581A" w:rsidRDefault="008525EE" w:rsidP="00334199">
            <w:pPr>
              <w:rPr>
                <w:i/>
                <w:sz w:val="22"/>
                <w:szCs w:val="22"/>
              </w:rPr>
            </w:pPr>
            <w:r w:rsidRPr="00B6581A">
              <w:rPr>
                <w:i/>
                <w:sz w:val="22"/>
                <w:szCs w:val="22"/>
              </w:rPr>
              <w:t>– flexible Anpassung von Stoffwechselwegen im erweiterten Anforderungsniveau</w:t>
            </w:r>
          </w:p>
          <w:p w14:paraId="5F3E659C" w14:textId="168C9F94" w:rsidR="00BB5130" w:rsidRPr="00B6581A" w:rsidRDefault="00BB5130" w:rsidP="00334199">
            <w:pPr>
              <w:rPr>
                <w:i/>
                <w:iCs/>
                <w:sz w:val="22"/>
                <w:szCs w:val="22"/>
              </w:rPr>
            </w:pPr>
            <w:r w:rsidRPr="00B6581A">
              <w:rPr>
                <w:i/>
                <w:iCs/>
                <w:sz w:val="22"/>
                <w:szCs w:val="22"/>
              </w:rPr>
              <w:t xml:space="preserve">– </w:t>
            </w:r>
            <w:r w:rsidRPr="00B6581A">
              <w:rPr>
                <w:rFonts w:eastAsia="Times New Roman"/>
                <w:i/>
                <w:iCs/>
                <w:sz w:val="22"/>
                <w:szCs w:val="22"/>
                <w:lang w:eastAsia="de-DE"/>
              </w:rPr>
              <w:t>β-O</w:t>
            </w:r>
            <w:r w:rsidRPr="00B6581A">
              <w:rPr>
                <w:rFonts w:eastAsia="Times New Roman"/>
                <w:i/>
                <w:sz w:val="22"/>
                <w:szCs w:val="22"/>
                <w:lang w:eastAsia="de-DE"/>
              </w:rPr>
              <w:t xml:space="preserve">xidation von Fettsäuren, Bedeutung von Fetten als Energiespeicher </w:t>
            </w:r>
            <w:r w:rsidRPr="00B6581A">
              <w:rPr>
                <w:i/>
                <w:sz w:val="22"/>
                <w:szCs w:val="22"/>
              </w:rPr>
              <w:t>im erweiterten Anfor</w:t>
            </w:r>
            <w:r w:rsidR="00B6581A">
              <w:rPr>
                <w:i/>
                <w:sz w:val="22"/>
                <w:szCs w:val="22"/>
              </w:rPr>
              <w:softHyphen/>
            </w:r>
            <w:r w:rsidRPr="00B6581A">
              <w:rPr>
                <w:i/>
                <w:sz w:val="22"/>
                <w:szCs w:val="22"/>
              </w:rPr>
              <w:t>derungsniveau</w:t>
            </w:r>
          </w:p>
        </w:tc>
        <w:tc>
          <w:tcPr>
            <w:tcW w:w="5918" w:type="dxa"/>
            <w:gridSpan w:val="2"/>
            <w:shd w:val="clear" w:color="auto" w:fill="DBDBDB" w:themeFill="accent3" w:themeFillTint="66"/>
          </w:tcPr>
          <w:p w14:paraId="73E92543" w14:textId="77777777" w:rsidR="00507091" w:rsidRPr="00B6581A" w:rsidRDefault="00507091" w:rsidP="00334199">
            <w:pPr>
              <w:rPr>
                <w:i/>
                <w:sz w:val="22"/>
                <w:szCs w:val="22"/>
              </w:rPr>
            </w:pPr>
            <w:r w:rsidRPr="00B6581A">
              <w:rPr>
                <w:b/>
                <w:bCs/>
                <w:i/>
                <w:sz w:val="22"/>
                <w:szCs w:val="22"/>
              </w:rPr>
              <w:t>Das wurde weggelassen</w:t>
            </w:r>
            <w:r w:rsidRPr="00B6581A">
              <w:rPr>
                <w:i/>
                <w:sz w:val="22"/>
                <w:szCs w:val="22"/>
              </w:rPr>
              <w:t xml:space="preserve"> gegenüber der Kursphase im G8:</w:t>
            </w:r>
          </w:p>
          <w:p w14:paraId="77CCF8D8" w14:textId="524762BD" w:rsidR="008525EE" w:rsidRPr="00B6581A" w:rsidRDefault="008525EE" w:rsidP="008525EE">
            <w:pPr>
              <w:jc w:val="center"/>
              <w:rPr>
                <w:i/>
                <w:sz w:val="22"/>
                <w:szCs w:val="22"/>
              </w:rPr>
            </w:pPr>
            <w:r w:rsidRPr="00B6581A">
              <w:rPr>
                <w:i/>
                <w:sz w:val="22"/>
                <w:szCs w:val="22"/>
              </w:rPr>
              <w:t>–</w:t>
            </w:r>
          </w:p>
        </w:tc>
      </w:tr>
      <w:tr w:rsidR="00507091" w:rsidRPr="008E3A37" w14:paraId="77180953" w14:textId="77777777" w:rsidTr="00334199">
        <w:tc>
          <w:tcPr>
            <w:tcW w:w="14560" w:type="dxa"/>
            <w:gridSpan w:val="4"/>
            <w:shd w:val="clear" w:color="auto" w:fill="FBE4D5" w:themeFill="accent2" w:themeFillTint="33"/>
          </w:tcPr>
          <w:p w14:paraId="224BCE45" w14:textId="77777777" w:rsidR="00507091" w:rsidRPr="00B6581A" w:rsidRDefault="00507091" w:rsidP="00334199">
            <w:pPr>
              <w:rPr>
                <w:b/>
                <w:bCs/>
                <w:i/>
                <w:sz w:val="22"/>
                <w:szCs w:val="22"/>
              </w:rPr>
            </w:pPr>
            <w:r w:rsidRPr="00B6581A">
              <w:rPr>
                <w:b/>
                <w:bCs/>
                <w:i/>
                <w:sz w:val="22"/>
                <w:szCs w:val="22"/>
              </w:rPr>
              <w:t>Vorwissen:</w:t>
            </w:r>
          </w:p>
          <w:p w14:paraId="5D2F3D7B" w14:textId="77777777" w:rsidR="00507091" w:rsidRPr="00B6581A" w:rsidRDefault="00BB5130" w:rsidP="00334199">
            <w:pPr>
              <w:rPr>
                <w:rStyle w:val="HTMLZitat"/>
                <w:sz w:val="22"/>
                <w:szCs w:val="22"/>
              </w:rPr>
            </w:pPr>
            <w:proofErr w:type="spellStart"/>
            <w:r w:rsidRPr="00B6581A">
              <w:rPr>
                <w:rStyle w:val="HTMLZitat"/>
                <w:b/>
                <w:bCs/>
                <w:sz w:val="22"/>
                <w:szCs w:val="22"/>
              </w:rPr>
              <w:t>Jgst</w:t>
            </w:r>
            <w:proofErr w:type="spellEnd"/>
            <w:r w:rsidRPr="00B6581A">
              <w:rPr>
                <w:rStyle w:val="HTMLZitat"/>
                <w:b/>
                <w:bCs/>
                <w:sz w:val="22"/>
                <w:szCs w:val="22"/>
              </w:rPr>
              <w:t>. 9 Biologie</w:t>
            </w:r>
            <w:r w:rsidRPr="00B6581A">
              <w:rPr>
                <w:rStyle w:val="HTMLZitat"/>
                <w:sz w:val="22"/>
                <w:szCs w:val="22"/>
              </w:rPr>
              <w:t>, Lernbereich 2: Mikroorganismen in der Biotechnologie (Milchsäuregärung, alkoholische Gärung, Zellatmung)</w:t>
            </w:r>
          </w:p>
          <w:p w14:paraId="333E4C99" w14:textId="77777777" w:rsidR="00BB5130" w:rsidRPr="00B6581A" w:rsidRDefault="00BB5130" w:rsidP="00334199">
            <w:pPr>
              <w:rPr>
                <w:rStyle w:val="HTMLZitat"/>
                <w:sz w:val="22"/>
                <w:szCs w:val="22"/>
              </w:rPr>
            </w:pPr>
            <w:proofErr w:type="spellStart"/>
            <w:r w:rsidRPr="00B6581A">
              <w:rPr>
                <w:rStyle w:val="HTMLZitat"/>
                <w:b/>
                <w:bCs/>
                <w:sz w:val="22"/>
                <w:szCs w:val="22"/>
              </w:rPr>
              <w:t>Jgst</w:t>
            </w:r>
            <w:proofErr w:type="spellEnd"/>
            <w:r w:rsidRPr="00B6581A">
              <w:rPr>
                <w:rStyle w:val="HTMLZitat"/>
                <w:b/>
                <w:bCs/>
                <w:sz w:val="22"/>
                <w:szCs w:val="22"/>
              </w:rPr>
              <w:t>. 10 Biologie</w:t>
            </w:r>
            <w:r w:rsidRPr="00B6581A">
              <w:rPr>
                <w:rStyle w:val="HTMLZitat"/>
                <w:sz w:val="22"/>
                <w:szCs w:val="22"/>
              </w:rPr>
              <w:t>, Lernbereich 3.1: Biomoleküle als Energieträger und Baustoffe (Kohlenhydrate, Fette)</w:t>
            </w:r>
          </w:p>
          <w:p w14:paraId="1E9EF52F" w14:textId="77777777" w:rsidR="00BB5130" w:rsidRDefault="00BB5130" w:rsidP="00334199">
            <w:pPr>
              <w:rPr>
                <w:rStyle w:val="HTMLZitat"/>
                <w:sz w:val="22"/>
                <w:szCs w:val="22"/>
              </w:rPr>
            </w:pPr>
            <w:proofErr w:type="spellStart"/>
            <w:r w:rsidRPr="00B6581A">
              <w:rPr>
                <w:rStyle w:val="HTMLZitat"/>
                <w:b/>
                <w:bCs/>
                <w:sz w:val="22"/>
                <w:szCs w:val="22"/>
              </w:rPr>
              <w:t>Jgst</w:t>
            </w:r>
            <w:proofErr w:type="spellEnd"/>
            <w:r w:rsidRPr="00B6581A">
              <w:rPr>
                <w:rStyle w:val="HTMLZitat"/>
                <w:b/>
                <w:bCs/>
                <w:sz w:val="22"/>
                <w:szCs w:val="22"/>
              </w:rPr>
              <w:t>. 10 Biologie</w:t>
            </w:r>
            <w:r w:rsidRPr="00B6581A">
              <w:rPr>
                <w:rStyle w:val="HTMLZitat"/>
                <w:sz w:val="22"/>
                <w:szCs w:val="22"/>
              </w:rPr>
              <w:t>, Lernbereich 3.4: Energiebereitstellung durch Stoffwechselwege (Vergleich der Energiebilanz zwischen Zellatmung und Milchsäuregärung im Muskel)</w:t>
            </w:r>
          </w:p>
          <w:p w14:paraId="5134F140" w14:textId="5330C877" w:rsidR="008E33EB" w:rsidRPr="00B6581A" w:rsidRDefault="008E33EB" w:rsidP="00334199">
            <w:pPr>
              <w:rPr>
                <w:i/>
                <w:sz w:val="22"/>
                <w:szCs w:val="22"/>
              </w:rPr>
            </w:pPr>
            <w:proofErr w:type="spellStart"/>
            <w:r w:rsidRPr="008E33EB">
              <w:rPr>
                <w:b/>
                <w:i/>
                <w:sz w:val="22"/>
                <w:szCs w:val="22"/>
              </w:rPr>
              <w:t>Jgst</w:t>
            </w:r>
            <w:proofErr w:type="spellEnd"/>
            <w:r w:rsidRPr="008E33EB">
              <w:rPr>
                <w:b/>
                <w:i/>
                <w:sz w:val="22"/>
                <w:szCs w:val="22"/>
              </w:rPr>
              <w:t>. 11 Chemie (nur NTG!)</w:t>
            </w:r>
            <w:r w:rsidRPr="008E33EB">
              <w:rPr>
                <w:i/>
                <w:sz w:val="22"/>
                <w:szCs w:val="22"/>
              </w:rPr>
              <w:t>, Lernbereich 2: Lebensmittelchemie (Kohlenhydrate, Fette, sekundäre Pflanzenstoffe, Farbstoffe)</w:t>
            </w:r>
          </w:p>
        </w:tc>
      </w:tr>
    </w:tbl>
    <w:p w14:paraId="63D751DA" w14:textId="566BF8B4" w:rsidR="00BA60E6" w:rsidRPr="008E3A37" w:rsidRDefault="00BA60E6" w:rsidP="00BA60E6">
      <w:pPr>
        <w:rPr>
          <w:rFonts w:ascii="Arial" w:hAnsi="Arial" w:cs="Arial"/>
        </w:rPr>
      </w:pPr>
    </w:p>
    <w:p w14:paraId="0730E96F" w14:textId="6E2FEB35" w:rsidR="00BA60E6" w:rsidRPr="008E3A37" w:rsidRDefault="00BA60E6" w:rsidP="00BA60E6">
      <w:pPr>
        <w:rPr>
          <w:rFonts w:ascii="Arial" w:hAnsi="Arial" w:cs="Arial"/>
        </w:rPr>
      </w:pPr>
    </w:p>
    <w:p w14:paraId="45C11449" w14:textId="2B63FE83" w:rsidR="00022E94" w:rsidRDefault="00022E94">
      <w:pPr>
        <w:rPr>
          <w:rFonts w:ascii="Arial" w:hAnsi="Arial" w:cs="Arial"/>
        </w:rPr>
      </w:pPr>
      <w:r>
        <w:rPr>
          <w:rFonts w:ascii="Arial" w:hAnsi="Arial" w:cs="Arial"/>
        </w:rPr>
        <w:br w:type="page"/>
      </w:r>
    </w:p>
    <w:tbl>
      <w:tblPr>
        <w:tblStyle w:val="Tabellenraster"/>
        <w:tblW w:w="0" w:type="auto"/>
        <w:tblLook w:val="04A0" w:firstRow="1" w:lastRow="0" w:firstColumn="1" w:lastColumn="0" w:noHBand="0" w:noVBand="1"/>
      </w:tblPr>
      <w:tblGrid>
        <w:gridCol w:w="10768"/>
        <w:gridCol w:w="3792"/>
      </w:tblGrid>
      <w:tr w:rsidR="00CE0D78" w:rsidRPr="008E3A37" w14:paraId="7FDBEA35" w14:textId="77777777" w:rsidTr="0002387D">
        <w:tc>
          <w:tcPr>
            <w:tcW w:w="10768" w:type="dxa"/>
            <w:shd w:val="clear" w:color="auto" w:fill="FFFF00"/>
          </w:tcPr>
          <w:p w14:paraId="1B33FFE6" w14:textId="2059AB03" w:rsidR="00CE0D78" w:rsidRPr="008E3A37" w:rsidRDefault="00CE0D78" w:rsidP="00334199">
            <w:pPr>
              <w:rPr>
                <w:rFonts w:ascii="Arial" w:hAnsi="Arial" w:cs="Arial"/>
                <w:b/>
                <w:sz w:val="28"/>
                <w:szCs w:val="28"/>
              </w:rPr>
            </w:pPr>
            <w:r w:rsidRPr="008E3A37">
              <w:rPr>
                <w:rFonts w:ascii="Arial" w:hAnsi="Arial" w:cs="Arial"/>
                <w:b/>
                <w:sz w:val="28"/>
                <w:szCs w:val="28"/>
              </w:rPr>
              <w:lastRenderedPageBreak/>
              <w:t xml:space="preserve">Lernbereich 4: </w:t>
            </w:r>
            <w:r w:rsidR="001C2EAD" w:rsidRPr="008E3A37">
              <w:rPr>
                <w:rFonts w:ascii="Arial" w:hAnsi="Arial" w:cs="Arial"/>
                <w:b/>
                <w:sz w:val="28"/>
                <w:szCs w:val="28"/>
              </w:rPr>
              <w:t>Ökologie und Biodiversität</w:t>
            </w:r>
          </w:p>
        </w:tc>
        <w:tc>
          <w:tcPr>
            <w:tcW w:w="3792" w:type="dxa"/>
            <w:shd w:val="clear" w:color="auto" w:fill="FFFF00"/>
            <w:vAlign w:val="center"/>
          </w:tcPr>
          <w:p w14:paraId="34ECEA0E" w14:textId="6F32A743" w:rsidR="00CE0D78" w:rsidRPr="00893DB8" w:rsidRDefault="00CE0D78" w:rsidP="00334199">
            <w:pPr>
              <w:jc w:val="center"/>
              <w:rPr>
                <w:rFonts w:ascii="Arial" w:hAnsi="Arial" w:cs="Arial"/>
                <w:iCs/>
                <w:sz w:val="22"/>
                <w:szCs w:val="22"/>
              </w:rPr>
            </w:pPr>
            <w:r w:rsidRPr="00893DB8">
              <w:rPr>
                <w:rFonts w:ascii="Arial" w:hAnsi="Arial" w:cs="Arial"/>
                <w:iCs/>
                <w:sz w:val="22"/>
                <w:szCs w:val="22"/>
              </w:rPr>
              <w:t>ca.</w:t>
            </w:r>
            <w:r w:rsidR="001C2EAD" w:rsidRPr="00893DB8">
              <w:rPr>
                <w:rFonts w:ascii="Arial" w:hAnsi="Arial" w:cs="Arial"/>
                <w:iCs/>
                <w:sz w:val="22"/>
                <w:szCs w:val="22"/>
              </w:rPr>
              <w:t xml:space="preserve"> 34</w:t>
            </w:r>
            <w:r w:rsidR="0002387D" w:rsidRPr="00893DB8">
              <w:rPr>
                <w:rFonts w:ascii="Arial" w:hAnsi="Arial" w:cs="Arial"/>
                <w:iCs/>
                <w:sz w:val="22"/>
                <w:szCs w:val="22"/>
              </w:rPr>
              <w:t xml:space="preserve"> (</w:t>
            </w:r>
            <w:proofErr w:type="spellStart"/>
            <w:r w:rsidR="0002387D" w:rsidRPr="00893DB8">
              <w:rPr>
                <w:rFonts w:ascii="Arial" w:hAnsi="Arial" w:cs="Arial"/>
                <w:iCs/>
                <w:sz w:val="22"/>
                <w:szCs w:val="22"/>
              </w:rPr>
              <w:t>eA</w:t>
            </w:r>
            <w:proofErr w:type="spellEnd"/>
            <w:r w:rsidR="0002387D" w:rsidRPr="00893DB8">
              <w:rPr>
                <w:rFonts w:ascii="Arial" w:hAnsi="Arial" w:cs="Arial"/>
                <w:iCs/>
                <w:sz w:val="22"/>
                <w:szCs w:val="22"/>
              </w:rPr>
              <w:t xml:space="preserve">) bzw. </w:t>
            </w:r>
            <w:r w:rsidR="0038046E" w:rsidRPr="00893DB8">
              <w:rPr>
                <w:rFonts w:ascii="Arial" w:hAnsi="Arial" w:cs="Arial"/>
                <w:iCs/>
                <w:sz w:val="22"/>
                <w:szCs w:val="22"/>
              </w:rPr>
              <w:t>21</w:t>
            </w:r>
            <w:r w:rsidR="0002387D" w:rsidRPr="00893DB8">
              <w:rPr>
                <w:rFonts w:ascii="Arial" w:hAnsi="Arial" w:cs="Arial"/>
                <w:iCs/>
                <w:sz w:val="22"/>
                <w:szCs w:val="22"/>
              </w:rPr>
              <w:t xml:space="preserve"> (</w:t>
            </w:r>
            <w:proofErr w:type="spellStart"/>
            <w:r w:rsidR="0002387D" w:rsidRPr="00893DB8">
              <w:rPr>
                <w:rFonts w:ascii="Arial" w:hAnsi="Arial" w:cs="Arial"/>
                <w:iCs/>
                <w:sz w:val="22"/>
                <w:szCs w:val="22"/>
              </w:rPr>
              <w:t>gA</w:t>
            </w:r>
            <w:proofErr w:type="spellEnd"/>
            <w:r w:rsidR="0002387D" w:rsidRPr="00893DB8">
              <w:rPr>
                <w:rFonts w:ascii="Arial" w:hAnsi="Arial" w:cs="Arial"/>
                <w:iCs/>
                <w:sz w:val="22"/>
                <w:szCs w:val="22"/>
              </w:rPr>
              <w:t>) Stunden</w:t>
            </w:r>
          </w:p>
        </w:tc>
      </w:tr>
    </w:tbl>
    <w:p w14:paraId="32B4EC44" w14:textId="77777777" w:rsidR="00CE0D78" w:rsidRPr="008E3A37" w:rsidRDefault="00CE0D78" w:rsidP="00CE0D78">
      <w:pPr>
        <w:rPr>
          <w:rFonts w:ascii="Arial" w:hAnsi="Arial" w:cs="Arial"/>
        </w:rPr>
      </w:pPr>
    </w:p>
    <w:tbl>
      <w:tblPr>
        <w:tblStyle w:val="Tabellenraster"/>
        <w:tblW w:w="0" w:type="auto"/>
        <w:tblLook w:val="04A0" w:firstRow="1" w:lastRow="0" w:firstColumn="1" w:lastColumn="0" w:noHBand="0" w:noVBand="1"/>
      </w:tblPr>
      <w:tblGrid>
        <w:gridCol w:w="7280"/>
        <w:gridCol w:w="1362"/>
        <w:gridCol w:w="2126"/>
        <w:gridCol w:w="3792"/>
      </w:tblGrid>
      <w:tr w:rsidR="00CE0D78" w:rsidRPr="008E3A37" w14:paraId="0900BB50" w14:textId="77777777" w:rsidTr="0002387D">
        <w:tc>
          <w:tcPr>
            <w:tcW w:w="10768" w:type="dxa"/>
            <w:gridSpan w:val="3"/>
            <w:shd w:val="clear" w:color="auto" w:fill="FFFF00"/>
          </w:tcPr>
          <w:p w14:paraId="61D8ADAA" w14:textId="7169F2DA" w:rsidR="00CE0D78" w:rsidRPr="008E3A37" w:rsidRDefault="00CE0D78" w:rsidP="00334199">
            <w:pPr>
              <w:rPr>
                <w:rFonts w:ascii="Arial" w:hAnsi="Arial" w:cs="Arial"/>
                <w:b/>
                <w:bCs/>
                <w:sz w:val="28"/>
                <w:szCs w:val="28"/>
              </w:rPr>
            </w:pPr>
            <w:r w:rsidRPr="008E3A37">
              <w:rPr>
                <w:rFonts w:ascii="Arial" w:hAnsi="Arial" w:cs="Arial"/>
                <w:b/>
                <w:bCs/>
                <w:sz w:val="28"/>
                <w:szCs w:val="28"/>
              </w:rPr>
              <w:t>Lernbereich 4.1:</w:t>
            </w:r>
            <w:r w:rsidR="001C2EAD" w:rsidRPr="008E3A37">
              <w:rPr>
                <w:rFonts w:ascii="Arial" w:hAnsi="Arial" w:cs="Arial"/>
                <w:b/>
                <w:bCs/>
                <w:sz w:val="28"/>
                <w:szCs w:val="28"/>
              </w:rPr>
              <w:t xml:space="preserve"> Dynamische Prozesse in Ökosystemen</w:t>
            </w:r>
          </w:p>
        </w:tc>
        <w:tc>
          <w:tcPr>
            <w:tcW w:w="3792" w:type="dxa"/>
            <w:shd w:val="clear" w:color="auto" w:fill="FFFF00"/>
            <w:vAlign w:val="center"/>
          </w:tcPr>
          <w:p w14:paraId="508B3F1A" w14:textId="2752122E" w:rsidR="00CE0D78" w:rsidRPr="00893DB8" w:rsidRDefault="00CE0D78" w:rsidP="00334199">
            <w:pPr>
              <w:jc w:val="center"/>
              <w:rPr>
                <w:rFonts w:ascii="Arial" w:hAnsi="Arial" w:cs="Arial"/>
                <w:iCs/>
              </w:rPr>
            </w:pPr>
            <w:r w:rsidRPr="00893DB8">
              <w:rPr>
                <w:rFonts w:ascii="Arial" w:hAnsi="Arial" w:cs="Arial"/>
                <w:iCs/>
                <w:sz w:val="22"/>
                <w:szCs w:val="22"/>
              </w:rPr>
              <w:t>ca.</w:t>
            </w:r>
            <w:r w:rsidR="001C2EAD" w:rsidRPr="00893DB8">
              <w:rPr>
                <w:rFonts w:ascii="Arial" w:hAnsi="Arial" w:cs="Arial"/>
                <w:iCs/>
                <w:sz w:val="22"/>
                <w:szCs w:val="22"/>
              </w:rPr>
              <w:t xml:space="preserve"> 19</w:t>
            </w:r>
            <w:r w:rsidR="0002387D" w:rsidRPr="00893DB8">
              <w:rPr>
                <w:rFonts w:ascii="Arial" w:hAnsi="Arial" w:cs="Arial"/>
                <w:iCs/>
                <w:sz w:val="22"/>
                <w:szCs w:val="22"/>
              </w:rPr>
              <w:t xml:space="preserve"> (</w:t>
            </w:r>
            <w:proofErr w:type="spellStart"/>
            <w:r w:rsidR="0002387D" w:rsidRPr="00893DB8">
              <w:rPr>
                <w:rFonts w:ascii="Arial" w:hAnsi="Arial" w:cs="Arial"/>
                <w:iCs/>
                <w:sz w:val="22"/>
                <w:szCs w:val="22"/>
              </w:rPr>
              <w:t>eA</w:t>
            </w:r>
            <w:proofErr w:type="spellEnd"/>
            <w:r w:rsidR="0002387D" w:rsidRPr="00893DB8">
              <w:rPr>
                <w:rFonts w:ascii="Arial" w:hAnsi="Arial" w:cs="Arial"/>
                <w:iCs/>
                <w:sz w:val="22"/>
                <w:szCs w:val="22"/>
              </w:rPr>
              <w:t xml:space="preserve">) bzw. </w:t>
            </w:r>
            <w:r w:rsidR="0038046E" w:rsidRPr="00893DB8">
              <w:rPr>
                <w:rFonts w:ascii="Arial" w:hAnsi="Arial" w:cs="Arial"/>
                <w:iCs/>
                <w:sz w:val="22"/>
                <w:szCs w:val="22"/>
              </w:rPr>
              <w:t>11</w:t>
            </w:r>
            <w:r w:rsidR="0002387D" w:rsidRPr="00893DB8">
              <w:rPr>
                <w:rFonts w:ascii="Arial" w:hAnsi="Arial" w:cs="Arial"/>
                <w:iCs/>
                <w:sz w:val="22"/>
                <w:szCs w:val="22"/>
              </w:rPr>
              <w:t xml:space="preserve"> (</w:t>
            </w:r>
            <w:proofErr w:type="spellStart"/>
            <w:r w:rsidR="0002387D" w:rsidRPr="00893DB8">
              <w:rPr>
                <w:rFonts w:ascii="Arial" w:hAnsi="Arial" w:cs="Arial"/>
                <w:iCs/>
                <w:sz w:val="22"/>
                <w:szCs w:val="22"/>
              </w:rPr>
              <w:t>gA</w:t>
            </w:r>
            <w:proofErr w:type="spellEnd"/>
            <w:r w:rsidR="0002387D" w:rsidRPr="00893DB8">
              <w:rPr>
                <w:rFonts w:ascii="Arial" w:hAnsi="Arial" w:cs="Arial"/>
                <w:iCs/>
                <w:sz w:val="22"/>
                <w:szCs w:val="22"/>
              </w:rPr>
              <w:t>) Stunden</w:t>
            </w:r>
          </w:p>
        </w:tc>
      </w:tr>
      <w:tr w:rsidR="00CE0D78" w:rsidRPr="008E3A37" w14:paraId="7DB512D2" w14:textId="77777777" w:rsidTr="00334199">
        <w:tc>
          <w:tcPr>
            <w:tcW w:w="7280" w:type="dxa"/>
            <w:shd w:val="clear" w:color="auto" w:fill="FFFFCC"/>
          </w:tcPr>
          <w:p w14:paraId="7C1EB0FE" w14:textId="77777777" w:rsidR="00CE0D78" w:rsidRPr="008E3A37" w:rsidRDefault="00CE0D78" w:rsidP="00334199">
            <w:pPr>
              <w:rPr>
                <w:rFonts w:ascii="Arial" w:hAnsi="Arial" w:cs="Arial"/>
                <w:b/>
                <w:bCs/>
                <w:sz w:val="22"/>
                <w:szCs w:val="22"/>
              </w:rPr>
            </w:pPr>
            <w:r w:rsidRPr="008E3A37">
              <w:rPr>
                <w:rFonts w:ascii="Arial" w:hAnsi="Arial" w:cs="Arial"/>
                <w:b/>
                <w:bCs/>
                <w:sz w:val="22"/>
                <w:szCs w:val="22"/>
              </w:rPr>
              <w:t>Inhalte zu den Kompetenzen</w:t>
            </w:r>
          </w:p>
        </w:tc>
        <w:tc>
          <w:tcPr>
            <w:tcW w:w="7280" w:type="dxa"/>
            <w:gridSpan w:val="3"/>
            <w:shd w:val="clear" w:color="auto" w:fill="CCCCFF"/>
          </w:tcPr>
          <w:p w14:paraId="407904AC" w14:textId="77777777" w:rsidR="00CE0D78" w:rsidRPr="008E3A37" w:rsidRDefault="00CE0D78" w:rsidP="00334199">
            <w:pPr>
              <w:rPr>
                <w:rFonts w:ascii="Arial" w:hAnsi="Arial" w:cs="Arial"/>
                <w:b/>
                <w:bCs/>
                <w:sz w:val="22"/>
                <w:szCs w:val="22"/>
              </w:rPr>
            </w:pPr>
            <w:r w:rsidRPr="008E3A37">
              <w:rPr>
                <w:rFonts w:ascii="Arial" w:hAnsi="Arial" w:cs="Arial"/>
                <w:b/>
                <w:bCs/>
                <w:sz w:val="22"/>
                <w:szCs w:val="22"/>
              </w:rPr>
              <w:t>Kompetenzerwartungen: Die Schülerinnen und Schüler ...</w:t>
            </w:r>
          </w:p>
        </w:tc>
      </w:tr>
      <w:tr w:rsidR="00CE0D78" w:rsidRPr="008E3A37" w14:paraId="250FF4E9" w14:textId="77777777" w:rsidTr="00334199">
        <w:tc>
          <w:tcPr>
            <w:tcW w:w="7280" w:type="dxa"/>
            <w:shd w:val="clear" w:color="auto" w:fill="FFFFCC"/>
          </w:tcPr>
          <w:p w14:paraId="7B9967EC" w14:textId="5321C9BD" w:rsidR="00932311" w:rsidRPr="000C5EC2" w:rsidRDefault="00932311" w:rsidP="005B6B92">
            <w:pPr>
              <w:numPr>
                <w:ilvl w:val="0"/>
                <w:numId w:val="10"/>
              </w:numPr>
              <w:ind w:left="357" w:hanging="357"/>
              <w:rPr>
                <w:rFonts w:ascii="Arial" w:eastAsia="Times New Roman" w:hAnsi="Arial" w:cs="Arial"/>
                <w:sz w:val="20"/>
                <w:szCs w:val="20"/>
                <w:lang w:eastAsia="de-DE"/>
              </w:rPr>
            </w:pPr>
            <w:r w:rsidRPr="000C5EC2">
              <w:rPr>
                <w:rFonts w:ascii="Arial" w:eastAsia="Times New Roman" w:hAnsi="Arial" w:cs="Arial"/>
                <w:sz w:val="20"/>
                <w:szCs w:val="20"/>
                <w:lang w:eastAsia="de-DE"/>
              </w:rPr>
              <w:t>Biotop: abiotische Faktoren (Temperatur, Licht, Wasser, ggf. weitere), ge</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eig</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 xml:space="preserve">nete Messverfahren </w:t>
            </w:r>
          </w:p>
          <w:p w14:paraId="4734D1DA" w14:textId="7601B280" w:rsidR="00932311" w:rsidRPr="000C5EC2" w:rsidRDefault="00932311" w:rsidP="005B6B92">
            <w:pPr>
              <w:numPr>
                <w:ilvl w:val="0"/>
                <w:numId w:val="10"/>
              </w:numPr>
              <w:ind w:left="357" w:hanging="357"/>
              <w:rPr>
                <w:rFonts w:ascii="Arial" w:eastAsia="Times New Roman" w:hAnsi="Arial" w:cs="Arial"/>
                <w:sz w:val="20"/>
                <w:szCs w:val="20"/>
                <w:lang w:eastAsia="de-DE"/>
              </w:rPr>
            </w:pPr>
            <w:r w:rsidRPr="000C5EC2">
              <w:rPr>
                <w:rFonts w:ascii="Arial" w:eastAsia="Times New Roman" w:hAnsi="Arial" w:cs="Arial"/>
                <w:sz w:val="20"/>
                <w:szCs w:val="20"/>
                <w:lang w:eastAsia="de-DE"/>
              </w:rPr>
              <w:t>Biozönose: biotische Faktoren, Verfahren zur qualitativen und quantitativen Erfassung von Arten in einem Areal; Nahrungsnetz (Produzenten, Konsu</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menten (auch Destruenten)), Kohlenstoffatomkreislauf</w:t>
            </w:r>
            <w:r w:rsidRPr="000C5EC2">
              <w:rPr>
                <w:rFonts w:ascii="Arial" w:eastAsia="Times New Roman" w:hAnsi="Arial" w:cs="Arial"/>
                <w:color w:val="0000FF"/>
                <w:sz w:val="20"/>
                <w:szCs w:val="20"/>
                <w:lang w:eastAsia="de-DE"/>
              </w:rPr>
              <w:t>, Stickstoffatom</w:t>
            </w:r>
            <w:r w:rsidR="000C5EC2">
              <w:rPr>
                <w:rFonts w:ascii="Arial" w:eastAsia="Times New Roman" w:hAnsi="Arial" w:cs="Arial"/>
                <w:color w:val="0000FF"/>
                <w:sz w:val="20"/>
                <w:szCs w:val="20"/>
                <w:lang w:eastAsia="de-DE"/>
              </w:rPr>
              <w:softHyphen/>
            </w:r>
            <w:r w:rsidRPr="000C5EC2">
              <w:rPr>
                <w:rFonts w:ascii="Arial" w:eastAsia="Times New Roman" w:hAnsi="Arial" w:cs="Arial"/>
                <w:color w:val="0000FF"/>
                <w:sz w:val="20"/>
                <w:szCs w:val="20"/>
                <w:lang w:eastAsia="de-DE"/>
              </w:rPr>
              <w:t>kreis</w:t>
            </w:r>
            <w:r w:rsidR="000C5EC2">
              <w:rPr>
                <w:rFonts w:ascii="Arial" w:eastAsia="Times New Roman" w:hAnsi="Arial" w:cs="Arial"/>
                <w:color w:val="0000FF"/>
                <w:sz w:val="20"/>
                <w:szCs w:val="20"/>
                <w:lang w:eastAsia="de-DE"/>
              </w:rPr>
              <w:softHyphen/>
            </w:r>
            <w:r w:rsidRPr="000C5EC2">
              <w:rPr>
                <w:rFonts w:ascii="Arial" w:eastAsia="Times New Roman" w:hAnsi="Arial" w:cs="Arial"/>
                <w:color w:val="0000FF"/>
                <w:sz w:val="20"/>
                <w:szCs w:val="20"/>
                <w:lang w:eastAsia="de-DE"/>
              </w:rPr>
              <w:t>lauf</w:t>
            </w:r>
            <w:r w:rsidRPr="000C5EC2">
              <w:rPr>
                <w:rFonts w:ascii="Arial" w:eastAsia="Times New Roman" w:hAnsi="Arial" w:cs="Arial"/>
                <w:sz w:val="20"/>
                <w:szCs w:val="20"/>
                <w:lang w:eastAsia="de-DE"/>
              </w:rPr>
              <w:t xml:space="preserve"> und Energiefluss </w:t>
            </w:r>
          </w:p>
          <w:p w14:paraId="5063819E" w14:textId="77777777" w:rsidR="00932311" w:rsidRPr="000C5EC2" w:rsidRDefault="00932311" w:rsidP="005B6B92">
            <w:pPr>
              <w:numPr>
                <w:ilvl w:val="0"/>
                <w:numId w:val="10"/>
              </w:numPr>
              <w:ind w:left="357" w:hanging="357"/>
              <w:rPr>
                <w:rFonts w:ascii="Arial" w:eastAsia="Times New Roman" w:hAnsi="Arial" w:cs="Arial"/>
                <w:sz w:val="20"/>
                <w:szCs w:val="20"/>
                <w:lang w:eastAsia="de-DE"/>
              </w:rPr>
            </w:pPr>
            <w:r w:rsidRPr="000C5EC2">
              <w:rPr>
                <w:rFonts w:ascii="Arial" w:eastAsia="Times New Roman" w:hAnsi="Arial" w:cs="Arial"/>
                <w:sz w:val="20"/>
                <w:szCs w:val="20"/>
                <w:lang w:eastAsia="de-DE"/>
              </w:rPr>
              <w:t xml:space="preserve">Einfluss abiotischer Faktoren auf Individuen: Toleranzkurven (Maximum, Minimum, Optimum, ökologische Potenz); Generalisten, Spezialisten </w:t>
            </w:r>
          </w:p>
          <w:p w14:paraId="14707A0B" w14:textId="6EF8CAC3" w:rsidR="00932311" w:rsidRPr="000C5EC2" w:rsidRDefault="00932311" w:rsidP="005B6B92">
            <w:pPr>
              <w:numPr>
                <w:ilvl w:val="0"/>
                <w:numId w:val="10"/>
              </w:numPr>
              <w:ind w:left="357" w:hanging="357"/>
              <w:rPr>
                <w:rFonts w:ascii="Arial" w:eastAsia="Times New Roman" w:hAnsi="Arial" w:cs="Arial"/>
                <w:sz w:val="20"/>
                <w:szCs w:val="20"/>
                <w:lang w:eastAsia="de-DE"/>
              </w:rPr>
            </w:pPr>
            <w:r w:rsidRPr="000C5EC2">
              <w:rPr>
                <w:rFonts w:ascii="Arial" w:eastAsia="Times New Roman" w:hAnsi="Arial" w:cs="Arial"/>
                <w:sz w:val="20"/>
                <w:szCs w:val="20"/>
                <w:lang w:eastAsia="de-DE"/>
              </w:rPr>
              <w:t>Einfluss biotischer Faktoren auf Individuen (intra- und interspezifische Beziehungen): Konkurrenz, Koexistenz, Symbiose, Prädation (</w:t>
            </w:r>
            <w:proofErr w:type="spellStart"/>
            <w:r w:rsidRPr="000C5EC2">
              <w:rPr>
                <w:rFonts w:ascii="Arial" w:eastAsia="Times New Roman" w:hAnsi="Arial" w:cs="Arial"/>
                <w:sz w:val="20"/>
                <w:szCs w:val="20"/>
                <w:lang w:eastAsia="de-DE"/>
              </w:rPr>
              <w:t>Carnivorie</w:t>
            </w:r>
            <w:proofErr w:type="spellEnd"/>
            <w:r w:rsidRPr="000C5EC2">
              <w:rPr>
                <w:rFonts w:ascii="Arial" w:eastAsia="Times New Roman" w:hAnsi="Arial" w:cs="Arial"/>
                <w:sz w:val="20"/>
                <w:szCs w:val="20"/>
                <w:lang w:eastAsia="de-DE"/>
              </w:rPr>
              <w:t xml:space="preserve">, </w:t>
            </w:r>
            <w:proofErr w:type="spellStart"/>
            <w:r w:rsidRPr="000C5EC2">
              <w:rPr>
                <w:rFonts w:ascii="Arial" w:eastAsia="Times New Roman" w:hAnsi="Arial" w:cs="Arial"/>
                <w:sz w:val="20"/>
                <w:szCs w:val="20"/>
                <w:lang w:eastAsia="de-DE"/>
              </w:rPr>
              <w:t>Herbivorie</w:t>
            </w:r>
            <w:proofErr w:type="spellEnd"/>
            <w:r w:rsidRPr="000C5EC2">
              <w:rPr>
                <w:rFonts w:ascii="Arial" w:eastAsia="Times New Roman" w:hAnsi="Arial" w:cs="Arial"/>
                <w:sz w:val="20"/>
                <w:szCs w:val="20"/>
                <w:lang w:eastAsia="de-DE"/>
              </w:rPr>
              <w:t xml:space="preserve">, Parasitismus) </w:t>
            </w:r>
          </w:p>
          <w:p w14:paraId="3A06C433" w14:textId="77777777" w:rsidR="00932311" w:rsidRPr="00594E5D" w:rsidRDefault="00932311" w:rsidP="005B6B92">
            <w:pPr>
              <w:numPr>
                <w:ilvl w:val="0"/>
                <w:numId w:val="10"/>
              </w:numPr>
              <w:ind w:left="357" w:hanging="357"/>
              <w:rPr>
                <w:rFonts w:ascii="Arial" w:eastAsia="Times New Roman" w:hAnsi="Arial" w:cs="Arial"/>
                <w:sz w:val="20"/>
                <w:szCs w:val="20"/>
                <w:lang w:eastAsia="de-DE"/>
              </w:rPr>
            </w:pPr>
            <w:r w:rsidRPr="000C5EC2">
              <w:rPr>
                <w:rFonts w:ascii="Arial" w:eastAsia="Times New Roman" w:hAnsi="Arial" w:cs="Arial"/>
                <w:sz w:val="20"/>
                <w:szCs w:val="20"/>
                <w:lang w:eastAsia="de-DE"/>
              </w:rPr>
              <w:t xml:space="preserve">ökologische </w:t>
            </w:r>
            <w:r w:rsidRPr="00594E5D">
              <w:rPr>
                <w:rFonts w:ascii="Arial" w:eastAsia="Times New Roman" w:hAnsi="Arial" w:cs="Arial"/>
                <w:sz w:val="20"/>
                <w:szCs w:val="20"/>
                <w:lang w:eastAsia="de-DE"/>
              </w:rPr>
              <w:t xml:space="preserve">Nische, Konkurrenzvermeidung </w:t>
            </w:r>
          </w:p>
          <w:p w14:paraId="606C9691" w14:textId="598799C4" w:rsidR="00932311" w:rsidRPr="000C5EC2" w:rsidRDefault="00932311" w:rsidP="005B6B92">
            <w:pPr>
              <w:numPr>
                <w:ilvl w:val="0"/>
                <w:numId w:val="10"/>
              </w:numPr>
              <w:ind w:left="357" w:hanging="357"/>
              <w:rPr>
                <w:rFonts w:ascii="Arial" w:hAnsi="Arial" w:cs="Arial"/>
                <w:sz w:val="20"/>
                <w:szCs w:val="20"/>
              </w:rPr>
            </w:pPr>
            <w:r w:rsidRPr="00594E5D">
              <w:rPr>
                <w:rFonts w:ascii="Arial" w:eastAsia="Times New Roman" w:hAnsi="Arial" w:cs="Arial"/>
                <w:color w:val="0000FF"/>
                <w:sz w:val="20"/>
                <w:szCs w:val="20"/>
                <w:lang w:eastAsia="de-DE"/>
              </w:rPr>
              <w:t xml:space="preserve">K- und r-Strategie; </w:t>
            </w:r>
            <w:r w:rsidRPr="00594E5D">
              <w:rPr>
                <w:rFonts w:ascii="Arial" w:eastAsia="Times New Roman" w:hAnsi="Arial" w:cs="Arial"/>
                <w:sz w:val="20"/>
                <w:szCs w:val="20"/>
                <w:lang w:eastAsia="de-DE"/>
              </w:rPr>
              <w:t>idealisierte Populationsentwicklung: Wachstumsphasen (u. a. exponentielles Wachstum); Einfluss von abiotischen und biotischen Umweltfaktoren (u. a. Konkurrenz</w:t>
            </w:r>
            <w:r w:rsidRPr="000C5EC2">
              <w:rPr>
                <w:rFonts w:ascii="Arial" w:eastAsia="Times New Roman" w:hAnsi="Arial" w:cs="Arial"/>
                <w:sz w:val="20"/>
                <w:szCs w:val="20"/>
                <w:lang w:eastAsia="de-DE"/>
              </w:rPr>
              <w:t xml:space="preserve">, </w:t>
            </w:r>
            <w:proofErr w:type="spellStart"/>
            <w:r w:rsidRPr="000C5EC2">
              <w:rPr>
                <w:rFonts w:ascii="Arial" w:eastAsia="Times New Roman" w:hAnsi="Arial" w:cs="Arial"/>
                <w:color w:val="0000FF"/>
                <w:sz w:val="20"/>
                <w:szCs w:val="20"/>
                <w:lang w:eastAsia="de-DE"/>
              </w:rPr>
              <w:t>Lotka</w:t>
            </w:r>
            <w:proofErr w:type="spellEnd"/>
            <w:r w:rsidRPr="000C5EC2">
              <w:rPr>
                <w:rFonts w:ascii="Arial" w:eastAsia="Times New Roman" w:hAnsi="Arial" w:cs="Arial"/>
                <w:color w:val="0000FF"/>
                <w:sz w:val="20"/>
                <w:szCs w:val="20"/>
                <w:lang w:eastAsia="de-DE"/>
              </w:rPr>
              <w:t xml:space="preserve">-Volterra-Modell der </w:t>
            </w:r>
            <w:r w:rsidRPr="000C5EC2">
              <w:rPr>
                <w:rFonts w:ascii="Arial" w:eastAsia="Times New Roman" w:hAnsi="Arial" w:cs="Arial"/>
                <w:sz w:val="20"/>
                <w:szCs w:val="20"/>
                <w:lang w:eastAsia="de-DE"/>
              </w:rPr>
              <w:t>Räuber-Beute-Beziehungen) auf die Entwicklung von Populationen (logistisches Wachstum); Umweltkapazität; biologisches Gleichgewicht; Neobiota; Popu</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 xml:space="preserve">lationsentwicklung des Menschen </w:t>
            </w:r>
          </w:p>
          <w:p w14:paraId="26A0086A" w14:textId="4222E904" w:rsidR="00CE0D78" w:rsidRPr="000C5EC2" w:rsidRDefault="00932311" w:rsidP="005B6B92">
            <w:pPr>
              <w:numPr>
                <w:ilvl w:val="0"/>
                <w:numId w:val="10"/>
              </w:numPr>
              <w:ind w:left="357" w:hanging="357"/>
              <w:rPr>
                <w:rFonts w:ascii="Arial" w:hAnsi="Arial" w:cs="Arial"/>
                <w:sz w:val="20"/>
                <w:szCs w:val="20"/>
              </w:rPr>
            </w:pPr>
            <w:r w:rsidRPr="000C5EC2">
              <w:rPr>
                <w:rFonts w:ascii="Arial" w:eastAsia="Times New Roman" w:hAnsi="Arial" w:cs="Arial"/>
                <w:color w:val="0000FF"/>
                <w:sz w:val="20"/>
                <w:szCs w:val="20"/>
                <w:lang w:eastAsia="de-DE"/>
              </w:rPr>
              <w:t>Methoden der Populationsabschätzung (u. a. Wiederfangmethode); Ver</w:t>
            </w:r>
            <w:r w:rsidR="000C5EC2">
              <w:rPr>
                <w:rFonts w:ascii="Arial" w:eastAsia="Times New Roman" w:hAnsi="Arial" w:cs="Arial"/>
                <w:color w:val="0000FF"/>
                <w:sz w:val="20"/>
                <w:szCs w:val="20"/>
                <w:lang w:eastAsia="de-DE"/>
              </w:rPr>
              <w:softHyphen/>
            </w:r>
            <w:r w:rsidRPr="000C5EC2">
              <w:rPr>
                <w:rFonts w:ascii="Arial" w:eastAsia="Times New Roman" w:hAnsi="Arial" w:cs="Arial"/>
                <w:color w:val="0000FF"/>
                <w:sz w:val="20"/>
                <w:szCs w:val="20"/>
                <w:lang w:eastAsia="de-DE"/>
              </w:rPr>
              <w:t>gleich der Verlässlichkeit mit anderen Methoden</w:t>
            </w:r>
          </w:p>
        </w:tc>
        <w:tc>
          <w:tcPr>
            <w:tcW w:w="7280" w:type="dxa"/>
            <w:gridSpan w:val="3"/>
            <w:shd w:val="clear" w:color="auto" w:fill="CCCCFF"/>
          </w:tcPr>
          <w:p w14:paraId="51AC51A8" w14:textId="77777777" w:rsidR="00932311" w:rsidRPr="000C5EC2" w:rsidRDefault="00932311" w:rsidP="005B6B92">
            <w:pPr>
              <w:pStyle w:val="Listenabsatz"/>
              <w:numPr>
                <w:ilvl w:val="0"/>
                <w:numId w:val="9"/>
              </w:numPr>
              <w:ind w:left="357" w:hanging="357"/>
              <w:contextualSpacing w:val="0"/>
              <w:rPr>
                <w:rFonts w:ascii="Arial" w:eastAsia="Times New Roman" w:hAnsi="Arial" w:cs="Arial"/>
                <w:sz w:val="20"/>
                <w:szCs w:val="20"/>
                <w:lang w:eastAsia="de-DE"/>
              </w:rPr>
            </w:pPr>
            <w:r w:rsidRPr="000C5EC2">
              <w:rPr>
                <w:rFonts w:ascii="Arial" w:eastAsia="Times New Roman" w:hAnsi="Arial" w:cs="Arial"/>
                <w:sz w:val="20"/>
                <w:szCs w:val="20"/>
                <w:lang w:eastAsia="de-DE"/>
              </w:rPr>
              <w:t xml:space="preserve">charakterisieren ein Biotop, indem sie abiotische Faktoren messen und analysieren. </w:t>
            </w:r>
          </w:p>
          <w:p w14:paraId="5AC58900" w14:textId="79805B25" w:rsidR="00932311" w:rsidRPr="000C5EC2" w:rsidRDefault="00932311" w:rsidP="005B6B92">
            <w:pPr>
              <w:pStyle w:val="Listenabsatz"/>
              <w:numPr>
                <w:ilvl w:val="0"/>
                <w:numId w:val="9"/>
              </w:numPr>
              <w:ind w:left="357" w:hanging="357"/>
              <w:contextualSpacing w:val="0"/>
              <w:rPr>
                <w:rFonts w:ascii="Arial" w:eastAsia="Times New Roman" w:hAnsi="Arial" w:cs="Arial"/>
                <w:sz w:val="20"/>
                <w:szCs w:val="20"/>
                <w:lang w:eastAsia="de-DE"/>
              </w:rPr>
            </w:pPr>
            <w:r w:rsidRPr="000C5EC2">
              <w:rPr>
                <w:rFonts w:ascii="Arial" w:eastAsia="Times New Roman" w:hAnsi="Arial" w:cs="Arial"/>
                <w:sz w:val="20"/>
                <w:szCs w:val="20"/>
                <w:lang w:eastAsia="de-DE"/>
              </w:rPr>
              <w:t>nutzen Daten aus wissenschaftlicher Feldforschung, um die Zusammen</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set</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 xml:space="preserve">zung einer Biozönose qualitativ zu erfassen. </w:t>
            </w:r>
          </w:p>
          <w:p w14:paraId="67259F36" w14:textId="4C35A2CF" w:rsidR="00932311" w:rsidRPr="000C5EC2" w:rsidRDefault="00932311" w:rsidP="005B6B92">
            <w:pPr>
              <w:pStyle w:val="Listenabsatz"/>
              <w:numPr>
                <w:ilvl w:val="0"/>
                <w:numId w:val="9"/>
              </w:numPr>
              <w:ind w:left="357" w:hanging="357"/>
              <w:contextualSpacing w:val="0"/>
              <w:rPr>
                <w:rFonts w:ascii="Arial" w:eastAsia="Times New Roman" w:hAnsi="Arial" w:cs="Arial"/>
                <w:color w:val="0000FF"/>
                <w:sz w:val="20"/>
                <w:szCs w:val="20"/>
                <w:lang w:eastAsia="de-DE"/>
              </w:rPr>
            </w:pPr>
            <w:r w:rsidRPr="000C5EC2">
              <w:rPr>
                <w:rFonts w:ascii="Arial" w:eastAsia="Times New Roman" w:hAnsi="Arial" w:cs="Arial"/>
                <w:color w:val="0000FF"/>
                <w:sz w:val="20"/>
                <w:szCs w:val="20"/>
                <w:lang w:eastAsia="de-DE"/>
              </w:rPr>
              <w:t>erheben Daten aus wissenschaftlicher Feldforschung, um die Zusammen</w:t>
            </w:r>
            <w:r w:rsidR="000C5EC2">
              <w:rPr>
                <w:rFonts w:ascii="Arial" w:eastAsia="Times New Roman" w:hAnsi="Arial" w:cs="Arial"/>
                <w:color w:val="0000FF"/>
                <w:sz w:val="20"/>
                <w:szCs w:val="20"/>
                <w:lang w:eastAsia="de-DE"/>
              </w:rPr>
              <w:softHyphen/>
            </w:r>
            <w:r w:rsidRPr="000C5EC2">
              <w:rPr>
                <w:rFonts w:ascii="Arial" w:eastAsia="Times New Roman" w:hAnsi="Arial" w:cs="Arial"/>
                <w:color w:val="0000FF"/>
                <w:sz w:val="20"/>
                <w:szCs w:val="20"/>
                <w:lang w:eastAsia="de-DE"/>
              </w:rPr>
              <w:t xml:space="preserve">setzung einer Biozönose quantitativ zu erfassen. </w:t>
            </w:r>
          </w:p>
          <w:p w14:paraId="2959CF22" w14:textId="40B3CF84" w:rsidR="00932311" w:rsidRPr="000C5EC2" w:rsidRDefault="00932311" w:rsidP="005B6B92">
            <w:pPr>
              <w:pStyle w:val="Listenabsatz"/>
              <w:numPr>
                <w:ilvl w:val="0"/>
                <w:numId w:val="9"/>
              </w:numPr>
              <w:ind w:left="357" w:hanging="357"/>
              <w:contextualSpacing w:val="0"/>
              <w:rPr>
                <w:rFonts w:ascii="Arial" w:eastAsia="Times New Roman" w:hAnsi="Arial" w:cs="Arial"/>
                <w:sz w:val="20"/>
                <w:szCs w:val="20"/>
                <w:lang w:eastAsia="de-DE"/>
              </w:rPr>
            </w:pPr>
            <w:r w:rsidRPr="000C5EC2">
              <w:rPr>
                <w:rFonts w:ascii="Arial" w:eastAsia="Times New Roman" w:hAnsi="Arial" w:cs="Arial"/>
                <w:sz w:val="20"/>
                <w:szCs w:val="20"/>
                <w:lang w:eastAsia="de-DE"/>
              </w:rPr>
              <w:t xml:space="preserve">beschreiben Nahrungsbeziehungen zwischen Arten, ordnen sie einer </w:t>
            </w:r>
            <w:proofErr w:type="spellStart"/>
            <w:r w:rsidRPr="000C5EC2">
              <w:rPr>
                <w:rFonts w:ascii="Arial" w:eastAsia="Times New Roman" w:hAnsi="Arial" w:cs="Arial"/>
                <w:sz w:val="20"/>
                <w:szCs w:val="20"/>
                <w:lang w:eastAsia="de-DE"/>
              </w:rPr>
              <w:t>Tro</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phieebene</w:t>
            </w:r>
            <w:proofErr w:type="spellEnd"/>
            <w:r w:rsidRPr="000C5EC2">
              <w:rPr>
                <w:rFonts w:ascii="Arial" w:eastAsia="Times New Roman" w:hAnsi="Arial" w:cs="Arial"/>
                <w:sz w:val="20"/>
                <w:szCs w:val="20"/>
                <w:lang w:eastAsia="de-DE"/>
              </w:rPr>
              <w:t xml:space="preserve"> zu und erläutern einen Stoffkreislauf sowie den Energiefluss in einem Ökosystem. </w:t>
            </w:r>
          </w:p>
          <w:p w14:paraId="756C1022" w14:textId="4D874EED" w:rsidR="00932311" w:rsidRPr="000C5EC2" w:rsidRDefault="00932311" w:rsidP="005B6B92">
            <w:pPr>
              <w:pStyle w:val="Listenabsatz"/>
              <w:numPr>
                <w:ilvl w:val="0"/>
                <w:numId w:val="9"/>
              </w:numPr>
              <w:ind w:left="357" w:hanging="357"/>
              <w:contextualSpacing w:val="0"/>
              <w:rPr>
                <w:rFonts w:ascii="Arial" w:eastAsia="Times New Roman" w:hAnsi="Arial" w:cs="Arial"/>
                <w:sz w:val="20"/>
                <w:szCs w:val="20"/>
                <w:lang w:eastAsia="de-DE"/>
              </w:rPr>
            </w:pPr>
            <w:r w:rsidRPr="000C5EC2">
              <w:rPr>
                <w:rFonts w:ascii="Arial" w:eastAsia="Times New Roman" w:hAnsi="Arial" w:cs="Arial"/>
                <w:sz w:val="20"/>
                <w:szCs w:val="20"/>
                <w:lang w:eastAsia="de-DE"/>
              </w:rPr>
              <w:t xml:space="preserve">erklären unter Einbeziehung von Laborversuchen die ökologische Potenz von Lebewesen bezüglich abiotischer Faktoren, um die Eignung von Lebensräumen für Lebewesen zu beurteilen. </w:t>
            </w:r>
          </w:p>
          <w:p w14:paraId="4DB3DED0" w14:textId="1D3DC890" w:rsidR="00932311" w:rsidRPr="000C5EC2" w:rsidRDefault="00932311" w:rsidP="005B6B92">
            <w:pPr>
              <w:pStyle w:val="Listenabsatz"/>
              <w:numPr>
                <w:ilvl w:val="0"/>
                <w:numId w:val="9"/>
              </w:numPr>
              <w:ind w:left="357" w:hanging="357"/>
              <w:contextualSpacing w:val="0"/>
              <w:rPr>
                <w:rFonts w:ascii="Arial" w:eastAsia="Times New Roman" w:hAnsi="Arial" w:cs="Arial"/>
                <w:sz w:val="20"/>
                <w:szCs w:val="20"/>
                <w:lang w:eastAsia="de-DE"/>
              </w:rPr>
            </w:pPr>
            <w:r w:rsidRPr="000C5EC2">
              <w:rPr>
                <w:rFonts w:ascii="Arial" w:eastAsia="Times New Roman" w:hAnsi="Arial" w:cs="Arial"/>
                <w:sz w:val="20"/>
                <w:szCs w:val="20"/>
                <w:lang w:eastAsia="de-DE"/>
              </w:rPr>
              <w:t>beschreiben die unterschiedliche Einflussnahme biotischer Faktoren auf ein Lebewesen und erklären das Konzept der ökologischen Nische als Zusam</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menspiel biotischer und abiotischer Faktoren, aus dem sich die Zusammen</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 xml:space="preserve">setzung der Biozönose eines Ökosystems ergibt. </w:t>
            </w:r>
          </w:p>
          <w:p w14:paraId="646F8360" w14:textId="5A89DF10" w:rsidR="00CE0D78" w:rsidRPr="000C5EC2" w:rsidRDefault="00932311" w:rsidP="005B6B92">
            <w:pPr>
              <w:pStyle w:val="Listenabsatz"/>
              <w:numPr>
                <w:ilvl w:val="0"/>
                <w:numId w:val="9"/>
              </w:numPr>
              <w:ind w:left="357" w:hanging="357"/>
              <w:contextualSpacing w:val="0"/>
              <w:rPr>
                <w:rFonts w:ascii="Arial" w:hAnsi="Arial" w:cs="Arial"/>
                <w:b/>
                <w:bCs/>
                <w:sz w:val="20"/>
                <w:szCs w:val="20"/>
              </w:rPr>
            </w:pPr>
            <w:r w:rsidRPr="000C5EC2">
              <w:rPr>
                <w:rFonts w:ascii="Arial" w:hAnsi="Arial" w:cs="Arial"/>
                <w:color w:val="0000FF"/>
                <w:sz w:val="20"/>
                <w:szCs w:val="20"/>
              </w:rPr>
              <w:t xml:space="preserve">unterscheiden verschiedene Fortpflanzungsstrategien, </w:t>
            </w:r>
            <w:r w:rsidRPr="000C5EC2">
              <w:rPr>
                <w:rFonts w:ascii="Arial" w:hAnsi="Arial" w:cs="Arial"/>
                <w:sz w:val="20"/>
                <w:szCs w:val="20"/>
              </w:rPr>
              <w:t>erläutern die ver</w:t>
            </w:r>
            <w:r w:rsidR="000C5EC2">
              <w:rPr>
                <w:rFonts w:ascii="Arial" w:hAnsi="Arial" w:cs="Arial"/>
                <w:sz w:val="20"/>
                <w:szCs w:val="20"/>
              </w:rPr>
              <w:softHyphen/>
            </w:r>
            <w:r w:rsidRPr="000C5EC2">
              <w:rPr>
                <w:rFonts w:ascii="Arial" w:hAnsi="Arial" w:cs="Arial"/>
                <w:sz w:val="20"/>
                <w:szCs w:val="20"/>
              </w:rPr>
              <w:t>schiedenen Phasen der Populationsentwicklung und begründen die Dyna</w:t>
            </w:r>
            <w:r w:rsidR="000C5EC2">
              <w:rPr>
                <w:rFonts w:ascii="Arial" w:hAnsi="Arial" w:cs="Arial"/>
                <w:sz w:val="20"/>
                <w:szCs w:val="20"/>
              </w:rPr>
              <w:softHyphen/>
            </w:r>
            <w:r w:rsidRPr="000C5EC2">
              <w:rPr>
                <w:rFonts w:ascii="Arial" w:hAnsi="Arial" w:cs="Arial"/>
                <w:sz w:val="20"/>
                <w:szCs w:val="20"/>
              </w:rPr>
              <w:t>mik mit dem Einfluss von Umweltfaktoren auf die Population und selbstre</w:t>
            </w:r>
            <w:r w:rsidR="000C5EC2">
              <w:rPr>
                <w:rFonts w:ascii="Arial" w:hAnsi="Arial" w:cs="Arial"/>
                <w:sz w:val="20"/>
                <w:szCs w:val="20"/>
              </w:rPr>
              <w:softHyphen/>
            </w:r>
            <w:r w:rsidRPr="000C5EC2">
              <w:rPr>
                <w:rFonts w:ascii="Arial" w:hAnsi="Arial" w:cs="Arial"/>
                <w:sz w:val="20"/>
                <w:szCs w:val="20"/>
              </w:rPr>
              <w:t>gu</w:t>
            </w:r>
            <w:r w:rsidR="000C5EC2">
              <w:rPr>
                <w:rFonts w:ascii="Arial" w:hAnsi="Arial" w:cs="Arial"/>
                <w:sz w:val="20"/>
                <w:szCs w:val="20"/>
              </w:rPr>
              <w:softHyphen/>
            </w:r>
            <w:r w:rsidRPr="000C5EC2">
              <w:rPr>
                <w:rFonts w:ascii="Arial" w:hAnsi="Arial" w:cs="Arial"/>
                <w:sz w:val="20"/>
                <w:szCs w:val="20"/>
              </w:rPr>
              <w:t>lierenden Faktoren in der Population.</w:t>
            </w:r>
          </w:p>
        </w:tc>
      </w:tr>
      <w:tr w:rsidR="00CE0D78" w:rsidRPr="008E3A37" w14:paraId="332378A4" w14:textId="77777777" w:rsidTr="00022E94">
        <w:tc>
          <w:tcPr>
            <w:tcW w:w="8642" w:type="dxa"/>
            <w:gridSpan w:val="2"/>
            <w:shd w:val="clear" w:color="auto" w:fill="DBDBDB" w:themeFill="accent3" w:themeFillTint="66"/>
          </w:tcPr>
          <w:p w14:paraId="70334BDC" w14:textId="7C6BCF87" w:rsidR="00CE0D78" w:rsidRDefault="00CE0D78" w:rsidP="00334199">
            <w:pPr>
              <w:rPr>
                <w:i/>
                <w:sz w:val="22"/>
                <w:szCs w:val="22"/>
              </w:rPr>
            </w:pPr>
            <w:r w:rsidRPr="006C1264">
              <w:rPr>
                <w:b/>
                <w:bCs/>
                <w:i/>
                <w:sz w:val="22"/>
                <w:szCs w:val="22"/>
              </w:rPr>
              <w:t>Das ist neu</w:t>
            </w:r>
            <w:r w:rsidRPr="006C1264">
              <w:rPr>
                <w:i/>
                <w:sz w:val="22"/>
                <w:szCs w:val="22"/>
              </w:rPr>
              <w:t xml:space="preserve"> gegenüber der Kursphase im G8:</w:t>
            </w:r>
          </w:p>
          <w:p w14:paraId="4F055C1D" w14:textId="0A41D0BA" w:rsidR="00594E5D" w:rsidRDefault="00594E5D" w:rsidP="00334199">
            <w:pPr>
              <w:rPr>
                <w:i/>
                <w:sz w:val="22"/>
                <w:szCs w:val="22"/>
              </w:rPr>
            </w:pPr>
            <w:r>
              <w:rPr>
                <w:i/>
                <w:sz w:val="22"/>
                <w:szCs w:val="22"/>
              </w:rPr>
              <w:t>– Biotop mit abiotischen, Biozönose mit biotischen Faktoren; Nahrungsnetz; Stoffkreisläufe</w:t>
            </w:r>
          </w:p>
          <w:p w14:paraId="19F1248C" w14:textId="15FDBBDB" w:rsidR="00594E5D" w:rsidRDefault="00594E5D" w:rsidP="00334199">
            <w:pPr>
              <w:rPr>
                <w:i/>
                <w:sz w:val="22"/>
                <w:szCs w:val="22"/>
              </w:rPr>
            </w:pPr>
            <w:r>
              <w:rPr>
                <w:i/>
                <w:sz w:val="22"/>
                <w:szCs w:val="22"/>
              </w:rPr>
              <w:t>– Toleranzkurven</w:t>
            </w:r>
          </w:p>
          <w:p w14:paraId="421C8232" w14:textId="2E52AEE2" w:rsidR="00594E5D" w:rsidRDefault="00594E5D" w:rsidP="00334199">
            <w:pPr>
              <w:rPr>
                <w:i/>
                <w:sz w:val="22"/>
                <w:szCs w:val="22"/>
              </w:rPr>
            </w:pPr>
            <w:r>
              <w:rPr>
                <w:i/>
                <w:sz w:val="22"/>
                <w:szCs w:val="22"/>
              </w:rPr>
              <w:t>– Einfluss biotischer Faktoren auf Individuen</w:t>
            </w:r>
          </w:p>
          <w:p w14:paraId="350BD31E" w14:textId="3650A97D" w:rsidR="00594E5D" w:rsidRDefault="00594E5D" w:rsidP="00334199">
            <w:pPr>
              <w:rPr>
                <w:i/>
                <w:sz w:val="22"/>
                <w:szCs w:val="22"/>
              </w:rPr>
            </w:pPr>
            <w:r>
              <w:rPr>
                <w:i/>
                <w:sz w:val="22"/>
                <w:szCs w:val="22"/>
              </w:rPr>
              <w:t>– ökologische Nische, Konkurrenzvermeidung</w:t>
            </w:r>
          </w:p>
          <w:p w14:paraId="11C0E332" w14:textId="46699185" w:rsidR="006C1264" w:rsidRDefault="006C1264" w:rsidP="00334199">
            <w:pPr>
              <w:rPr>
                <w:i/>
                <w:sz w:val="22"/>
                <w:szCs w:val="22"/>
              </w:rPr>
            </w:pPr>
            <w:r>
              <w:rPr>
                <w:i/>
                <w:sz w:val="22"/>
                <w:szCs w:val="22"/>
              </w:rPr>
              <w:t>– konkrete Nennung der Phasen und Fachbegriffe bei der Populationsentwicklung</w:t>
            </w:r>
          </w:p>
          <w:p w14:paraId="658DB8C0" w14:textId="77777777" w:rsidR="00CE0D78" w:rsidRDefault="006C1264" w:rsidP="00594E5D">
            <w:pPr>
              <w:rPr>
                <w:i/>
                <w:sz w:val="22"/>
                <w:szCs w:val="22"/>
              </w:rPr>
            </w:pPr>
            <w:r>
              <w:rPr>
                <w:i/>
                <w:sz w:val="22"/>
                <w:szCs w:val="22"/>
              </w:rPr>
              <w:t xml:space="preserve">– </w:t>
            </w:r>
            <w:r w:rsidR="00594E5D">
              <w:rPr>
                <w:i/>
                <w:sz w:val="22"/>
                <w:szCs w:val="22"/>
              </w:rPr>
              <w:t>Fortpflanzungsstrategien nur noch im erweiterten Anforderungsniveau (und auch da nur bei den Kompetenzerwartungen aufgeführt)</w:t>
            </w:r>
          </w:p>
          <w:p w14:paraId="7AF2201E" w14:textId="38C1C33D" w:rsidR="00594E5D" w:rsidRPr="006C1264" w:rsidRDefault="00594E5D" w:rsidP="00594E5D">
            <w:pPr>
              <w:rPr>
                <w:i/>
                <w:sz w:val="22"/>
                <w:szCs w:val="22"/>
              </w:rPr>
            </w:pPr>
            <w:r>
              <w:rPr>
                <w:i/>
                <w:sz w:val="22"/>
                <w:szCs w:val="22"/>
              </w:rPr>
              <w:t xml:space="preserve">– K- und r-Strategie sowie </w:t>
            </w:r>
            <w:proofErr w:type="spellStart"/>
            <w:r>
              <w:rPr>
                <w:i/>
                <w:sz w:val="22"/>
                <w:szCs w:val="22"/>
              </w:rPr>
              <w:t>Lotka</w:t>
            </w:r>
            <w:proofErr w:type="spellEnd"/>
            <w:r>
              <w:rPr>
                <w:i/>
                <w:sz w:val="22"/>
                <w:szCs w:val="22"/>
              </w:rPr>
              <w:t>-</w:t>
            </w:r>
            <w:proofErr w:type="spellStart"/>
            <w:r>
              <w:rPr>
                <w:i/>
                <w:sz w:val="22"/>
                <w:szCs w:val="22"/>
              </w:rPr>
              <w:t>Voleterra</w:t>
            </w:r>
            <w:proofErr w:type="spellEnd"/>
            <w:r>
              <w:rPr>
                <w:i/>
                <w:sz w:val="22"/>
                <w:szCs w:val="22"/>
              </w:rPr>
              <w:t>-Modell im erweiterten Anforderungsniveau</w:t>
            </w:r>
          </w:p>
        </w:tc>
        <w:tc>
          <w:tcPr>
            <w:tcW w:w="5918" w:type="dxa"/>
            <w:gridSpan w:val="2"/>
            <w:shd w:val="clear" w:color="auto" w:fill="DBDBDB" w:themeFill="accent3" w:themeFillTint="66"/>
          </w:tcPr>
          <w:p w14:paraId="256CC64D" w14:textId="77777777" w:rsidR="00CE0D78" w:rsidRDefault="00CE0D78" w:rsidP="00334199">
            <w:pPr>
              <w:rPr>
                <w:i/>
                <w:sz w:val="22"/>
                <w:szCs w:val="22"/>
              </w:rPr>
            </w:pPr>
            <w:r w:rsidRPr="006C1264">
              <w:rPr>
                <w:b/>
                <w:bCs/>
                <w:i/>
                <w:sz w:val="22"/>
                <w:szCs w:val="22"/>
              </w:rPr>
              <w:t>Das wurde weggelassen</w:t>
            </w:r>
            <w:r w:rsidRPr="006C1264">
              <w:rPr>
                <w:i/>
                <w:sz w:val="22"/>
                <w:szCs w:val="22"/>
              </w:rPr>
              <w:t xml:space="preserve"> gegenüber der Kursphase im G8:</w:t>
            </w:r>
          </w:p>
          <w:p w14:paraId="35C72000" w14:textId="06FD363F" w:rsidR="006C1264" w:rsidRPr="006C1264" w:rsidRDefault="00594E5D" w:rsidP="00334199">
            <w:pPr>
              <w:rPr>
                <w:i/>
                <w:sz w:val="22"/>
                <w:szCs w:val="22"/>
              </w:rPr>
            </w:pPr>
            <w:r>
              <w:rPr>
                <w:i/>
                <w:sz w:val="22"/>
                <w:szCs w:val="22"/>
              </w:rPr>
              <w:t>– Bioindikatoren</w:t>
            </w:r>
          </w:p>
        </w:tc>
      </w:tr>
      <w:tr w:rsidR="00CE0D78" w:rsidRPr="008E3A37" w14:paraId="587E91A1" w14:textId="77777777" w:rsidTr="00334199">
        <w:tc>
          <w:tcPr>
            <w:tcW w:w="14560" w:type="dxa"/>
            <w:gridSpan w:val="4"/>
            <w:shd w:val="clear" w:color="auto" w:fill="FBE4D5" w:themeFill="accent2" w:themeFillTint="33"/>
          </w:tcPr>
          <w:p w14:paraId="72D800D8" w14:textId="77777777" w:rsidR="00CE0D78" w:rsidRPr="006C1264" w:rsidRDefault="00CE0D78" w:rsidP="00334199">
            <w:pPr>
              <w:rPr>
                <w:b/>
                <w:bCs/>
                <w:i/>
                <w:sz w:val="22"/>
                <w:szCs w:val="22"/>
              </w:rPr>
            </w:pPr>
            <w:r w:rsidRPr="006C1264">
              <w:rPr>
                <w:b/>
                <w:bCs/>
                <w:i/>
                <w:sz w:val="22"/>
                <w:szCs w:val="22"/>
              </w:rPr>
              <w:t>Vorwissen:</w:t>
            </w:r>
          </w:p>
          <w:p w14:paraId="63A5536E" w14:textId="192E6B4E" w:rsidR="006C1264" w:rsidRPr="006C1264" w:rsidRDefault="006C1264" w:rsidP="006C1264">
            <w:pPr>
              <w:rPr>
                <w:i/>
                <w:sz w:val="22"/>
                <w:szCs w:val="22"/>
              </w:rPr>
            </w:pPr>
            <w:proofErr w:type="spellStart"/>
            <w:r w:rsidRPr="006C1264">
              <w:rPr>
                <w:b/>
                <w:bCs/>
                <w:i/>
                <w:sz w:val="22"/>
                <w:szCs w:val="22"/>
              </w:rPr>
              <w:t>Jgst</w:t>
            </w:r>
            <w:proofErr w:type="spellEnd"/>
            <w:r w:rsidRPr="006C1264">
              <w:rPr>
                <w:b/>
                <w:bCs/>
                <w:i/>
                <w:sz w:val="22"/>
                <w:szCs w:val="22"/>
              </w:rPr>
              <w:t>. 6 Biologie</w:t>
            </w:r>
            <w:r>
              <w:rPr>
                <w:i/>
                <w:sz w:val="22"/>
                <w:szCs w:val="22"/>
              </w:rPr>
              <w:t>, Lernbereich 1.5: Ökosystem Gewässer (abiotische Faktoren im Ökosystem)</w:t>
            </w:r>
          </w:p>
        </w:tc>
      </w:tr>
    </w:tbl>
    <w:p w14:paraId="0AA5B232" w14:textId="77777777" w:rsidR="00CE0D78" w:rsidRPr="008E3A37" w:rsidRDefault="00CE0D78" w:rsidP="00CE0D78">
      <w:pPr>
        <w:rPr>
          <w:rFonts w:ascii="Arial" w:hAnsi="Arial" w:cs="Arial"/>
        </w:rPr>
      </w:pPr>
    </w:p>
    <w:tbl>
      <w:tblPr>
        <w:tblStyle w:val="Tabellenraster"/>
        <w:tblW w:w="0" w:type="auto"/>
        <w:tblLook w:val="04A0" w:firstRow="1" w:lastRow="0" w:firstColumn="1" w:lastColumn="0" w:noHBand="0" w:noVBand="1"/>
      </w:tblPr>
      <w:tblGrid>
        <w:gridCol w:w="7280"/>
        <w:gridCol w:w="1362"/>
        <w:gridCol w:w="2126"/>
        <w:gridCol w:w="3792"/>
      </w:tblGrid>
      <w:tr w:rsidR="00CE0D78" w:rsidRPr="008E3A37" w14:paraId="2E988DA5" w14:textId="77777777" w:rsidTr="0002387D">
        <w:tc>
          <w:tcPr>
            <w:tcW w:w="10768" w:type="dxa"/>
            <w:gridSpan w:val="3"/>
            <w:shd w:val="clear" w:color="auto" w:fill="FFFF00"/>
          </w:tcPr>
          <w:p w14:paraId="11B1E070" w14:textId="1E613EAF" w:rsidR="00CE0D78" w:rsidRPr="008E3A37" w:rsidRDefault="00CE0D78" w:rsidP="00334199">
            <w:pPr>
              <w:rPr>
                <w:rFonts w:ascii="Arial" w:hAnsi="Arial" w:cs="Arial"/>
                <w:b/>
                <w:bCs/>
                <w:sz w:val="28"/>
                <w:szCs w:val="28"/>
              </w:rPr>
            </w:pPr>
            <w:r w:rsidRPr="008E3A37">
              <w:rPr>
                <w:rFonts w:ascii="Arial" w:hAnsi="Arial" w:cs="Arial"/>
                <w:b/>
                <w:bCs/>
                <w:sz w:val="28"/>
                <w:szCs w:val="28"/>
              </w:rPr>
              <w:lastRenderedPageBreak/>
              <w:t>Lernbereich 4.2:</w:t>
            </w:r>
            <w:r w:rsidR="001C2EAD" w:rsidRPr="008E3A37">
              <w:rPr>
                <w:rFonts w:ascii="Arial" w:hAnsi="Arial" w:cs="Arial"/>
                <w:b/>
                <w:bCs/>
                <w:sz w:val="28"/>
                <w:szCs w:val="28"/>
              </w:rPr>
              <w:t xml:space="preserve"> Anthropogene Einflüsse auf Ökosysteme und der Wert der Biodiversität</w:t>
            </w:r>
          </w:p>
        </w:tc>
        <w:tc>
          <w:tcPr>
            <w:tcW w:w="3792" w:type="dxa"/>
            <w:shd w:val="clear" w:color="auto" w:fill="FFFF00"/>
            <w:vAlign w:val="center"/>
          </w:tcPr>
          <w:p w14:paraId="6FFBEBF8" w14:textId="4347C5E3" w:rsidR="00CE0D78" w:rsidRPr="00893DB8" w:rsidRDefault="00CE0D78" w:rsidP="00334199">
            <w:pPr>
              <w:jc w:val="center"/>
              <w:rPr>
                <w:rFonts w:ascii="Arial" w:hAnsi="Arial" w:cs="Arial"/>
                <w:iCs/>
              </w:rPr>
            </w:pPr>
            <w:r w:rsidRPr="00893DB8">
              <w:rPr>
                <w:rFonts w:ascii="Arial" w:hAnsi="Arial" w:cs="Arial"/>
                <w:iCs/>
                <w:sz w:val="22"/>
                <w:szCs w:val="22"/>
              </w:rPr>
              <w:t>ca.</w:t>
            </w:r>
            <w:r w:rsidR="001C2EAD" w:rsidRPr="00893DB8">
              <w:rPr>
                <w:rFonts w:ascii="Arial" w:hAnsi="Arial" w:cs="Arial"/>
                <w:iCs/>
                <w:sz w:val="22"/>
                <w:szCs w:val="22"/>
              </w:rPr>
              <w:t xml:space="preserve"> 7</w:t>
            </w:r>
            <w:r w:rsidR="0002387D" w:rsidRPr="00893DB8">
              <w:rPr>
                <w:rFonts w:ascii="Arial" w:hAnsi="Arial" w:cs="Arial"/>
                <w:iCs/>
                <w:sz w:val="22"/>
                <w:szCs w:val="22"/>
              </w:rPr>
              <w:t xml:space="preserve"> (</w:t>
            </w:r>
            <w:proofErr w:type="spellStart"/>
            <w:r w:rsidR="0002387D" w:rsidRPr="00893DB8">
              <w:rPr>
                <w:rFonts w:ascii="Arial" w:hAnsi="Arial" w:cs="Arial"/>
                <w:iCs/>
                <w:sz w:val="22"/>
                <w:szCs w:val="22"/>
              </w:rPr>
              <w:t>eA</w:t>
            </w:r>
            <w:proofErr w:type="spellEnd"/>
            <w:r w:rsidR="0002387D" w:rsidRPr="00893DB8">
              <w:rPr>
                <w:rFonts w:ascii="Arial" w:hAnsi="Arial" w:cs="Arial"/>
                <w:iCs/>
                <w:sz w:val="22"/>
                <w:szCs w:val="22"/>
              </w:rPr>
              <w:t xml:space="preserve">) bzw. </w:t>
            </w:r>
            <w:r w:rsidR="0038046E" w:rsidRPr="00893DB8">
              <w:rPr>
                <w:rFonts w:ascii="Arial" w:hAnsi="Arial" w:cs="Arial"/>
                <w:iCs/>
                <w:sz w:val="22"/>
                <w:szCs w:val="22"/>
              </w:rPr>
              <w:t>6</w:t>
            </w:r>
            <w:r w:rsidR="0002387D" w:rsidRPr="00893DB8">
              <w:rPr>
                <w:rFonts w:ascii="Arial" w:hAnsi="Arial" w:cs="Arial"/>
                <w:iCs/>
                <w:sz w:val="22"/>
                <w:szCs w:val="22"/>
              </w:rPr>
              <w:t xml:space="preserve"> (</w:t>
            </w:r>
            <w:proofErr w:type="spellStart"/>
            <w:r w:rsidR="0002387D" w:rsidRPr="00893DB8">
              <w:rPr>
                <w:rFonts w:ascii="Arial" w:hAnsi="Arial" w:cs="Arial"/>
                <w:iCs/>
                <w:sz w:val="22"/>
                <w:szCs w:val="22"/>
              </w:rPr>
              <w:t>gA</w:t>
            </w:r>
            <w:proofErr w:type="spellEnd"/>
            <w:r w:rsidR="0002387D" w:rsidRPr="00893DB8">
              <w:rPr>
                <w:rFonts w:ascii="Arial" w:hAnsi="Arial" w:cs="Arial"/>
                <w:iCs/>
                <w:sz w:val="22"/>
                <w:szCs w:val="22"/>
              </w:rPr>
              <w:t>) Stunden</w:t>
            </w:r>
          </w:p>
        </w:tc>
      </w:tr>
      <w:tr w:rsidR="00CE0D78" w:rsidRPr="008E3A37" w14:paraId="519FDFBC" w14:textId="77777777" w:rsidTr="00334199">
        <w:tc>
          <w:tcPr>
            <w:tcW w:w="7280" w:type="dxa"/>
            <w:shd w:val="clear" w:color="auto" w:fill="FFFFCC"/>
          </w:tcPr>
          <w:p w14:paraId="2D7EB2DB" w14:textId="77777777" w:rsidR="00CE0D78" w:rsidRPr="008E3A37" w:rsidRDefault="00CE0D78" w:rsidP="00334199">
            <w:pPr>
              <w:rPr>
                <w:rFonts w:ascii="Arial" w:hAnsi="Arial" w:cs="Arial"/>
                <w:b/>
                <w:bCs/>
                <w:sz w:val="22"/>
                <w:szCs w:val="22"/>
              </w:rPr>
            </w:pPr>
            <w:r w:rsidRPr="008E3A37">
              <w:rPr>
                <w:rFonts w:ascii="Arial" w:hAnsi="Arial" w:cs="Arial"/>
                <w:b/>
                <w:bCs/>
                <w:sz w:val="22"/>
                <w:szCs w:val="22"/>
              </w:rPr>
              <w:t>Inhalte zu den Kompetenzen</w:t>
            </w:r>
          </w:p>
        </w:tc>
        <w:tc>
          <w:tcPr>
            <w:tcW w:w="7280" w:type="dxa"/>
            <w:gridSpan w:val="3"/>
            <w:shd w:val="clear" w:color="auto" w:fill="CCCCFF"/>
          </w:tcPr>
          <w:p w14:paraId="70A05312" w14:textId="77777777" w:rsidR="00CE0D78" w:rsidRPr="008E3A37" w:rsidRDefault="00CE0D78" w:rsidP="00334199">
            <w:pPr>
              <w:rPr>
                <w:rFonts w:ascii="Arial" w:hAnsi="Arial" w:cs="Arial"/>
                <w:b/>
                <w:bCs/>
                <w:sz w:val="22"/>
                <w:szCs w:val="22"/>
              </w:rPr>
            </w:pPr>
            <w:r w:rsidRPr="008E3A37">
              <w:rPr>
                <w:rFonts w:ascii="Arial" w:hAnsi="Arial" w:cs="Arial"/>
                <w:b/>
                <w:bCs/>
                <w:sz w:val="22"/>
                <w:szCs w:val="22"/>
              </w:rPr>
              <w:t>Kompetenzerwartungen: Die Schülerinnen und Schüler ...</w:t>
            </w:r>
          </w:p>
        </w:tc>
      </w:tr>
      <w:tr w:rsidR="00CE0D78" w:rsidRPr="008E3A37" w14:paraId="26226693" w14:textId="77777777" w:rsidTr="00334199">
        <w:tc>
          <w:tcPr>
            <w:tcW w:w="7280" w:type="dxa"/>
            <w:shd w:val="clear" w:color="auto" w:fill="FFFFCC"/>
          </w:tcPr>
          <w:p w14:paraId="78BEACD8" w14:textId="46200198" w:rsidR="00932311" w:rsidRPr="000C5EC2" w:rsidRDefault="00932311" w:rsidP="005B6B92">
            <w:pPr>
              <w:numPr>
                <w:ilvl w:val="0"/>
                <w:numId w:val="12"/>
              </w:numPr>
              <w:ind w:left="357" w:hanging="357"/>
              <w:rPr>
                <w:rFonts w:ascii="Arial" w:eastAsia="Times New Roman" w:hAnsi="Arial" w:cs="Arial"/>
                <w:sz w:val="20"/>
                <w:szCs w:val="20"/>
                <w:lang w:eastAsia="de-DE"/>
              </w:rPr>
            </w:pPr>
            <w:r w:rsidRPr="000C5EC2">
              <w:rPr>
                <w:rFonts w:ascii="Arial" w:eastAsia="Times New Roman" w:hAnsi="Arial" w:cs="Arial"/>
                <w:sz w:val="20"/>
                <w:szCs w:val="20"/>
                <w:lang w:eastAsia="de-DE"/>
              </w:rPr>
              <w:t>ökonomische Kosten menschlicher Einflussnahme auf ein Ökosystem u. a. Folgen des anthropogen bedingten Treibhauseffekts, Konzept der Ökosys</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 xml:space="preserve">temleistungen in verschiedenen Bereichen (regulierend, unterstützend, bereitstellend, kulturell); Bedeutung und Erhalt der Biodiversität </w:t>
            </w:r>
          </w:p>
          <w:p w14:paraId="7FD97841" w14:textId="313CE62E" w:rsidR="00932311" w:rsidRPr="000C5EC2" w:rsidRDefault="00932311" w:rsidP="005B6B92">
            <w:pPr>
              <w:numPr>
                <w:ilvl w:val="0"/>
                <w:numId w:val="12"/>
              </w:numPr>
              <w:ind w:left="357" w:hanging="357"/>
              <w:rPr>
                <w:rFonts w:ascii="Arial" w:hAnsi="Arial" w:cs="Arial"/>
                <w:sz w:val="20"/>
                <w:szCs w:val="20"/>
              </w:rPr>
            </w:pPr>
            <w:r w:rsidRPr="000C5EC2">
              <w:rPr>
                <w:rFonts w:ascii="Arial" w:eastAsia="Times New Roman" w:hAnsi="Arial" w:cs="Arial"/>
                <w:sz w:val="20"/>
                <w:szCs w:val="20"/>
                <w:lang w:eastAsia="de-DE"/>
              </w:rPr>
              <w:t>Monetarisierung von ausgewählten Ökosystemen; Kosten-Nutzen-Analyse von menschlichen Eingriffen (Erhaltungs- und Renaturierungsmaßnahmen); Prozessschutz; Vorteile und Grenzen der ökonomischen Sichtweise; nach</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haltige Nutzung, Ökosystemmanagement; Ursache-Wirkungszusammen</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 xml:space="preserve">hänge </w:t>
            </w:r>
          </w:p>
          <w:p w14:paraId="7D57156C" w14:textId="17A4F475" w:rsidR="00CE0D78" w:rsidRPr="000C5EC2" w:rsidRDefault="00932311" w:rsidP="005B6B92">
            <w:pPr>
              <w:numPr>
                <w:ilvl w:val="0"/>
                <w:numId w:val="12"/>
              </w:numPr>
              <w:ind w:left="357" w:hanging="357"/>
              <w:rPr>
                <w:rFonts w:ascii="Arial" w:hAnsi="Arial" w:cs="Arial"/>
                <w:sz w:val="20"/>
                <w:szCs w:val="20"/>
              </w:rPr>
            </w:pPr>
            <w:r w:rsidRPr="000C5EC2">
              <w:rPr>
                <w:rFonts w:ascii="Arial" w:eastAsia="Times New Roman" w:hAnsi="Arial" w:cs="Arial"/>
                <w:sz w:val="20"/>
                <w:szCs w:val="20"/>
                <w:lang w:eastAsia="de-DE"/>
              </w:rPr>
              <w:t xml:space="preserve">anthropozentrische Bewertung der Natur; </w:t>
            </w:r>
            <w:r w:rsidRPr="000C5EC2">
              <w:rPr>
                <w:rFonts w:ascii="Arial" w:eastAsia="Times New Roman" w:hAnsi="Arial" w:cs="Arial"/>
                <w:color w:val="0000FF"/>
                <w:sz w:val="20"/>
                <w:szCs w:val="20"/>
                <w:lang w:eastAsia="de-DE"/>
              </w:rPr>
              <w:t xml:space="preserve">ökologischer Fußabdruck; </w:t>
            </w:r>
            <w:r w:rsidRPr="000C5EC2">
              <w:rPr>
                <w:rFonts w:ascii="Arial" w:eastAsia="Times New Roman" w:hAnsi="Arial" w:cs="Arial"/>
                <w:sz w:val="20"/>
                <w:szCs w:val="20"/>
                <w:lang w:eastAsia="de-DE"/>
              </w:rPr>
              <w:t>Not</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wen</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digkeit einer Werteabwägung</w:t>
            </w:r>
          </w:p>
        </w:tc>
        <w:tc>
          <w:tcPr>
            <w:tcW w:w="7280" w:type="dxa"/>
            <w:gridSpan w:val="3"/>
            <w:shd w:val="clear" w:color="auto" w:fill="CCCCFF"/>
          </w:tcPr>
          <w:p w14:paraId="5B1448F5" w14:textId="2E42F749" w:rsidR="00932311" w:rsidRPr="000C5EC2" w:rsidRDefault="00932311" w:rsidP="005B6B92">
            <w:pPr>
              <w:pStyle w:val="Listenabsatz"/>
              <w:numPr>
                <w:ilvl w:val="0"/>
                <w:numId w:val="11"/>
              </w:numPr>
              <w:ind w:left="357" w:hanging="357"/>
              <w:contextualSpacing w:val="0"/>
              <w:rPr>
                <w:rFonts w:ascii="Arial" w:eastAsia="Times New Roman" w:hAnsi="Arial" w:cs="Arial"/>
                <w:sz w:val="20"/>
                <w:szCs w:val="20"/>
                <w:lang w:eastAsia="de-DE"/>
              </w:rPr>
            </w:pPr>
            <w:r w:rsidRPr="000C5EC2">
              <w:rPr>
                <w:rFonts w:ascii="Arial" w:eastAsia="Times New Roman" w:hAnsi="Arial" w:cs="Arial"/>
                <w:sz w:val="20"/>
                <w:szCs w:val="20"/>
                <w:lang w:eastAsia="de-DE"/>
              </w:rPr>
              <w:t>unterscheiden Bereiche, in denen der Mensch die Ressourcen von Öko</w:t>
            </w:r>
            <w:r w:rsidR="000C5EC2">
              <w:rPr>
                <w:rFonts w:ascii="Arial" w:eastAsia="Times New Roman" w:hAnsi="Arial" w:cs="Arial"/>
                <w:sz w:val="20"/>
                <w:szCs w:val="20"/>
                <w:lang w:eastAsia="de-DE"/>
              </w:rPr>
              <w:softHyphen/>
            </w:r>
            <w:r w:rsidRPr="000C5EC2">
              <w:rPr>
                <w:rFonts w:ascii="Arial" w:eastAsia="Times New Roman" w:hAnsi="Arial" w:cs="Arial"/>
                <w:sz w:val="20"/>
                <w:szCs w:val="20"/>
                <w:lang w:eastAsia="de-DE"/>
              </w:rPr>
              <w:t xml:space="preserve">systemen nutzt und erklären die Bedeutung dieser Ökosystemleistungen für den Menschen. </w:t>
            </w:r>
          </w:p>
          <w:p w14:paraId="70F1C98A" w14:textId="77777777" w:rsidR="00932311" w:rsidRPr="000C5EC2" w:rsidRDefault="00932311" w:rsidP="005B6B92">
            <w:pPr>
              <w:pStyle w:val="Listenabsatz"/>
              <w:numPr>
                <w:ilvl w:val="0"/>
                <w:numId w:val="11"/>
              </w:numPr>
              <w:ind w:left="357" w:hanging="357"/>
              <w:contextualSpacing w:val="0"/>
              <w:rPr>
                <w:rFonts w:ascii="Arial" w:hAnsi="Arial" w:cs="Arial"/>
                <w:sz w:val="20"/>
                <w:szCs w:val="20"/>
              </w:rPr>
            </w:pPr>
            <w:r w:rsidRPr="000C5EC2">
              <w:rPr>
                <w:rFonts w:ascii="Arial" w:eastAsia="Times New Roman" w:hAnsi="Arial" w:cs="Arial"/>
                <w:sz w:val="20"/>
                <w:szCs w:val="20"/>
                <w:lang w:eastAsia="de-DE"/>
              </w:rPr>
              <w:t xml:space="preserve">vergleichen verschieden stark beeinflusste Ökosysteme nach dem Konzept der Ökosystemleistungen, um den Wert von Erhalt bzw. Renaturierung durch einen Ökosystemmanagementprozess einzuschätzen. </w:t>
            </w:r>
          </w:p>
          <w:p w14:paraId="10DDC02E" w14:textId="5A1569A2" w:rsidR="00CE0D78" w:rsidRPr="000C5EC2" w:rsidRDefault="00932311" w:rsidP="005B6B92">
            <w:pPr>
              <w:pStyle w:val="Listenabsatz"/>
              <w:numPr>
                <w:ilvl w:val="0"/>
                <w:numId w:val="11"/>
              </w:numPr>
              <w:ind w:left="357" w:hanging="357"/>
              <w:contextualSpacing w:val="0"/>
              <w:rPr>
                <w:rFonts w:ascii="Arial" w:hAnsi="Arial" w:cs="Arial"/>
                <w:sz w:val="20"/>
                <w:szCs w:val="20"/>
              </w:rPr>
            </w:pPr>
            <w:r w:rsidRPr="000C5EC2">
              <w:rPr>
                <w:rFonts w:ascii="Arial" w:hAnsi="Arial" w:cs="Arial"/>
                <w:sz w:val="20"/>
                <w:szCs w:val="20"/>
              </w:rPr>
              <w:t>reflektieren die anthropozentrische Bewertung der Natur und sind sich da</w:t>
            </w:r>
            <w:r w:rsidR="000C5EC2">
              <w:rPr>
                <w:rFonts w:ascii="Arial" w:hAnsi="Arial" w:cs="Arial"/>
                <w:sz w:val="20"/>
                <w:szCs w:val="20"/>
              </w:rPr>
              <w:softHyphen/>
            </w:r>
            <w:r w:rsidRPr="000C5EC2">
              <w:rPr>
                <w:rFonts w:ascii="Arial" w:hAnsi="Arial" w:cs="Arial"/>
                <w:sz w:val="20"/>
                <w:szCs w:val="20"/>
              </w:rPr>
              <w:t>durch der Notwendigkeit einer Werteabwägung bewusst.</w:t>
            </w:r>
          </w:p>
        </w:tc>
      </w:tr>
      <w:tr w:rsidR="00CE0D78" w:rsidRPr="008E3A37" w14:paraId="2A7B24BC" w14:textId="77777777" w:rsidTr="00022E94">
        <w:tc>
          <w:tcPr>
            <w:tcW w:w="8642" w:type="dxa"/>
            <w:gridSpan w:val="2"/>
            <w:shd w:val="clear" w:color="auto" w:fill="DBDBDB" w:themeFill="accent3" w:themeFillTint="66"/>
          </w:tcPr>
          <w:p w14:paraId="10C5E248" w14:textId="602EC9C9" w:rsidR="00CE0D78" w:rsidRPr="00022E94" w:rsidRDefault="00CE0D78" w:rsidP="00334199">
            <w:pPr>
              <w:rPr>
                <w:i/>
                <w:sz w:val="22"/>
                <w:szCs w:val="22"/>
              </w:rPr>
            </w:pPr>
            <w:r w:rsidRPr="00022E94">
              <w:rPr>
                <w:b/>
                <w:bCs/>
                <w:i/>
                <w:sz w:val="22"/>
                <w:szCs w:val="22"/>
              </w:rPr>
              <w:t>Das ist neu</w:t>
            </w:r>
            <w:r w:rsidRPr="00022E94">
              <w:rPr>
                <w:i/>
                <w:sz w:val="22"/>
                <w:szCs w:val="22"/>
              </w:rPr>
              <w:t xml:space="preserve"> gegenüber der Kursphase im G8:</w:t>
            </w:r>
          </w:p>
          <w:p w14:paraId="1286A592" w14:textId="7E15DFB2" w:rsidR="00CE0D78" w:rsidRPr="00022E94" w:rsidRDefault="006C1264" w:rsidP="00334199">
            <w:pPr>
              <w:rPr>
                <w:i/>
                <w:sz w:val="22"/>
                <w:szCs w:val="22"/>
              </w:rPr>
            </w:pPr>
            <w:r w:rsidRPr="00022E94">
              <w:rPr>
                <w:i/>
                <w:sz w:val="22"/>
                <w:szCs w:val="22"/>
              </w:rPr>
              <w:t>– komplette Neuformulierung des Abschnitts</w:t>
            </w:r>
            <w:r w:rsidR="00594E5D" w:rsidRPr="00022E94">
              <w:rPr>
                <w:i/>
                <w:sz w:val="22"/>
                <w:szCs w:val="22"/>
              </w:rPr>
              <w:t>, neue Gewichtung von Aspekten; intensiverer Bezug zu Wirtschaft und Politik</w:t>
            </w:r>
          </w:p>
        </w:tc>
        <w:tc>
          <w:tcPr>
            <w:tcW w:w="5918" w:type="dxa"/>
            <w:gridSpan w:val="2"/>
            <w:shd w:val="clear" w:color="auto" w:fill="DBDBDB" w:themeFill="accent3" w:themeFillTint="66"/>
          </w:tcPr>
          <w:p w14:paraId="6D0C8ED6" w14:textId="77777777" w:rsidR="00CE0D78" w:rsidRPr="00022E94" w:rsidRDefault="00CE0D78" w:rsidP="00334199">
            <w:pPr>
              <w:rPr>
                <w:i/>
                <w:sz w:val="22"/>
                <w:szCs w:val="22"/>
              </w:rPr>
            </w:pPr>
            <w:r w:rsidRPr="00022E94">
              <w:rPr>
                <w:b/>
                <w:bCs/>
                <w:i/>
                <w:sz w:val="22"/>
                <w:szCs w:val="22"/>
              </w:rPr>
              <w:t>Das wurde weggelassen</w:t>
            </w:r>
            <w:r w:rsidRPr="00022E94">
              <w:rPr>
                <w:i/>
                <w:sz w:val="22"/>
                <w:szCs w:val="22"/>
              </w:rPr>
              <w:t xml:space="preserve"> gegenüber der Kursphase im G8:</w:t>
            </w:r>
          </w:p>
          <w:p w14:paraId="528A9B78" w14:textId="15D095F7" w:rsidR="00594E5D" w:rsidRPr="00022E94" w:rsidRDefault="00594E5D" w:rsidP="00594E5D">
            <w:pPr>
              <w:jc w:val="center"/>
              <w:rPr>
                <w:i/>
                <w:sz w:val="22"/>
                <w:szCs w:val="22"/>
              </w:rPr>
            </w:pPr>
            <w:r w:rsidRPr="00022E94">
              <w:rPr>
                <w:i/>
                <w:sz w:val="22"/>
                <w:szCs w:val="22"/>
              </w:rPr>
              <w:t>–</w:t>
            </w:r>
          </w:p>
        </w:tc>
      </w:tr>
      <w:tr w:rsidR="00CE0D78" w:rsidRPr="008E3A37" w14:paraId="27B9EA95" w14:textId="77777777" w:rsidTr="00334199">
        <w:tc>
          <w:tcPr>
            <w:tcW w:w="14560" w:type="dxa"/>
            <w:gridSpan w:val="4"/>
            <w:shd w:val="clear" w:color="auto" w:fill="FBE4D5" w:themeFill="accent2" w:themeFillTint="33"/>
          </w:tcPr>
          <w:p w14:paraId="513D077A" w14:textId="1E8DCD26" w:rsidR="00CE0D78" w:rsidRPr="00022E94" w:rsidRDefault="00CE0D78" w:rsidP="00334199">
            <w:pPr>
              <w:rPr>
                <w:b/>
                <w:bCs/>
                <w:i/>
                <w:sz w:val="22"/>
                <w:szCs w:val="22"/>
              </w:rPr>
            </w:pPr>
            <w:r w:rsidRPr="00022E94">
              <w:rPr>
                <w:b/>
                <w:bCs/>
                <w:i/>
                <w:sz w:val="22"/>
                <w:szCs w:val="22"/>
              </w:rPr>
              <w:t>Vorwissen:</w:t>
            </w:r>
          </w:p>
          <w:p w14:paraId="4F2DC267" w14:textId="6D4B2730" w:rsidR="006C1264" w:rsidRPr="00022E94" w:rsidRDefault="006C1264" w:rsidP="006C1264">
            <w:pPr>
              <w:rPr>
                <w:i/>
                <w:sz w:val="22"/>
                <w:szCs w:val="22"/>
              </w:rPr>
            </w:pPr>
            <w:proofErr w:type="spellStart"/>
            <w:r w:rsidRPr="00022E94">
              <w:rPr>
                <w:b/>
                <w:bCs/>
                <w:i/>
                <w:sz w:val="22"/>
                <w:szCs w:val="22"/>
              </w:rPr>
              <w:t>Jgst</w:t>
            </w:r>
            <w:proofErr w:type="spellEnd"/>
            <w:r w:rsidRPr="00022E94">
              <w:rPr>
                <w:b/>
                <w:bCs/>
                <w:i/>
                <w:sz w:val="22"/>
                <w:szCs w:val="22"/>
              </w:rPr>
              <w:t>. 8 Biologie</w:t>
            </w:r>
            <w:r w:rsidRPr="00022E94">
              <w:rPr>
                <w:i/>
                <w:sz w:val="22"/>
                <w:szCs w:val="22"/>
              </w:rPr>
              <w:t>, Lernbereich 6: Ökosysteme unter dem Einfluss des Menschen (Eingriffe des Menschen; nachhaltige Entwicklung, ökologischer Fußabdruck)</w:t>
            </w:r>
          </w:p>
          <w:p w14:paraId="2D54C297" w14:textId="4A3821EE" w:rsidR="00CE0D78" w:rsidRPr="00022E94" w:rsidRDefault="006C1264" w:rsidP="006C1264">
            <w:pPr>
              <w:rPr>
                <w:i/>
                <w:sz w:val="22"/>
                <w:szCs w:val="22"/>
              </w:rPr>
            </w:pPr>
            <w:proofErr w:type="spellStart"/>
            <w:r w:rsidRPr="00022E94">
              <w:rPr>
                <w:b/>
                <w:bCs/>
                <w:i/>
                <w:sz w:val="22"/>
                <w:szCs w:val="22"/>
              </w:rPr>
              <w:t>Jgst</w:t>
            </w:r>
            <w:proofErr w:type="spellEnd"/>
            <w:r w:rsidRPr="00022E94">
              <w:rPr>
                <w:b/>
                <w:bCs/>
                <w:i/>
                <w:sz w:val="22"/>
                <w:szCs w:val="22"/>
              </w:rPr>
              <w:t>. 9 Biologie</w:t>
            </w:r>
            <w:r w:rsidRPr="00022E94">
              <w:rPr>
                <w:i/>
                <w:sz w:val="22"/>
                <w:szCs w:val="22"/>
              </w:rPr>
              <w:t>, Lernbereich 6: Ökosystem Boden (ökologische Zusammenhänge im Boden)</w:t>
            </w:r>
          </w:p>
        </w:tc>
      </w:tr>
    </w:tbl>
    <w:p w14:paraId="226913CC" w14:textId="77777777" w:rsidR="00CE0D78" w:rsidRPr="008E3A37" w:rsidRDefault="00CE0D78" w:rsidP="00CE0D78">
      <w:pPr>
        <w:rPr>
          <w:rFonts w:ascii="Arial" w:hAnsi="Arial" w:cs="Arial"/>
        </w:rPr>
      </w:pPr>
    </w:p>
    <w:tbl>
      <w:tblPr>
        <w:tblStyle w:val="Tabellenraster"/>
        <w:tblW w:w="14596" w:type="dxa"/>
        <w:tblLook w:val="04A0" w:firstRow="1" w:lastRow="0" w:firstColumn="1" w:lastColumn="0" w:noHBand="0" w:noVBand="1"/>
      </w:tblPr>
      <w:tblGrid>
        <w:gridCol w:w="7280"/>
        <w:gridCol w:w="1362"/>
        <w:gridCol w:w="2126"/>
        <w:gridCol w:w="3792"/>
        <w:gridCol w:w="36"/>
      </w:tblGrid>
      <w:tr w:rsidR="00CE0D78" w:rsidRPr="008E3A37" w14:paraId="01071F35" w14:textId="77777777" w:rsidTr="00E117BA">
        <w:trPr>
          <w:gridAfter w:val="1"/>
          <w:wAfter w:w="36" w:type="dxa"/>
        </w:trPr>
        <w:tc>
          <w:tcPr>
            <w:tcW w:w="10768" w:type="dxa"/>
            <w:gridSpan w:val="3"/>
            <w:shd w:val="clear" w:color="auto" w:fill="FFFF00"/>
          </w:tcPr>
          <w:p w14:paraId="34293F65" w14:textId="2BFE9C68" w:rsidR="00CE0D78" w:rsidRPr="008E3A37" w:rsidRDefault="00CE0D78" w:rsidP="00334199">
            <w:pPr>
              <w:rPr>
                <w:rFonts w:ascii="Arial" w:hAnsi="Arial" w:cs="Arial"/>
                <w:b/>
                <w:bCs/>
                <w:sz w:val="28"/>
                <w:szCs w:val="28"/>
              </w:rPr>
            </w:pPr>
            <w:r w:rsidRPr="008E3A37">
              <w:rPr>
                <w:rFonts w:ascii="Arial" w:hAnsi="Arial" w:cs="Arial"/>
                <w:b/>
                <w:bCs/>
                <w:sz w:val="28"/>
                <w:szCs w:val="28"/>
              </w:rPr>
              <w:t>Lernbereich 4.3:</w:t>
            </w:r>
            <w:r w:rsidR="001C2EAD" w:rsidRPr="008E3A37">
              <w:rPr>
                <w:rFonts w:ascii="Arial" w:hAnsi="Arial" w:cs="Arial"/>
                <w:b/>
                <w:bCs/>
                <w:sz w:val="28"/>
                <w:szCs w:val="28"/>
              </w:rPr>
              <w:t xml:space="preserve"> Ökologie der Biosphäre</w:t>
            </w:r>
          </w:p>
        </w:tc>
        <w:tc>
          <w:tcPr>
            <w:tcW w:w="3792" w:type="dxa"/>
            <w:shd w:val="clear" w:color="auto" w:fill="FFFF00"/>
            <w:vAlign w:val="center"/>
          </w:tcPr>
          <w:p w14:paraId="2D71C7B4" w14:textId="3B8D2D1F" w:rsidR="00CE0D78" w:rsidRPr="00893DB8" w:rsidRDefault="00CE0D78" w:rsidP="00334199">
            <w:pPr>
              <w:jc w:val="center"/>
              <w:rPr>
                <w:rFonts w:ascii="Arial" w:hAnsi="Arial" w:cs="Arial"/>
                <w:iCs/>
              </w:rPr>
            </w:pPr>
            <w:r w:rsidRPr="00893DB8">
              <w:rPr>
                <w:rFonts w:ascii="Arial" w:hAnsi="Arial" w:cs="Arial"/>
                <w:iCs/>
                <w:sz w:val="22"/>
                <w:szCs w:val="22"/>
              </w:rPr>
              <w:t>ca.</w:t>
            </w:r>
            <w:r w:rsidR="001C2EAD" w:rsidRPr="00893DB8">
              <w:rPr>
                <w:rFonts w:ascii="Arial" w:hAnsi="Arial" w:cs="Arial"/>
                <w:iCs/>
                <w:sz w:val="22"/>
                <w:szCs w:val="22"/>
              </w:rPr>
              <w:t xml:space="preserve"> 8</w:t>
            </w:r>
            <w:r w:rsidR="0002387D" w:rsidRPr="00893DB8">
              <w:rPr>
                <w:rFonts w:ascii="Arial" w:hAnsi="Arial" w:cs="Arial"/>
                <w:iCs/>
                <w:sz w:val="22"/>
                <w:szCs w:val="22"/>
              </w:rPr>
              <w:t xml:space="preserve"> (</w:t>
            </w:r>
            <w:proofErr w:type="spellStart"/>
            <w:r w:rsidR="0002387D" w:rsidRPr="00893DB8">
              <w:rPr>
                <w:rFonts w:ascii="Arial" w:hAnsi="Arial" w:cs="Arial"/>
                <w:iCs/>
                <w:sz w:val="22"/>
                <w:szCs w:val="22"/>
              </w:rPr>
              <w:t>eA</w:t>
            </w:r>
            <w:proofErr w:type="spellEnd"/>
            <w:r w:rsidR="0002387D" w:rsidRPr="00893DB8">
              <w:rPr>
                <w:rFonts w:ascii="Arial" w:hAnsi="Arial" w:cs="Arial"/>
                <w:iCs/>
                <w:sz w:val="22"/>
                <w:szCs w:val="22"/>
              </w:rPr>
              <w:t xml:space="preserve">) bzw. </w:t>
            </w:r>
            <w:r w:rsidR="0038046E" w:rsidRPr="00893DB8">
              <w:rPr>
                <w:rFonts w:ascii="Arial" w:hAnsi="Arial" w:cs="Arial"/>
                <w:iCs/>
                <w:sz w:val="22"/>
                <w:szCs w:val="22"/>
              </w:rPr>
              <w:t>4</w:t>
            </w:r>
            <w:r w:rsidR="0002387D" w:rsidRPr="00893DB8">
              <w:rPr>
                <w:rFonts w:ascii="Arial" w:hAnsi="Arial" w:cs="Arial"/>
                <w:iCs/>
                <w:sz w:val="22"/>
                <w:szCs w:val="22"/>
              </w:rPr>
              <w:t xml:space="preserve"> (</w:t>
            </w:r>
            <w:proofErr w:type="spellStart"/>
            <w:r w:rsidR="0002387D" w:rsidRPr="00893DB8">
              <w:rPr>
                <w:rFonts w:ascii="Arial" w:hAnsi="Arial" w:cs="Arial"/>
                <w:iCs/>
                <w:sz w:val="22"/>
                <w:szCs w:val="22"/>
              </w:rPr>
              <w:t>gA</w:t>
            </w:r>
            <w:proofErr w:type="spellEnd"/>
            <w:r w:rsidR="0002387D" w:rsidRPr="00893DB8">
              <w:rPr>
                <w:rFonts w:ascii="Arial" w:hAnsi="Arial" w:cs="Arial"/>
                <w:iCs/>
                <w:sz w:val="22"/>
                <w:szCs w:val="22"/>
              </w:rPr>
              <w:t>) Stunden</w:t>
            </w:r>
          </w:p>
        </w:tc>
      </w:tr>
      <w:tr w:rsidR="00CE0D78" w:rsidRPr="008E3A37" w14:paraId="447008E4" w14:textId="77777777" w:rsidTr="00E117BA">
        <w:trPr>
          <w:gridAfter w:val="1"/>
          <w:wAfter w:w="36" w:type="dxa"/>
        </w:trPr>
        <w:tc>
          <w:tcPr>
            <w:tcW w:w="7280" w:type="dxa"/>
            <w:shd w:val="clear" w:color="auto" w:fill="FFFFCC"/>
          </w:tcPr>
          <w:p w14:paraId="0944ED6E" w14:textId="77777777" w:rsidR="00CE0D78" w:rsidRPr="008E3A37" w:rsidRDefault="00CE0D78" w:rsidP="00334199">
            <w:pPr>
              <w:rPr>
                <w:rFonts w:ascii="Arial" w:hAnsi="Arial" w:cs="Arial"/>
                <w:b/>
                <w:bCs/>
                <w:sz w:val="22"/>
                <w:szCs w:val="22"/>
              </w:rPr>
            </w:pPr>
            <w:r w:rsidRPr="008E3A37">
              <w:rPr>
                <w:rFonts w:ascii="Arial" w:hAnsi="Arial" w:cs="Arial"/>
                <w:b/>
                <w:bCs/>
                <w:sz w:val="22"/>
                <w:szCs w:val="22"/>
              </w:rPr>
              <w:t>Inhalte zu den Kompetenzen</w:t>
            </w:r>
          </w:p>
        </w:tc>
        <w:tc>
          <w:tcPr>
            <w:tcW w:w="7280" w:type="dxa"/>
            <w:gridSpan w:val="3"/>
            <w:shd w:val="clear" w:color="auto" w:fill="CCCCFF"/>
          </w:tcPr>
          <w:p w14:paraId="345538C7" w14:textId="77777777" w:rsidR="00CE0D78" w:rsidRPr="008E3A37" w:rsidRDefault="00CE0D78" w:rsidP="00334199">
            <w:pPr>
              <w:rPr>
                <w:rFonts w:ascii="Arial" w:hAnsi="Arial" w:cs="Arial"/>
                <w:b/>
                <w:bCs/>
                <w:sz w:val="22"/>
                <w:szCs w:val="22"/>
              </w:rPr>
            </w:pPr>
            <w:r w:rsidRPr="008E3A37">
              <w:rPr>
                <w:rFonts w:ascii="Arial" w:hAnsi="Arial" w:cs="Arial"/>
                <w:b/>
                <w:bCs/>
                <w:sz w:val="22"/>
                <w:szCs w:val="22"/>
              </w:rPr>
              <w:t>Kompetenzerwartungen: Die Schülerinnen und Schüler ...</w:t>
            </w:r>
          </w:p>
        </w:tc>
      </w:tr>
      <w:tr w:rsidR="00CE0D78" w:rsidRPr="008E3A37" w14:paraId="410A5534" w14:textId="77777777" w:rsidTr="00E117BA">
        <w:trPr>
          <w:gridAfter w:val="1"/>
          <w:wAfter w:w="36" w:type="dxa"/>
        </w:trPr>
        <w:tc>
          <w:tcPr>
            <w:tcW w:w="7280" w:type="dxa"/>
            <w:shd w:val="clear" w:color="auto" w:fill="FFFFCC"/>
          </w:tcPr>
          <w:p w14:paraId="67559BDF" w14:textId="77777777" w:rsidR="00932311" w:rsidRPr="000C5EC2" w:rsidRDefault="00932311" w:rsidP="005B6B92">
            <w:pPr>
              <w:numPr>
                <w:ilvl w:val="0"/>
                <w:numId w:val="14"/>
              </w:numPr>
              <w:ind w:left="357" w:hanging="357"/>
              <w:rPr>
                <w:rFonts w:ascii="Arial" w:eastAsia="Times New Roman" w:hAnsi="Arial" w:cs="Arial"/>
                <w:color w:val="0000FF"/>
                <w:sz w:val="20"/>
                <w:szCs w:val="20"/>
                <w:lang w:eastAsia="de-DE"/>
              </w:rPr>
            </w:pPr>
            <w:r w:rsidRPr="000C5EC2">
              <w:rPr>
                <w:rFonts w:ascii="Arial" w:eastAsia="Times New Roman" w:hAnsi="Arial" w:cs="Arial"/>
                <w:color w:val="0000FF"/>
                <w:sz w:val="20"/>
                <w:szCs w:val="20"/>
                <w:lang w:eastAsia="de-DE"/>
              </w:rPr>
              <w:t xml:space="preserve">Wechselwirkungen von Biomen: Einfluss von Ökosystemen auf das globale Klima (Kohlenstoffdioxidsenken, Wasserevaporation); Auswirkung von Veränderungen in Ökosystemen auf die Biodiversität (Nietenhypothese, Passagierhypothese) </w:t>
            </w:r>
          </w:p>
          <w:p w14:paraId="5A49B1AC" w14:textId="77777777" w:rsidR="00932311" w:rsidRPr="000C5EC2" w:rsidRDefault="00932311" w:rsidP="005B6B92">
            <w:pPr>
              <w:numPr>
                <w:ilvl w:val="0"/>
                <w:numId w:val="14"/>
              </w:numPr>
              <w:ind w:left="357" w:hanging="357"/>
              <w:rPr>
                <w:rFonts w:ascii="Arial" w:eastAsia="Times New Roman" w:hAnsi="Arial" w:cs="Arial"/>
                <w:sz w:val="20"/>
                <w:szCs w:val="20"/>
                <w:lang w:eastAsia="de-DE"/>
              </w:rPr>
            </w:pPr>
            <w:r w:rsidRPr="000C5EC2">
              <w:rPr>
                <w:rFonts w:ascii="Arial" w:eastAsia="Times New Roman" w:hAnsi="Arial" w:cs="Arial"/>
                <w:color w:val="0000FF"/>
                <w:sz w:val="20"/>
                <w:szCs w:val="20"/>
                <w:lang w:eastAsia="de-DE"/>
              </w:rPr>
              <w:t xml:space="preserve">Auswirkungen anthropogener Einflüsse auf die Biosphäre: hormonartig wirkende Substanzen in der Umwelt, Mikroplastik, invasive Arten </w:t>
            </w:r>
          </w:p>
          <w:p w14:paraId="1911E5D0" w14:textId="2896A737" w:rsidR="00CE0D78" w:rsidRPr="000C5EC2" w:rsidRDefault="00932311" w:rsidP="005B6B92">
            <w:pPr>
              <w:numPr>
                <w:ilvl w:val="0"/>
                <w:numId w:val="14"/>
              </w:numPr>
              <w:ind w:left="357" w:hanging="357"/>
              <w:rPr>
                <w:rFonts w:ascii="Arial" w:eastAsia="Times New Roman" w:hAnsi="Arial" w:cs="Arial"/>
                <w:sz w:val="20"/>
                <w:szCs w:val="20"/>
                <w:lang w:eastAsia="de-DE"/>
              </w:rPr>
            </w:pPr>
            <w:r w:rsidRPr="000C5EC2">
              <w:rPr>
                <w:rFonts w:ascii="Arial" w:eastAsia="Times New Roman" w:hAnsi="Arial" w:cs="Arial"/>
                <w:sz w:val="20"/>
                <w:szCs w:val="20"/>
                <w:lang w:eastAsia="de-DE"/>
              </w:rPr>
              <w:t>Zusammenwirken unterschiedlicher (</w:t>
            </w:r>
            <w:proofErr w:type="spellStart"/>
            <w:r w:rsidRPr="000C5EC2">
              <w:rPr>
                <w:rFonts w:ascii="Arial" w:eastAsia="Times New Roman" w:hAnsi="Arial" w:cs="Arial"/>
                <w:sz w:val="20"/>
                <w:szCs w:val="20"/>
                <w:lang w:eastAsia="de-DE"/>
              </w:rPr>
              <w:t>natur</w:t>
            </w:r>
            <w:proofErr w:type="spellEnd"/>
            <w:r w:rsidRPr="000C5EC2">
              <w:rPr>
                <w:rFonts w:ascii="Arial" w:eastAsia="Times New Roman" w:hAnsi="Arial" w:cs="Arial"/>
                <w:sz w:val="20"/>
                <w:szCs w:val="20"/>
                <w:lang w:eastAsia="de-DE"/>
              </w:rPr>
              <w:t xml:space="preserve">)wissenschaftlicher Disziplinen bei der Untersuchung globaler Veränderungen von Ökosystemen; ethische Bewertung verschiedener Handlungsoptionen durch eine Priorisierung von Werten </w:t>
            </w:r>
          </w:p>
        </w:tc>
        <w:tc>
          <w:tcPr>
            <w:tcW w:w="7280" w:type="dxa"/>
            <w:gridSpan w:val="3"/>
            <w:shd w:val="clear" w:color="auto" w:fill="CCCCFF"/>
          </w:tcPr>
          <w:p w14:paraId="41526366" w14:textId="5E2D44E1" w:rsidR="00932311" w:rsidRPr="000C5EC2" w:rsidRDefault="00932311" w:rsidP="005B6B92">
            <w:pPr>
              <w:pStyle w:val="Listenabsatz"/>
              <w:numPr>
                <w:ilvl w:val="0"/>
                <w:numId w:val="13"/>
              </w:numPr>
              <w:ind w:left="357" w:hanging="357"/>
              <w:contextualSpacing w:val="0"/>
              <w:rPr>
                <w:rFonts w:ascii="Arial" w:eastAsia="Times New Roman" w:hAnsi="Arial" w:cs="Arial"/>
                <w:color w:val="0000FF"/>
                <w:sz w:val="20"/>
                <w:szCs w:val="20"/>
                <w:lang w:eastAsia="de-DE"/>
              </w:rPr>
            </w:pPr>
            <w:r w:rsidRPr="000C5EC2">
              <w:rPr>
                <w:rFonts w:ascii="Arial" w:eastAsia="Times New Roman" w:hAnsi="Arial" w:cs="Arial"/>
                <w:color w:val="0000FF"/>
                <w:sz w:val="20"/>
                <w:szCs w:val="20"/>
                <w:lang w:eastAsia="de-DE"/>
              </w:rPr>
              <w:t>beschreiben abiotische Wechselwirkungen, mit denen sich Biome gegen</w:t>
            </w:r>
            <w:r w:rsidR="000C5EC2">
              <w:rPr>
                <w:rFonts w:ascii="Arial" w:eastAsia="Times New Roman" w:hAnsi="Arial" w:cs="Arial"/>
                <w:color w:val="0000FF"/>
                <w:sz w:val="20"/>
                <w:szCs w:val="20"/>
                <w:lang w:eastAsia="de-DE"/>
              </w:rPr>
              <w:softHyphen/>
            </w:r>
            <w:r w:rsidRPr="000C5EC2">
              <w:rPr>
                <w:rFonts w:ascii="Arial" w:eastAsia="Times New Roman" w:hAnsi="Arial" w:cs="Arial"/>
                <w:color w:val="0000FF"/>
                <w:sz w:val="20"/>
                <w:szCs w:val="20"/>
                <w:lang w:eastAsia="de-DE"/>
              </w:rPr>
              <w:t xml:space="preserve">seitig beeinflussen, um ihre weltweite Vernetzung zu erläutern und die Auswirkungen von Störungen auf die Biodiversität zu modellieren. </w:t>
            </w:r>
          </w:p>
          <w:p w14:paraId="2C12A4DD" w14:textId="7F829737" w:rsidR="005B6B92" w:rsidRPr="000C5EC2" w:rsidRDefault="00932311" w:rsidP="005B6B92">
            <w:pPr>
              <w:pStyle w:val="Listenabsatz"/>
              <w:numPr>
                <w:ilvl w:val="0"/>
                <w:numId w:val="13"/>
              </w:numPr>
              <w:ind w:left="357" w:hanging="357"/>
              <w:contextualSpacing w:val="0"/>
              <w:rPr>
                <w:rFonts w:ascii="Arial" w:hAnsi="Arial" w:cs="Arial"/>
                <w:sz w:val="20"/>
                <w:szCs w:val="20"/>
              </w:rPr>
            </w:pPr>
            <w:r w:rsidRPr="000C5EC2">
              <w:rPr>
                <w:rFonts w:ascii="Arial" w:eastAsia="Times New Roman" w:hAnsi="Arial" w:cs="Arial"/>
                <w:color w:val="0000FF"/>
                <w:sz w:val="20"/>
                <w:szCs w:val="20"/>
                <w:lang w:eastAsia="de-DE"/>
              </w:rPr>
              <w:t xml:space="preserve">erklären an konkreten Beispielen die globalen Auswirkungen lokaler menschlicher Eingriffe auf die Biosphäre. </w:t>
            </w:r>
          </w:p>
          <w:p w14:paraId="5EAA2996" w14:textId="4FF01AC1" w:rsidR="00CE0D78" w:rsidRPr="000C5EC2" w:rsidRDefault="00932311" w:rsidP="005B6B92">
            <w:pPr>
              <w:pStyle w:val="Listenabsatz"/>
              <w:numPr>
                <w:ilvl w:val="0"/>
                <w:numId w:val="13"/>
              </w:numPr>
              <w:ind w:left="357" w:hanging="357"/>
              <w:contextualSpacing w:val="0"/>
              <w:rPr>
                <w:rFonts w:ascii="Arial" w:hAnsi="Arial" w:cs="Arial"/>
                <w:sz w:val="20"/>
                <w:szCs w:val="20"/>
              </w:rPr>
            </w:pPr>
            <w:r w:rsidRPr="000C5EC2">
              <w:rPr>
                <w:rFonts w:ascii="Arial" w:hAnsi="Arial" w:cs="Arial"/>
                <w:sz w:val="20"/>
                <w:szCs w:val="20"/>
              </w:rPr>
              <w:t>analysieren aus verschiedenen Perspektiven Dilemmata, die sich durch Interessenkonflikte aus der persönlichen Lebenswelt zwischen ökonomi</w:t>
            </w:r>
            <w:r w:rsidR="000C5EC2">
              <w:rPr>
                <w:rFonts w:ascii="Arial" w:hAnsi="Arial" w:cs="Arial"/>
                <w:sz w:val="20"/>
                <w:szCs w:val="20"/>
              </w:rPr>
              <w:softHyphen/>
            </w:r>
            <w:r w:rsidRPr="000C5EC2">
              <w:rPr>
                <w:rFonts w:ascii="Arial" w:hAnsi="Arial" w:cs="Arial"/>
                <w:sz w:val="20"/>
                <w:szCs w:val="20"/>
              </w:rPr>
              <w:t>schen und ökologischen Erfordernissen ergeben und leiten durch eine individuelle Wertehierarchisierung Handlungsoptionen für eine nachhaltige Lebensweise auf persönlicher und gesellschaftlicher Ebene ab.</w:t>
            </w:r>
          </w:p>
        </w:tc>
      </w:tr>
      <w:tr w:rsidR="00CE0D78" w:rsidRPr="008E3A37" w14:paraId="4597455C" w14:textId="77777777" w:rsidTr="00E117BA">
        <w:trPr>
          <w:gridAfter w:val="1"/>
          <w:wAfter w:w="36" w:type="dxa"/>
        </w:trPr>
        <w:tc>
          <w:tcPr>
            <w:tcW w:w="8642" w:type="dxa"/>
            <w:gridSpan w:val="2"/>
            <w:shd w:val="clear" w:color="auto" w:fill="DBDBDB" w:themeFill="accent3" w:themeFillTint="66"/>
          </w:tcPr>
          <w:p w14:paraId="44739371" w14:textId="66A819A5" w:rsidR="00CE0D78" w:rsidRPr="00147F92" w:rsidRDefault="00CE0D78" w:rsidP="00334199">
            <w:pPr>
              <w:rPr>
                <w:i/>
                <w:sz w:val="22"/>
                <w:szCs w:val="22"/>
              </w:rPr>
            </w:pPr>
            <w:r w:rsidRPr="00147F92">
              <w:rPr>
                <w:b/>
                <w:bCs/>
                <w:i/>
                <w:sz w:val="22"/>
                <w:szCs w:val="22"/>
              </w:rPr>
              <w:t>Das ist neu</w:t>
            </w:r>
            <w:r w:rsidRPr="00147F92">
              <w:rPr>
                <w:i/>
                <w:sz w:val="22"/>
                <w:szCs w:val="22"/>
              </w:rPr>
              <w:t xml:space="preserve"> gegenüber der Kursphase im G8:</w:t>
            </w:r>
          </w:p>
          <w:p w14:paraId="20EC30F1" w14:textId="587510F7" w:rsidR="00CE0D78" w:rsidRPr="00147F92" w:rsidRDefault="00594E5D" w:rsidP="00594E5D">
            <w:pPr>
              <w:rPr>
                <w:i/>
                <w:sz w:val="22"/>
                <w:szCs w:val="22"/>
              </w:rPr>
            </w:pPr>
            <w:r w:rsidRPr="00147F92">
              <w:rPr>
                <w:i/>
                <w:sz w:val="22"/>
                <w:szCs w:val="22"/>
              </w:rPr>
              <w:t>– der gesamte Lernbereich ist neu</w:t>
            </w:r>
          </w:p>
        </w:tc>
        <w:tc>
          <w:tcPr>
            <w:tcW w:w="5918" w:type="dxa"/>
            <w:gridSpan w:val="2"/>
            <w:shd w:val="clear" w:color="auto" w:fill="DBDBDB" w:themeFill="accent3" w:themeFillTint="66"/>
          </w:tcPr>
          <w:p w14:paraId="61A6CCB4" w14:textId="77777777" w:rsidR="00CE0D78" w:rsidRPr="00147F92" w:rsidRDefault="00CE0D78" w:rsidP="00334199">
            <w:pPr>
              <w:rPr>
                <w:i/>
                <w:sz w:val="22"/>
                <w:szCs w:val="22"/>
              </w:rPr>
            </w:pPr>
            <w:r w:rsidRPr="00147F92">
              <w:rPr>
                <w:b/>
                <w:bCs/>
                <w:i/>
                <w:sz w:val="22"/>
                <w:szCs w:val="22"/>
              </w:rPr>
              <w:t>Das wurde weggelassen</w:t>
            </w:r>
            <w:r w:rsidRPr="00147F92">
              <w:rPr>
                <w:i/>
                <w:sz w:val="22"/>
                <w:szCs w:val="22"/>
              </w:rPr>
              <w:t xml:space="preserve"> gegenüber der Kursphase im G8:</w:t>
            </w:r>
          </w:p>
          <w:p w14:paraId="201E4DB1" w14:textId="5707F0A7" w:rsidR="00594E5D" w:rsidRPr="00147F92" w:rsidRDefault="00594E5D" w:rsidP="00594E5D">
            <w:pPr>
              <w:jc w:val="center"/>
              <w:rPr>
                <w:i/>
                <w:sz w:val="22"/>
                <w:szCs w:val="22"/>
              </w:rPr>
            </w:pPr>
            <w:r w:rsidRPr="00147F92">
              <w:rPr>
                <w:i/>
                <w:sz w:val="22"/>
                <w:szCs w:val="22"/>
              </w:rPr>
              <w:t>–</w:t>
            </w:r>
          </w:p>
        </w:tc>
      </w:tr>
      <w:tr w:rsidR="00CE0D78" w:rsidRPr="008E3A37" w14:paraId="31BF63C6" w14:textId="77777777" w:rsidTr="00E117BA">
        <w:trPr>
          <w:gridAfter w:val="1"/>
          <w:wAfter w:w="36" w:type="dxa"/>
        </w:trPr>
        <w:tc>
          <w:tcPr>
            <w:tcW w:w="14560" w:type="dxa"/>
            <w:gridSpan w:val="4"/>
            <w:shd w:val="clear" w:color="auto" w:fill="FBE4D5" w:themeFill="accent2" w:themeFillTint="33"/>
          </w:tcPr>
          <w:p w14:paraId="574CADE4" w14:textId="77777777" w:rsidR="00CE0D78" w:rsidRPr="00147F92" w:rsidRDefault="00CE0D78" w:rsidP="00334199">
            <w:pPr>
              <w:rPr>
                <w:b/>
                <w:bCs/>
                <w:i/>
                <w:sz w:val="22"/>
                <w:szCs w:val="22"/>
              </w:rPr>
            </w:pPr>
            <w:r w:rsidRPr="00147F92">
              <w:rPr>
                <w:b/>
                <w:bCs/>
                <w:i/>
                <w:sz w:val="22"/>
                <w:szCs w:val="22"/>
              </w:rPr>
              <w:t>Vorwissen:</w:t>
            </w:r>
          </w:p>
          <w:p w14:paraId="6B261F50" w14:textId="77777777" w:rsidR="00CE0D78" w:rsidRPr="00147F92" w:rsidRDefault="00594E5D" w:rsidP="00334199">
            <w:pPr>
              <w:rPr>
                <w:i/>
                <w:sz w:val="22"/>
                <w:szCs w:val="22"/>
              </w:rPr>
            </w:pPr>
            <w:proofErr w:type="spellStart"/>
            <w:r w:rsidRPr="00147F92">
              <w:rPr>
                <w:b/>
                <w:bCs/>
                <w:i/>
                <w:sz w:val="22"/>
                <w:szCs w:val="22"/>
              </w:rPr>
              <w:t>Jgst</w:t>
            </w:r>
            <w:proofErr w:type="spellEnd"/>
            <w:r w:rsidRPr="00147F92">
              <w:rPr>
                <w:b/>
                <w:bCs/>
                <w:i/>
                <w:sz w:val="22"/>
                <w:szCs w:val="22"/>
              </w:rPr>
              <w:t>. 8 Biologie</w:t>
            </w:r>
            <w:r w:rsidRPr="00147F92">
              <w:rPr>
                <w:i/>
                <w:sz w:val="22"/>
                <w:szCs w:val="22"/>
              </w:rPr>
              <w:t>, Lernbereich 2: Informationsaufnahme, -verarbeitung und Reaktion beim Menschen (Hormone)</w:t>
            </w:r>
          </w:p>
          <w:p w14:paraId="33B7EB01" w14:textId="6C27BD25" w:rsidR="00594E5D" w:rsidRPr="00147F92" w:rsidRDefault="00594E5D" w:rsidP="00334199">
            <w:pPr>
              <w:rPr>
                <w:i/>
                <w:sz w:val="22"/>
                <w:szCs w:val="22"/>
              </w:rPr>
            </w:pPr>
            <w:proofErr w:type="spellStart"/>
            <w:r w:rsidRPr="00147F92">
              <w:rPr>
                <w:b/>
                <w:bCs/>
                <w:i/>
                <w:sz w:val="22"/>
                <w:szCs w:val="22"/>
              </w:rPr>
              <w:t>Jgst</w:t>
            </w:r>
            <w:proofErr w:type="spellEnd"/>
            <w:r w:rsidRPr="00147F92">
              <w:rPr>
                <w:b/>
                <w:bCs/>
                <w:i/>
                <w:sz w:val="22"/>
                <w:szCs w:val="22"/>
              </w:rPr>
              <w:t>. 9 Biologie</w:t>
            </w:r>
            <w:r w:rsidRPr="00147F92">
              <w:rPr>
                <w:i/>
                <w:sz w:val="22"/>
                <w:szCs w:val="22"/>
              </w:rPr>
              <w:t>, Lernbereich 5.3: Fortpflanzung, Wachstum und Individualentwicklung (hormonelle Steuerung)</w:t>
            </w:r>
          </w:p>
        </w:tc>
      </w:tr>
      <w:tr w:rsidR="00E117BA" w:rsidRPr="00D4177B" w14:paraId="61B84262" w14:textId="77777777" w:rsidTr="00E117BA">
        <w:tblPrEx>
          <w:tblCellMar>
            <w:top w:w="113" w:type="dxa"/>
            <w:bottom w:w="113" w:type="dxa"/>
          </w:tblCellMar>
        </w:tblPrEx>
        <w:tc>
          <w:tcPr>
            <w:tcW w:w="14596" w:type="dxa"/>
            <w:gridSpan w:val="5"/>
            <w:shd w:val="clear" w:color="auto" w:fill="CC99FF"/>
          </w:tcPr>
          <w:p w14:paraId="383844E8" w14:textId="77777777" w:rsidR="00E117BA" w:rsidRPr="00D4177B" w:rsidRDefault="00E117BA" w:rsidP="00F950F8">
            <w:pPr>
              <w:pStyle w:val="KeinLeerraum"/>
              <w:rPr>
                <w:rStyle w:val="HTMLZitat"/>
                <w:rFonts w:ascii="Arial" w:hAnsi="Arial" w:cs="Arial"/>
                <w:b/>
                <w:i w:val="0"/>
                <w:sz w:val="28"/>
                <w:szCs w:val="28"/>
              </w:rPr>
            </w:pPr>
            <w:r w:rsidRPr="00D4177B">
              <w:rPr>
                <w:rStyle w:val="HTMLZitat"/>
                <w:rFonts w:ascii="Arial" w:hAnsi="Arial" w:cs="Arial"/>
                <w:b/>
                <w:i w:val="0"/>
                <w:sz w:val="28"/>
                <w:szCs w:val="28"/>
              </w:rPr>
              <w:lastRenderedPageBreak/>
              <w:t xml:space="preserve">Lernbereich 1: </w:t>
            </w:r>
            <w:r w:rsidRPr="00D4177B">
              <w:rPr>
                <w:rFonts w:ascii="Arial" w:hAnsi="Arial" w:cs="Arial"/>
                <w:b/>
                <w:bCs/>
                <w:sz w:val="28"/>
                <w:szCs w:val="28"/>
              </w:rPr>
              <w:t xml:space="preserve">Biologische Sachverhalte und Zusammenhänge betrachten – </w:t>
            </w:r>
            <w:r w:rsidRPr="00D4177B">
              <w:rPr>
                <w:rStyle w:val="HTMLZitat"/>
                <w:rFonts w:ascii="Arial" w:hAnsi="Arial" w:cs="Arial"/>
                <w:b/>
                <w:i w:val="0"/>
                <w:sz w:val="28"/>
                <w:szCs w:val="28"/>
              </w:rPr>
              <w:t>Erkenntnisse gewinnen – kommunizieren – bewerten</w:t>
            </w:r>
          </w:p>
        </w:tc>
      </w:tr>
      <w:tr w:rsidR="00E117BA" w:rsidRPr="00F46F84" w14:paraId="2DE243B3" w14:textId="77777777" w:rsidTr="00E117BA">
        <w:tblPrEx>
          <w:tblCellMar>
            <w:top w:w="113" w:type="dxa"/>
            <w:bottom w:w="113" w:type="dxa"/>
          </w:tblCellMar>
        </w:tblPrEx>
        <w:tc>
          <w:tcPr>
            <w:tcW w:w="14596" w:type="dxa"/>
            <w:gridSpan w:val="5"/>
            <w:shd w:val="clear" w:color="auto" w:fill="CC99FF"/>
          </w:tcPr>
          <w:p w14:paraId="74D79C17" w14:textId="77777777" w:rsidR="00E117BA" w:rsidRDefault="00E117BA" w:rsidP="00F950F8">
            <w:pPr>
              <w:pStyle w:val="KeinLeerraum"/>
              <w:rPr>
                <w:rStyle w:val="HTMLZitat"/>
                <w:rFonts w:ascii="Arial" w:hAnsi="Arial" w:cs="Arial"/>
                <w:sz w:val="20"/>
                <w:szCs w:val="20"/>
              </w:rPr>
            </w:pPr>
            <w:r w:rsidRPr="00011354">
              <w:rPr>
                <w:rStyle w:val="HTMLZitat"/>
                <w:rFonts w:ascii="Arial" w:hAnsi="Arial" w:cs="Arial"/>
                <w:b/>
                <w:bCs/>
              </w:rPr>
              <w:t>Hinweis</w:t>
            </w:r>
            <w:r>
              <w:rPr>
                <w:rStyle w:val="HTMLZitat"/>
                <w:rFonts w:ascii="Arial" w:hAnsi="Arial" w:cs="Arial"/>
                <w:b/>
                <w:bCs/>
              </w:rPr>
              <w:t>e</w:t>
            </w:r>
            <w:r w:rsidRPr="00011354">
              <w:rPr>
                <w:rStyle w:val="HTMLZitat"/>
                <w:rFonts w:ascii="Arial" w:hAnsi="Arial" w:cs="Arial"/>
                <w:b/>
                <w:bCs/>
              </w:rPr>
              <w:t>:</w:t>
            </w:r>
            <w:r>
              <w:rPr>
                <w:rStyle w:val="HTMLZitat"/>
                <w:rFonts w:ascii="Arial" w:hAnsi="Arial" w:cs="Arial"/>
                <w:b/>
                <w:bCs/>
              </w:rPr>
              <w:t xml:space="preserve"> </w:t>
            </w:r>
            <w:r>
              <w:rPr>
                <w:rStyle w:val="HTMLZitat"/>
                <w:rFonts w:ascii="Arial" w:hAnsi="Arial" w:cs="Arial"/>
                <w:sz w:val="20"/>
                <w:szCs w:val="20"/>
              </w:rPr>
              <w:t>Die Kompetenzen und Kompetenzerwartungen sind in Lernbereich 1 so allgemein formuliert, dass es nicht sinnvoll ist, sie in die anderen Lernbereiche einzu</w:t>
            </w:r>
            <w:r>
              <w:rPr>
                <w:rStyle w:val="HTMLZitat"/>
                <w:rFonts w:ascii="Arial" w:hAnsi="Arial" w:cs="Arial"/>
                <w:sz w:val="20"/>
                <w:szCs w:val="20"/>
              </w:rPr>
              <w:softHyphen/>
              <w:t>fügen. Es sollte ab und zu (z. B. jeweils zu den Ferien) überprüft werden, welche Kompetenzen aus dem Lernbereich 1 im Unterricht bereits eingeübt wurden und welche noch ausstehen.</w:t>
            </w:r>
          </w:p>
          <w:p w14:paraId="0E8C0D2E" w14:textId="77777777" w:rsidR="00E117BA" w:rsidRPr="00F46F84" w:rsidRDefault="00E117BA" w:rsidP="00F950F8">
            <w:pPr>
              <w:pStyle w:val="KeinLeerraum"/>
              <w:rPr>
                <w:rStyle w:val="HTMLZitat"/>
                <w:rFonts w:ascii="Arial" w:hAnsi="Arial" w:cs="Arial"/>
                <w:sz w:val="20"/>
                <w:szCs w:val="20"/>
              </w:rPr>
            </w:pPr>
            <w:r>
              <w:rPr>
                <w:rStyle w:val="HTMLZitat"/>
                <w:rFonts w:ascii="Arial" w:hAnsi="Arial" w:cs="Arial"/>
                <w:sz w:val="20"/>
                <w:szCs w:val="20"/>
              </w:rPr>
              <w:t>Lernbereich 1 gilt in identischer Formulierung für die Kurse mit grundlegendem und erweitertem Anforderungsniveau sowie für die 12. und 13. Jahrgangsstufe. (Die einzige Abweichung steht derzeit (November 2022) in der 13. Jahrgangsstufe, gA, dritter Punkt bei den Kompetenzerwartungen. Das ist aber laut Lehr-plankommission eine fehlerhafte Angabe und wird hoffentlich bald korrigiert.)</w:t>
            </w:r>
          </w:p>
        </w:tc>
      </w:tr>
    </w:tbl>
    <w:p w14:paraId="5C4C0763" w14:textId="77777777" w:rsidR="00E117BA" w:rsidRPr="00D4177B" w:rsidRDefault="00E117BA" w:rsidP="00E117BA">
      <w:pPr>
        <w:rPr>
          <w:rFonts w:ascii="Arial" w:hAnsi="Arial" w:cs="Arial"/>
        </w:rPr>
      </w:pPr>
    </w:p>
    <w:tbl>
      <w:tblPr>
        <w:tblStyle w:val="Tabellenraster"/>
        <w:tblW w:w="14596" w:type="dxa"/>
        <w:tblLook w:val="04A0" w:firstRow="1" w:lastRow="0" w:firstColumn="1" w:lastColumn="0" w:noHBand="0" w:noVBand="1"/>
      </w:tblPr>
      <w:tblGrid>
        <w:gridCol w:w="3681"/>
        <w:gridCol w:w="10915"/>
      </w:tblGrid>
      <w:tr w:rsidR="00E117BA" w:rsidRPr="00D4177B" w14:paraId="63EDED0A" w14:textId="77777777" w:rsidTr="00F950F8">
        <w:tc>
          <w:tcPr>
            <w:tcW w:w="14596" w:type="dxa"/>
            <w:gridSpan w:val="2"/>
            <w:shd w:val="clear" w:color="auto" w:fill="CC99FF"/>
          </w:tcPr>
          <w:p w14:paraId="6BC4473D" w14:textId="77777777" w:rsidR="00E117BA" w:rsidRPr="00D4177B" w:rsidRDefault="00E117BA" w:rsidP="00F950F8">
            <w:pPr>
              <w:pStyle w:val="KeinLeerraum"/>
              <w:rPr>
                <w:rStyle w:val="HTMLZitat"/>
                <w:rFonts w:ascii="Arial" w:hAnsi="Arial" w:cs="Arial"/>
                <w:b/>
                <w:i w:val="0"/>
                <w:sz w:val="28"/>
                <w:szCs w:val="28"/>
              </w:rPr>
            </w:pPr>
            <w:r w:rsidRPr="00D4177B">
              <w:rPr>
                <w:rStyle w:val="HTMLZitat"/>
                <w:rFonts w:ascii="Arial" w:hAnsi="Arial" w:cs="Arial"/>
                <w:b/>
                <w:i w:val="0"/>
                <w:sz w:val="28"/>
                <w:szCs w:val="28"/>
              </w:rPr>
              <w:t>1.1: Sachkompetenz</w:t>
            </w:r>
          </w:p>
        </w:tc>
      </w:tr>
      <w:tr w:rsidR="00E117BA" w:rsidRPr="00D4177B" w14:paraId="6C3CDA21" w14:textId="77777777" w:rsidTr="00F950F8">
        <w:tc>
          <w:tcPr>
            <w:tcW w:w="3681" w:type="dxa"/>
            <w:shd w:val="clear" w:color="auto" w:fill="FFFFCC"/>
          </w:tcPr>
          <w:p w14:paraId="39AB7878" w14:textId="77777777" w:rsidR="00E117BA" w:rsidRPr="00D4177B" w:rsidRDefault="00E117BA" w:rsidP="00F950F8">
            <w:pPr>
              <w:pStyle w:val="KeinLeerraum"/>
              <w:rPr>
                <w:rStyle w:val="HTMLZitat"/>
                <w:rFonts w:ascii="Arial" w:hAnsi="Arial" w:cs="Arial"/>
                <w:b/>
                <w:i w:val="0"/>
              </w:rPr>
            </w:pPr>
            <w:r w:rsidRPr="00D4177B">
              <w:rPr>
                <w:rStyle w:val="HTMLZitat"/>
                <w:rFonts w:ascii="Arial" w:hAnsi="Arial" w:cs="Arial"/>
                <w:b/>
                <w:i w:val="0"/>
              </w:rPr>
              <w:t>Kompetenzen</w:t>
            </w:r>
          </w:p>
        </w:tc>
        <w:tc>
          <w:tcPr>
            <w:tcW w:w="10915" w:type="dxa"/>
            <w:shd w:val="clear" w:color="auto" w:fill="CCCCFF"/>
          </w:tcPr>
          <w:p w14:paraId="02395349" w14:textId="77777777" w:rsidR="00E117BA" w:rsidRPr="00D4177B" w:rsidRDefault="00E117BA" w:rsidP="00F950F8">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E117BA" w:rsidRPr="00D4177B" w14:paraId="55DF5C6F" w14:textId="77777777" w:rsidTr="00F950F8">
        <w:tc>
          <w:tcPr>
            <w:tcW w:w="3681" w:type="dxa"/>
            <w:shd w:val="clear" w:color="auto" w:fill="FFFFCC"/>
          </w:tcPr>
          <w:p w14:paraId="7589102F" w14:textId="77777777" w:rsidR="00E117BA" w:rsidRPr="00D4177B" w:rsidRDefault="00E117BA" w:rsidP="00E117BA">
            <w:pPr>
              <w:pStyle w:val="KeinLeerraum"/>
              <w:numPr>
                <w:ilvl w:val="0"/>
                <w:numId w:val="18"/>
              </w:numPr>
              <w:ind w:left="357" w:hanging="357"/>
              <w:rPr>
                <w:rStyle w:val="HTMLZitat"/>
                <w:rFonts w:ascii="Arial" w:hAnsi="Arial" w:cs="Arial"/>
                <w:bCs/>
                <w:i w:val="0"/>
                <w:sz w:val="20"/>
                <w:szCs w:val="20"/>
              </w:rPr>
            </w:pPr>
            <w:r w:rsidRPr="00D4177B">
              <w:rPr>
                <w:rStyle w:val="HTMLZitat"/>
                <w:rFonts w:ascii="Arial" w:hAnsi="Arial" w:cs="Arial"/>
                <w:bCs/>
                <w:i w:val="0"/>
                <w:sz w:val="20"/>
                <w:szCs w:val="20"/>
              </w:rPr>
              <w:t>Biologische Sachverhalte betrachten</w:t>
            </w:r>
          </w:p>
          <w:p w14:paraId="263ED715" w14:textId="77777777" w:rsidR="00E117BA" w:rsidRPr="00D4177B" w:rsidRDefault="00E117BA" w:rsidP="00E117BA">
            <w:pPr>
              <w:pStyle w:val="KeinLeerraum"/>
              <w:numPr>
                <w:ilvl w:val="0"/>
                <w:numId w:val="18"/>
              </w:numPr>
              <w:ind w:left="357" w:hanging="357"/>
              <w:rPr>
                <w:rStyle w:val="HTMLZitat"/>
                <w:rFonts w:ascii="Arial" w:hAnsi="Arial" w:cs="Arial"/>
                <w:b/>
                <w:i w:val="0"/>
                <w:sz w:val="20"/>
                <w:szCs w:val="20"/>
              </w:rPr>
            </w:pPr>
            <w:r w:rsidRPr="00D4177B">
              <w:rPr>
                <w:rStyle w:val="HTMLZitat"/>
                <w:rFonts w:ascii="Arial" w:hAnsi="Arial" w:cs="Arial"/>
                <w:bCs/>
                <w:i w:val="0"/>
                <w:sz w:val="20"/>
                <w:szCs w:val="20"/>
              </w:rPr>
              <w:t>Zusammenhänge in lebenden Systemen betrachten</w:t>
            </w:r>
          </w:p>
        </w:tc>
        <w:tc>
          <w:tcPr>
            <w:tcW w:w="10915" w:type="dxa"/>
            <w:shd w:val="clear" w:color="auto" w:fill="CCCCFF"/>
          </w:tcPr>
          <w:p w14:paraId="53CE0BC8" w14:textId="77777777" w:rsidR="00E117BA" w:rsidRPr="00D4177B" w:rsidRDefault="00E117BA" w:rsidP="00E117BA">
            <w:pPr>
              <w:pStyle w:val="Listenabsatz"/>
              <w:framePr w:wrap="notBeside" w:vAnchor="text" w:hAnchor="text" w:y="1"/>
              <w:numPr>
                <w:ilvl w:val="0"/>
                <w:numId w:val="19"/>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beschreiben und erläutern biologische Sachverhalte, Phänomene und An</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wendungen der Biologie sachgerecht. Zur Strukturierung und Erschließung nutzen sie Basiskonzepte und binden fachübergreifende Aspekte ein. </w:t>
            </w:r>
          </w:p>
          <w:p w14:paraId="22A6D89E" w14:textId="77777777" w:rsidR="00E117BA" w:rsidRPr="00D4177B" w:rsidRDefault="00E117BA" w:rsidP="00E117BA">
            <w:pPr>
              <w:pStyle w:val="Listenabsatz"/>
              <w:framePr w:wrap="notBeside" w:vAnchor="text" w:hAnchor="text" w:y="1"/>
              <w:numPr>
                <w:ilvl w:val="0"/>
                <w:numId w:val="19"/>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formulieren zu biologischen Phänomenen sowie Anwendungen der Biologie theoriegeleitet Hypothesen und Aus</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sagen. </w:t>
            </w:r>
          </w:p>
          <w:p w14:paraId="75D0DA85" w14:textId="77777777" w:rsidR="00E117BA" w:rsidRPr="00D4177B" w:rsidRDefault="00E117BA" w:rsidP="00E117BA">
            <w:pPr>
              <w:pStyle w:val="Listenabsatz"/>
              <w:framePr w:wrap="notBeside" w:vAnchor="text" w:hAnchor="text" w:y="1"/>
              <w:numPr>
                <w:ilvl w:val="0"/>
                <w:numId w:val="19"/>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erschließen und erläutern mithilfe von Basiskonzepten strukturiert die Eigen</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schaften lebender Systeme unter quali</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tativen und quantitativen Aspekten. Dabei stellen sie Vernetzungen zwischen Systemebenen (Molekular- bis Bio</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sphärenebene) her. </w:t>
            </w:r>
          </w:p>
          <w:p w14:paraId="685C1833" w14:textId="77777777" w:rsidR="00E117BA" w:rsidRPr="00D4177B" w:rsidRDefault="00E117BA" w:rsidP="00E117BA">
            <w:pPr>
              <w:pStyle w:val="Listenabsatz"/>
              <w:framePr w:wrap="notBeside" w:vAnchor="text" w:hAnchor="text" w:y="1"/>
              <w:numPr>
                <w:ilvl w:val="0"/>
                <w:numId w:val="19"/>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erläutern Prozesse in und zwischen lebenden Systemen sowie zwischen lebenden Systemen und ihrer Umwelt. </w:t>
            </w:r>
          </w:p>
          <w:p w14:paraId="30194E58" w14:textId="77777777" w:rsidR="00E117BA" w:rsidRPr="00D4177B" w:rsidRDefault="00E117BA" w:rsidP="00E117BA">
            <w:pPr>
              <w:pStyle w:val="Listenabsatz"/>
              <w:framePr w:wrap="notBeside" w:vAnchor="text" w:hAnchor="text" w:y="1"/>
              <w:numPr>
                <w:ilvl w:val="0"/>
                <w:numId w:val="19"/>
              </w:numPr>
              <w:ind w:left="357" w:hanging="357"/>
              <w:rPr>
                <w:rStyle w:val="HTMLZitat"/>
                <w:rFonts w:ascii="Arial" w:hAnsi="Arial" w:cs="Arial"/>
                <w:i w:val="0"/>
                <w:iCs w:val="0"/>
                <w:sz w:val="20"/>
                <w:szCs w:val="20"/>
              </w:rPr>
            </w:pPr>
            <w:r w:rsidRPr="00D4177B">
              <w:rPr>
                <w:rFonts w:ascii="Arial" w:hAnsi="Arial" w:cs="Arial"/>
                <w:sz w:val="20"/>
                <w:szCs w:val="20"/>
              </w:rPr>
              <w:t>erläutern die Entstehung und Bedeutung von Biodiversität sowie Gründe für deren Schutz und nachhaltige Nutzung.</w:t>
            </w:r>
          </w:p>
        </w:tc>
      </w:tr>
      <w:tr w:rsidR="00E117BA" w:rsidRPr="00D4177B" w14:paraId="1D96B985" w14:textId="77777777" w:rsidTr="00F950F8">
        <w:tc>
          <w:tcPr>
            <w:tcW w:w="14596" w:type="dxa"/>
            <w:gridSpan w:val="2"/>
            <w:shd w:val="clear" w:color="auto" w:fill="CC99FF"/>
          </w:tcPr>
          <w:p w14:paraId="5002FC52" w14:textId="77777777" w:rsidR="00E117BA" w:rsidRPr="00D4177B" w:rsidRDefault="00E117BA" w:rsidP="00F950F8">
            <w:pPr>
              <w:pStyle w:val="KeinLeerraum"/>
              <w:rPr>
                <w:rStyle w:val="HTMLZitat"/>
                <w:rFonts w:ascii="Arial" w:hAnsi="Arial" w:cs="Arial"/>
                <w:b/>
                <w:i w:val="0"/>
                <w:sz w:val="28"/>
                <w:szCs w:val="28"/>
              </w:rPr>
            </w:pPr>
            <w:r w:rsidRPr="00D4177B">
              <w:rPr>
                <w:rStyle w:val="HTMLZitat"/>
                <w:rFonts w:ascii="Arial" w:hAnsi="Arial" w:cs="Arial"/>
                <w:b/>
                <w:i w:val="0"/>
                <w:sz w:val="28"/>
                <w:szCs w:val="28"/>
              </w:rPr>
              <w:t>1.2: Erkenntnisgewinnungskompetenz</w:t>
            </w:r>
          </w:p>
        </w:tc>
      </w:tr>
      <w:tr w:rsidR="00E117BA" w:rsidRPr="00D4177B" w14:paraId="2460CC83" w14:textId="77777777" w:rsidTr="00F950F8">
        <w:tc>
          <w:tcPr>
            <w:tcW w:w="3681" w:type="dxa"/>
            <w:shd w:val="clear" w:color="auto" w:fill="FFFFCC"/>
          </w:tcPr>
          <w:p w14:paraId="3A57F417" w14:textId="77777777" w:rsidR="00E117BA" w:rsidRPr="00D4177B" w:rsidRDefault="00E117BA" w:rsidP="00F950F8">
            <w:pPr>
              <w:pStyle w:val="KeinLeerraum"/>
              <w:rPr>
                <w:rStyle w:val="HTMLZitat"/>
                <w:rFonts w:ascii="Arial" w:hAnsi="Arial" w:cs="Arial"/>
                <w:b/>
                <w:i w:val="0"/>
              </w:rPr>
            </w:pPr>
            <w:r w:rsidRPr="00D4177B">
              <w:rPr>
                <w:rStyle w:val="HTMLZitat"/>
                <w:rFonts w:ascii="Arial" w:hAnsi="Arial" w:cs="Arial"/>
                <w:b/>
                <w:i w:val="0"/>
              </w:rPr>
              <w:t>Kompetenzen</w:t>
            </w:r>
          </w:p>
        </w:tc>
        <w:tc>
          <w:tcPr>
            <w:tcW w:w="10915" w:type="dxa"/>
            <w:shd w:val="clear" w:color="auto" w:fill="CCCCFF"/>
          </w:tcPr>
          <w:p w14:paraId="5B3BE8DA" w14:textId="77777777" w:rsidR="00E117BA" w:rsidRPr="00D4177B" w:rsidRDefault="00E117BA" w:rsidP="00F950F8">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E117BA" w:rsidRPr="00D4177B" w14:paraId="0C9EE9A8" w14:textId="77777777" w:rsidTr="00F950F8">
        <w:tc>
          <w:tcPr>
            <w:tcW w:w="3681" w:type="dxa"/>
            <w:shd w:val="clear" w:color="auto" w:fill="FFFFCC"/>
          </w:tcPr>
          <w:p w14:paraId="309284D9" w14:textId="77777777" w:rsidR="00E117BA" w:rsidRPr="00D4177B" w:rsidRDefault="00E117BA" w:rsidP="00E117BA">
            <w:pPr>
              <w:numPr>
                <w:ilvl w:val="0"/>
                <w:numId w:val="20"/>
              </w:numPr>
              <w:spacing w:before="100" w:beforeAutospacing="1" w:after="100" w:afterAutospacing="1"/>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Fragestellungen und Hypothesen auf Basis von Beobachtungen und Theorien entwickeln</w:t>
            </w:r>
          </w:p>
          <w:p w14:paraId="7FFF48B4" w14:textId="77777777" w:rsidR="00E117BA" w:rsidRPr="00D4177B" w:rsidRDefault="00E117BA" w:rsidP="00E117BA">
            <w:pPr>
              <w:numPr>
                <w:ilvl w:val="0"/>
                <w:numId w:val="20"/>
              </w:numPr>
              <w:spacing w:before="100" w:beforeAutospacing="1" w:after="100" w:afterAutospacing="1"/>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Fachspezifische Modelle und Verfahren charakterisieren, </w:t>
            </w:r>
            <w:proofErr w:type="spellStart"/>
            <w:r w:rsidRPr="00D4177B">
              <w:rPr>
                <w:rFonts w:ascii="Arial" w:eastAsia="Times New Roman" w:hAnsi="Arial" w:cs="Arial"/>
                <w:sz w:val="20"/>
                <w:szCs w:val="20"/>
                <w:lang w:eastAsia="de-DE"/>
              </w:rPr>
              <w:t>auswählen</w:t>
            </w:r>
            <w:proofErr w:type="spellEnd"/>
            <w:r w:rsidRPr="00D4177B">
              <w:rPr>
                <w:rFonts w:ascii="Arial" w:eastAsia="Times New Roman" w:hAnsi="Arial" w:cs="Arial"/>
                <w:sz w:val="20"/>
                <w:szCs w:val="20"/>
                <w:lang w:eastAsia="de-DE"/>
              </w:rPr>
              <w:t xml:space="preserve"> und zur Untersuchung von Sachverhalten nutzen</w:t>
            </w:r>
          </w:p>
          <w:p w14:paraId="7F95135A" w14:textId="77777777" w:rsidR="00E117BA" w:rsidRPr="00D4177B" w:rsidRDefault="00E117BA" w:rsidP="00E117BA">
            <w:pPr>
              <w:numPr>
                <w:ilvl w:val="0"/>
                <w:numId w:val="20"/>
              </w:numPr>
              <w:spacing w:before="100" w:beforeAutospacing="1" w:after="100" w:afterAutospacing="1"/>
              <w:ind w:left="357" w:hanging="357"/>
              <w:rPr>
                <w:rFonts w:ascii="Arial" w:hAnsi="Arial" w:cs="Arial"/>
                <w:b/>
                <w:iCs/>
                <w:sz w:val="20"/>
                <w:szCs w:val="20"/>
              </w:rPr>
            </w:pPr>
            <w:r w:rsidRPr="00D4177B">
              <w:rPr>
                <w:rFonts w:ascii="Arial" w:eastAsia="Times New Roman" w:hAnsi="Arial" w:cs="Arial"/>
                <w:sz w:val="20"/>
                <w:szCs w:val="20"/>
                <w:lang w:eastAsia="de-DE"/>
              </w:rPr>
              <w:t>Erkenntnisprozesse und Ergebnisse interpretieren und reflektieren</w:t>
            </w:r>
          </w:p>
          <w:p w14:paraId="15146E8A" w14:textId="77777777" w:rsidR="00E117BA" w:rsidRPr="00D4177B" w:rsidRDefault="00E117BA" w:rsidP="00E117BA">
            <w:pPr>
              <w:numPr>
                <w:ilvl w:val="0"/>
                <w:numId w:val="20"/>
              </w:numPr>
              <w:spacing w:before="100" w:beforeAutospacing="1" w:after="100" w:afterAutospacing="1"/>
              <w:ind w:left="357" w:hanging="357"/>
              <w:rPr>
                <w:rStyle w:val="HTMLZitat"/>
                <w:rFonts w:ascii="Arial" w:hAnsi="Arial" w:cs="Arial"/>
                <w:b/>
                <w:i w:val="0"/>
                <w:sz w:val="20"/>
                <w:szCs w:val="20"/>
              </w:rPr>
            </w:pPr>
            <w:r w:rsidRPr="00D4177B">
              <w:rPr>
                <w:rFonts w:ascii="Arial" w:eastAsia="Times New Roman" w:hAnsi="Arial" w:cs="Arial"/>
                <w:sz w:val="20"/>
                <w:szCs w:val="20"/>
                <w:lang w:eastAsia="de-DE"/>
              </w:rPr>
              <w:t>Merkmale wissenschaftlicher Aussagen und Methoden charakteri</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sie</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ren und reflektieren</w:t>
            </w:r>
          </w:p>
        </w:tc>
        <w:tc>
          <w:tcPr>
            <w:tcW w:w="10915" w:type="dxa"/>
            <w:shd w:val="clear" w:color="auto" w:fill="CCCCFF"/>
          </w:tcPr>
          <w:p w14:paraId="4BE16DF0"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identifizieren und entwickeln ausgehend von Phänomenen und Beobach</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tun</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gen Fragestellungen zu biologischen Sachverhalten und stellen theorie</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geleitet Hypothesen zu ihrer Bearbeitung auf. </w:t>
            </w:r>
          </w:p>
          <w:p w14:paraId="224366CF"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planen und führen hypothesengeleitete Beobachtungen, Vergleiche, Experi</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mente und Modellierungen unter Berück</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sichtigung des jeweiligen Variablen</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gefüges bzw. der Variablenkontrolle durch und protokollieren sie. </w:t>
            </w:r>
          </w:p>
          <w:p w14:paraId="0ECBC5C7"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nehmen qualitative und quantitative Daten auch mithilfe digitaler Werkzeuge auf und werten sie aus. </w:t>
            </w:r>
          </w:p>
          <w:p w14:paraId="3A6F2E12"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wenden Labor- und freilandbiologische Geräte und Techniken sachgerecht und unter Berücksichtigung der Sicher</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heitsbestimmungen an. </w:t>
            </w:r>
          </w:p>
          <w:p w14:paraId="56474D04"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finden in erhobenen oder recherchierten Daten Strukturen, Beziehungen und Trends, </w:t>
            </w:r>
            <w:proofErr w:type="spellStart"/>
            <w:r w:rsidRPr="00D4177B">
              <w:rPr>
                <w:rFonts w:ascii="Arial" w:eastAsia="Times New Roman" w:hAnsi="Arial" w:cs="Arial"/>
                <w:sz w:val="20"/>
                <w:szCs w:val="20"/>
                <w:lang w:eastAsia="de-DE"/>
              </w:rPr>
              <w:t>erklären</w:t>
            </w:r>
            <w:proofErr w:type="spellEnd"/>
            <w:r w:rsidRPr="00D4177B">
              <w:rPr>
                <w:rFonts w:ascii="Arial" w:eastAsia="Times New Roman" w:hAnsi="Arial" w:cs="Arial"/>
                <w:sz w:val="20"/>
                <w:szCs w:val="20"/>
                <w:lang w:eastAsia="de-DE"/>
              </w:rPr>
              <w:t xml:space="preserve"> diese theoriebezogen und ziehen Schlussfolgerungen. </w:t>
            </w:r>
          </w:p>
          <w:p w14:paraId="0862828D"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reflektieren die eigenen Ergebnisse und den eigenen Prozess der Erkenntnis</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gewinnung, indem sie die Gültigkeit von Daten beurteilen, mögliche Fehler</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quellen ermitteln sowie Möglichkeiten und Grenzen von Modellen diskutieren. </w:t>
            </w:r>
          </w:p>
          <w:p w14:paraId="46370482"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widerlegen oder </w:t>
            </w:r>
            <w:proofErr w:type="spellStart"/>
            <w:r w:rsidRPr="00D4177B">
              <w:rPr>
                <w:rFonts w:ascii="Arial" w:eastAsia="Times New Roman" w:hAnsi="Arial" w:cs="Arial"/>
                <w:sz w:val="20"/>
                <w:szCs w:val="20"/>
                <w:lang w:eastAsia="de-DE"/>
              </w:rPr>
              <w:t>stützen</w:t>
            </w:r>
            <w:proofErr w:type="spellEnd"/>
            <w:r w:rsidRPr="00D4177B">
              <w:rPr>
                <w:rFonts w:ascii="Arial" w:eastAsia="Times New Roman" w:hAnsi="Arial" w:cs="Arial"/>
                <w:sz w:val="20"/>
                <w:szCs w:val="20"/>
                <w:lang w:eastAsia="de-DE"/>
              </w:rPr>
              <w:t xml:space="preserve"> die Hypothese (</w:t>
            </w:r>
            <w:proofErr w:type="spellStart"/>
            <w:r w:rsidRPr="00D4177B">
              <w:rPr>
                <w:rFonts w:ascii="Arial" w:eastAsia="Times New Roman" w:hAnsi="Arial" w:cs="Arial"/>
                <w:sz w:val="20"/>
                <w:szCs w:val="20"/>
                <w:lang w:eastAsia="de-DE"/>
              </w:rPr>
              <w:t>Hypothesenrückbezug</w:t>
            </w:r>
            <w:proofErr w:type="spellEnd"/>
            <w:r w:rsidRPr="00D4177B">
              <w:rPr>
                <w:rFonts w:ascii="Arial" w:eastAsia="Times New Roman" w:hAnsi="Arial" w:cs="Arial"/>
                <w:sz w:val="20"/>
                <w:szCs w:val="20"/>
                <w:lang w:eastAsia="de-DE"/>
              </w:rPr>
              <w:t xml:space="preserve">). </w:t>
            </w:r>
          </w:p>
          <w:p w14:paraId="47B4CC4A"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stellen bei der Interpretation von Untersuchungsbefunden fachübergreifende Bezüge her. </w:t>
            </w:r>
          </w:p>
          <w:p w14:paraId="7E0DFD48" w14:textId="77777777" w:rsidR="00E117BA" w:rsidRPr="00D4177B" w:rsidRDefault="00E117BA" w:rsidP="00E117BA">
            <w:pPr>
              <w:pStyle w:val="Listenabsatz"/>
              <w:framePr w:wrap="notBeside" w:vAnchor="text" w:hAnchor="text" w:y="1"/>
              <w:numPr>
                <w:ilvl w:val="0"/>
                <w:numId w:val="21"/>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reflektieren Möglichkeiten und Grenzen des konkreten Erkenntnisgewin</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nungsprozesses sowie der gewonnenen Er</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kenntnisse (z. B. Reproduzier</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barkeit, Falsifizierbarkeit, Intersubjektivität, logische Konsistenz, Vorläufig</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keit). </w:t>
            </w:r>
          </w:p>
          <w:p w14:paraId="79BAC184" w14:textId="77777777" w:rsidR="00E117BA" w:rsidRPr="00D4177B" w:rsidRDefault="00E117BA" w:rsidP="00E117BA">
            <w:pPr>
              <w:pStyle w:val="KeinLeerraum"/>
              <w:numPr>
                <w:ilvl w:val="0"/>
                <w:numId w:val="21"/>
              </w:numPr>
              <w:ind w:left="357" w:hanging="357"/>
              <w:rPr>
                <w:rStyle w:val="HTMLZitat"/>
                <w:rFonts w:ascii="Arial" w:hAnsi="Arial" w:cs="Arial"/>
                <w:b/>
                <w:i w:val="0"/>
                <w:sz w:val="20"/>
                <w:szCs w:val="20"/>
              </w:rPr>
            </w:pPr>
            <w:r w:rsidRPr="00D4177B">
              <w:rPr>
                <w:rFonts w:ascii="Arial" w:hAnsi="Arial" w:cs="Arial"/>
                <w:sz w:val="20"/>
                <w:szCs w:val="20"/>
              </w:rPr>
              <w:lastRenderedPageBreak/>
              <w:t>reflektieren die Kriterien wissenschaftlicher Wissensproduktion (Evidenz</w:t>
            </w:r>
            <w:r>
              <w:rPr>
                <w:rFonts w:ascii="Arial" w:hAnsi="Arial" w:cs="Arial"/>
                <w:sz w:val="20"/>
                <w:szCs w:val="20"/>
              </w:rPr>
              <w:softHyphen/>
            </w:r>
            <w:r w:rsidRPr="00D4177B">
              <w:rPr>
                <w:rFonts w:ascii="Arial" w:hAnsi="Arial" w:cs="Arial"/>
                <w:sz w:val="20"/>
                <w:szCs w:val="20"/>
              </w:rPr>
              <w:t>basierung, Theorieorientierung), sowie die Bedingungen und Eigenschaften biologischer Erkenntnisgewinnung.</w:t>
            </w:r>
          </w:p>
        </w:tc>
      </w:tr>
      <w:tr w:rsidR="00E117BA" w:rsidRPr="00D4177B" w14:paraId="2720B298" w14:textId="77777777" w:rsidTr="00F950F8">
        <w:tc>
          <w:tcPr>
            <w:tcW w:w="14596" w:type="dxa"/>
            <w:gridSpan w:val="2"/>
            <w:shd w:val="clear" w:color="auto" w:fill="CC99FF"/>
          </w:tcPr>
          <w:p w14:paraId="47767985" w14:textId="77777777" w:rsidR="00E117BA" w:rsidRPr="00D4177B" w:rsidRDefault="00E117BA" w:rsidP="00F950F8">
            <w:pPr>
              <w:pStyle w:val="KeinLeerraum"/>
              <w:rPr>
                <w:rStyle w:val="HTMLZitat"/>
                <w:rFonts w:ascii="Arial" w:hAnsi="Arial" w:cs="Arial"/>
                <w:b/>
                <w:i w:val="0"/>
                <w:sz w:val="28"/>
                <w:szCs w:val="28"/>
              </w:rPr>
            </w:pPr>
            <w:r w:rsidRPr="00D4177B">
              <w:rPr>
                <w:rStyle w:val="HTMLZitat"/>
                <w:rFonts w:ascii="Arial" w:hAnsi="Arial" w:cs="Arial"/>
                <w:b/>
                <w:i w:val="0"/>
                <w:sz w:val="28"/>
                <w:szCs w:val="28"/>
              </w:rPr>
              <w:t>1.3: Kommunikationskompetenz</w:t>
            </w:r>
          </w:p>
        </w:tc>
      </w:tr>
      <w:tr w:rsidR="00E117BA" w:rsidRPr="00D4177B" w14:paraId="248800CB" w14:textId="77777777" w:rsidTr="00F950F8">
        <w:tc>
          <w:tcPr>
            <w:tcW w:w="3681" w:type="dxa"/>
            <w:shd w:val="clear" w:color="auto" w:fill="FFFFCC"/>
          </w:tcPr>
          <w:p w14:paraId="2C702B71" w14:textId="77777777" w:rsidR="00E117BA" w:rsidRPr="00D4177B" w:rsidRDefault="00E117BA" w:rsidP="00F950F8">
            <w:pPr>
              <w:pStyle w:val="KeinLeerraum"/>
              <w:rPr>
                <w:rStyle w:val="HTMLZitat"/>
                <w:rFonts w:ascii="Arial" w:hAnsi="Arial" w:cs="Arial"/>
                <w:b/>
                <w:i w:val="0"/>
              </w:rPr>
            </w:pPr>
            <w:r w:rsidRPr="00D4177B">
              <w:rPr>
                <w:rStyle w:val="HTMLZitat"/>
                <w:rFonts w:ascii="Arial" w:hAnsi="Arial" w:cs="Arial"/>
                <w:b/>
                <w:i w:val="0"/>
              </w:rPr>
              <w:t>Kompetenzen</w:t>
            </w:r>
          </w:p>
        </w:tc>
        <w:tc>
          <w:tcPr>
            <w:tcW w:w="10915" w:type="dxa"/>
            <w:shd w:val="clear" w:color="auto" w:fill="CCCCFF"/>
          </w:tcPr>
          <w:p w14:paraId="663F46B2" w14:textId="77777777" w:rsidR="00E117BA" w:rsidRPr="00D4177B" w:rsidRDefault="00E117BA" w:rsidP="00F950F8">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E117BA" w:rsidRPr="00D4177B" w14:paraId="5820231B" w14:textId="77777777" w:rsidTr="00F950F8">
        <w:tc>
          <w:tcPr>
            <w:tcW w:w="3681" w:type="dxa"/>
            <w:shd w:val="clear" w:color="auto" w:fill="FFFFCC"/>
          </w:tcPr>
          <w:p w14:paraId="10933554" w14:textId="77777777" w:rsidR="00E117BA" w:rsidRPr="00D4177B" w:rsidRDefault="00E117BA" w:rsidP="00E117BA">
            <w:pPr>
              <w:numPr>
                <w:ilvl w:val="0"/>
                <w:numId w:val="22"/>
              </w:numPr>
              <w:spacing w:before="100" w:beforeAutospacing="1" w:after="100" w:afterAutospacing="1"/>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Informationen erschließen</w:t>
            </w:r>
          </w:p>
          <w:p w14:paraId="7A719939" w14:textId="77777777" w:rsidR="00E117BA" w:rsidRPr="00D4177B" w:rsidRDefault="00E117BA" w:rsidP="00E117BA">
            <w:pPr>
              <w:numPr>
                <w:ilvl w:val="0"/>
                <w:numId w:val="22"/>
              </w:numPr>
              <w:spacing w:before="100" w:beforeAutospacing="1" w:after="100" w:afterAutospacing="1"/>
              <w:ind w:left="357" w:hanging="357"/>
              <w:rPr>
                <w:rFonts w:ascii="Arial" w:hAnsi="Arial" w:cs="Arial"/>
                <w:iCs/>
                <w:sz w:val="20"/>
                <w:szCs w:val="20"/>
              </w:rPr>
            </w:pPr>
            <w:r w:rsidRPr="00D4177B">
              <w:rPr>
                <w:rFonts w:ascii="Arial" w:eastAsia="Times New Roman" w:hAnsi="Arial" w:cs="Arial"/>
                <w:sz w:val="20"/>
                <w:szCs w:val="20"/>
                <w:lang w:eastAsia="de-DE"/>
              </w:rPr>
              <w:t>Informationen aufbereiten</w:t>
            </w:r>
          </w:p>
          <w:p w14:paraId="73102B5F" w14:textId="77777777" w:rsidR="00E117BA" w:rsidRPr="00D4177B" w:rsidRDefault="00E117BA" w:rsidP="00E117BA">
            <w:pPr>
              <w:numPr>
                <w:ilvl w:val="0"/>
                <w:numId w:val="22"/>
              </w:numPr>
              <w:spacing w:before="100" w:beforeAutospacing="1" w:after="100" w:afterAutospacing="1"/>
              <w:ind w:left="357" w:hanging="357"/>
              <w:rPr>
                <w:rStyle w:val="HTMLZitat"/>
                <w:rFonts w:ascii="Arial" w:hAnsi="Arial" w:cs="Arial"/>
                <w:i w:val="0"/>
                <w:sz w:val="20"/>
                <w:szCs w:val="20"/>
              </w:rPr>
            </w:pPr>
            <w:r w:rsidRPr="00D4177B">
              <w:rPr>
                <w:rFonts w:ascii="Arial" w:eastAsia="Times New Roman" w:hAnsi="Arial" w:cs="Arial"/>
                <w:sz w:val="20"/>
                <w:szCs w:val="20"/>
                <w:lang w:eastAsia="de-DE"/>
              </w:rPr>
              <w:t>Informationen austauschen und wissenschaftlich diskutieren</w:t>
            </w:r>
          </w:p>
        </w:tc>
        <w:tc>
          <w:tcPr>
            <w:tcW w:w="10915" w:type="dxa"/>
            <w:shd w:val="clear" w:color="auto" w:fill="CCCCFF"/>
          </w:tcPr>
          <w:p w14:paraId="4E5CCB87" w14:textId="77777777" w:rsidR="00E117BA" w:rsidRPr="00D4177B" w:rsidRDefault="00E117BA" w:rsidP="00E117BA">
            <w:pPr>
              <w:pStyle w:val="Listenabsatz"/>
              <w:framePr w:wrap="notBeside" w:vAnchor="text" w:hAnchor="text" w:y="1"/>
              <w:numPr>
                <w:ilvl w:val="0"/>
                <w:numId w:val="23"/>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recherchieren zu biologischen Sachverhalten und anwendungsbezogenen Fragestellungen zielgerichtet in analogen und digitalen Medien. Sie wählen aus für ihre Zwecke passenden Quellen relevante und aussagekräftige Informa</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tionen und Daten aus. Dabei erschließen sie Informationen aus Darstellungsformen unterschiedlicher Komplexität. </w:t>
            </w:r>
          </w:p>
          <w:p w14:paraId="58F8E929" w14:textId="77777777" w:rsidR="00E117BA" w:rsidRPr="00D4177B" w:rsidRDefault="00E117BA" w:rsidP="00E117BA">
            <w:pPr>
              <w:pStyle w:val="Listenabsatz"/>
              <w:framePr w:wrap="notBeside" w:vAnchor="text" w:hAnchor="text" w:y="1"/>
              <w:numPr>
                <w:ilvl w:val="0"/>
                <w:numId w:val="23"/>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analysieren Herkunft, Qualität und Vertrauenswürdigkeit von verwendeten Quellen und Medien sowie darin enthal</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tene Darstellungsformen im Zusam</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menhang mit der Intention der Autorin/des Autors. Sie prüfen die Überein</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stim</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mung verschiedener Quellen im Hinblick auf deren Aussagen. </w:t>
            </w:r>
          </w:p>
          <w:p w14:paraId="6015B20B" w14:textId="77777777" w:rsidR="00E117BA" w:rsidRPr="00D4177B" w:rsidRDefault="00E117BA" w:rsidP="00E117BA">
            <w:pPr>
              <w:pStyle w:val="Listenabsatz"/>
              <w:framePr w:wrap="notBeside" w:vAnchor="text" w:hAnchor="text" w:y="1"/>
              <w:numPr>
                <w:ilvl w:val="0"/>
                <w:numId w:val="23"/>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strukturieren und interpretieren ausgewählte Informationen und leiten Schlussfolgerungen ab. Dazu nutzen sie geeignete Darstellungsformen und überführen diese ineinander. </w:t>
            </w:r>
          </w:p>
          <w:p w14:paraId="3B5C3C45" w14:textId="77777777" w:rsidR="00E117BA" w:rsidRPr="00D4177B" w:rsidRDefault="00E117BA" w:rsidP="00E117BA">
            <w:pPr>
              <w:pStyle w:val="Listenabsatz"/>
              <w:framePr w:wrap="notBeside" w:vAnchor="text" w:hAnchor="text" w:y="1"/>
              <w:numPr>
                <w:ilvl w:val="0"/>
                <w:numId w:val="23"/>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unterscheiden zwischen Alltags- und Fachsprache sowie zwischen funktio</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nalen und kausalen Erklärungen. Sie erklären Sachverhalte aus </w:t>
            </w:r>
            <w:proofErr w:type="spellStart"/>
            <w:r w:rsidRPr="00D4177B">
              <w:rPr>
                <w:rFonts w:ascii="Arial" w:eastAsia="Times New Roman" w:hAnsi="Arial" w:cs="Arial"/>
                <w:sz w:val="20"/>
                <w:szCs w:val="20"/>
                <w:lang w:eastAsia="de-DE"/>
              </w:rPr>
              <w:t>proximater</w:t>
            </w:r>
            <w:proofErr w:type="spellEnd"/>
            <w:r w:rsidRPr="00D4177B">
              <w:rPr>
                <w:rFonts w:ascii="Arial" w:eastAsia="Times New Roman" w:hAnsi="Arial" w:cs="Arial"/>
                <w:sz w:val="20"/>
                <w:szCs w:val="20"/>
                <w:lang w:eastAsia="de-DE"/>
              </w:rPr>
              <w:t xml:space="preserve"> und </w:t>
            </w:r>
            <w:proofErr w:type="spellStart"/>
            <w:r w:rsidRPr="00D4177B">
              <w:rPr>
                <w:rFonts w:ascii="Arial" w:eastAsia="Times New Roman" w:hAnsi="Arial" w:cs="Arial"/>
                <w:sz w:val="20"/>
                <w:szCs w:val="20"/>
                <w:lang w:eastAsia="de-DE"/>
              </w:rPr>
              <w:t>ultimater</w:t>
            </w:r>
            <w:proofErr w:type="spellEnd"/>
            <w:r w:rsidRPr="00D4177B">
              <w:rPr>
                <w:rFonts w:ascii="Arial" w:eastAsia="Times New Roman" w:hAnsi="Arial" w:cs="Arial"/>
                <w:sz w:val="20"/>
                <w:szCs w:val="20"/>
                <w:lang w:eastAsia="de-DE"/>
              </w:rPr>
              <w:t xml:space="preserve"> Sicht, ohne dabei finale Begründungen zu nutzen. </w:t>
            </w:r>
          </w:p>
          <w:p w14:paraId="5C80E899" w14:textId="77777777" w:rsidR="00E117BA" w:rsidRPr="00D4177B" w:rsidRDefault="00E117BA" w:rsidP="00E117BA">
            <w:pPr>
              <w:pStyle w:val="Listenabsatz"/>
              <w:framePr w:wrap="notBeside" w:vAnchor="text" w:hAnchor="text" w:y="1"/>
              <w:numPr>
                <w:ilvl w:val="0"/>
                <w:numId w:val="23"/>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verarbeiten sach-, adressaten- und situationsgerecht Informationen zu biolo</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gischen Sachverhalten. </w:t>
            </w:r>
          </w:p>
          <w:p w14:paraId="58682500" w14:textId="77777777" w:rsidR="00E117BA" w:rsidRPr="00D4177B" w:rsidRDefault="00E117BA" w:rsidP="00E117BA">
            <w:pPr>
              <w:pStyle w:val="Listenabsatz"/>
              <w:framePr w:wrap="notBeside" w:vAnchor="text" w:hAnchor="text" w:y="1"/>
              <w:numPr>
                <w:ilvl w:val="0"/>
                <w:numId w:val="23"/>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präsentieren biologische Sachverhalte sowie Lern- und Arbeitsergebnisse unter Einsatz sach-, adressaten- und situationsgerechter Darstellungsformen mithilfe analoger und digitaler Medien. </w:t>
            </w:r>
          </w:p>
          <w:p w14:paraId="2E604EA9" w14:textId="77777777" w:rsidR="00E117BA" w:rsidRPr="00D4177B" w:rsidRDefault="00E117BA" w:rsidP="00E117BA">
            <w:pPr>
              <w:pStyle w:val="Listenabsatz"/>
              <w:framePr w:wrap="notBeside" w:vAnchor="text" w:hAnchor="text" w:y="1"/>
              <w:numPr>
                <w:ilvl w:val="0"/>
                <w:numId w:val="23"/>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prüfen die Urheberschaft, belegen verwendete Quellen und kennzeichnen Zitate. </w:t>
            </w:r>
          </w:p>
          <w:p w14:paraId="3FB6852F" w14:textId="77777777" w:rsidR="00E117BA" w:rsidRPr="00D4177B" w:rsidRDefault="00E117BA" w:rsidP="00E117BA">
            <w:pPr>
              <w:pStyle w:val="KeinLeerraum"/>
              <w:numPr>
                <w:ilvl w:val="0"/>
                <w:numId w:val="23"/>
              </w:numPr>
              <w:ind w:left="357" w:hanging="357"/>
              <w:rPr>
                <w:rStyle w:val="HTMLZitat"/>
                <w:rFonts w:ascii="Arial" w:hAnsi="Arial" w:cs="Arial"/>
                <w:i w:val="0"/>
                <w:sz w:val="20"/>
                <w:szCs w:val="20"/>
              </w:rPr>
            </w:pPr>
            <w:r w:rsidRPr="00D4177B">
              <w:rPr>
                <w:rFonts w:ascii="Arial" w:hAnsi="Arial" w:cs="Arial"/>
                <w:sz w:val="20"/>
                <w:szCs w:val="20"/>
              </w:rPr>
              <w:t>tauschen sich mit anderen konstruktiv über biologische Sachverhalte aus. Sie argumentieren dabei wissenschaftlich kriterien- und evidenzbasiert sowie situationsgerecht. Sie vertreten, reflektieren und korrigieren gegebenenfalls den eigenen Standpunkt.</w:t>
            </w:r>
          </w:p>
        </w:tc>
      </w:tr>
      <w:tr w:rsidR="00E117BA" w:rsidRPr="00D4177B" w14:paraId="64F87646" w14:textId="77777777" w:rsidTr="00F950F8">
        <w:tc>
          <w:tcPr>
            <w:tcW w:w="14596" w:type="dxa"/>
            <w:gridSpan w:val="2"/>
            <w:shd w:val="clear" w:color="auto" w:fill="CC99FF"/>
          </w:tcPr>
          <w:p w14:paraId="7B78D10A" w14:textId="77777777" w:rsidR="00E117BA" w:rsidRPr="00D4177B" w:rsidRDefault="00E117BA" w:rsidP="00F950F8">
            <w:pPr>
              <w:pStyle w:val="KeinLeerraum"/>
              <w:rPr>
                <w:rStyle w:val="HTMLZitat"/>
                <w:rFonts w:ascii="Arial" w:hAnsi="Arial" w:cs="Arial"/>
                <w:b/>
                <w:i w:val="0"/>
                <w:sz w:val="28"/>
                <w:szCs w:val="28"/>
              </w:rPr>
            </w:pPr>
            <w:r w:rsidRPr="00D4177B">
              <w:rPr>
                <w:rStyle w:val="HTMLZitat"/>
                <w:rFonts w:ascii="Arial" w:hAnsi="Arial" w:cs="Arial"/>
                <w:b/>
                <w:i w:val="0"/>
                <w:sz w:val="28"/>
                <w:szCs w:val="28"/>
              </w:rPr>
              <w:t>1.4: Bewertungskompetenz</w:t>
            </w:r>
          </w:p>
        </w:tc>
      </w:tr>
      <w:tr w:rsidR="00E117BA" w:rsidRPr="00D4177B" w14:paraId="2E466F38" w14:textId="77777777" w:rsidTr="00F950F8">
        <w:tc>
          <w:tcPr>
            <w:tcW w:w="3681" w:type="dxa"/>
            <w:shd w:val="clear" w:color="auto" w:fill="FFFFCC"/>
          </w:tcPr>
          <w:p w14:paraId="2ADE4F32" w14:textId="77777777" w:rsidR="00E117BA" w:rsidRPr="00D4177B" w:rsidRDefault="00E117BA" w:rsidP="00F950F8">
            <w:pPr>
              <w:pStyle w:val="KeinLeerraum"/>
              <w:rPr>
                <w:rStyle w:val="HTMLZitat"/>
                <w:rFonts w:ascii="Arial" w:hAnsi="Arial" w:cs="Arial"/>
                <w:b/>
                <w:i w:val="0"/>
              </w:rPr>
            </w:pPr>
            <w:r w:rsidRPr="00D4177B">
              <w:rPr>
                <w:rStyle w:val="HTMLZitat"/>
                <w:rFonts w:ascii="Arial" w:hAnsi="Arial" w:cs="Arial"/>
                <w:b/>
                <w:i w:val="0"/>
              </w:rPr>
              <w:t>Kompetenzen</w:t>
            </w:r>
          </w:p>
        </w:tc>
        <w:tc>
          <w:tcPr>
            <w:tcW w:w="10915" w:type="dxa"/>
            <w:shd w:val="clear" w:color="auto" w:fill="CCCCFF"/>
          </w:tcPr>
          <w:p w14:paraId="2D90FCFE" w14:textId="77777777" w:rsidR="00E117BA" w:rsidRPr="00D4177B" w:rsidRDefault="00E117BA" w:rsidP="00F950F8">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E117BA" w:rsidRPr="00D4177B" w14:paraId="6B27D367" w14:textId="77777777" w:rsidTr="00F950F8">
        <w:tc>
          <w:tcPr>
            <w:tcW w:w="3681" w:type="dxa"/>
            <w:shd w:val="clear" w:color="auto" w:fill="FFFFCC"/>
          </w:tcPr>
          <w:p w14:paraId="5F25941A" w14:textId="77777777" w:rsidR="00E117BA" w:rsidRPr="00D4177B" w:rsidRDefault="00E117BA" w:rsidP="00E117BA">
            <w:pPr>
              <w:numPr>
                <w:ilvl w:val="0"/>
                <w:numId w:val="24"/>
              </w:numPr>
              <w:spacing w:before="100" w:beforeAutospacing="1" w:after="100" w:afterAutospacing="1"/>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Sachverhalte und Informationen multiperspektivisch beurteilen</w:t>
            </w:r>
          </w:p>
          <w:p w14:paraId="3FAFA4B4" w14:textId="77777777" w:rsidR="00E117BA" w:rsidRPr="00D4177B" w:rsidRDefault="00E117BA" w:rsidP="00E117BA">
            <w:pPr>
              <w:numPr>
                <w:ilvl w:val="0"/>
                <w:numId w:val="24"/>
              </w:numPr>
              <w:spacing w:before="100" w:beforeAutospacing="1" w:after="100" w:afterAutospacing="1"/>
              <w:ind w:left="357" w:hanging="357"/>
              <w:rPr>
                <w:rFonts w:ascii="Arial" w:eastAsia="Times New Roman" w:hAnsi="Arial" w:cs="Arial"/>
                <w:sz w:val="20"/>
                <w:szCs w:val="20"/>
                <w:lang w:eastAsia="de-DE"/>
              </w:rPr>
            </w:pPr>
            <w:r>
              <w:rPr>
                <w:rFonts w:ascii="Arial" w:eastAsia="Times New Roman" w:hAnsi="Arial" w:cs="Arial"/>
                <w:sz w:val="20"/>
                <w:szCs w:val="20"/>
                <w:lang w:eastAsia="de-DE"/>
              </w:rPr>
              <w:t>k</w:t>
            </w:r>
            <w:r w:rsidRPr="00D4177B">
              <w:rPr>
                <w:rFonts w:ascii="Arial" w:eastAsia="Times New Roman" w:hAnsi="Arial" w:cs="Arial"/>
                <w:sz w:val="20"/>
                <w:szCs w:val="20"/>
                <w:lang w:eastAsia="de-DE"/>
              </w:rPr>
              <w:t>riteriengeleitet Meinungen bilden und Entscheidungen treffen</w:t>
            </w:r>
          </w:p>
          <w:p w14:paraId="504E5F83" w14:textId="77777777" w:rsidR="00E117BA" w:rsidRPr="00D4177B" w:rsidRDefault="00E117BA" w:rsidP="00E117BA">
            <w:pPr>
              <w:numPr>
                <w:ilvl w:val="0"/>
                <w:numId w:val="24"/>
              </w:numPr>
              <w:spacing w:before="100" w:beforeAutospacing="1" w:after="100" w:afterAutospacing="1"/>
              <w:ind w:left="357" w:hanging="357"/>
              <w:rPr>
                <w:rStyle w:val="HTMLZitat"/>
                <w:rFonts w:ascii="Arial" w:eastAsia="Times New Roman" w:hAnsi="Arial" w:cs="Arial"/>
                <w:i w:val="0"/>
                <w:iCs w:val="0"/>
                <w:sz w:val="20"/>
                <w:szCs w:val="20"/>
                <w:lang w:eastAsia="de-DE"/>
              </w:rPr>
            </w:pPr>
            <w:r w:rsidRPr="00D4177B">
              <w:rPr>
                <w:rFonts w:ascii="Arial" w:eastAsia="Times New Roman" w:hAnsi="Arial" w:cs="Arial"/>
                <w:sz w:val="20"/>
                <w:szCs w:val="20"/>
                <w:lang w:eastAsia="de-DE"/>
              </w:rPr>
              <w:t>Entscheidungsprozesse und Folgen reflektieren</w:t>
            </w:r>
          </w:p>
        </w:tc>
        <w:tc>
          <w:tcPr>
            <w:tcW w:w="10915" w:type="dxa"/>
            <w:shd w:val="clear" w:color="auto" w:fill="CCCCFF"/>
          </w:tcPr>
          <w:p w14:paraId="69B3016C" w14:textId="77777777" w:rsidR="00E117BA" w:rsidRPr="00D4177B" w:rsidRDefault="00E117BA" w:rsidP="00E117BA">
            <w:pPr>
              <w:pStyle w:val="Listenabsatz"/>
              <w:framePr w:wrap="notBeside" w:vAnchor="text" w:hAnchor="text" w:y="1"/>
              <w:numPr>
                <w:ilvl w:val="0"/>
                <w:numId w:val="25"/>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analysieren Sachverhalte im Hinblick auf ihre Bewertungsrelevanz und be</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trachten relevante Sachverhalte aus unter</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schiedlichen Perspektiven. </w:t>
            </w:r>
          </w:p>
          <w:p w14:paraId="134A8E76" w14:textId="77777777" w:rsidR="00E117BA" w:rsidRPr="00D4177B" w:rsidRDefault="00E117BA" w:rsidP="00E117BA">
            <w:pPr>
              <w:pStyle w:val="Listenabsatz"/>
              <w:framePr w:wrap="notBeside" w:vAnchor="text" w:hAnchor="text" w:y="1"/>
              <w:numPr>
                <w:ilvl w:val="0"/>
                <w:numId w:val="25"/>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unterscheiden deskriptive und normative Aussagen und identifizieren Werte, die den normativen Aussagen zugrunde liegen. </w:t>
            </w:r>
          </w:p>
          <w:p w14:paraId="2E4812DE" w14:textId="77777777" w:rsidR="00E117BA" w:rsidRPr="00D4177B" w:rsidRDefault="00E117BA" w:rsidP="00E117BA">
            <w:pPr>
              <w:pStyle w:val="Listenabsatz"/>
              <w:framePr w:wrap="notBeside" w:vAnchor="text" w:hAnchor="text" w:y="1"/>
              <w:numPr>
                <w:ilvl w:val="0"/>
                <w:numId w:val="25"/>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beurteilen Quellen hinsichtlich ihrer Herkunft und in Bezug auf spezifische Interessenlagen. </w:t>
            </w:r>
          </w:p>
          <w:p w14:paraId="1E08ABDD" w14:textId="77777777" w:rsidR="00E117BA" w:rsidRPr="00D4177B" w:rsidRDefault="00E117BA" w:rsidP="00E117BA">
            <w:pPr>
              <w:pStyle w:val="Listenabsatz"/>
              <w:framePr w:wrap="notBeside" w:vAnchor="text" w:hAnchor="text" w:y="1"/>
              <w:numPr>
                <w:ilvl w:val="0"/>
                <w:numId w:val="25"/>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beurteilen Möglichkeiten und Grenzen biologischer Sichtweisen. </w:t>
            </w:r>
          </w:p>
          <w:p w14:paraId="4DB5EF43" w14:textId="77777777" w:rsidR="00E117BA" w:rsidRPr="00D4177B" w:rsidRDefault="00E117BA" w:rsidP="00E117BA">
            <w:pPr>
              <w:pStyle w:val="Listenabsatz"/>
              <w:framePr w:wrap="notBeside" w:vAnchor="text" w:hAnchor="text" w:y="1"/>
              <w:numPr>
                <w:ilvl w:val="0"/>
                <w:numId w:val="25"/>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stellen Bewertungskriterien auf, auch unter Berücksichtigung außerfachlicher Aspekte. </w:t>
            </w:r>
          </w:p>
          <w:p w14:paraId="57A8BD19" w14:textId="77777777" w:rsidR="00E117BA" w:rsidRPr="00D4177B" w:rsidRDefault="00E117BA" w:rsidP="00E117BA">
            <w:pPr>
              <w:pStyle w:val="Listenabsatz"/>
              <w:framePr w:wrap="notBeside" w:vAnchor="text" w:hAnchor="text" w:y="1"/>
              <w:numPr>
                <w:ilvl w:val="0"/>
                <w:numId w:val="25"/>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bilden sich kriteriengeleitet Meinungen, indem sie die Handlungsoptionen auf der Basis reflektierter Wertvorstellungen abwägen, und treffen so Entschei</w:t>
            </w:r>
            <w:r>
              <w:rPr>
                <w:rFonts w:ascii="Arial" w:eastAsia="Times New Roman" w:hAnsi="Arial" w:cs="Arial"/>
                <w:sz w:val="20"/>
                <w:szCs w:val="20"/>
                <w:lang w:eastAsia="de-DE"/>
              </w:rPr>
              <w:softHyphen/>
            </w:r>
            <w:r w:rsidRPr="00D4177B">
              <w:rPr>
                <w:rFonts w:ascii="Arial" w:eastAsia="Times New Roman" w:hAnsi="Arial" w:cs="Arial"/>
                <w:sz w:val="20"/>
                <w:szCs w:val="20"/>
                <w:lang w:eastAsia="de-DE"/>
              </w:rPr>
              <w:t xml:space="preserve">dungen auf der Grundlage von Sachinformationen und Werten. </w:t>
            </w:r>
          </w:p>
          <w:p w14:paraId="7F6B472A" w14:textId="77777777" w:rsidR="00E117BA" w:rsidRPr="00D4177B" w:rsidRDefault="00E117BA" w:rsidP="00E117BA">
            <w:pPr>
              <w:pStyle w:val="Listenabsatz"/>
              <w:framePr w:wrap="notBeside" w:vAnchor="text" w:hAnchor="text" w:y="1"/>
              <w:numPr>
                <w:ilvl w:val="0"/>
                <w:numId w:val="25"/>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reflektieren kurz- und langfristige, lokale und globale Folgen eigener und gesellschaftlicher Entscheidungen. </w:t>
            </w:r>
          </w:p>
          <w:p w14:paraId="5196035A" w14:textId="77777777" w:rsidR="00E117BA" w:rsidRPr="00D4177B" w:rsidRDefault="00E117BA" w:rsidP="00E117BA">
            <w:pPr>
              <w:pStyle w:val="Listenabsatz"/>
              <w:framePr w:wrap="notBeside" w:vAnchor="text" w:hAnchor="text" w:y="1"/>
              <w:numPr>
                <w:ilvl w:val="0"/>
                <w:numId w:val="25"/>
              </w:numPr>
              <w:ind w:left="357" w:hanging="357"/>
              <w:rPr>
                <w:rFonts w:ascii="Arial" w:eastAsia="Times New Roman" w:hAnsi="Arial" w:cs="Arial"/>
                <w:sz w:val="20"/>
                <w:szCs w:val="20"/>
                <w:lang w:eastAsia="de-DE"/>
              </w:rPr>
            </w:pPr>
            <w:r w:rsidRPr="00D4177B">
              <w:rPr>
                <w:rFonts w:ascii="Arial" w:eastAsia="Times New Roman" w:hAnsi="Arial" w:cs="Arial"/>
                <w:sz w:val="20"/>
                <w:szCs w:val="20"/>
                <w:lang w:eastAsia="de-DE"/>
              </w:rPr>
              <w:t xml:space="preserve">reflektieren den Prozess der Bewertung aus persönlicher, gesellschaftlicher und ethischer Perspektive. </w:t>
            </w:r>
          </w:p>
          <w:p w14:paraId="030B7F85" w14:textId="77777777" w:rsidR="00E117BA" w:rsidRPr="00D4177B" w:rsidRDefault="00E117BA" w:rsidP="00E117BA">
            <w:pPr>
              <w:pStyle w:val="Listenabsatz"/>
              <w:framePr w:wrap="notBeside" w:vAnchor="text" w:hAnchor="text" w:y="1"/>
              <w:numPr>
                <w:ilvl w:val="0"/>
                <w:numId w:val="25"/>
              </w:numPr>
              <w:ind w:left="357" w:hanging="357"/>
              <w:rPr>
                <w:rStyle w:val="HTMLZitat"/>
                <w:rFonts w:ascii="Arial" w:hAnsi="Arial" w:cs="Arial"/>
                <w:i w:val="0"/>
                <w:iCs w:val="0"/>
                <w:sz w:val="20"/>
                <w:szCs w:val="20"/>
              </w:rPr>
            </w:pPr>
            <w:r w:rsidRPr="00D4177B">
              <w:rPr>
                <w:rFonts w:ascii="Arial" w:hAnsi="Arial" w:cs="Arial"/>
                <w:sz w:val="20"/>
                <w:szCs w:val="20"/>
              </w:rPr>
              <w:t>beurteilen und bewerten Auswirkungen von Anwendungen der Biologie im Sinne einer nachhaltigen Entwicklung aus ökologischer, ökonomischer, poli</w:t>
            </w:r>
            <w:r>
              <w:rPr>
                <w:rFonts w:ascii="Arial" w:hAnsi="Arial" w:cs="Arial"/>
                <w:sz w:val="20"/>
                <w:szCs w:val="20"/>
              </w:rPr>
              <w:softHyphen/>
            </w:r>
            <w:r w:rsidRPr="00D4177B">
              <w:rPr>
                <w:rFonts w:ascii="Arial" w:hAnsi="Arial" w:cs="Arial"/>
                <w:sz w:val="20"/>
                <w:szCs w:val="20"/>
              </w:rPr>
              <w:t>tischer und sozialer Perspektive.</w:t>
            </w:r>
          </w:p>
        </w:tc>
      </w:tr>
    </w:tbl>
    <w:p w14:paraId="71E5F833" w14:textId="58828603" w:rsidR="00E117BA" w:rsidRDefault="00E117BA" w:rsidP="00E117BA">
      <w:pPr>
        <w:pStyle w:val="KeinLeerraum"/>
        <w:rPr>
          <w:rStyle w:val="HTMLZitat"/>
          <w:b/>
        </w:rPr>
      </w:pPr>
    </w:p>
    <w:p w14:paraId="225C02F3" w14:textId="77777777" w:rsidR="00E117BA" w:rsidRDefault="00E117BA" w:rsidP="00E117BA">
      <w:pPr>
        <w:pStyle w:val="KeinLeerraum"/>
        <w:rPr>
          <w:rStyle w:val="HTMLZitat"/>
          <w:b/>
        </w:rPr>
      </w:pPr>
    </w:p>
    <w:p w14:paraId="1BB7C5E2" w14:textId="742F32C2" w:rsidR="00BA60E6" w:rsidRPr="008E3A37" w:rsidRDefault="00BA60E6" w:rsidP="00BA60E6">
      <w:pPr>
        <w:rPr>
          <w:rFonts w:ascii="Arial" w:hAnsi="Arial" w:cs="Arial"/>
        </w:rPr>
      </w:pPr>
    </w:p>
    <w:p w14:paraId="24EE12B2" w14:textId="77777777" w:rsidR="001E0CC8" w:rsidRPr="008E3A37" w:rsidRDefault="001E0CC8" w:rsidP="001E0CC8">
      <w:pPr>
        <w:pStyle w:val="KeinLeerraum"/>
        <w:rPr>
          <w:rStyle w:val="HTMLZitat"/>
          <w:b/>
        </w:rPr>
      </w:pPr>
      <w:r w:rsidRPr="008E3A37">
        <w:rPr>
          <w:rStyle w:val="HTMLZitat"/>
          <w:b/>
        </w:rPr>
        <w:lastRenderedPageBreak/>
        <w:t>Hinweise:</w:t>
      </w:r>
    </w:p>
    <w:p w14:paraId="5C5004E3" w14:textId="77777777" w:rsidR="001E0CC8" w:rsidRPr="008E3A37" w:rsidRDefault="001E0CC8" w:rsidP="001E0CC8">
      <w:pPr>
        <w:pStyle w:val="KeinLeerraum"/>
        <w:spacing w:before="120"/>
        <w:rPr>
          <w:rStyle w:val="HTMLZitat"/>
        </w:rPr>
      </w:pPr>
      <w:r w:rsidRPr="008E3A37">
        <w:rPr>
          <w:rStyle w:val="HTMLZitat"/>
        </w:rPr>
        <w:t>Zur leichteren Lesbarkeit sind Inhalte und Kompetenzen einander gegenübergestellt.</w:t>
      </w:r>
    </w:p>
    <w:p w14:paraId="04D86A96" w14:textId="77777777" w:rsidR="001E0CC8" w:rsidRPr="008E3A37" w:rsidRDefault="001E0CC8" w:rsidP="001E0CC8">
      <w:pPr>
        <w:pStyle w:val="KeinLeerraum"/>
        <w:spacing w:before="120"/>
        <w:rPr>
          <w:rStyle w:val="HTMLZitat"/>
        </w:rPr>
      </w:pPr>
      <w:r w:rsidRPr="008E3A37">
        <w:rPr>
          <w:rStyle w:val="HTMLZitat"/>
        </w:rPr>
        <w:t>Die Reihenfolge ist insofern abgeändert, als der Lernbereich 1, der die übergreifenden Kompetenzen beschreibt, an den Schluss gestellt ist.</w:t>
      </w:r>
    </w:p>
    <w:p w14:paraId="7D7DA21A" w14:textId="77777777" w:rsidR="001E0CC8" w:rsidRPr="008E3A37" w:rsidRDefault="001E0CC8" w:rsidP="001E0CC8">
      <w:pPr>
        <w:pStyle w:val="KeinLeerraum"/>
        <w:spacing w:before="120"/>
        <w:rPr>
          <w:rStyle w:val="HTMLZitat"/>
        </w:rPr>
      </w:pPr>
      <w:r w:rsidRPr="008E3A37">
        <w:rPr>
          <w:rStyle w:val="HTMLZitat"/>
        </w:rPr>
        <w:t>Alle aufrecht stehenden Textteile sind wörtliche Zitate aus dem LehrplanPLUS; alle kursiv stehenden Textteile sind von mir zusammengefasst oder ergänzt.</w:t>
      </w:r>
    </w:p>
    <w:p w14:paraId="57C0C6B1" w14:textId="77777777" w:rsidR="001E0CC8" w:rsidRPr="008E3A37" w:rsidRDefault="001E0CC8" w:rsidP="001E0CC8">
      <w:pPr>
        <w:pStyle w:val="KeinLeerraum"/>
        <w:spacing w:before="120"/>
        <w:rPr>
          <w:rStyle w:val="HTMLZitat"/>
        </w:rPr>
      </w:pPr>
      <w:r w:rsidRPr="008E3A37">
        <w:rPr>
          <w:rStyle w:val="HTMLZitat"/>
        </w:rPr>
        <w:t>Bei jedem Lernbereich ist dargestellt, ...</w:t>
      </w:r>
    </w:p>
    <w:p w14:paraId="199348E6" w14:textId="77777777" w:rsidR="001E0CC8" w:rsidRPr="008E3A37" w:rsidRDefault="001E0CC8" w:rsidP="001E0CC8">
      <w:pPr>
        <w:pStyle w:val="KeinLeerraum"/>
        <w:rPr>
          <w:rStyle w:val="HTMLZitat"/>
        </w:rPr>
      </w:pPr>
      <w:r w:rsidRPr="008E3A37">
        <w:rPr>
          <w:rStyle w:val="HTMLZitat"/>
        </w:rPr>
        <w:t>... was gegenüber dem G8- Lehrplan neu aufgenommen wurde.</w:t>
      </w:r>
    </w:p>
    <w:p w14:paraId="426055CE" w14:textId="77777777" w:rsidR="001E0CC8" w:rsidRPr="008E3A37" w:rsidRDefault="001E0CC8" w:rsidP="001E0CC8">
      <w:pPr>
        <w:pStyle w:val="KeinLeerraum"/>
        <w:rPr>
          <w:rStyle w:val="HTMLZitat"/>
        </w:rPr>
      </w:pPr>
      <w:r w:rsidRPr="008E3A37">
        <w:rPr>
          <w:rStyle w:val="HTMLZitat"/>
        </w:rPr>
        <w:t>... was gegenüber dem G8- Lehrplan weggelassen wurde.</w:t>
      </w:r>
    </w:p>
    <w:p w14:paraId="04C886CC" w14:textId="77777777" w:rsidR="001E0CC8" w:rsidRPr="008E3A37" w:rsidRDefault="001E0CC8" w:rsidP="001E0CC8">
      <w:pPr>
        <w:pStyle w:val="KeinLeerraum"/>
        <w:rPr>
          <w:rStyle w:val="HTMLZitat"/>
        </w:rPr>
      </w:pPr>
      <w:r w:rsidRPr="008E3A37">
        <w:rPr>
          <w:rStyle w:val="HTMLZitat"/>
        </w:rPr>
        <w:t>... an welchen Stellen des LehrplanPLUS Vorwissen formuliert ist.</w:t>
      </w:r>
    </w:p>
    <w:p w14:paraId="1BE7F41D" w14:textId="77777777" w:rsidR="001E0CC8" w:rsidRPr="008E3A37" w:rsidRDefault="001E0CC8" w:rsidP="001E0CC8">
      <w:pPr>
        <w:rPr>
          <w:rFonts w:ascii="Arial" w:hAnsi="Arial" w:cs="Arial"/>
        </w:rPr>
      </w:pPr>
    </w:p>
    <w:p w14:paraId="2C8CB243" w14:textId="77777777" w:rsidR="001E0CC8" w:rsidRPr="006B2B99" w:rsidRDefault="001E0CC8" w:rsidP="001E0CC8">
      <w:pPr>
        <w:jc w:val="right"/>
        <w:rPr>
          <w:i/>
          <w:sz w:val="20"/>
          <w:szCs w:val="20"/>
        </w:rPr>
      </w:pPr>
      <w:r w:rsidRPr="008E3A37">
        <w:rPr>
          <w:i/>
          <w:sz w:val="20"/>
          <w:szCs w:val="20"/>
        </w:rPr>
        <w:t>Thomas Nickl, November 2022</w:t>
      </w:r>
    </w:p>
    <w:p w14:paraId="51BB3D81" w14:textId="17334F9D" w:rsidR="00BA60E6" w:rsidRPr="00BA60E6" w:rsidRDefault="00BA60E6" w:rsidP="00BA60E6">
      <w:pPr>
        <w:rPr>
          <w:rFonts w:ascii="Arial" w:hAnsi="Arial" w:cs="Arial"/>
        </w:rPr>
      </w:pPr>
    </w:p>
    <w:p w14:paraId="2681F408" w14:textId="627BA102" w:rsidR="00BA60E6" w:rsidRPr="00BA60E6" w:rsidRDefault="00BA60E6" w:rsidP="00BA60E6">
      <w:pPr>
        <w:rPr>
          <w:rFonts w:ascii="Arial" w:hAnsi="Arial" w:cs="Arial"/>
        </w:rPr>
      </w:pPr>
    </w:p>
    <w:p w14:paraId="3BDCBC38" w14:textId="1E2D78CD" w:rsidR="00BA60E6" w:rsidRPr="00BA60E6" w:rsidRDefault="00BA60E6" w:rsidP="00BA60E6">
      <w:pPr>
        <w:rPr>
          <w:rFonts w:ascii="Arial" w:hAnsi="Arial" w:cs="Arial"/>
        </w:rPr>
      </w:pPr>
    </w:p>
    <w:p w14:paraId="51801CC0" w14:textId="3ADBC825" w:rsidR="00BA60E6" w:rsidRPr="00BA60E6" w:rsidRDefault="00BA60E6" w:rsidP="00BA60E6">
      <w:pPr>
        <w:rPr>
          <w:rFonts w:ascii="Arial" w:hAnsi="Arial" w:cs="Arial"/>
        </w:rPr>
      </w:pPr>
    </w:p>
    <w:p w14:paraId="1C99F77B" w14:textId="59B7DA76" w:rsidR="00BA60E6" w:rsidRPr="00BA60E6" w:rsidRDefault="00BA60E6" w:rsidP="00BA60E6">
      <w:pPr>
        <w:rPr>
          <w:rFonts w:ascii="Arial" w:hAnsi="Arial" w:cs="Arial"/>
        </w:rPr>
      </w:pPr>
    </w:p>
    <w:p w14:paraId="7D44C438" w14:textId="52289300" w:rsidR="00BA60E6" w:rsidRPr="00BA60E6" w:rsidRDefault="00BA60E6" w:rsidP="00BA60E6">
      <w:pPr>
        <w:rPr>
          <w:rFonts w:ascii="Arial" w:hAnsi="Arial" w:cs="Arial"/>
        </w:rPr>
      </w:pPr>
    </w:p>
    <w:p w14:paraId="799C4E2C" w14:textId="7C6FF2C1" w:rsidR="00BA60E6" w:rsidRPr="00BA60E6" w:rsidRDefault="00BA60E6" w:rsidP="00BA60E6">
      <w:pPr>
        <w:rPr>
          <w:rFonts w:ascii="Arial" w:hAnsi="Arial" w:cs="Arial"/>
        </w:rPr>
      </w:pPr>
    </w:p>
    <w:p w14:paraId="6DC0D138" w14:textId="19273BF8" w:rsidR="00BA60E6" w:rsidRPr="00BA60E6" w:rsidRDefault="00BA60E6" w:rsidP="00BA60E6">
      <w:pPr>
        <w:rPr>
          <w:rFonts w:ascii="Arial" w:hAnsi="Arial" w:cs="Arial"/>
        </w:rPr>
      </w:pPr>
    </w:p>
    <w:p w14:paraId="11345EDB" w14:textId="2127AF28" w:rsidR="00BA60E6" w:rsidRPr="00BA60E6" w:rsidRDefault="00BA60E6" w:rsidP="00BA60E6">
      <w:pPr>
        <w:rPr>
          <w:rFonts w:ascii="Arial" w:hAnsi="Arial" w:cs="Arial"/>
        </w:rPr>
      </w:pPr>
    </w:p>
    <w:p w14:paraId="0A7762D5" w14:textId="21173BEE" w:rsidR="00BA60E6" w:rsidRPr="00BA60E6" w:rsidRDefault="00BA60E6" w:rsidP="00BA60E6">
      <w:pPr>
        <w:rPr>
          <w:rFonts w:ascii="Arial" w:hAnsi="Arial" w:cs="Arial"/>
        </w:rPr>
      </w:pPr>
    </w:p>
    <w:p w14:paraId="1362D5EE" w14:textId="51B5D557" w:rsidR="00BA60E6" w:rsidRPr="00BA60E6" w:rsidRDefault="00BA60E6" w:rsidP="00BA60E6">
      <w:pPr>
        <w:rPr>
          <w:rFonts w:ascii="Arial" w:hAnsi="Arial" w:cs="Arial"/>
        </w:rPr>
      </w:pPr>
    </w:p>
    <w:p w14:paraId="47C64831" w14:textId="1CCC549F" w:rsidR="00BA60E6" w:rsidRPr="00BA60E6" w:rsidRDefault="00BA60E6" w:rsidP="00BA60E6">
      <w:pPr>
        <w:rPr>
          <w:rFonts w:ascii="Arial" w:hAnsi="Arial" w:cs="Arial"/>
        </w:rPr>
      </w:pPr>
    </w:p>
    <w:p w14:paraId="65D722EA" w14:textId="09634BF8" w:rsidR="00BA60E6" w:rsidRPr="00BA60E6" w:rsidRDefault="00BA60E6" w:rsidP="00BA60E6">
      <w:pPr>
        <w:rPr>
          <w:rFonts w:ascii="Arial" w:hAnsi="Arial" w:cs="Arial"/>
        </w:rPr>
      </w:pPr>
    </w:p>
    <w:p w14:paraId="41661E38" w14:textId="05A21BDF" w:rsidR="00BA60E6" w:rsidRPr="00BA60E6" w:rsidRDefault="00BA60E6" w:rsidP="00BA60E6">
      <w:pPr>
        <w:rPr>
          <w:rFonts w:ascii="Arial" w:hAnsi="Arial" w:cs="Arial"/>
        </w:rPr>
      </w:pPr>
    </w:p>
    <w:p w14:paraId="3713DF1A" w14:textId="1062BEEA" w:rsidR="00BA60E6" w:rsidRPr="00BA60E6" w:rsidRDefault="00BA60E6" w:rsidP="00BA60E6">
      <w:pPr>
        <w:rPr>
          <w:rFonts w:ascii="Arial" w:hAnsi="Arial" w:cs="Arial"/>
        </w:rPr>
      </w:pPr>
    </w:p>
    <w:p w14:paraId="3742E203" w14:textId="1BE5601D" w:rsidR="00BA60E6" w:rsidRPr="00BA60E6" w:rsidRDefault="00BA60E6" w:rsidP="00BA60E6">
      <w:pPr>
        <w:rPr>
          <w:rFonts w:ascii="Arial" w:hAnsi="Arial" w:cs="Arial"/>
        </w:rPr>
      </w:pPr>
    </w:p>
    <w:p w14:paraId="49A4F5E7" w14:textId="587A6FB1" w:rsidR="00BA60E6" w:rsidRPr="00BA60E6" w:rsidRDefault="00BA60E6" w:rsidP="00BA60E6">
      <w:pPr>
        <w:rPr>
          <w:rFonts w:ascii="Arial" w:hAnsi="Arial" w:cs="Arial"/>
        </w:rPr>
      </w:pPr>
    </w:p>
    <w:p w14:paraId="6C1BABCB" w14:textId="77777777" w:rsidR="00BA60E6" w:rsidRPr="00BA60E6" w:rsidRDefault="00BA60E6" w:rsidP="00BA60E6">
      <w:pPr>
        <w:rPr>
          <w:rFonts w:ascii="Arial" w:hAnsi="Arial" w:cs="Arial"/>
        </w:rPr>
      </w:pPr>
    </w:p>
    <w:sectPr w:rsidR="00BA60E6" w:rsidRPr="00BA60E6" w:rsidSect="00BA60E6">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724"/>
    <w:multiLevelType w:val="hybridMultilevel"/>
    <w:tmpl w:val="C4929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C309FB"/>
    <w:multiLevelType w:val="hybridMultilevel"/>
    <w:tmpl w:val="6212C6C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954BBC"/>
    <w:multiLevelType w:val="hybridMultilevel"/>
    <w:tmpl w:val="727431C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8D7271"/>
    <w:multiLevelType w:val="hybridMultilevel"/>
    <w:tmpl w:val="6E541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8B2956"/>
    <w:multiLevelType w:val="multilevel"/>
    <w:tmpl w:val="1602B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0574E"/>
    <w:multiLevelType w:val="multilevel"/>
    <w:tmpl w:val="387C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D3865"/>
    <w:multiLevelType w:val="hybridMultilevel"/>
    <w:tmpl w:val="7B4ED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DC0696"/>
    <w:multiLevelType w:val="hybridMultilevel"/>
    <w:tmpl w:val="BF9EA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293DBE"/>
    <w:multiLevelType w:val="multilevel"/>
    <w:tmpl w:val="33964B6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F71B08"/>
    <w:multiLevelType w:val="multilevel"/>
    <w:tmpl w:val="853605F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03EAD"/>
    <w:multiLevelType w:val="multilevel"/>
    <w:tmpl w:val="5CE6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5264C4"/>
    <w:multiLevelType w:val="hybridMultilevel"/>
    <w:tmpl w:val="1DE689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1869CD"/>
    <w:multiLevelType w:val="multilevel"/>
    <w:tmpl w:val="754C6D5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3E6C68"/>
    <w:multiLevelType w:val="multilevel"/>
    <w:tmpl w:val="355C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F903DC"/>
    <w:multiLevelType w:val="multilevel"/>
    <w:tmpl w:val="6116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84614E"/>
    <w:multiLevelType w:val="multilevel"/>
    <w:tmpl w:val="685C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DA43B4"/>
    <w:multiLevelType w:val="hybridMultilevel"/>
    <w:tmpl w:val="3B0A53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F77906"/>
    <w:multiLevelType w:val="hybridMultilevel"/>
    <w:tmpl w:val="60BCA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303A89"/>
    <w:multiLevelType w:val="hybridMultilevel"/>
    <w:tmpl w:val="CAA6D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F6740E7"/>
    <w:multiLevelType w:val="hybridMultilevel"/>
    <w:tmpl w:val="53B4B5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1859C1"/>
    <w:multiLevelType w:val="hybridMultilevel"/>
    <w:tmpl w:val="0300926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9F0AC4"/>
    <w:multiLevelType w:val="hybridMultilevel"/>
    <w:tmpl w:val="69E29F2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7BF45AD"/>
    <w:multiLevelType w:val="hybridMultilevel"/>
    <w:tmpl w:val="DF6243F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3671684"/>
    <w:multiLevelType w:val="hybridMultilevel"/>
    <w:tmpl w:val="FD88D36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9737EC6"/>
    <w:multiLevelType w:val="multilevel"/>
    <w:tmpl w:val="87EC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5447920">
    <w:abstractNumId w:val="3"/>
  </w:num>
  <w:num w:numId="2" w16cid:durableId="433403125">
    <w:abstractNumId w:val="13"/>
  </w:num>
  <w:num w:numId="3" w16cid:durableId="905653988">
    <w:abstractNumId w:val="11"/>
  </w:num>
  <w:num w:numId="4" w16cid:durableId="924454208">
    <w:abstractNumId w:val="14"/>
  </w:num>
  <w:num w:numId="5" w16cid:durableId="1064643611">
    <w:abstractNumId w:val="16"/>
  </w:num>
  <w:num w:numId="6" w16cid:durableId="449054396">
    <w:abstractNumId w:val="17"/>
  </w:num>
  <w:num w:numId="7" w16cid:durableId="148864197">
    <w:abstractNumId w:val="4"/>
  </w:num>
  <w:num w:numId="8" w16cid:durableId="1855683994">
    <w:abstractNumId w:val="10"/>
  </w:num>
  <w:num w:numId="9" w16cid:durableId="1226841839">
    <w:abstractNumId w:val="0"/>
  </w:num>
  <w:num w:numId="10" w16cid:durableId="1936551391">
    <w:abstractNumId w:val="15"/>
  </w:num>
  <w:num w:numId="11" w16cid:durableId="1412509586">
    <w:abstractNumId w:val="6"/>
  </w:num>
  <w:num w:numId="12" w16cid:durableId="1077747297">
    <w:abstractNumId w:val="5"/>
  </w:num>
  <w:num w:numId="13" w16cid:durableId="1017000003">
    <w:abstractNumId w:val="18"/>
  </w:num>
  <w:num w:numId="14" w16cid:durableId="878391835">
    <w:abstractNumId w:val="24"/>
  </w:num>
  <w:num w:numId="15" w16cid:durableId="1612667840">
    <w:abstractNumId w:val="7"/>
  </w:num>
  <w:num w:numId="16" w16cid:durableId="530457743">
    <w:abstractNumId w:val="1"/>
  </w:num>
  <w:num w:numId="17" w16cid:durableId="1070424229">
    <w:abstractNumId w:val="22"/>
  </w:num>
  <w:num w:numId="18" w16cid:durableId="1646012051">
    <w:abstractNumId w:val="21"/>
  </w:num>
  <w:num w:numId="19" w16cid:durableId="303200877">
    <w:abstractNumId w:val="2"/>
  </w:num>
  <w:num w:numId="20" w16cid:durableId="99960293">
    <w:abstractNumId w:val="12"/>
  </w:num>
  <w:num w:numId="21" w16cid:durableId="465392457">
    <w:abstractNumId w:val="23"/>
  </w:num>
  <w:num w:numId="22" w16cid:durableId="1412653860">
    <w:abstractNumId w:val="8"/>
  </w:num>
  <w:num w:numId="23" w16cid:durableId="478038770">
    <w:abstractNumId w:val="20"/>
  </w:num>
  <w:num w:numId="24" w16cid:durableId="2092190429">
    <w:abstractNumId w:val="9"/>
  </w:num>
  <w:num w:numId="25" w16cid:durableId="13806687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4D"/>
    <w:rsid w:val="00022E94"/>
    <w:rsid w:val="0002387D"/>
    <w:rsid w:val="00043306"/>
    <w:rsid w:val="000B5CE3"/>
    <w:rsid w:val="000C5EC2"/>
    <w:rsid w:val="00147F92"/>
    <w:rsid w:val="001C2EAD"/>
    <w:rsid w:val="001E0CC8"/>
    <w:rsid w:val="00215675"/>
    <w:rsid w:val="00245205"/>
    <w:rsid w:val="00246591"/>
    <w:rsid w:val="0038046E"/>
    <w:rsid w:val="00381E6D"/>
    <w:rsid w:val="003837E6"/>
    <w:rsid w:val="00452A3B"/>
    <w:rsid w:val="004817A0"/>
    <w:rsid w:val="00507091"/>
    <w:rsid w:val="00544056"/>
    <w:rsid w:val="00594604"/>
    <w:rsid w:val="00594E5D"/>
    <w:rsid w:val="005B6B92"/>
    <w:rsid w:val="005F6D4D"/>
    <w:rsid w:val="006328C3"/>
    <w:rsid w:val="006C1264"/>
    <w:rsid w:val="0080627A"/>
    <w:rsid w:val="008525EE"/>
    <w:rsid w:val="00866B2D"/>
    <w:rsid w:val="00893DB8"/>
    <w:rsid w:val="008D49AF"/>
    <w:rsid w:val="008E33EB"/>
    <w:rsid w:val="008E3A37"/>
    <w:rsid w:val="00932311"/>
    <w:rsid w:val="0097569A"/>
    <w:rsid w:val="00A25CE5"/>
    <w:rsid w:val="00A52245"/>
    <w:rsid w:val="00A524FD"/>
    <w:rsid w:val="00A858C2"/>
    <w:rsid w:val="00B6581A"/>
    <w:rsid w:val="00BA60E6"/>
    <w:rsid w:val="00BB5130"/>
    <w:rsid w:val="00C2043A"/>
    <w:rsid w:val="00CA3952"/>
    <w:rsid w:val="00CE0D78"/>
    <w:rsid w:val="00CE27A4"/>
    <w:rsid w:val="00D00622"/>
    <w:rsid w:val="00D13C97"/>
    <w:rsid w:val="00E117BA"/>
    <w:rsid w:val="00E40F4C"/>
    <w:rsid w:val="00F014A8"/>
    <w:rsid w:val="00FA7B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0200"/>
  <w15:chartTrackingRefBased/>
  <w15:docId w15:val="{9F40480E-1361-45F8-8F47-8EA6F5F6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A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02387D"/>
    <w:rPr>
      <w:i/>
      <w:iCs/>
    </w:rPr>
  </w:style>
  <w:style w:type="paragraph" w:styleId="KeinLeerraum">
    <w:name w:val="No Spacing"/>
    <w:uiPriority w:val="1"/>
    <w:qFormat/>
    <w:rsid w:val="0002387D"/>
    <w:pPr>
      <w:tabs>
        <w:tab w:val="left" w:pos="454"/>
      </w:tabs>
    </w:pPr>
    <w:rPr>
      <w:rFonts w:cstheme="minorBidi"/>
      <w:noProof/>
      <w:szCs w:val="22"/>
    </w:rPr>
  </w:style>
  <w:style w:type="paragraph" w:styleId="Listenabsatz">
    <w:name w:val="List Paragraph"/>
    <w:basedOn w:val="Standard"/>
    <w:uiPriority w:val="34"/>
    <w:qFormat/>
    <w:rsid w:val="00932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4283</Words>
  <Characters>26983</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92</cp:revision>
  <dcterms:created xsi:type="dcterms:W3CDTF">2022-11-08T06:23:00Z</dcterms:created>
  <dcterms:modified xsi:type="dcterms:W3CDTF">2022-11-11T07:34:00Z</dcterms:modified>
</cp:coreProperties>
</file>