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ABFF" w14:textId="61B2FDC0" w:rsidR="005B02EE" w:rsidRPr="00D4177B" w:rsidRDefault="005B02EE" w:rsidP="005B02EE">
      <w:pPr>
        <w:pStyle w:val="KeinLeerraum"/>
        <w:jc w:val="right"/>
        <w:rPr>
          <w:rStyle w:val="HTMLZitat"/>
          <w:rFonts w:ascii="Arial" w:hAnsi="Arial" w:cs="Arial"/>
          <w:i w:val="0"/>
          <w:sz w:val="16"/>
          <w:szCs w:val="16"/>
        </w:rPr>
      </w:pPr>
      <w:r w:rsidRPr="00D4177B">
        <w:rPr>
          <w:rStyle w:val="HTMLZitat"/>
          <w:rFonts w:ascii="Arial" w:hAnsi="Arial" w:cs="Arial"/>
          <w:i w:val="0"/>
          <w:sz w:val="16"/>
          <w:szCs w:val="16"/>
        </w:rPr>
        <w:t>Bio 12</w:t>
      </w:r>
      <w:r w:rsidR="00E76FE2">
        <w:rPr>
          <w:rStyle w:val="HTMLZitat"/>
          <w:rFonts w:ascii="Arial" w:hAnsi="Arial" w:cs="Arial"/>
          <w:i w:val="0"/>
          <w:sz w:val="16"/>
          <w:szCs w:val="16"/>
        </w:rPr>
        <w:t>.13</w:t>
      </w:r>
      <w:r w:rsidRPr="00D4177B">
        <w:rPr>
          <w:rStyle w:val="HTMLZitat"/>
          <w:rFonts w:ascii="Arial" w:hAnsi="Arial" w:cs="Arial"/>
          <w:i w:val="0"/>
          <w:sz w:val="16"/>
          <w:szCs w:val="16"/>
        </w:rPr>
        <w:t xml:space="preserve"> </w:t>
      </w:r>
      <w:r w:rsidR="00E76FE2">
        <w:rPr>
          <w:rStyle w:val="HTMLZitat"/>
          <w:rFonts w:ascii="Arial" w:hAnsi="Arial" w:cs="Arial"/>
          <w:i w:val="0"/>
          <w:sz w:val="16"/>
          <w:szCs w:val="16"/>
        </w:rPr>
        <w:t>BC-Prakikum LehrplanPLUS</w:t>
      </w:r>
      <w:r w:rsidRPr="00D4177B">
        <w:rPr>
          <w:rStyle w:val="HTMLZitat"/>
          <w:rFonts w:ascii="Arial" w:hAnsi="Arial" w:cs="Arial"/>
          <w:i w:val="0"/>
          <w:sz w:val="16"/>
          <w:szCs w:val="16"/>
        </w:rPr>
        <w:t xml:space="preserve"> / Nickl 1</w:t>
      </w:r>
      <w:r w:rsidR="00E76FE2">
        <w:rPr>
          <w:rStyle w:val="HTMLZitat"/>
          <w:rFonts w:ascii="Arial" w:hAnsi="Arial" w:cs="Arial"/>
          <w:i w:val="0"/>
          <w:sz w:val="16"/>
          <w:szCs w:val="16"/>
        </w:rPr>
        <w:t>2</w:t>
      </w:r>
      <w:r w:rsidRPr="00D4177B">
        <w:rPr>
          <w:rStyle w:val="HTMLZitat"/>
          <w:rFonts w:ascii="Arial" w:hAnsi="Arial" w:cs="Arial"/>
          <w:i w:val="0"/>
          <w:sz w:val="16"/>
          <w:szCs w:val="16"/>
        </w:rPr>
        <w:t>.2022</w:t>
      </w:r>
    </w:p>
    <w:p w14:paraId="4F05C878" w14:textId="77777777" w:rsidR="005B02EE" w:rsidRDefault="005B02EE" w:rsidP="005B02EE">
      <w:pPr>
        <w:pStyle w:val="KeinLeerraum"/>
        <w:rPr>
          <w:rStyle w:val="HTMLZitat"/>
          <w:rFonts w:ascii="Arial" w:hAnsi="Arial" w:cs="Arial"/>
          <w:i w:val="0"/>
        </w:rPr>
      </w:pPr>
      <w:r w:rsidRPr="00D4177B">
        <w:rPr>
          <w:rStyle w:val="HTMLZitat"/>
          <w:rFonts w:ascii="Arial" w:hAnsi="Arial" w:cs="Arial"/>
          <w:i w:val="0"/>
          <w:sz w:val="20"/>
          <w:szCs w:val="20"/>
        </w:rPr>
        <w:t>www.</w:t>
      </w:r>
      <w:r w:rsidRPr="00D4177B">
        <w:rPr>
          <w:rStyle w:val="HTMLZitat"/>
          <w:rFonts w:ascii="Arial" w:hAnsi="Arial" w:cs="Arial"/>
          <w:b/>
          <w:bCs/>
          <w:i w:val="0"/>
          <w:sz w:val="20"/>
          <w:szCs w:val="20"/>
        </w:rPr>
        <w:t>lehrplanplus</w:t>
      </w:r>
      <w:r w:rsidRPr="00D4177B">
        <w:rPr>
          <w:rStyle w:val="HTMLZitat"/>
          <w:rFonts w:ascii="Arial" w:hAnsi="Arial" w:cs="Arial"/>
          <w:i w:val="0"/>
          <w:sz w:val="20"/>
          <w:szCs w:val="20"/>
        </w:rPr>
        <w:t>.</w:t>
      </w:r>
      <w:r w:rsidRPr="00D4177B">
        <w:rPr>
          <w:rStyle w:val="HTMLZitat"/>
          <w:rFonts w:ascii="Arial" w:hAnsi="Arial" w:cs="Arial"/>
          <w:b/>
          <w:bCs/>
          <w:i w:val="0"/>
          <w:sz w:val="20"/>
          <w:szCs w:val="20"/>
        </w:rPr>
        <w:t>bayern</w:t>
      </w:r>
      <w:r w:rsidRPr="00D4177B">
        <w:rPr>
          <w:rStyle w:val="HTMLZitat"/>
          <w:rFonts w:ascii="Arial" w:hAnsi="Arial" w:cs="Arial"/>
          <w:i w:val="0"/>
          <w:sz w:val="20"/>
          <w:szCs w:val="20"/>
        </w:rPr>
        <w:t>.de</w:t>
      </w:r>
      <w:r w:rsidRPr="00D4177B">
        <w:rPr>
          <w:rStyle w:val="HTMLZitat"/>
          <w:rFonts w:ascii="Arial" w:hAnsi="Arial" w:cs="Arial"/>
          <w:i w:val="0"/>
        </w:rPr>
        <w:t xml:space="preserve"> </w:t>
      </w:r>
      <w:r w:rsidRPr="00D4177B">
        <w:rPr>
          <w:rStyle w:val="HTMLZitat"/>
          <w:rFonts w:ascii="Arial" w:hAnsi="Arial" w:cs="Arial"/>
          <w:i w:val="0"/>
        </w:rPr>
        <w:tab/>
      </w:r>
      <w:r w:rsidRPr="00D4177B">
        <w:rPr>
          <w:rStyle w:val="HTMLZitat"/>
          <w:rFonts w:ascii="Arial" w:hAnsi="Arial" w:cs="Arial"/>
          <w:i w:val="0"/>
        </w:rPr>
        <w:tab/>
      </w:r>
      <w:r w:rsidRPr="00D4177B">
        <w:rPr>
          <w:rStyle w:val="HTMLZitat"/>
          <w:rFonts w:ascii="Arial" w:hAnsi="Arial" w:cs="Arial"/>
          <w:i w:val="0"/>
        </w:rPr>
        <w:tab/>
      </w:r>
      <w:r w:rsidRPr="00D4177B">
        <w:rPr>
          <w:rStyle w:val="HTMLZitat"/>
          <w:rFonts w:ascii="Arial" w:hAnsi="Arial" w:cs="Arial"/>
          <w:i w:val="0"/>
        </w:rPr>
        <w:tab/>
      </w:r>
    </w:p>
    <w:p w14:paraId="399E39E4" w14:textId="00D6E46D" w:rsidR="005B02EE" w:rsidRPr="00D4177B" w:rsidRDefault="005B02EE" w:rsidP="005B02EE">
      <w:pPr>
        <w:pStyle w:val="KeinLeerraum"/>
        <w:spacing w:before="120"/>
        <w:jc w:val="center"/>
        <w:rPr>
          <w:rStyle w:val="HTMLZitat"/>
          <w:rFonts w:ascii="Arial" w:hAnsi="Arial" w:cs="Arial"/>
          <w:i w:val="0"/>
        </w:rPr>
      </w:pPr>
      <w:r w:rsidRPr="00D4177B">
        <w:rPr>
          <w:rStyle w:val="HTMLZitat"/>
          <w:rFonts w:ascii="Arial" w:hAnsi="Arial" w:cs="Arial"/>
          <w:b/>
          <w:i w:val="0"/>
          <w:sz w:val="32"/>
          <w:szCs w:val="32"/>
        </w:rPr>
        <w:t>Fachlehrplan Biolog</w:t>
      </w:r>
      <w:r>
        <w:rPr>
          <w:rStyle w:val="HTMLZitat"/>
          <w:rFonts w:ascii="Arial" w:hAnsi="Arial" w:cs="Arial"/>
          <w:b/>
          <w:i w:val="0"/>
          <w:sz w:val="32"/>
          <w:szCs w:val="32"/>
        </w:rPr>
        <w:t>isch-chemisches Praktikum</w:t>
      </w:r>
      <w:r w:rsidRPr="00D4177B">
        <w:rPr>
          <w:rStyle w:val="HTMLZitat"/>
          <w:rFonts w:ascii="Arial" w:hAnsi="Arial" w:cs="Arial"/>
          <w:b/>
          <w:i w:val="0"/>
          <w:sz w:val="32"/>
          <w:szCs w:val="32"/>
        </w:rPr>
        <w:t xml:space="preserve"> Jgst. 12</w:t>
      </w:r>
      <w:r>
        <w:rPr>
          <w:rStyle w:val="HTMLZitat"/>
          <w:rFonts w:ascii="Arial" w:hAnsi="Arial" w:cs="Arial"/>
          <w:b/>
          <w:i w:val="0"/>
          <w:sz w:val="32"/>
          <w:szCs w:val="32"/>
        </w:rPr>
        <w:t>/13</w:t>
      </w:r>
    </w:p>
    <w:p w14:paraId="10A94CA5" w14:textId="49EE0EA9" w:rsidR="006A1F79" w:rsidRDefault="006A1F79"/>
    <w:tbl>
      <w:tblPr>
        <w:tblStyle w:val="Tabellenraster"/>
        <w:tblW w:w="0" w:type="auto"/>
        <w:tblLook w:val="04A0" w:firstRow="1" w:lastRow="0" w:firstColumn="1" w:lastColumn="0" w:noHBand="0" w:noVBand="1"/>
      </w:tblPr>
      <w:tblGrid>
        <w:gridCol w:w="14277"/>
      </w:tblGrid>
      <w:tr w:rsidR="006A1F79" w14:paraId="2005F7B1" w14:textId="77777777" w:rsidTr="006A1F79">
        <w:tc>
          <w:tcPr>
            <w:tcW w:w="14277" w:type="dxa"/>
            <w:shd w:val="clear" w:color="auto" w:fill="FFFFCC"/>
          </w:tcPr>
          <w:p w14:paraId="0064AB50" w14:textId="77777777" w:rsidR="006A1F79" w:rsidRPr="00E155B6" w:rsidRDefault="006A1F79" w:rsidP="006A1F79">
            <w:pPr>
              <w:pStyle w:val="StandardWeb"/>
              <w:spacing w:before="120" w:beforeAutospacing="0" w:after="0" w:afterAutospacing="0"/>
              <w:ind w:left="170" w:right="170"/>
              <w:jc w:val="both"/>
              <w:rPr>
                <w:rFonts w:ascii="Arial" w:hAnsi="Arial" w:cs="Arial"/>
                <w:sz w:val="20"/>
                <w:szCs w:val="20"/>
              </w:rPr>
            </w:pPr>
            <w:r w:rsidRPr="00E155B6">
              <w:rPr>
                <w:rFonts w:ascii="Arial" w:hAnsi="Arial" w:cs="Arial"/>
                <w:sz w:val="20"/>
                <w:szCs w:val="20"/>
              </w:rPr>
              <w:t xml:space="preserve">Die Schülerinnen und Schüler sollen im Laufe eines Schuljahres praktische Tätigkeiten </w:t>
            </w:r>
            <w:r w:rsidRPr="006A1F79">
              <w:rPr>
                <w:rFonts w:ascii="Arial" w:hAnsi="Arial" w:cs="Arial"/>
                <w:b/>
                <w:bCs/>
                <w:sz w:val="20"/>
                <w:szCs w:val="20"/>
              </w:rPr>
              <w:t>aus mindestens drei der sechs ausgewiesenen Lernbereiche 2-7</w:t>
            </w:r>
            <w:r w:rsidRPr="00E155B6">
              <w:rPr>
                <w:rFonts w:ascii="Arial" w:hAnsi="Arial" w:cs="Arial"/>
                <w:sz w:val="20"/>
                <w:szCs w:val="20"/>
              </w:rPr>
              <w:t xml:space="preserve"> durchführen. Dabei ist auf ein </w:t>
            </w:r>
            <w:r w:rsidRPr="006A1F79">
              <w:rPr>
                <w:rFonts w:ascii="Arial" w:hAnsi="Arial" w:cs="Arial"/>
                <w:b/>
                <w:bCs/>
                <w:sz w:val="20"/>
                <w:szCs w:val="20"/>
              </w:rPr>
              <w:t>ausgewogenes Verhältnis zwischen den Lernbereichen mit biologischem bzw. chemischem Schwerpunkt</w:t>
            </w:r>
            <w:r w:rsidRPr="00E155B6">
              <w:rPr>
                <w:rFonts w:ascii="Arial" w:hAnsi="Arial" w:cs="Arial"/>
                <w:sz w:val="20"/>
                <w:szCs w:val="20"/>
              </w:rPr>
              <w:t xml:space="preserve"> zu achten. Die aufgeführten Kompetenzerwartungen und Inhalte sind als </w:t>
            </w:r>
            <w:r w:rsidRPr="006A1F79">
              <w:rPr>
                <w:rFonts w:ascii="Arial" w:hAnsi="Arial" w:cs="Arial"/>
                <w:b/>
                <w:bCs/>
                <w:sz w:val="20"/>
                <w:szCs w:val="20"/>
              </w:rPr>
              <w:t>Anregungen</w:t>
            </w:r>
            <w:r w:rsidRPr="00E155B6">
              <w:rPr>
                <w:rFonts w:ascii="Arial" w:hAnsi="Arial" w:cs="Arial"/>
                <w:sz w:val="20"/>
                <w:szCs w:val="20"/>
              </w:rPr>
              <w:t xml:space="preserve"> für Unterrichtsvorhaben zu verstehen. Sie müssen nicht in ihrer Gesamtheit im Unterricht aufgegriffen werden. Die Kompetenzerwartungen und Inhalte des </w:t>
            </w:r>
            <w:r w:rsidRPr="00EA2EDB">
              <w:rPr>
                <w:rFonts w:ascii="Arial" w:hAnsi="Arial" w:cs="Arial"/>
                <w:b/>
                <w:bCs/>
                <w:sz w:val="20"/>
                <w:szCs w:val="20"/>
              </w:rPr>
              <w:t>Lernbereichs 1</w:t>
            </w:r>
            <w:r w:rsidRPr="00E155B6">
              <w:rPr>
                <w:rFonts w:ascii="Arial" w:hAnsi="Arial" w:cs="Arial"/>
                <w:sz w:val="20"/>
                <w:szCs w:val="20"/>
              </w:rPr>
              <w:t xml:space="preserve"> sind an geeigneter Stelle zu berücksichtigen.</w:t>
            </w:r>
          </w:p>
          <w:p w14:paraId="310CD070" w14:textId="77777777" w:rsidR="006A1F79" w:rsidRPr="00E155B6" w:rsidRDefault="006A1F79" w:rsidP="006A1F79">
            <w:pPr>
              <w:pStyle w:val="StandardWeb"/>
              <w:spacing w:before="120" w:beforeAutospacing="0" w:after="120" w:afterAutospacing="0"/>
              <w:ind w:left="170" w:right="170"/>
              <w:jc w:val="both"/>
              <w:rPr>
                <w:rFonts w:ascii="Arial" w:hAnsi="Arial" w:cs="Arial"/>
                <w:sz w:val="20"/>
                <w:szCs w:val="20"/>
              </w:rPr>
            </w:pPr>
            <w:r w:rsidRPr="00E155B6">
              <w:rPr>
                <w:rFonts w:ascii="Arial" w:hAnsi="Arial" w:cs="Arial"/>
                <w:sz w:val="20"/>
                <w:szCs w:val="20"/>
              </w:rPr>
              <w:t>Die in den Bildungsstandards für die Allgemeine Hochschulreife für die Fächer Biologie und Chemie formulierten Kompetenzen (vgl. LehrplanPLUS Biologie bzw. Chemie) können exemplarisch auch im Rahmen des biologisch-chemischen Praktikums vertieft werden.</w:t>
            </w:r>
          </w:p>
          <w:p w14:paraId="086F9DC1" w14:textId="77777777" w:rsidR="006A1F79" w:rsidRDefault="006A1F79" w:rsidP="006A1F79">
            <w:pPr>
              <w:spacing w:before="120" w:after="120"/>
              <w:ind w:left="170" w:right="170"/>
              <w:jc w:val="both"/>
              <w:rPr>
                <w:rFonts w:ascii="Arial" w:hAnsi="Arial" w:cs="Arial"/>
                <w:sz w:val="20"/>
                <w:szCs w:val="20"/>
              </w:rPr>
            </w:pPr>
            <w:r w:rsidRPr="00E155B6">
              <w:rPr>
                <w:rFonts w:ascii="Arial" w:hAnsi="Arial" w:cs="Arial"/>
                <w:sz w:val="20"/>
                <w:szCs w:val="20"/>
              </w:rPr>
              <w:t>In den folgenden Lernbereichen sind die von Schülerinnen und Schülern zu erwerbenden Kompetenzen präzisiert dargestellt und Inhalten zugeordnet, an denen sie erworben werden können.</w:t>
            </w:r>
          </w:p>
          <w:p w14:paraId="2E0C1171" w14:textId="5A64A5D8" w:rsidR="006A1F79" w:rsidRPr="006A1F79" w:rsidRDefault="006A1F79" w:rsidP="006A1F79">
            <w:pPr>
              <w:spacing w:before="120" w:after="120"/>
              <w:ind w:left="170" w:right="170"/>
              <w:rPr>
                <w:rFonts w:ascii="Arial" w:hAnsi="Arial" w:cs="Arial"/>
                <w:i/>
              </w:rPr>
            </w:pPr>
            <w:r w:rsidRPr="006A1F79">
              <w:rPr>
                <w:rFonts w:ascii="Arial" w:hAnsi="Arial" w:cs="Arial"/>
                <w:i/>
                <w:sz w:val="20"/>
                <w:szCs w:val="20"/>
              </w:rPr>
              <w:t>(Hervorhebungen: Nickl)</w:t>
            </w:r>
          </w:p>
        </w:tc>
      </w:tr>
    </w:tbl>
    <w:p w14:paraId="4CB5567D" w14:textId="466B9C9E" w:rsidR="006A1F79" w:rsidRDefault="006A1F79"/>
    <w:tbl>
      <w:tblPr>
        <w:tblStyle w:val="Tabellenraster"/>
        <w:tblW w:w="0" w:type="auto"/>
        <w:tblLook w:val="04A0" w:firstRow="1" w:lastRow="0" w:firstColumn="1" w:lastColumn="0" w:noHBand="0" w:noVBand="1"/>
      </w:tblPr>
      <w:tblGrid>
        <w:gridCol w:w="14277"/>
      </w:tblGrid>
      <w:tr w:rsidR="006A1F79" w14:paraId="5DC61455" w14:textId="77777777" w:rsidTr="006A1F79">
        <w:tc>
          <w:tcPr>
            <w:tcW w:w="14277" w:type="dxa"/>
          </w:tcPr>
          <w:p w14:paraId="152807D5" w14:textId="77777777" w:rsidR="006A1F79" w:rsidRPr="00E21279" w:rsidRDefault="006A1F79" w:rsidP="006A1F79">
            <w:pPr>
              <w:spacing w:before="120" w:after="120"/>
              <w:ind w:left="170" w:right="170"/>
              <w:rPr>
                <w:rFonts w:ascii="Arial" w:hAnsi="Arial" w:cs="Arial"/>
                <w:i/>
                <w:iCs/>
                <w:sz w:val="20"/>
                <w:szCs w:val="20"/>
              </w:rPr>
            </w:pPr>
            <w:r w:rsidRPr="00E21279">
              <w:rPr>
                <w:rFonts w:ascii="Arial" w:hAnsi="Arial" w:cs="Arial"/>
                <w:b/>
                <w:bCs/>
                <w:i/>
                <w:iCs/>
                <w:sz w:val="20"/>
                <w:szCs w:val="20"/>
              </w:rPr>
              <w:t>Hinweise</w:t>
            </w:r>
            <w:r w:rsidRPr="00E21279">
              <w:rPr>
                <w:rFonts w:ascii="Arial" w:hAnsi="Arial" w:cs="Arial"/>
                <w:i/>
                <w:iCs/>
                <w:sz w:val="20"/>
                <w:szCs w:val="20"/>
              </w:rPr>
              <w:t>:</w:t>
            </w:r>
          </w:p>
          <w:p w14:paraId="2841F20D" w14:textId="77777777" w:rsidR="00E76FE2" w:rsidRPr="00E21279" w:rsidRDefault="006A1F79" w:rsidP="006A1F79">
            <w:pPr>
              <w:spacing w:before="120" w:after="120"/>
              <w:ind w:left="170" w:right="170"/>
              <w:jc w:val="both"/>
              <w:rPr>
                <w:rFonts w:ascii="Arial" w:hAnsi="Arial" w:cs="Arial"/>
                <w:i/>
                <w:iCs/>
                <w:sz w:val="20"/>
                <w:szCs w:val="20"/>
              </w:rPr>
            </w:pPr>
            <w:r w:rsidRPr="00E21279">
              <w:rPr>
                <w:rFonts w:ascii="Arial" w:hAnsi="Arial" w:cs="Arial"/>
                <w:i/>
                <w:iCs/>
                <w:sz w:val="20"/>
                <w:szCs w:val="20"/>
              </w:rPr>
              <w:t xml:space="preserve">Der LehrplanPLUS gibt für das biologisch-chemische Praktikum lediglich Anregungen, d. h. die Lehrkraft wählt daraus aus bzw. ergänzt aus freien Stücken. </w:t>
            </w:r>
            <w:r w:rsidR="00E76FE2" w:rsidRPr="00E21279">
              <w:rPr>
                <w:rFonts w:ascii="Arial" w:hAnsi="Arial" w:cs="Arial"/>
                <w:i/>
                <w:iCs/>
                <w:sz w:val="20"/>
                <w:szCs w:val="20"/>
              </w:rPr>
              <w:t xml:space="preserve">Deshalb werden auch keine Zeitvorgaben gemacht. </w:t>
            </w:r>
            <w:r w:rsidRPr="00E21279">
              <w:rPr>
                <w:rFonts w:ascii="Arial" w:hAnsi="Arial" w:cs="Arial"/>
                <w:i/>
                <w:iCs/>
                <w:sz w:val="20"/>
                <w:szCs w:val="20"/>
              </w:rPr>
              <w:t>Als Leitlinie sollten die im Lernbereich 1 angegebenen Kompetenzen dienen. In bio-nickl gibt es dafür kein didaktisches Skript und auch keine Materialien, weil das BC-Praktikum sehr von den Möglichkeiten der Schule sowie den Interessen der Lehrkraft und der Schüler abhängt.</w:t>
            </w:r>
          </w:p>
          <w:p w14:paraId="70934B8B" w14:textId="7E85D019" w:rsidR="00EA2EDB" w:rsidRPr="00E76FE2" w:rsidRDefault="00E76FE2" w:rsidP="006A1F79">
            <w:pPr>
              <w:spacing w:before="120" w:after="120"/>
              <w:ind w:left="170" w:right="170"/>
              <w:jc w:val="both"/>
              <w:rPr>
                <w:rFonts w:ascii="Arial" w:hAnsi="Arial" w:cs="Arial"/>
                <w:sz w:val="20"/>
                <w:szCs w:val="20"/>
              </w:rPr>
            </w:pPr>
            <w:r w:rsidRPr="00E21279">
              <w:rPr>
                <w:rFonts w:ascii="Arial" w:hAnsi="Arial" w:cs="Arial"/>
                <w:i/>
                <w:iCs/>
                <w:sz w:val="20"/>
                <w:szCs w:val="20"/>
              </w:rPr>
              <w:t>Die Rubriken „Das ist neu“ und „Das wurde weggelassen“ sind hier nicht sinnvoll und entfallen. Bezüge zu Lerninhalten aus den vorangegangenen Jahren (Vorwissen) ließen sich zwar herstellen, aber praktische Vorkenntnisse und Fertigkeiten sind vermutlich recht heterogen, so dass sie in jedem Kurs eigens evaluiert, wiederholt und ggf. ergänzt werden sollten.</w:t>
            </w:r>
            <w:r w:rsidR="00E21279">
              <w:rPr>
                <w:rFonts w:ascii="Arial" w:hAnsi="Arial" w:cs="Arial"/>
                <w:i/>
                <w:iCs/>
                <w:sz w:val="20"/>
                <w:szCs w:val="20"/>
              </w:rPr>
              <w:t xml:space="preserve"> Deshalb auch keine Rubrik „Vorwissen“. </w:t>
            </w:r>
          </w:p>
        </w:tc>
      </w:tr>
    </w:tbl>
    <w:p w14:paraId="2C718AA3" w14:textId="3BD74F54" w:rsidR="006A1F79" w:rsidRDefault="006A1F79"/>
    <w:p w14:paraId="4E0B1F88" w14:textId="77777777" w:rsidR="00CA6A8C" w:rsidRDefault="00CA6A8C"/>
    <w:tbl>
      <w:tblPr>
        <w:tblStyle w:val="Tabellenraster"/>
        <w:tblW w:w="14312" w:type="dxa"/>
        <w:tblLook w:val="04A0" w:firstRow="1" w:lastRow="0" w:firstColumn="1" w:lastColumn="0" w:noHBand="0" w:noVBand="1"/>
      </w:tblPr>
      <w:tblGrid>
        <w:gridCol w:w="6800"/>
        <w:gridCol w:w="7512"/>
      </w:tblGrid>
      <w:tr w:rsidR="006A1F79" w:rsidRPr="00D4177B" w14:paraId="55871A55" w14:textId="77777777" w:rsidTr="0053265F">
        <w:tc>
          <w:tcPr>
            <w:tcW w:w="14312" w:type="dxa"/>
            <w:gridSpan w:val="2"/>
            <w:shd w:val="clear" w:color="auto" w:fill="CC99FF"/>
          </w:tcPr>
          <w:p w14:paraId="0389B8E7" w14:textId="54BB939D" w:rsidR="006A1F79" w:rsidRPr="00291289" w:rsidRDefault="006A1F79" w:rsidP="006A1F79">
            <w:pPr>
              <w:pStyle w:val="KeinLeerraum"/>
              <w:rPr>
                <w:rStyle w:val="HTMLZitat"/>
                <w:rFonts w:ascii="Arial" w:hAnsi="Arial" w:cs="Arial"/>
                <w:i w:val="0"/>
                <w:iCs w:val="0"/>
              </w:rPr>
            </w:pPr>
            <w:r w:rsidRPr="00D4177B">
              <w:rPr>
                <w:rStyle w:val="HTMLZitat"/>
                <w:rFonts w:ascii="Arial" w:hAnsi="Arial" w:cs="Arial"/>
                <w:b/>
                <w:i w:val="0"/>
                <w:sz w:val="28"/>
                <w:szCs w:val="28"/>
              </w:rPr>
              <w:t xml:space="preserve">Lernbereich </w:t>
            </w:r>
            <w:r>
              <w:rPr>
                <w:rStyle w:val="HTMLZitat"/>
                <w:rFonts w:ascii="Arial" w:hAnsi="Arial" w:cs="Arial"/>
                <w:b/>
                <w:i w:val="0"/>
                <w:sz w:val="28"/>
                <w:szCs w:val="28"/>
              </w:rPr>
              <w:t>1</w:t>
            </w:r>
            <w:r w:rsidRPr="00D4177B">
              <w:rPr>
                <w:rStyle w:val="HTMLZitat"/>
                <w:rFonts w:ascii="Arial" w:hAnsi="Arial" w:cs="Arial"/>
                <w:b/>
                <w:i w:val="0"/>
                <w:sz w:val="28"/>
                <w:szCs w:val="28"/>
              </w:rPr>
              <w:t xml:space="preserve">: </w:t>
            </w:r>
            <w:r w:rsidR="00D358FF" w:rsidRPr="00E155B6">
              <w:rPr>
                <w:rFonts w:ascii="Arial" w:hAnsi="Arial" w:cs="Arial"/>
                <w:b/>
                <w:sz w:val="20"/>
                <w:szCs w:val="20"/>
              </w:rPr>
              <w:t>Allgemeine naturwissenschaftliche Kompetenzen und Arbeitsweisen</w:t>
            </w:r>
          </w:p>
        </w:tc>
      </w:tr>
      <w:tr w:rsidR="006A1F79" w:rsidRPr="00D4177B" w14:paraId="5D7BF9D1" w14:textId="77777777" w:rsidTr="00D358FF">
        <w:tc>
          <w:tcPr>
            <w:tcW w:w="6800" w:type="dxa"/>
            <w:shd w:val="clear" w:color="auto" w:fill="FFFFCC"/>
          </w:tcPr>
          <w:p w14:paraId="3B0A135C" w14:textId="77777777" w:rsidR="006A1F79" w:rsidRPr="00D4177B" w:rsidRDefault="006A1F79" w:rsidP="003958C2">
            <w:pPr>
              <w:pStyle w:val="KeinLeerraum"/>
              <w:rPr>
                <w:rStyle w:val="HTMLZitat"/>
                <w:rFonts w:ascii="Arial" w:hAnsi="Arial" w:cs="Arial"/>
                <w:b/>
                <w:i w:val="0"/>
              </w:rPr>
            </w:pPr>
            <w:r w:rsidRPr="00D4177B">
              <w:rPr>
                <w:rStyle w:val="HTMLZitat"/>
                <w:rFonts w:ascii="Arial" w:hAnsi="Arial" w:cs="Arial"/>
                <w:b/>
                <w:i w:val="0"/>
              </w:rPr>
              <w:t>Inhalte zu den Kompetenzen</w:t>
            </w:r>
          </w:p>
        </w:tc>
        <w:tc>
          <w:tcPr>
            <w:tcW w:w="7512" w:type="dxa"/>
            <w:shd w:val="clear" w:color="auto" w:fill="CCCCFF"/>
          </w:tcPr>
          <w:p w14:paraId="0C957A28" w14:textId="77777777" w:rsidR="006A1F79" w:rsidRPr="00D4177B" w:rsidRDefault="006A1F79" w:rsidP="003958C2">
            <w:pPr>
              <w:pStyle w:val="KeinLeerraum"/>
              <w:rPr>
                <w:rStyle w:val="HTMLZitat"/>
                <w:rFonts w:ascii="Arial" w:hAnsi="Arial" w:cs="Arial"/>
                <w:b/>
                <w:i w:val="0"/>
              </w:rPr>
            </w:pPr>
            <w:r w:rsidRPr="00D4177B">
              <w:rPr>
                <w:rStyle w:val="HTMLZitat"/>
                <w:rFonts w:ascii="Arial" w:hAnsi="Arial" w:cs="Arial"/>
                <w:b/>
                <w:i w:val="0"/>
              </w:rPr>
              <w:t xml:space="preserve">Kompetenzerwartungen: </w:t>
            </w:r>
            <w:r w:rsidRPr="00D4177B">
              <w:rPr>
                <w:rFonts w:ascii="Arial" w:eastAsia="Times New Roman" w:hAnsi="Arial" w:cs="Arial"/>
                <w:b/>
                <w:noProof w:val="0"/>
                <w:szCs w:val="24"/>
                <w:lang w:eastAsia="de-DE"/>
              </w:rPr>
              <w:t>Die Schülerinnen und Schüler ...</w:t>
            </w:r>
          </w:p>
        </w:tc>
      </w:tr>
      <w:tr w:rsidR="006A1F79" w:rsidRPr="006A1F79" w14:paraId="03F39928" w14:textId="77777777" w:rsidTr="00D358FF">
        <w:tc>
          <w:tcPr>
            <w:tcW w:w="6800" w:type="dxa"/>
            <w:shd w:val="clear" w:color="auto" w:fill="FFFFCC"/>
          </w:tcPr>
          <w:p w14:paraId="08ED946A" w14:textId="040E2613" w:rsidR="00825667" w:rsidRPr="00CF508C" w:rsidRDefault="00825667" w:rsidP="00825667">
            <w:pPr>
              <w:pStyle w:val="Listenabsatz"/>
              <w:framePr w:wrap="auto" w:vAnchor="margin" w:yAlign="inline"/>
              <w:numPr>
                <w:ilvl w:val="0"/>
                <w:numId w:val="7"/>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t>Umgang mit Gefahrstoffen: Gefahrstoffkennzeichnung gemäß aktu</w:t>
            </w:r>
            <w:r w:rsidR="00A34492">
              <w:rPr>
                <w:rFonts w:ascii="Arial" w:eastAsia="Times New Roman" w:hAnsi="Arial" w:cs="Arial"/>
                <w:sz w:val="20"/>
                <w:szCs w:val="20"/>
                <w:lang w:eastAsia="de-DE"/>
              </w:rPr>
              <w:softHyphen/>
            </w:r>
            <w:r w:rsidRPr="00CF508C">
              <w:rPr>
                <w:rFonts w:ascii="Arial" w:eastAsia="Times New Roman" w:hAnsi="Arial" w:cs="Arial"/>
                <w:sz w:val="20"/>
                <w:szCs w:val="20"/>
                <w:lang w:eastAsia="de-DE"/>
              </w:rPr>
              <w:t>eller Richtlinien, Gefahrenpotenzial, Sicherheitsmaßnahmen gemäß S-T-O-P-Regel (Substitution, technische, organisatorische, persön</w:t>
            </w:r>
            <w:r w:rsidR="00A34492">
              <w:rPr>
                <w:rFonts w:ascii="Arial" w:eastAsia="Times New Roman" w:hAnsi="Arial" w:cs="Arial"/>
                <w:sz w:val="20"/>
                <w:szCs w:val="20"/>
                <w:lang w:eastAsia="de-DE"/>
              </w:rPr>
              <w:softHyphen/>
            </w:r>
            <w:r w:rsidRPr="00CF508C">
              <w:rPr>
                <w:rFonts w:ascii="Arial" w:eastAsia="Times New Roman" w:hAnsi="Arial" w:cs="Arial"/>
                <w:sz w:val="20"/>
                <w:szCs w:val="20"/>
                <w:lang w:eastAsia="de-DE"/>
              </w:rPr>
              <w:t xml:space="preserve">liche Schutzmaßnahmen), Entsorgung, Laborregeln, Nutzung einer Gefahrstoffdatenbank </w:t>
            </w:r>
          </w:p>
          <w:p w14:paraId="1D634E4C" w14:textId="2192AF3B" w:rsidR="00825667" w:rsidRPr="00CF508C" w:rsidRDefault="00825667" w:rsidP="00825667">
            <w:pPr>
              <w:pStyle w:val="Listenabsatz"/>
              <w:framePr w:wrap="auto" w:vAnchor="margin" w:yAlign="inline"/>
              <w:numPr>
                <w:ilvl w:val="0"/>
                <w:numId w:val="7"/>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lastRenderedPageBreak/>
              <w:t>naturwissenschaftlicher Erkenntnisweg (Fragestellung, Hypothese, Planung und Durchführung von naturwissenschaftlichen Untersuchun</w:t>
            </w:r>
            <w:r w:rsidR="00A34492">
              <w:rPr>
                <w:rFonts w:ascii="Arial" w:eastAsia="Times New Roman" w:hAnsi="Arial" w:cs="Arial"/>
                <w:sz w:val="20"/>
                <w:szCs w:val="20"/>
                <w:lang w:eastAsia="de-DE"/>
              </w:rPr>
              <w:softHyphen/>
            </w:r>
            <w:r w:rsidRPr="00CF508C">
              <w:rPr>
                <w:rFonts w:ascii="Arial" w:eastAsia="Times New Roman" w:hAnsi="Arial" w:cs="Arial"/>
                <w:sz w:val="20"/>
                <w:szCs w:val="20"/>
                <w:lang w:eastAsia="de-DE"/>
              </w:rPr>
              <w:t>gen, Datenauswertung (ggf. digital), Dateninterpretation (z. B. Auffin</w:t>
            </w:r>
            <w:r w:rsidR="00A34492">
              <w:rPr>
                <w:rFonts w:ascii="Arial" w:eastAsia="Times New Roman" w:hAnsi="Arial" w:cs="Arial"/>
                <w:sz w:val="20"/>
                <w:szCs w:val="20"/>
                <w:lang w:eastAsia="de-DE"/>
              </w:rPr>
              <w:softHyphen/>
            </w:r>
            <w:r w:rsidRPr="00CF508C">
              <w:rPr>
                <w:rFonts w:ascii="Arial" w:eastAsia="Times New Roman" w:hAnsi="Arial" w:cs="Arial"/>
                <w:sz w:val="20"/>
                <w:szCs w:val="20"/>
                <w:lang w:eastAsia="de-DE"/>
              </w:rPr>
              <w:t>den von Trends, Strukturen und Beziehungen) und Hypothesen</w:t>
            </w:r>
            <w:r w:rsidR="00A34492">
              <w:rPr>
                <w:rFonts w:ascii="Arial" w:eastAsia="Times New Roman" w:hAnsi="Arial" w:cs="Arial"/>
                <w:sz w:val="20"/>
                <w:szCs w:val="20"/>
                <w:lang w:eastAsia="de-DE"/>
              </w:rPr>
              <w:softHyphen/>
            </w:r>
            <w:r w:rsidRPr="00CF508C">
              <w:rPr>
                <w:rFonts w:ascii="Arial" w:eastAsia="Times New Roman" w:hAnsi="Arial" w:cs="Arial"/>
                <w:sz w:val="20"/>
                <w:szCs w:val="20"/>
                <w:lang w:eastAsia="de-DE"/>
              </w:rPr>
              <w:t xml:space="preserve">prüfung, Bezug zu Regeln oder Gesetzen); naturwissenschaftliche Modellierung </w:t>
            </w:r>
          </w:p>
          <w:p w14:paraId="05BF7E66" w14:textId="010A427B" w:rsidR="00825667" w:rsidRPr="00CF508C" w:rsidRDefault="00825667" w:rsidP="00825667">
            <w:pPr>
              <w:pStyle w:val="Listenabsatz"/>
              <w:framePr w:wrap="auto" w:vAnchor="margin" w:yAlign="inline"/>
              <w:numPr>
                <w:ilvl w:val="0"/>
                <w:numId w:val="7"/>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t>Fehlerquellen (Messungenauigkeit, Ablesefehler, Fehler im Unter</w:t>
            </w:r>
            <w:r w:rsidR="00A34492">
              <w:rPr>
                <w:rFonts w:ascii="Arial" w:eastAsia="Times New Roman" w:hAnsi="Arial" w:cs="Arial"/>
                <w:sz w:val="20"/>
                <w:szCs w:val="20"/>
                <w:lang w:eastAsia="de-DE"/>
              </w:rPr>
              <w:softHyphen/>
            </w:r>
            <w:r w:rsidRPr="00CF508C">
              <w:rPr>
                <w:rFonts w:ascii="Arial" w:eastAsia="Times New Roman" w:hAnsi="Arial" w:cs="Arial"/>
                <w:sz w:val="20"/>
                <w:szCs w:val="20"/>
                <w:lang w:eastAsia="de-DE"/>
              </w:rPr>
              <w:t>suchungsdesign (z. B. zu kleine Stichprobengröße), Laborbedingun</w:t>
            </w:r>
            <w:r w:rsidR="00A34492">
              <w:rPr>
                <w:rFonts w:ascii="Arial" w:eastAsia="Times New Roman" w:hAnsi="Arial" w:cs="Arial"/>
                <w:sz w:val="20"/>
                <w:szCs w:val="20"/>
                <w:lang w:eastAsia="de-DE"/>
              </w:rPr>
              <w:softHyphen/>
            </w:r>
            <w:r w:rsidRPr="00CF508C">
              <w:rPr>
                <w:rFonts w:ascii="Arial" w:eastAsia="Times New Roman" w:hAnsi="Arial" w:cs="Arial"/>
                <w:sz w:val="20"/>
                <w:szCs w:val="20"/>
                <w:lang w:eastAsia="de-DE"/>
              </w:rPr>
              <w:t xml:space="preserve">gen vs. Freilandbedingungen), Prinzip der Variablenkontrolle, fehlende Kontrollen (z. B. positive und negative Blindproben), ggf. statistische Prüfung von Daten </w:t>
            </w:r>
          </w:p>
          <w:p w14:paraId="1E60B8CB" w14:textId="77777777" w:rsidR="00825667" w:rsidRPr="00CF508C" w:rsidRDefault="00825667" w:rsidP="00825667">
            <w:pPr>
              <w:pStyle w:val="Listenabsatz"/>
              <w:framePr w:wrap="auto" w:vAnchor="margin" w:yAlign="inline"/>
              <w:numPr>
                <w:ilvl w:val="0"/>
                <w:numId w:val="7"/>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t xml:space="preserve">fachgemäße Arbeitsmethoden und -techniken: Beobachten, Experimentieren, Dokumentieren, Modellieren; Beachtung von Sicherheitsvorschriften beim Umgang mit Gefahrstoffen und Biostoffen, art- und naturschutzgerechter Umgang mit Lebewesen, steriles Arbeiten; Einsatz computergestützter Messsysteme, ggf. weitere </w:t>
            </w:r>
          </w:p>
          <w:p w14:paraId="7F9DFDE3" w14:textId="77777777" w:rsidR="00825667" w:rsidRPr="00CF508C" w:rsidRDefault="00825667" w:rsidP="00825667">
            <w:pPr>
              <w:pStyle w:val="Listenabsatz"/>
              <w:framePr w:wrap="auto" w:vAnchor="margin" w:yAlign="inline"/>
              <w:numPr>
                <w:ilvl w:val="0"/>
                <w:numId w:val="7"/>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t xml:space="preserve">Darstellung von Daten: z. B. Sättigungskurve, Optimumskurve, Diagramme mit mehreren Datenreihen und mehreren abhängigen Variablen; Nutzung von Tabellenkalkulationsprogrammen </w:t>
            </w:r>
          </w:p>
          <w:p w14:paraId="6B21EBDE" w14:textId="01A52BE6" w:rsidR="00825667" w:rsidRPr="00CF508C" w:rsidRDefault="00825667" w:rsidP="00825667">
            <w:pPr>
              <w:pStyle w:val="Listenabsatz"/>
              <w:framePr w:wrap="auto" w:vAnchor="margin" w:yAlign="inline"/>
              <w:numPr>
                <w:ilvl w:val="0"/>
                <w:numId w:val="7"/>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t>Sach-, Adressaten- und Situationsbezug, Vorteile von Darstellungs</w:t>
            </w:r>
            <w:r w:rsidR="00A34492">
              <w:rPr>
                <w:rFonts w:ascii="Arial" w:eastAsia="Times New Roman" w:hAnsi="Arial" w:cs="Arial"/>
                <w:sz w:val="20"/>
                <w:szCs w:val="20"/>
                <w:lang w:eastAsia="de-DE"/>
              </w:rPr>
              <w:softHyphen/>
            </w:r>
            <w:r w:rsidRPr="00CF508C">
              <w:rPr>
                <w:rFonts w:ascii="Arial" w:eastAsia="Times New Roman" w:hAnsi="Arial" w:cs="Arial"/>
                <w:sz w:val="20"/>
                <w:szCs w:val="20"/>
                <w:lang w:eastAsia="de-DE"/>
              </w:rPr>
              <w:t xml:space="preserve">formen </w:t>
            </w:r>
          </w:p>
          <w:p w14:paraId="0400D806" w14:textId="3891D5C8" w:rsidR="006A1F79" w:rsidRPr="00825667" w:rsidRDefault="00825667" w:rsidP="006A1F79">
            <w:pPr>
              <w:pStyle w:val="Listenabsatz"/>
              <w:framePr w:wrap="auto" w:vAnchor="margin" w:yAlign="inline"/>
              <w:numPr>
                <w:ilvl w:val="0"/>
                <w:numId w:val="7"/>
              </w:numPr>
              <w:tabs>
                <w:tab w:val="clear" w:pos="454"/>
              </w:tabs>
              <w:ind w:left="357" w:hanging="357"/>
              <w:rPr>
                <w:rStyle w:val="HTMLZitat"/>
                <w:rFonts w:ascii="Arial" w:eastAsia="Times New Roman" w:hAnsi="Arial" w:cs="Arial"/>
                <w:i w:val="0"/>
                <w:iCs w:val="0"/>
                <w:sz w:val="20"/>
                <w:szCs w:val="20"/>
                <w:lang w:eastAsia="de-DE"/>
              </w:rPr>
            </w:pPr>
            <w:r w:rsidRPr="00CF508C">
              <w:rPr>
                <w:rFonts w:ascii="Arial" w:eastAsia="Times New Roman" w:hAnsi="Arial" w:cs="Arial"/>
                <w:sz w:val="20"/>
                <w:szCs w:val="20"/>
                <w:lang w:eastAsia="de-DE"/>
              </w:rPr>
              <w:t>mittelbare und unmittelbare Folgen naturwissenschaftlicher Unter</w:t>
            </w:r>
            <w:r w:rsidR="00A34492">
              <w:rPr>
                <w:rFonts w:ascii="Arial" w:eastAsia="Times New Roman" w:hAnsi="Arial" w:cs="Arial"/>
                <w:sz w:val="20"/>
                <w:szCs w:val="20"/>
                <w:lang w:eastAsia="de-DE"/>
              </w:rPr>
              <w:softHyphen/>
            </w:r>
            <w:r w:rsidRPr="00CF508C">
              <w:rPr>
                <w:rFonts w:ascii="Arial" w:eastAsia="Times New Roman" w:hAnsi="Arial" w:cs="Arial"/>
                <w:sz w:val="20"/>
                <w:szCs w:val="20"/>
                <w:lang w:eastAsia="de-DE"/>
              </w:rPr>
              <w:t xml:space="preserve">suchungen und Herstellungsverfahren, Perspektivwechsel </w:t>
            </w:r>
          </w:p>
        </w:tc>
        <w:tc>
          <w:tcPr>
            <w:tcW w:w="7512" w:type="dxa"/>
            <w:shd w:val="clear" w:color="auto" w:fill="CCCCFF"/>
          </w:tcPr>
          <w:p w14:paraId="4C1C187B" w14:textId="7CDF83B1" w:rsidR="00825667" w:rsidRPr="00CF508C" w:rsidRDefault="00825667" w:rsidP="00825667">
            <w:pPr>
              <w:pStyle w:val="Listenabsatz"/>
              <w:framePr w:wrap="auto" w:vAnchor="margin" w:yAlign="inline"/>
              <w:numPr>
                <w:ilvl w:val="0"/>
                <w:numId w:val="6"/>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lastRenderedPageBreak/>
              <w:t>recherchieren das Gefahrenpotenzial von Laborchemikalien und leiten daraus Maßnahmen zum sicherheitsgerechten Umgang, zu persönlichen Schutzmaß</w:t>
            </w:r>
            <w:r w:rsidR="0077651A">
              <w:rPr>
                <w:rFonts w:ascii="Arial" w:eastAsia="Times New Roman" w:hAnsi="Arial" w:cs="Arial"/>
                <w:sz w:val="20"/>
                <w:szCs w:val="20"/>
                <w:lang w:eastAsia="de-DE"/>
              </w:rPr>
              <w:softHyphen/>
            </w:r>
            <w:r w:rsidRPr="00CF508C">
              <w:rPr>
                <w:rFonts w:ascii="Arial" w:eastAsia="Times New Roman" w:hAnsi="Arial" w:cs="Arial"/>
                <w:sz w:val="20"/>
                <w:szCs w:val="20"/>
                <w:lang w:eastAsia="de-DE"/>
              </w:rPr>
              <w:t xml:space="preserve">nahmen und zur umweltgerechten Entsorgung ab. </w:t>
            </w:r>
          </w:p>
          <w:p w14:paraId="6CE4149A" w14:textId="25CC297E" w:rsidR="00825667" w:rsidRPr="00CF508C" w:rsidRDefault="00825667" w:rsidP="00825667">
            <w:pPr>
              <w:pStyle w:val="Listenabsatz"/>
              <w:framePr w:wrap="auto" w:vAnchor="margin" w:yAlign="inline"/>
              <w:numPr>
                <w:ilvl w:val="0"/>
                <w:numId w:val="6"/>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t>stellen theoriebasiert Hypothesen zu biologischen und chemischen Frage</w:t>
            </w:r>
            <w:r w:rsidR="0077651A">
              <w:rPr>
                <w:rFonts w:ascii="Arial" w:eastAsia="Times New Roman" w:hAnsi="Arial" w:cs="Arial"/>
                <w:sz w:val="20"/>
                <w:szCs w:val="20"/>
                <w:lang w:eastAsia="de-DE"/>
              </w:rPr>
              <w:softHyphen/>
            </w:r>
            <w:r w:rsidRPr="00CF508C">
              <w:rPr>
                <w:rFonts w:ascii="Arial" w:eastAsia="Times New Roman" w:hAnsi="Arial" w:cs="Arial"/>
                <w:sz w:val="20"/>
                <w:szCs w:val="20"/>
                <w:lang w:eastAsia="de-DE"/>
              </w:rPr>
              <w:t xml:space="preserve">stellungen aus verschiedenen Forschungs- und Anwendungsbereichen auf, planen ausgehend von diesen auch unter Verwendung von Modellen </w:t>
            </w:r>
            <w:r w:rsidRPr="00CF508C">
              <w:rPr>
                <w:rFonts w:ascii="Arial" w:eastAsia="Times New Roman" w:hAnsi="Arial" w:cs="Arial"/>
                <w:sz w:val="20"/>
                <w:szCs w:val="20"/>
                <w:lang w:eastAsia="de-DE"/>
              </w:rPr>
              <w:lastRenderedPageBreak/>
              <w:t xml:space="preserve">überwiegend selbstständig naturwissenschaftliche Untersuchungen und führen diese durch. </w:t>
            </w:r>
          </w:p>
          <w:p w14:paraId="04F743B2" w14:textId="37E4F109" w:rsidR="00825667" w:rsidRPr="00CF508C" w:rsidRDefault="00825667" w:rsidP="00825667">
            <w:pPr>
              <w:pStyle w:val="Listenabsatz"/>
              <w:framePr w:wrap="auto" w:vAnchor="margin" w:yAlign="inline"/>
              <w:numPr>
                <w:ilvl w:val="0"/>
                <w:numId w:val="6"/>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t>beurteilen die Validität von erhobenen Daten, benennen mögliche Ursachen für Mess- und Verfahrensfehler und optimieren davon ausgehend das Unter</w:t>
            </w:r>
            <w:r w:rsidR="0077651A">
              <w:rPr>
                <w:rFonts w:ascii="Arial" w:eastAsia="Times New Roman" w:hAnsi="Arial" w:cs="Arial"/>
                <w:sz w:val="20"/>
                <w:szCs w:val="20"/>
                <w:lang w:eastAsia="de-DE"/>
              </w:rPr>
              <w:softHyphen/>
            </w:r>
            <w:r w:rsidRPr="00CF508C">
              <w:rPr>
                <w:rFonts w:ascii="Arial" w:eastAsia="Times New Roman" w:hAnsi="Arial" w:cs="Arial"/>
                <w:sz w:val="20"/>
                <w:szCs w:val="20"/>
                <w:lang w:eastAsia="de-DE"/>
              </w:rPr>
              <w:t xml:space="preserve">suchungsdesign. </w:t>
            </w:r>
          </w:p>
          <w:p w14:paraId="1CECBEEF" w14:textId="3FD9221B" w:rsidR="00825667" w:rsidRPr="00CF508C" w:rsidRDefault="00825667" w:rsidP="00825667">
            <w:pPr>
              <w:pStyle w:val="Listenabsatz"/>
              <w:framePr w:wrap="auto" w:vAnchor="margin" w:yAlign="inline"/>
              <w:numPr>
                <w:ilvl w:val="0"/>
                <w:numId w:val="6"/>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t>setzen fachgemäße Arbeitsmethoden und -techniken bei der selbständigen, sicherheitsgerechten Durchführung qualitativer und quantitativer naturwissen</w:t>
            </w:r>
            <w:r w:rsidR="0077651A">
              <w:rPr>
                <w:rFonts w:ascii="Arial" w:eastAsia="Times New Roman" w:hAnsi="Arial" w:cs="Arial"/>
                <w:sz w:val="20"/>
                <w:szCs w:val="20"/>
                <w:lang w:eastAsia="de-DE"/>
              </w:rPr>
              <w:softHyphen/>
            </w:r>
            <w:r w:rsidRPr="00CF508C">
              <w:rPr>
                <w:rFonts w:ascii="Arial" w:eastAsia="Times New Roman" w:hAnsi="Arial" w:cs="Arial"/>
                <w:sz w:val="20"/>
                <w:szCs w:val="20"/>
                <w:lang w:eastAsia="de-DE"/>
              </w:rPr>
              <w:t>schaftlicher Untersuchungen oder bei der Herstellung von biologischen Prä</w:t>
            </w:r>
            <w:r w:rsidR="0077651A">
              <w:rPr>
                <w:rFonts w:ascii="Arial" w:eastAsia="Times New Roman" w:hAnsi="Arial" w:cs="Arial"/>
                <w:sz w:val="20"/>
                <w:szCs w:val="20"/>
                <w:lang w:eastAsia="de-DE"/>
              </w:rPr>
              <w:softHyphen/>
            </w:r>
            <w:r w:rsidRPr="00CF508C">
              <w:rPr>
                <w:rFonts w:ascii="Arial" w:eastAsia="Times New Roman" w:hAnsi="Arial" w:cs="Arial"/>
                <w:sz w:val="20"/>
                <w:szCs w:val="20"/>
                <w:lang w:eastAsia="de-DE"/>
              </w:rPr>
              <w:t xml:space="preserve">paraten sowie der Synthese und Isolierung von Stoffen ein. </w:t>
            </w:r>
          </w:p>
          <w:p w14:paraId="14575CDE" w14:textId="1DE68D37" w:rsidR="00A34492" w:rsidRDefault="00825667" w:rsidP="00A34492">
            <w:pPr>
              <w:pStyle w:val="Listenabsatz"/>
              <w:framePr w:wrap="auto" w:vAnchor="margin" w:yAlign="inline"/>
              <w:numPr>
                <w:ilvl w:val="0"/>
                <w:numId w:val="6"/>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t>überführen Untersuchungsergebnisse in eine sach-, adressaten- und situa</w:t>
            </w:r>
            <w:r w:rsidR="0077651A">
              <w:rPr>
                <w:rFonts w:ascii="Arial" w:eastAsia="Times New Roman" w:hAnsi="Arial" w:cs="Arial"/>
                <w:sz w:val="20"/>
                <w:szCs w:val="20"/>
                <w:lang w:eastAsia="de-DE"/>
              </w:rPr>
              <w:softHyphen/>
            </w:r>
            <w:r w:rsidRPr="00CF508C">
              <w:rPr>
                <w:rFonts w:ascii="Arial" w:eastAsia="Times New Roman" w:hAnsi="Arial" w:cs="Arial"/>
                <w:sz w:val="20"/>
                <w:szCs w:val="20"/>
                <w:lang w:eastAsia="de-DE"/>
              </w:rPr>
              <w:t>tionsgerechte Darstellungsform und reflektieren die Eignung dieser Darstel</w:t>
            </w:r>
            <w:r w:rsidR="0077651A">
              <w:rPr>
                <w:rFonts w:ascii="Arial" w:eastAsia="Times New Roman" w:hAnsi="Arial" w:cs="Arial"/>
                <w:sz w:val="20"/>
                <w:szCs w:val="20"/>
                <w:lang w:eastAsia="de-DE"/>
              </w:rPr>
              <w:softHyphen/>
            </w:r>
            <w:r w:rsidRPr="00CF508C">
              <w:rPr>
                <w:rFonts w:ascii="Arial" w:eastAsia="Times New Roman" w:hAnsi="Arial" w:cs="Arial"/>
                <w:sz w:val="20"/>
                <w:szCs w:val="20"/>
                <w:lang w:eastAsia="de-DE"/>
              </w:rPr>
              <w:t>lungs</w:t>
            </w:r>
            <w:r w:rsidR="0077651A">
              <w:rPr>
                <w:rFonts w:ascii="Arial" w:eastAsia="Times New Roman" w:hAnsi="Arial" w:cs="Arial"/>
                <w:sz w:val="20"/>
                <w:szCs w:val="20"/>
                <w:lang w:eastAsia="de-DE"/>
              </w:rPr>
              <w:softHyphen/>
            </w:r>
            <w:r w:rsidRPr="00CF508C">
              <w:rPr>
                <w:rFonts w:ascii="Arial" w:eastAsia="Times New Roman" w:hAnsi="Arial" w:cs="Arial"/>
                <w:sz w:val="20"/>
                <w:szCs w:val="20"/>
                <w:lang w:eastAsia="de-DE"/>
              </w:rPr>
              <w:t xml:space="preserve">form. </w:t>
            </w:r>
          </w:p>
          <w:p w14:paraId="56292815" w14:textId="7277E6D6" w:rsidR="006A1F79" w:rsidRPr="00A34492" w:rsidRDefault="00825667" w:rsidP="00A34492">
            <w:pPr>
              <w:pStyle w:val="Listenabsatz"/>
              <w:framePr w:wrap="auto" w:vAnchor="margin" w:yAlign="inline"/>
              <w:numPr>
                <w:ilvl w:val="0"/>
                <w:numId w:val="6"/>
              </w:numPr>
              <w:tabs>
                <w:tab w:val="clear" w:pos="454"/>
              </w:tabs>
              <w:ind w:left="357" w:hanging="357"/>
              <w:rPr>
                <w:rStyle w:val="HTMLZitat"/>
                <w:rFonts w:ascii="Arial" w:eastAsia="Times New Roman" w:hAnsi="Arial" w:cs="Arial"/>
                <w:i w:val="0"/>
                <w:iCs w:val="0"/>
                <w:sz w:val="20"/>
                <w:szCs w:val="20"/>
                <w:lang w:eastAsia="de-DE"/>
              </w:rPr>
            </w:pPr>
            <w:r w:rsidRPr="00A34492">
              <w:rPr>
                <w:rFonts w:ascii="Arial" w:eastAsia="Times New Roman" w:hAnsi="Arial" w:cs="Arial"/>
                <w:sz w:val="20"/>
                <w:szCs w:val="20"/>
                <w:lang w:eastAsia="de-DE"/>
              </w:rPr>
              <w:t>bewerten aus ethischer, sozialer, ökologischer und ökonomischer Perspektive mittelbare und unmittelbare Folgen von naturwissenschaftlichen Unter</w:t>
            </w:r>
            <w:r w:rsidR="0077651A">
              <w:rPr>
                <w:rFonts w:ascii="Arial" w:eastAsia="Times New Roman" w:hAnsi="Arial" w:cs="Arial"/>
                <w:sz w:val="20"/>
                <w:szCs w:val="20"/>
                <w:lang w:eastAsia="de-DE"/>
              </w:rPr>
              <w:softHyphen/>
            </w:r>
            <w:r w:rsidRPr="00A34492">
              <w:rPr>
                <w:rFonts w:ascii="Arial" w:eastAsia="Times New Roman" w:hAnsi="Arial" w:cs="Arial"/>
                <w:sz w:val="20"/>
                <w:szCs w:val="20"/>
                <w:lang w:eastAsia="de-DE"/>
              </w:rPr>
              <w:t>suchun</w:t>
            </w:r>
            <w:r w:rsidR="0077651A">
              <w:rPr>
                <w:rFonts w:ascii="Arial" w:eastAsia="Times New Roman" w:hAnsi="Arial" w:cs="Arial"/>
                <w:sz w:val="20"/>
                <w:szCs w:val="20"/>
                <w:lang w:eastAsia="de-DE"/>
              </w:rPr>
              <w:softHyphen/>
            </w:r>
            <w:r w:rsidRPr="00A34492">
              <w:rPr>
                <w:rFonts w:ascii="Arial" w:eastAsia="Times New Roman" w:hAnsi="Arial" w:cs="Arial"/>
                <w:sz w:val="20"/>
                <w:szCs w:val="20"/>
                <w:lang w:eastAsia="de-DE"/>
              </w:rPr>
              <w:t>gen sowie die Folgen der Herstellung von biologischen Präparaten und der Synthese und Isolierung von Stoffen.</w:t>
            </w:r>
          </w:p>
        </w:tc>
      </w:tr>
    </w:tbl>
    <w:p w14:paraId="0344E6ED" w14:textId="1BC59254" w:rsidR="00D358FF" w:rsidRDefault="00D358FF" w:rsidP="00D358FF"/>
    <w:p w14:paraId="058B65E7" w14:textId="77777777" w:rsidR="00CA6A8C" w:rsidRDefault="00CA6A8C" w:rsidP="00D358FF"/>
    <w:tbl>
      <w:tblPr>
        <w:tblStyle w:val="Tabellenraster"/>
        <w:tblW w:w="14312" w:type="dxa"/>
        <w:tblLook w:val="04A0" w:firstRow="1" w:lastRow="0" w:firstColumn="1" w:lastColumn="0" w:noHBand="0" w:noVBand="1"/>
      </w:tblPr>
      <w:tblGrid>
        <w:gridCol w:w="6800"/>
        <w:gridCol w:w="7512"/>
      </w:tblGrid>
      <w:tr w:rsidR="00D358FF" w:rsidRPr="00D4177B" w14:paraId="2C4D0EDD" w14:textId="77777777" w:rsidTr="003958C2">
        <w:tc>
          <w:tcPr>
            <w:tcW w:w="14312" w:type="dxa"/>
            <w:gridSpan w:val="2"/>
            <w:shd w:val="clear" w:color="auto" w:fill="FFFF00"/>
          </w:tcPr>
          <w:p w14:paraId="055BC2CE" w14:textId="4F8790D4" w:rsidR="00D358FF" w:rsidRPr="00291289" w:rsidRDefault="00D358FF" w:rsidP="003958C2">
            <w:pPr>
              <w:pStyle w:val="KeinLeerraum"/>
              <w:rPr>
                <w:rStyle w:val="HTMLZitat"/>
                <w:rFonts w:ascii="Arial" w:hAnsi="Arial" w:cs="Arial"/>
                <w:i w:val="0"/>
                <w:iCs w:val="0"/>
              </w:rPr>
            </w:pPr>
            <w:r w:rsidRPr="00D4177B">
              <w:rPr>
                <w:rStyle w:val="HTMLZitat"/>
                <w:rFonts w:ascii="Arial" w:hAnsi="Arial" w:cs="Arial"/>
                <w:b/>
                <w:i w:val="0"/>
                <w:sz w:val="28"/>
                <w:szCs w:val="28"/>
              </w:rPr>
              <w:t xml:space="preserve">Lernbereich </w:t>
            </w:r>
            <w:r>
              <w:rPr>
                <w:rStyle w:val="HTMLZitat"/>
                <w:rFonts w:ascii="Arial" w:hAnsi="Arial" w:cs="Arial"/>
                <w:b/>
                <w:i w:val="0"/>
                <w:sz w:val="28"/>
                <w:szCs w:val="28"/>
              </w:rPr>
              <w:t>2</w:t>
            </w:r>
            <w:r w:rsidRPr="00D4177B">
              <w:rPr>
                <w:rStyle w:val="HTMLZitat"/>
                <w:rFonts w:ascii="Arial" w:hAnsi="Arial" w:cs="Arial"/>
                <w:b/>
                <w:i w:val="0"/>
                <w:sz w:val="28"/>
                <w:szCs w:val="28"/>
              </w:rPr>
              <w:t xml:space="preserve">: </w:t>
            </w:r>
            <w:r w:rsidRPr="00E155B6">
              <w:rPr>
                <w:rFonts w:ascii="Arial" w:hAnsi="Arial" w:cs="Arial"/>
                <w:b/>
                <w:sz w:val="20"/>
                <w:szCs w:val="20"/>
              </w:rPr>
              <w:t>Verfahren zur Isolierung von Stoffen</w:t>
            </w:r>
          </w:p>
        </w:tc>
      </w:tr>
      <w:tr w:rsidR="00D358FF" w:rsidRPr="00D4177B" w14:paraId="6C082B3C" w14:textId="77777777" w:rsidTr="003958C2">
        <w:tc>
          <w:tcPr>
            <w:tcW w:w="6800" w:type="dxa"/>
            <w:shd w:val="clear" w:color="auto" w:fill="FFFFCC"/>
          </w:tcPr>
          <w:p w14:paraId="233FFD55" w14:textId="77777777" w:rsidR="00D358FF" w:rsidRPr="00D4177B" w:rsidRDefault="00D358FF" w:rsidP="003958C2">
            <w:pPr>
              <w:pStyle w:val="KeinLeerraum"/>
              <w:rPr>
                <w:rStyle w:val="HTMLZitat"/>
                <w:rFonts w:ascii="Arial" w:hAnsi="Arial" w:cs="Arial"/>
                <w:b/>
                <w:i w:val="0"/>
              </w:rPr>
            </w:pPr>
            <w:r w:rsidRPr="00D4177B">
              <w:rPr>
                <w:rStyle w:val="HTMLZitat"/>
                <w:rFonts w:ascii="Arial" w:hAnsi="Arial" w:cs="Arial"/>
                <w:b/>
                <w:i w:val="0"/>
              </w:rPr>
              <w:t>Inhalte zu den Kompetenzen</w:t>
            </w:r>
          </w:p>
        </w:tc>
        <w:tc>
          <w:tcPr>
            <w:tcW w:w="7512" w:type="dxa"/>
            <w:shd w:val="clear" w:color="auto" w:fill="CCCCFF"/>
          </w:tcPr>
          <w:p w14:paraId="68E6744A" w14:textId="77777777" w:rsidR="00D358FF" w:rsidRPr="00D4177B" w:rsidRDefault="00D358FF" w:rsidP="003958C2">
            <w:pPr>
              <w:pStyle w:val="KeinLeerraum"/>
              <w:rPr>
                <w:rStyle w:val="HTMLZitat"/>
                <w:rFonts w:ascii="Arial" w:hAnsi="Arial" w:cs="Arial"/>
                <w:b/>
                <w:i w:val="0"/>
              </w:rPr>
            </w:pPr>
            <w:r w:rsidRPr="00D4177B">
              <w:rPr>
                <w:rStyle w:val="HTMLZitat"/>
                <w:rFonts w:ascii="Arial" w:hAnsi="Arial" w:cs="Arial"/>
                <w:b/>
                <w:i w:val="0"/>
              </w:rPr>
              <w:t xml:space="preserve">Kompetenzerwartungen: </w:t>
            </w:r>
            <w:r w:rsidRPr="00D4177B">
              <w:rPr>
                <w:rFonts w:ascii="Arial" w:eastAsia="Times New Roman" w:hAnsi="Arial" w:cs="Arial"/>
                <w:b/>
                <w:noProof w:val="0"/>
                <w:szCs w:val="24"/>
                <w:lang w:eastAsia="de-DE"/>
              </w:rPr>
              <w:t>Die Schülerinnen und Schüler ...</w:t>
            </w:r>
          </w:p>
        </w:tc>
      </w:tr>
      <w:tr w:rsidR="00D358FF" w:rsidRPr="006A1F79" w14:paraId="6AF21B32" w14:textId="77777777" w:rsidTr="003958C2">
        <w:tc>
          <w:tcPr>
            <w:tcW w:w="6800" w:type="dxa"/>
            <w:shd w:val="clear" w:color="auto" w:fill="FFFFCC"/>
          </w:tcPr>
          <w:p w14:paraId="49C04312" w14:textId="77777777" w:rsidR="00825667" w:rsidRPr="00CF508C" w:rsidRDefault="00825667" w:rsidP="00825667">
            <w:pPr>
              <w:pStyle w:val="Listenabsatz"/>
              <w:framePr w:wrap="auto" w:vAnchor="margin" w:yAlign="inline"/>
              <w:numPr>
                <w:ilvl w:val="0"/>
                <w:numId w:val="9"/>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t xml:space="preserve">Extraktionsverfahren (z. B. Ausschütteln, Mazeration, Enfleurage, Soxhletverfahren): z. B. Inhaltsstoffe aus Lebensmitteln, Heil- und Gewürzpflanzen, Arzneimitteln, Kosmetikprodukten; Isolierung von Nukleinsäuren </w:t>
            </w:r>
          </w:p>
          <w:p w14:paraId="6FD9E7B9" w14:textId="4DC333CC" w:rsidR="00825667" w:rsidRPr="00CF508C" w:rsidRDefault="00825667" w:rsidP="00825667">
            <w:pPr>
              <w:pStyle w:val="Listenabsatz"/>
              <w:framePr w:wrap="auto" w:vAnchor="margin" w:yAlign="inline"/>
              <w:numPr>
                <w:ilvl w:val="0"/>
                <w:numId w:val="9"/>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t>Destillation (z. B. Wasserdampfdestillation, Vakuumdestillation, frak</w:t>
            </w:r>
            <w:r w:rsidR="00A34492">
              <w:rPr>
                <w:rFonts w:ascii="Arial" w:eastAsia="Times New Roman" w:hAnsi="Arial" w:cs="Arial"/>
                <w:sz w:val="20"/>
                <w:szCs w:val="20"/>
                <w:lang w:eastAsia="de-DE"/>
              </w:rPr>
              <w:softHyphen/>
            </w:r>
            <w:r w:rsidRPr="00CF508C">
              <w:rPr>
                <w:rFonts w:ascii="Arial" w:eastAsia="Times New Roman" w:hAnsi="Arial" w:cs="Arial"/>
                <w:sz w:val="20"/>
                <w:szCs w:val="20"/>
                <w:lang w:eastAsia="de-DE"/>
              </w:rPr>
              <w:t xml:space="preserve">tionierte Destillation): z. B. Inhaltsstoffe aus Lebensmitteln, Heil- und Gewürzpflanzen, Kosmetik- und Medizinprodukten </w:t>
            </w:r>
          </w:p>
          <w:p w14:paraId="159B8A6A" w14:textId="54A6F74B" w:rsidR="00825667" w:rsidRPr="00CF508C" w:rsidRDefault="00825667" w:rsidP="00825667">
            <w:pPr>
              <w:pStyle w:val="Listenabsatz"/>
              <w:framePr w:wrap="auto" w:vAnchor="margin" w:yAlign="inline"/>
              <w:numPr>
                <w:ilvl w:val="0"/>
                <w:numId w:val="9"/>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t>Chromatographie (z. B. Papierchromatographie, Dünnschichtchromatographie, Säulenchromatographie, Gaschromato</w:t>
            </w:r>
            <w:r w:rsidR="00A34492">
              <w:rPr>
                <w:rFonts w:ascii="Arial" w:eastAsia="Times New Roman" w:hAnsi="Arial" w:cs="Arial"/>
                <w:sz w:val="20"/>
                <w:szCs w:val="20"/>
                <w:lang w:eastAsia="de-DE"/>
              </w:rPr>
              <w:softHyphen/>
            </w:r>
            <w:r w:rsidRPr="00CF508C">
              <w:rPr>
                <w:rFonts w:ascii="Arial" w:eastAsia="Times New Roman" w:hAnsi="Arial" w:cs="Arial"/>
                <w:sz w:val="20"/>
                <w:szCs w:val="20"/>
                <w:lang w:eastAsia="de-DE"/>
              </w:rPr>
              <w:lastRenderedPageBreak/>
              <w:t xml:space="preserve">graphie, HPLC): z. B. Farbstoffe aus Pflanzen und Alltagsprodukten; Bestandteile von Lebensmitteln, Gasgemischen und Salzgemischen </w:t>
            </w:r>
          </w:p>
          <w:p w14:paraId="106F97FB" w14:textId="629A14EC" w:rsidR="00D358FF" w:rsidRPr="00825667" w:rsidRDefault="00825667" w:rsidP="003958C2">
            <w:pPr>
              <w:pStyle w:val="Listenabsatz"/>
              <w:framePr w:wrap="auto" w:vAnchor="margin" w:yAlign="inline"/>
              <w:numPr>
                <w:ilvl w:val="0"/>
                <w:numId w:val="9"/>
              </w:numPr>
              <w:tabs>
                <w:tab w:val="clear" w:pos="454"/>
              </w:tabs>
              <w:ind w:left="357" w:hanging="357"/>
              <w:rPr>
                <w:rStyle w:val="HTMLZitat"/>
                <w:rFonts w:ascii="Arial" w:eastAsia="Times New Roman" w:hAnsi="Arial" w:cs="Arial"/>
                <w:i w:val="0"/>
                <w:iCs w:val="0"/>
                <w:sz w:val="20"/>
                <w:szCs w:val="20"/>
                <w:lang w:eastAsia="de-DE"/>
              </w:rPr>
            </w:pPr>
            <w:r w:rsidRPr="00CF508C">
              <w:rPr>
                <w:rFonts w:ascii="Arial" w:eastAsia="Times New Roman" w:hAnsi="Arial" w:cs="Arial"/>
                <w:sz w:val="20"/>
                <w:szCs w:val="20"/>
                <w:lang w:eastAsia="de-DE"/>
              </w:rPr>
              <w:t xml:space="preserve">Elektrophorese (z. B. Gelelektrophorese): z. B. Farbstoffgemische, Aminocarbonsäuregemische, genetischer Fingerabdruck </w:t>
            </w:r>
          </w:p>
        </w:tc>
        <w:tc>
          <w:tcPr>
            <w:tcW w:w="7512" w:type="dxa"/>
            <w:shd w:val="clear" w:color="auto" w:fill="CCCCFF"/>
          </w:tcPr>
          <w:p w14:paraId="3D47A72C" w14:textId="77777777" w:rsidR="00825667" w:rsidRPr="00CF508C" w:rsidRDefault="00825667" w:rsidP="00825667">
            <w:pPr>
              <w:pStyle w:val="Listenabsatz"/>
              <w:framePr w:wrap="auto" w:vAnchor="margin" w:yAlign="inline"/>
              <w:numPr>
                <w:ilvl w:val="0"/>
                <w:numId w:val="8"/>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lastRenderedPageBreak/>
              <w:t xml:space="preserve">wählen anhand der physikalischen und chemischen Eigenschaften von Stoffen geeignete Verfahren aus, um Stoffe aus Stoffgemischen zu isolieren. </w:t>
            </w:r>
          </w:p>
          <w:p w14:paraId="24264357" w14:textId="7121C73A" w:rsidR="00D358FF" w:rsidRPr="00825667" w:rsidRDefault="00825667" w:rsidP="00825667">
            <w:pPr>
              <w:pStyle w:val="Listenabsatz"/>
              <w:framePr w:wrap="auto" w:vAnchor="margin" w:yAlign="inline"/>
              <w:numPr>
                <w:ilvl w:val="0"/>
                <w:numId w:val="8"/>
              </w:numPr>
              <w:tabs>
                <w:tab w:val="clear" w:pos="454"/>
              </w:tabs>
              <w:ind w:left="357" w:hanging="357"/>
              <w:rPr>
                <w:rStyle w:val="HTMLZitat"/>
                <w:rFonts w:ascii="Arial" w:hAnsi="Arial" w:cs="Arial"/>
                <w:bCs/>
                <w:i w:val="0"/>
                <w:iCs w:val="0"/>
                <w:sz w:val="20"/>
                <w:szCs w:val="20"/>
              </w:rPr>
            </w:pPr>
            <w:r w:rsidRPr="00CF508C">
              <w:rPr>
                <w:rFonts w:ascii="Arial" w:eastAsia="Times New Roman" w:hAnsi="Arial" w:cs="Arial"/>
                <w:sz w:val="20"/>
                <w:szCs w:val="20"/>
                <w:lang w:eastAsia="de-DE"/>
              </w:rPr>
              <w:t>führen Verfahren zur Isolierung von Stoffen sicherheitsgerecht durch, über</w:t>
            </w:r>
            <w:r w:rsidR="0077651A">
              <w:rPr>
                <w:rFonts w:ascii="Arial" w:eastAsia="Times New Roman" w:hAnsi="Arial" w:cs="Arial"/>
                <w:sz w:val="20"/>
                <w:szCs w:val="20"/>
                <w:lang w:eastAsia="de-DE"/>
              </w:rPr>
              <w:softHyphen/>
            </w:r>
            <w:r w:rsidRPr="00CF508C">
              <w:rPr>
                <w:rFonts w:ascii="Arial" w:eastAsia="Times New Roman" w:hAnsi="Arial" w:cs="Arial"/>
                <w:sz w:val="20"/>
                <w:szCs w:val="20"/>
                <w:lang w:eastAsia="de-DE"/>
              </w:rPr>
              <w:t>prüfen die Reinheit sowie Ausbeute von isolierten Stoffen und dokumen</w:t>
            </w:r>
            <w:r w:rsidR="0077651A">
              <w:rPr>
                <w:rFonts w:ascii="Arial" w:eastAsia="Times New Roman" w:hAnsi="Arial" w:cs="Arial"/>
                <w:sz w:val="20"/>
                <w:szCs w:val="20"/>
                <w:lang w:eastAsia="de-DE"/>
              </w:rPr>
              <w:softHyphen/>
            </w:r>
            <w:r w:rsidRPr="00CF508C">
              <w:rPr>
                <w:rFonts w:ascii="Arial" w:eastAsia="Times New Roman" w:hAnsi="Arial" w:cs="Arial"/>
                <w:sz w:val="20"/>
                <w:szCs w:val="20"/>
                <w:lang w:eastAsia="de-DE"/>
              </w:rPr>
              <w:t>tieren ihre Tätigkeit.</w:t>
            </w:r>
          </w:p>
        </w:tc>
      </w:tr>
    </w:tbl>
    <w:p w14:paraId="02BD1CC4" w14:textId="4FD10A09" w:rsidR="00D358FF" w:rsidRDefault="00D358FF" w:rsidP="00D358FF"/>
    <w:p w14:paraId="217AE12D" w14:textId="77777777" w:rsidR="00CA6A8C" w:rsidRDefault="00CA6A8C" w:rsidP="00D358FF"/>
    <w:tbl>
      <w:tblPr>
        <w:tblStyle w:val="Tabellenraster"/>
        <w:tblW w:w="14312" w:type="dxa"/>
        <w:tblLook w:val="04A0" w:firstRow="1" w:lastRow="0" w:firstColumn="1" w:lastColumn="0" w:noHBand="0" w:noVBand="1"/>
      </w:tblPr>
      <w:tblGrid>
        <w:gridCol w:w="6800"/>
        <w:gridCol w:w="7512"/>
      </w:tblGrid>
      <w:tr w:rsidR="00D358FF" w:rsidRPr="00D4177B" w14:paraId="5EB5BCBB" w14:textId="77777777" w:rsidTr="003958C2">
        <w:tc>
          <w:tcPr>
            <w:tcW w:w="14312" w:type="dxa"/>
            <w:gridSpan w:val="2"/>
            <w:shd w:val="clear" w:color="auto" w:fill="FFFF00"/>
          </w:tcPr>
          <w:p w14:paraId="2C053457" w14:textId="0740BEA6" w:rsidR="00D358FF" w:rsidRPr="00291289" w:rsidRDefault="00D358FF" w:rsidP="003958C2">
            <w:pPr>
              <w:pStyle w:val="KeinLeerraum"/>
              <w:rPr>
                <w:rStyle w:val="HTMLZitat"/>
                <w:rFonts w:ascii="Arial" w:hAnsi="Arial" w:cs="Arial"/>
                <w:i w:val="0"/>
                <w:iCs w:val="0"/>
              </w:rPr>
            </w:pPr>
            <w:r w:rsidRPr="00D4177B">
              <w:rPr>
                <w:rStyle w:val="HTMLZitat"/>
                <w:rFonts w:ascii="Arial" w:hAnsi="Arial" w:cs="Arial"/>
                <w:b/>
                <w:i w:val="0"/>
                <w:sz w:val="28"/>
                <w:szCs w:val="28"/>
              </w:rPr>
              <w:t xml:space="preserve">Lernbereich </w:t>
            </w:r>
            <w:r>
              <w:rPr>
                <w:rStyle w:val="HTMLZitat"/>
                <w:rFonts w:ascii="Arial" w:hAnsi="Arial" w:cs="Arial"/>
                <w:b/>
                <w:i w:val="0"/>
                <w:sz w:val="28"/>
                <w:szCs w:val="28"/>
              </w:rPr>
              <w:t>3</w:t>
            </w:r>
            <w:r w:rsidRPr="00D4177B">
              <w:rPr>
                <w:rStyle w:val="HTMLZitat"/>
                <w:rFonts w:ascii="Arial" w:hAnsi="Arial" w:cs="Arial"/>
                <w:b/>
                <w:i w:val="0"/>
                <w:sz w:val="28"/>
                <w:szCs w:val="28"/>
              </w:rPr>
              <w:t xml:space="preserve">: </w:t>
            </w:r>
            <w:r w:rsidRPr="00E155B6">
              <w:rPr>
                <w:rFonts w:ascii="Arial" w:hAnsi="Arial" w:cs="Arial"/>
                <w:b/>
                <w:sz w:val="20"/>
                <w:szCs w:val="20"/>
              </w:rPr>
              <w:t>Analyseverfahren</w:t>
            </w:r>
          </w:p>
        </w:tc>
      </w:tr>
      <w:tr w:rsidR="00D358FF" w:rsidRPr="00D4177B" w14:paraId="55516057" w14:textId="77777777" w:rsidTr="003958C2">
        <w:tc>
          <w:tcPr>
            <w:tcW w:w="6800" w:type="dxa"/>
            <w:shd w:val="clear" w:color="auto" w:fill="FFFFCC"/>
          </w:tcPr>
          <w:p w14:paraId="7D163B94" w14:textId="77777777" w:rsidR="00D358FF" w:rsidRPr="00D4177B" w:rsidRDefault="00D358FF" w:rsidP="003958C2">
            <w:pPr>
              <w:pStyle w:val="KeinLeerraum"/>
              <w:rPr>
                <w:rStyle w:val="HTMLZitat"/>
                <w:rFonts w:ascii="Arial" w:hAnsi="Arial" w:cs="Arial"/>
                <w:b/>
                <w:i w:val="0"/>
              </w:rPr>
            </w:pPr>
            <w:r w:rsidRPr="00D4177B">
              <w:rPr>
                <w:rStyle w:val="HTMLZitat"/>
                <w:rFonts w:ascii="Arial" w:hAnsi="Arial" w:cs="Arial"/>
                <w:b/>
                <w:i w:val="0"/>
              </w:rPr>
              <w:t>Inhalte zu den Kompetenzen</w:t>
            </w:r>
          </w:p>
        </w:tc>
        <w:tc>
          <w:tcPr>
            <w:tcW w:w="7512" w:type="dxa"/>
            <w:shd w:val="clear" w:color="auto" w:fill="CCCCFF"/>
          </w:tcPr>
          <w:p w14:paraId="58F8A150" w14:textId="77777777" w:rsidR="00D358FF" w:rsidRPr="00D4177B" w:rsidRDefault="00D358FF" w:rsidP="003958C2">
            <w:pPr>
              <w:pStyle w:val="KeinLeerraum"/>
              <w:rPr>
                <w:rStyle w:val="HTMLZitat"/>
                <w:rFonts w:ascii="Arial" w:hAnsi="Arial" w:cs="Arial"/>
                <w:b/>
                <w:i w:val="0"/>
              </w:rPr>
            </w:pPr>
            <w:r w:rsidRPr="00D4177B">
              <w:rPr>
                <w:rStyle w:val="HTMLZitat"/>
                <w:rFonts w:ascii="Arial" w:hAnsi="Arial" w:cs="Arial"/>
                <w:b/>
                <w:i w:val="0"/>
              </w:rPr>
              <w:t xml:space="preserve">Kompetenzerwartungen: </w:t>
            </w:r>
            <w:r w:rsidRPr="00D4177B">
              <w:rPr>
                <w:rFonts w:ascii="Arial" w:eastAsia="Times New Roman" w:hAnsi="Arial" w:cs="Arial"/>
                <w:b/>
                <w:noProof w:val="0"/>
                <w:szCs w:val="24"/>
                <w:lang w:eastAsia="de-DE"/>
              </w:rPr>
              <w:t>Die Schülerinnen und Schüler ...</w:t>
            </w:r>
          </w:p>
        </w:tc>
      </w:tr>
      <w:tr w:rsidR="00D358FF" w:rsidRPr="006A1F79" w14:paraId="293158C6" w14:textId="77777777" w:rsidTr="003958C2">
        <w:tc>
          <w:tcPr>
            <w:tcW w:w="6800" w:type="dxa"/>
            <w:shd w:val="clear" w:color="auto" w:fill="FFFFCC"/>
          </w:tcPr>
          <w:p w14:paraId="32A76058" w14:textId="08B1377D" w:rsidR="00825667" w:rsidRPr="00CF508C" w:rsidRDefault="00825667" w:rsidP="00825667">
            <w:pPr>
              <w:pStyle w:val="Listenabsatz"/>
              <w:framePr w:wrap="auto" w:vAnchor="margin" w:yAlign="inline"/>
              <w:numPr>
                <w:ilvl w:val="0"/>
                <w:numId w:val="11"/>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t>qualitative Analyseverfahren: z. B. Flammenfärbung, Spektralanalyse, Elementaranalyse, Farb- und Fällungsreaktionen (funktionelle Grup</w:t>
            </w:r>
            <w:r w:rsidR="00A34492">
              <w:rPr>
                <w:rFonts w:ascii="Arial" w:eastAsia="Times New Roman" w:hAnsi="Arial" w:cs="Arial"/>
                <w:sz w:val="20"/>
                <w:szCs w:val="20"/>
                <w:lang w:eastAsia="de-DE"/>
              </w:rPr>
              <w:softHyphen/>
            </w:r>
            <w:r w:rsidRPr="00CF508C">
              <w:rPr>
                <w:rFonts w:ascii="Arial" w:eastAsia="Times New Roman" w:hAnsi="Arial" w:cs="Arial"/>
                <w:sz w:val="20"/>
                <w:szCs w:val="20"/>
                <w:lang w:eastAsia="de-DE"/>
              </w:rPr>
              <w:t>pen, Ionen), Schmelztemperaturbestimmung, R</w:t>
            </w:r>
            <w:r w:rsidRPr="00CF508C">
              <w:rPr>
                <w:rFonts w:ascii="Arial" w:eastAsia="Times New Roman" w:hAnsi="Arial" w:cs="Arial"/>
                <w:sz w:val="20"/>
                <w:szCs w:val="20"/>
                <w:vertAlign w:val="subscript"/>
                <w:lang w:eastAsia="de-DE"/>
              </w:rPr>
              <w:t>f</w:t>
            </w:r>
            <w:r w:rsidRPr="00CF508C">
              <w:rPr>
                <w:rFonts w:ascii="Arial" w:eastAsia="Times New Roman" w:hAnsi="Arial" w:cs="Arial"/>
                <w:sz w:val="20"/>
                <w:szCs w:val="20"/>
                <w:lang w:eastAsia="de-DE"/>
              </w:rPr>
              <w:t>-Werte in der Chro</w:t>
            </w:r>
            <w:r w:rsidR="00A34492">
              <w:rPr>
                <w:rFonts w:ascii="Arial" w:eastAsia="Times New Roman" w:hAnsi="Arial" w:cs="Arial"/>
                <w:sz w:val="20"/>
                <w:szCs w:val="20"/>
                <w:lang w:eastAsia="de-DE"/>
              </w:rPr>
              <w:softHyphen/>
            </w:r>
            <w:r w:rsidRPr="00CF508C">
              <w:rPr>
                <w:rFonts w:ascii="Arial" w:eastAsia="Times New Roman" w:hAnsi="Arial" w:cs="Arial"/>
                <w:sz w:val="20"/>
                <w:szCs w:val="20"/>
                <w:lang w:eastAsia="de-DE"/>
              </w:rPr>
              <w:t>ma</w:t>
            </w:r>
            <w:r w:rsidR="00A34492">
              <w:rPr>
                <w:rFonts w:ascii="Arial" w:eastAsia="Times New Roman" w:hAnsi="Arial" w:cs="Arial"/>
                <w:sz w:val="20"/>
                <w:szCs w:val="20"/>
                <w:lang w:eastAsia="de-DE"/>
              </w:rPr>
              <w:softHyphen/>
            </w:r>
            <w:r w:rsidRPr="00CF508C">
              <w:rPr>
                <w:rFonts w:ascii="Arial" w:eastAsia="Times New Roman" w:hAnsi="Arial" w:cs="Arial"/>
                <w:sz w:val="20"/>
                <w:szCs w:val="20"/>
                <w:lang w:eastAsia="de-DE"/>
              </w:rPr>
              <w:t>to</w:t>
            </w:r>
            <w:r w:rsidR="00A34492">
              <w:rPr>
                <w:rFonts w:ascii="Arial" w:eastAsia="Times New Roman" w:hAnsi="Arial" w:cs="Arial"/>
                <w:sz w:val="20"/>
                <w:szCs w:val="20"/>
                <w:lang w:eastAsia="de-DE"/>
              </w:rPr>
              <w:softHyphen/>
            </w:r>
            <w:r w:rsidRPr="00CF508C">
              <w:rPr>
                <w:rFonts w:ascii="Arial" w:eastAsia="Times New Roman" w:hAnsi="Arial" w:cs="Arial"/>
                <w:sz w:val="20"/>
                <w:szCs w:val="20"/>
                <w:lang w:eastAsia="de-DE"/>
              </w:rPr>
              <w:t xml:space="preserve">graphie; z. B. Düngemitteluntersuchung, kriminaltechnische Untersuchungen, Untersuchung von Lebensmitteln, Schmerzmitteln, Lösemitteln, Legierungen auf ihre Zusammensetzung; ggf. einfacher Trennungsgang </w:t>
            </w:r>
          </w:p>
          <w:p w14:paraId="5A27CD1C" w14:textId="77777777" w:rsidR="00825667" w:rsidRPr="00CF508C" w:rsidRDefault="00825667" w:rsidP="00825667">
            <w:pPr>
              <w:pStyle w:val="Listenabsatz"/>
              <w:framePr w:wrap="auto" w:vAnchor="margin" w:yAlign="inline"/>
              <w:numPr>
                <w:ilvl w:val="0"/>
                <w:numId w:val="11"/>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t xml:space="preserve">Herstellen von Maßlösungen und Verdünnungsreihen, Aufnahme von Eichkurven (z. B. bei der Fotometrie, Dichtebestimmung) </w:t>
            </w:r>
          </w:p>
          <w:p w14:paraId="2DE9C120" w14:textId="11AA7C8C" w:rsidR="00D358FF" w:rsidRPr="00825667" w:rsidRDefault="00825667" w:rsidP="00D358FF">
            <w:pPr>
              <w:pStyle w:val="Listenabsatz"/>
              <w:framePr w:wrap="auto" w:vAnchor="margin" w:yAlign="inline"/>
              <w:numPr>
                <w:ilvl w:val="0"/>
                <w:numId w:val="11"/>
              </w:numPr>
              <w:tabs>
                <w:tab w:val="clear" w:pos="454"/>
              </w:tabs>
              <w:ind w:left="357" w:hanging="357"/>
              <w:rPr>
                <w:rStyle w:val="HTMLZitat"/>
                <w:rFonts w:ascii="Arial" w:eastAsia="Times New Roman" w:hAnsi="Arial" w:cs="Arial"/>
                <w:i w:val="0"/>
                <w:iCs w:val="0"/>
                <w:sz w:val="20"/>
                <w:szCs w:val="20"/>
                <w:lang w:eastAsia="de-DE"/>
              </w:rPr>
            </w:pPr>
            <w:r w:rsidRPr="00CF508C">
              <w:rPr>
                <w:rFonts w:ascii="Arial" w:eastAsia="Times New Roman" w:hAnsi="Arial" w:cs="Arial"/>
                <w:sz w:val="20"/>
                <w:szCs w:val="20"/>
                <w:lang w:eastAsia="de-DE"/>
              </w:rPr>
              <w:t>quantitative Analyseverfahren (z. B. Fotometrie, Titration, Gravimetrie, Polarimetrie): z. B. Gehaltsbestimmung in Trinkwasser, Gewässer</w:t>
            </w:r>
            <w:r w:rsidR="00A34492">
              <w:rPr>
                <w:rFonts w:ascii="Arial" w:eastAsia="Times New Roman" w:hAnsi="Arial" w:cs="Arial"/>
                <w:sz w:val="20"/>
                <w:szCs w:val="20"/>
                <w:lang w:eastAsia="de-DE"/>
              </w:rPr>
              <w:softHyphen/>
            </w:r>
            <w:r w:rsidRPr="00CF508C">
              <w:rPr>
                <w:rFonts w:ascii="Arial" w:eastAsia="Times New Roman" w:hAnsi="Arial" w:cs="Arial"/>
                <w:sz w:val="20"/>
                <w:szCs w:val="20"/>
                <w:lang w:eastAsia="de-DE"/>
              </w:rPr>
              <w:t xml:space="preserve">analyse, Analyse von Reinigungs-, Lebens- und Arzneimitteln </w:t>
            </w:r>
          </w:p>
        </w:tc>
        <w:tc>
          <w:tcPr>
            <w:tcW w:w="7512" w:type="dxa"/>
            <w:shd w:val="clear" w:color="auto" w:fill="CCCCFF"/>
          </w:tcPr>
          <w:p w14:paraId="6D821024" w14:textId="77777777" w:rsidR="00825667" w:rsidRPr="00CF508C" w:rsidRDefault="00825667" w:rsidP="00825667">
            <w:pPr>
              <w:pStyle w:val="Listenabsatz"/>
              <w:framePr w:wrap="auto" w:vAnchor="margin" w:yAlign="inline"/>
              <w:numPr>
                <w:ilvl w:val="0"/>
                <w:numId w:val="10"/>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t xml:space="preserve">untersuchen Stoffgemische mit geeigneten Analyseverfahren, um deren Zusammensetzung qualitativ und quantitativ zu ermitteln. </w:t>
            </w:r>
          </w:p>
          <w:p w14:paraId="31B232CF" w14:textId="77777777" w:rsidR="00825667" w:rsidRPr="00CF508C" w:rsidRDefault="00825667" w:rsidP="00825667">
            <w:pPr>
              <w:pStyle w:val="Listenabsatz"/>
              <w:framePr w:wrap="auto" w:vAnchor="margin" w:yAlign="inline"/>
              <w:numPr>
                <w:ilvl w:val="0"/>
                <w:numId w:val="10"/>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t xml:space="preserve">wählen geeignete Analyseverfahren aus, um unbekannte Reinstoffe zu identifizieren. </w:t>
            </w:r>
          </w:p>
          <w:p w14:paraId="7BA2A217" w14:textId="72B26B50" w:rsidR="00D358FF" w:rsidRPr="00825667" w:rsidRDefault="00825667" w:rsidP="00825667">
            <w:pPr>
              <w:pStyle w:val="Listenabsatz"/>
              <w:framePr w:wrap="auto" w:vAnchor="margin" w:yAlign="inline"/>
              <w:numPr>
                <w:ilvl w:val="0"/>
                <w:numId w:val="10"/>
              </w:numPr>
              <w:tabs>
                <w:tab w:val="clear" w:pos="454"/>
              </w:tabs>
              <w:ind w:left="357" w:hanging="357"/>
              <w:rPr>
                <w:rStyle w:val="HTMLZitat"/>
                <w:rFonts w:ascii="Arial" w:hAnsi="Arial" w:cs="Arial"/>
                <w:bCs/>
                <w:i w:val="0"/>
                <w:iCs w:val="0"/>
                <w:sz w:val="20"/>
                <w:szCs w:val="20"/>
              </w:rPr>
            </w:pPr>
            <w:r w:rsidRPr="00CF508C">
              <w:rPr>
                <w:rFonts w:ascii="Arial" w:eastAsia="Times New Roman" w:hAnsi="Arial" w:cs="Arial"/>
                <w:sz w:val="20"/>
                <w:szCs w:val="20"/>
                <w:lang w:eastAsia="de-DE"/>
              </w:rPr>
              <w:t>führen Analyseverfahren sicherheitsgerecht durch und dokumentieren ihre Tätigkeit.</w:t>
            </w:r>
          </w:p>
        </w:tc>
      </w:tr>
    </w:tbl>
    <w:p w14:paraId="17C31A00" w14:textId="77777777" w:rsidR="00D358FF" w:rsidRDefault="00D358FF" w:rsidP="00D358FF"/>
    <w:p w14:paraId="32C921E1" w14:textId="77777777" w:rsidR="00D358FF" w:rsidRDefault="00D358FF" w:rsidP="00D358FF"/>
    <w:tbl>
      <w:tblPr>
        <w:tblStyle w:val="Tabellenraster"/>
        <w:tblW w:w="14312" w:type="dxa"/>
        <w:tblLook w:val="04A0" w:firstRow="1" w:lastRow="0" w:firstColumn="1" w:lastColumn="0" w:noHBand="0" w:noVBand="1"/>
      </w:tblPr>
      <w:tblGrid>
        <w:gridCol w:w="6800"/>
        <w:gridCol w:w="7512"/>
      </w:tblGrid>
      <w:tr w:rsidR="00D358FF" w:rsidRPr="00D4177B" w14:paraId="614030E9" w14:textId="77777777" w:rsidTr="003958C2">
        <w:tc>
          <w:tcPr>
            <w:tcW w:w="14312" w:type="dxa"/>
            <w:gridSpan w:val="2"/>
            <w:shd w:val="clear" w:color="auto" w:fill="FFFF00"/>
          </w:tcPr>
          <w:p w14:paraId="69259133" w14:textId="3C228DFF" w:rsidR="00D358FF" w:rsidRPr="00D358FF" w:rsidRDefault="00D358FF" w:rsidP="00D358FF">
            <w:pPr>
              <w:rPr>
                <w:rStyle w:val="HTMLZitat"/>
                <w:rFonts w:ascii="Arial" w:hAnsi="Arial" w:cs="Arial"/>
                <w:bCs/>
                <w:i w:val="0"/>
                <w:iCs w:val="0"/>
                <w:sz w:val="20"/>
                <w:szCs w:val="20"/>
              </w:rPr>
            </w:pPr>
            <w:r w:rsidRPr="00D4177B">
              <w:rPr>
                <w:rStyle w:val="HTMLZitat"/>
                <w:rFonts w:ascii="Arial" w:hAnsi="Arial" w:cs="Arial"/>
                <w:b/>
                <w:i w:val="0"/>
                <w:sz w:val="28"/>
                <w:szCs w:val="28"/>
              </w:rPr>
              <w:t xml:space="preserve">Lernbereich </w:t>
            </w:r>
            <w:r>
              <w:rPr>
                <w:rStyle w:val="HTMLZitat"/>
                <w:rFonts w:ascii="Arial" w:hAnsi="Arial" w:cs="Arial"/>
                <w:b/>
                <w:i w:val="0"/>
                <w:sz w:val="28"/>
                <w:szCs w:val="28"/>
              </w:rPr>
              <w:t>4</w:t>
            </w:r>
            <w:r w:rsidRPr="00D4177B">
              <w:rPr>
                <w:rStyle w:val="HTMLZitat"/>
                <w:rFonts w:ascii="Arial" w:hAnsi="Arial" w:cs="Arial"/>
                <w:b/>
                <w:i w:val="0"/>
                <w:sz w:val="28"/>
                <w:szCs w:val="28"/>
              </w:rPr>
              <w:t xml:space="preserve">: </w:t>
            </w:r>
            <w:r w:rsidRPr="00E155B6">
              <w:rPr>
                <w:rFonts w:ascii="Arial" w:hAnsi="Arial" w:cs="Arial"/>
                <w:b/>
                <w:sz w:val="20"/>
                <w:szCs w:val="20"/>
              </w:rPr>
              <w:t>Herstellung, Prüfung und Verwendung von Grund- und Werkstoffen</w:t>
            </w:r>
          </w:p>
        </w:tc>
      </w:tr>
      <w:tr w:rsidR="00D358FF" w:rsidRPr="00D4177B" w14:paraId="78D8B383" w14:textId="77777777" w:rsidTr="003958C2">
        <w:tc>
          <w:tcPr>
            <w:tcW w:w="6800" w:type="dxa"/>
            <w:shd w:val="clear" w:color="auto" w:fill="FFFFCC"/>
          </w:tcPr>
          <w:p w14:paraId="76A13D3F" w14:textId="77777777" w:rsidR="00D358FF" w:rsidRPr="00D4177B" w:rsidRDefault="00D358FF" w:rsidP="003958C2">
            <w:pPr>
              <w:pStyle w:val="KeinLeerraum"/>
              <w:rPr>
                <w:rStyle w:val="HTMLZitat"/>
                <w:rFonts w:ascii="Arial" w:hAnsi="Arial" w:cs="Arial"/>
                <w:b/>
                <w:i w:val="0"/>
              </w:rPr>
            </w:pPr>
            <w:r w:rsidRPr="00D4177B">
              <w:rPr>
                <w:rStyle w:val="HTMLZitat"/>
                <w:rFonts w:ascii="Arial" w:hAnsi="Arial" w:cs="Arial"/>
                <w:b/>
                <w:i w:val="0"/>
              </w:rPr>
              <w:t>Inhalte zu den Kompetenzen</w:t>
            </w:r>
          </w:p>
        </w:tc>
        <w:tc>
          <w:tcPr>
            <w:tcW w:w="7512" w:type="dxa"/>
            <w:shd w:val="clear" w:color="auto" w:fill="CCCCFF"/>
          </w:tcPr>
          <w:p w14:paraId="22B79B97" w14:textId="77777777" w:rsidR="00D358FF" w:rsidRPr="00D4177B" w:rsidRDefault="00D358FF" w:rsidP="003958C2">
            <w:pPr>
              <w:pStyle w:val="KeinLeerraum"/>
              <w:rPr>
                <w:rStyle w:val="HTMLZitat"/>
                <w:rFonts w:ascii="Arial" w:hAnsi="Arial" w:cs="Arial"/>
                <w:b/>
                <w:i w:val="0"/>
              </w:rPr>
            </w:pPr>
            <w:r w:rsidRPr="00D4177B">
              <w:rPr>
                <w:rStyle w:val="HTMLZitat"/>
                <w:rFonts w:ascii="Arial" w:hAnsi="Arial" w:cs="Arial"/>
                <w:b/>
                <w:i w:val="0"/>
              </w:rPr>
              <w:t xml:space="preserve">Kompetenzerwartungen: </w:t>
            </w:r>
            <w:r w:rsidRPr="00D4177B">
              <w:rPr>
                <w:rFonts w:ascii="Arial" w:eastAsia="Times New Roman" w:hAnsi="Arial" w:cs="Arial"/>
                <w:b/>
                <w:noProof w:val="0"/>
                <w:szCs w:val="24"/>
                <w:lang w:eastAsia="de-DE"/>
              </w:rPr>
              <w:t>Die Schülerinnen und Schüler ...</w:t>
            </w:r>
          </w:p>
        </w:tc>
      </w:tr>
      <w:tr w:rsidR="00D358FF" w:rsidRPr="006A1F79" w14:paraId="557B3FCC" w14:textId="77777777" w:rsidTr="003958C2">
        <w:tc>
          <w:tcPr>
            <w:tcW w:w="6800" w:type="dxa"/>
            <w:shd w:val="clear" w:color="auto" w:fill="FFFFCC"/>
          </w:tcPr>
          <w:p w14:paraId="08822DBA" w14:textId="77777777" w:rsidR="00825667" w:rsidRPr="00CF508C" w:rsidRDefault="00825667" w:rsidP="00825667">
            <w:pPr>
              <w:pStyle w:val="Listenabsatz"/>
              <w:framePr w:wrap="auto" w:vAnchor="margin" w:yAlign="inline"/>
              <w:numPr>
                <w:ilvl w:val="0"/>
                <w:numId w:val="13"/>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t xml:space="preserve">biotechnologische Verfahren (z. B. Fermentation): Herstellung von chemischen Grundstoffen (z. B. Ethanol, Ethansäure) </w:t>
            </w:r>
          </w:p>
          <w:p w14:paraId="0520E36F" w14:textId="5478BAEF" w:rsidR="00825667" w:rsidRPr="00CF508C" w:rsidRDefault="00825667" w:rsidP="00825667">
            <w:pPr>
              <w:pStyle w:val="Listenabsatz"/>
              <w:framePr w:wrap="auto" w:vAnchor="margin" w:yAlign="inline"/>
              <w:numPr>
                <w:ilvl w:val="0"/>
                <w:numId w:val="13"/>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t>chemische Verfahren: Herstellung von z. B. Kunststoffen, Aromastof</w:t>
            </w:r>
            <w:r w:rsidR="00A34492">
              <w:rPr>
                <w:rFonts w:ascii="Arial" w:eastAsia="Times New Roman" w:hAnsi="Arial" w:cs="Arial"/>
                <w:sz w:val="20"/>
                <w:szCs w:val="20"/>
                <w:lang w:eastAsia="de-DE"/>
              </w:rPr>
              <w:softHyphen/>
            </w:r>
            <w:r w:rsidRPr="00CF508C">
              <w:rPr>
                <w:rFonts w:ascii="Arial" w:eastAsia="Times New Roman" w:hAnsi="Arial" w:cs="Arial"/>
                <w:sz w:val="20"/>
                <w:szCs w:val="20"/>
                <w:lang w:eastAsia="de-DE"/>
              </w:rPr>
              <w:t xml:space="preserve">fen, Tensiden, Farbstoffen, Wirkstoffen, Baustoffen, Nanomaterialien </w:t>
            </w:r>
          </w:p>
          <w:p w14:paraId="59C1C8E7" w14:textId="36A845E1" w:rsidR="00825667" w:rsidRPr="00CF508C" w:rsidRDefault="00825667" w:rsidP="00825667">
            <w:pPr>
              <w:pStyle w:val="Listenabsatz"/>
              <w:framePr w:wrap="auto" w:vAnchor="margin" w:yAlign="inline"/>
              <w:numPr>
                <w:ilvl w:val="0"/>
                <w:numId w:val="13"/>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t>technische Verfahren: Herstellung von Werkstoffen (z. B. Verbund</w:t>
            </w:r>
            <w:r w:rsidR="00A34492">
              <w:rPr>
                <w:rFonts w:ascii="Arial" w:eastAsia="Times New Roman" w:hAnsi="Arial" w:cs="Arial"/>
                <w:sz w:val="20"/>
                <w:szCs w:val="20"/>
                <w:lang w:eastAsia="de-DE"/>
              </w:rPr>
              <w:softHyphen/>
            </w:r>
            <w:r w:rsidRPr="00CF508C">
              <w:rPr>
                <w:rFonts w:ascii="Arial" w:eastAsia="Times New Roman" w:hAnsi="Arial" w:cs="Arial"/>
                <w:sz w:val="20"/>
                <w:szCs w:val="20"/>
                <w:lang w:eastAsia="de-DE"/>
              </w:rPr>
              <w:t xml:space="preserve">stoffe), Recycling von Metallen </w:t>
            </w:r>
          </w:p>
          <w:p w14:paraId="7A452CDE" w14:textId="77777777" w:rsidR="00825667" w:rsidRPr="00CF508C" w:rsidRDefault="00825667" w:rsidP="00825667">
            <w:pPr>
              <w:pStyle w:val="Listenabsatz"/>
              <w:framePr w:wrap="auto" w:vAnchor="margin" w:yAlign="inline"/>
              <w:numPr>
                <w:ilvl w:val="0"/>
                <w:numId w:val="13"/>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t xml:space="preserve">Herstellung, Zubereitung und Veredelung von Lebensmitteln (z. B. Joghurt, Obstwein, Essig, Gummibärchen, molekulare Küche) </w:t>
            </w:r>
          </w:p>
          <w:p w14:paraId="4AD73084" w14:textId="77777777" w:rsidR="00825667" w:rsidRPr="00CF508C" w:rsidRDefault="00825667" w:rsidP="00825667">
            <w:pPr>
              <w:pStyle w:val="Listenabsatz"/>
              <w:framePr w:wrap="auto" w:vAnchor="margin" w:yAlign="inline"/>
              <w:numPr>
                <w:ilvl w:val="0"/>
                <w:numId w:val="13"/>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t xml:space="preserve">Herstellung von Körperpflegemitteln (z. B. Seife, Deodorant) </w:t>
            </w:r>
          </w:p>
          <w:p w14:paraId="3C6D1923" w14:textId="056090E8" w:rsidR="00825667" w:rsidRPr="00CF508C" w:rsidRDefault="00825667" w:rsidP="00825667">
            <w:pPr>
              <w:pStyle w:val="Listenabsatz"/>
              <w:framePr w:wrap="auto" w:vAnchor="margin" w:yAlign="inline"/>
              <w:numPr>
                <w:ilvl w:val="0"/>
                <w:numId w:val="13"/>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t>Werkstoffe (z. B. Keramik, Metalllegierungen, Klebstoffe, Glas, Dämm</w:t>
            </w:r>
            <w:r w:rsidR="00A34492">
              <w:rPr>
                <w:rFonts w:ascii="Arial" w:eastAsia="Times New Roman" w:hAnsi="Arial" w:cs="Arial"/>
                <w:sz w:val="20"/>
                <w:szCs w:val="20"/>
                <w:lang w:eastAsia="de-DE"/>
              </w:rPr>
              <w:softHyphen/>
            </w:r>
            <w:r w:rsidRPr="00CF508C">
              <w:rPr>
                <w:rFonts w:ascii="Arial" w:eastAsia="Times New Roman" w:hAnsi="Arial" w:cs="Arial"/>
                <w:sz w:val="20"/>
                <w:szCs w:val="20"/>
                <w:lang w:eastAsia="de-DE"/>
              </w:rPr>
              <w:t xml:space="preserve">stoffe; Einsatz nachwachsender Rohstoffe) und deren Prüfung auf gewünschte Eigenschaften (z. B. Härte, Dehnbarkeit, Torsion, </w:t>
            </w:r>
            <w:r w:rsidRPr="00CF508C">
              <w:rPr>
                <w:rFonts w:ascii="Arial" w:eastAsia="Times New Roman" w:hAnsi="Arial" w:cs="Arial"/>
                <w:sz w:val="20"/>
                <w:szCs w:val="20"/>
                <w:lang w:eastAsia="de-DE"/>
              </w:rPr>
              <w:lastRenderedPageBreak/>
              <w:t>elektrische Leitfähigkeit und Wärmeleitfähigkeit, Brennbarkeit, Korro</w:t>
            </w:r>
            <w:r w:rsidR="00A34492">
              <w:rPr>
                <w:rFonts w:ascii="Arial" w:eastAsia="Times New Roman" w:hAnsi="Arial" w:cs="Arial"/>
                <w:sz w:val="20"/>
                <w:szCs w:val="20"/>
                <w:lang w:eastAsia="de-DE"/>
              </w:rPr>
              <w:softHyphen/>
            </w:r>
            <w:r w:rsidRPr="00CF508C">
              <w:rPr>
                <w:rFonts w:ascii="Arial" w:eastAsia="Times New Roman" w:hAnsi="Arial" w:cs="Arial"/>
                <w:sz w:val="20"/>
                <w:szCs w:val="20"/>
                <w:lang w:eastAsia="de-DE"/>
              </w:rPr>
              <w:t xml:space="preserve">sionsbeständigkeit, Löslichkeit) </w:t>
            </w:r>
          </w:p>
          <w:p w14:paraId="406A1DBF" w14:textId="77777777" w:rsidR="00825667" w:rsidRPr="00CF508C" w:rsidRDefault="00825667" w:rsidP="00825667">
            <w:pPr>
              <w:pStyle w:val="Listenabsatz"/>
              <w:framePr w:wrap="auto" w:vAnchor="margin" w:yAlign="inline"/>
              <w:numPr>
                <w:ilvl w:val="0"/>
                <w:numId w:val="13"/>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t xml:space="preserve">Verfahren zur Reinheitskontrolle (z. B. Schmelztemperaturbestimmung, Chromatographie, Farbreaktionen, spektroskopische Methoden) </w:t>
            </w:r>
          </w:p>
          <w:p w14:paraId="40EA4EA8" w14:textId="77777777" w:rsidR="00A34492" w:rsidRPr="00A34492" w:rsidRDefault="00825667" w:rsidP="00A34492">
            <w:pPr>
              <w:pStyle w:val="Listenabsatz"/>
              <w:framePr w:wrap="auto" w:vAnchor="margin" w:yAlign="inline"/>
              <w:numPr>
                <w:ilvl w:val="0"/>
                <w:numId w:val="13"/>
              </w:numPr>
              <w:tabs>
                <w:tab w:val="clear" w:pos="454"/>
              </w:tabs>
              <w:ind w:left="357" w:hanging="357"/>
              <w:rPr>
                <w:rFonts w:ascii="Arial" w:eastAsia="Times New Roman" w:hAnsi="Arial" w:cs="Arial"/>
                <w:iCs/>
                <w:noProof w:val="0"/>
                <w:sz w:val="20"/>
                <w:szCs w:val="20"/>
                <w:lang w:eastAsia="de-DE"/>
              </w:rPr>
            </w:pPr>
            <w:r w:rsidRPr="00CF508C">
              <w:rPr>
                <w:rFonts w:ascii="Arial" w:eastAsia="Times New Roman" w:hAnsi="Arial" w:cs="Arial"/>
                <w:sz w:val="20"/>
                <w:szCs w:val="20"/>
                <w:lang w:eastAsia="de-DE"/>
              </w:rPr>
              <w:t xml:space="preserve">Eigenschaften und Einsatzmöglichkeiten von Werk- und Baustoffen; Werkstoffprüfung </w:t>
            </w:r>
          </w:p>
          <w:p w14:paraId="2C6BA99E" w14:textId="6375D4D1" w:rsidR="00D358FF" w:rsidRPr="006A1F79" w:rsidRDefault="00825667" w:rsidP="00A34492">
            <w:pPr>
              <w:pStyle w:val="Listenabsatz"/>
              <w:framePr w:wrap="auto" w:vAnchor="margin" w:yAlign="inline"/>
              <w:numPr>
                <w:ilvl w:val="0"/>
                <w:numId w:val="13"/>
              </w:numPr>
              <w:tabs>
                <w:tab w:val="clear" w:pos="454"/>
              </w:tabs>
              <w:ind w:left="357" w:hanging="357"/>
              <w:rPr>
                <w:rStyle w:val="HTMLZitat"/>
                <w:rFonts w:ascii="Arial" w:eastAsia="Times New Roman" w:hAnsi="Arial" w:cs="Arial"/>
                <w:i w:val="0"/>
                <w:noProof w:val="0"/>
                <w:sz w:val="20"/>
                <w:szCs w:val="20"/>
                <w:lang w:eastAsia="de-DE"/>
              </w:rPr>
            </w:pPr>
            <w:r w:rsidRPr="00CF508C">
              <w:rPr>
                <w:rFonts w:ascii="Arial" w:eastAsia="Times New Roman" w:hAnsi="Arial" w:cs="Arial"/>
                <w:sz w:val="20"/>
                <w:szCs w:val="20"/>
                <w:lang w:eastAsia="de-DE"/>
              </w:rPr>
              <w:t>Kombination verschiedener Materialien zu einem funktionellen Sys</w:t>
            </w:r>
            <w:r w:rsidR="00A34492">
              <w:rPr>
                <w:rFonts w:ascii="Arial" w:eastAsia="Times New Roman" w:hAnsi="Arial" w:cs="Arial"/>
                <w:sz w:val="20"/>
                <w:szCs w:val="20"/>
                <w:lang w:eastAsia="de-DE"/>
              </w:rPr>
              <w:softHyphen/>
            </w:r>
            <w:r w:rsidRPr="00CF508C">
              <w:rPr>
                <w:rFonts w:ascii="Arial" w:eastAsia="Times New Roman" w:hAnsi="Arial" w:cs="Arial"/>
                <w:sz w:val="20"/>
                <w:szCs w:val="20"/>
                <w:lang w:eastAsia="de-DE"/>
              </w:rPr>
              <w:t>tem: z. B. Primär- und Sekundärzellen, Brennstoffzellen, Solarzellen, Korrosionsschutz, Kompositwerkstoffe (z. B. kohlenstofffaserverstärk</w:t>
            </w:r>
            <w:r w:rsidR="0077651A">
              <w:rPr>
                <w:rFonts w:ascii="Arial" w:eastAsia="Times New Roman" w:hAnsi="Arial" w:cs="Arial"/>
                <w:sz w:val="20"/>
                <w:szCs w:val="20"/>
                <w:lang w:eastAsia="de-DE"/>
              </w:rPr>
              <w:softHyphen/>
            </w:r>
            <w:r w:rsidRPr="00CF508C">
              <w:rPr>
                <w:rFonts w:ascii="Arial" w:eastAsia="Times New Roman" w:hAnsi="Arial" w:cs="Arial"/>
                <w:sz w:val="20"/>
                <w:szCs w:val="20"/>
                <w:lang w:eastAsia="de-DE"/>
              </w:rPr>
              <w:t>te Kunststoffe)</w:t>
            </w:r>
          </w:p>
        </w:tc>
        <w:tc>
          <w:tcPr>
            <w:tcW w:w="7512" w:type="dxa"/>
            <w:shd w:val="clear" w:color="auto" w:fill="CCCCFF"/>
          </w:tcPr>
          <w:p w14:paraId="39E92846" w14:textId="77777777" w:rsidR="00825667" w:rsidRPr="00CF508C" w:rsidRDefault="00825667" w:rsidP="00825667">
            <w:pPr>
              <w:pStyle w:val="Listenabsatz"/>
              <w:framePr w:wrap="auto" w:vAnchor="margin" w:yAlign="inline"/>
              <w:numPr>
                <w:ilvl w:val="0"/>
                <w:numId w:val="12"/>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lastRenderedPageBreak/>
              <w:t xml:space="preserve">enden biotechnologische und chemische Verfahren zur Synthese von Stoffen an. </w:t>
            </w:r>
          </w:p>
          <w:p w14:paraId="40BACF02" w14:textId="77777777" w:rsidR="00825667" w:rsidRPr="00CF508C" w:rsidRDefault="00825667" w:rsidP="00825667">
            <w:pPr>
              <w:pStyle w:val="Listenabsatz"/>
              <w:framePr w:wrap="auto" w:vAnchor="margin" w:yAlign="inline"/>
              <w:numPr>
                <w:ilvl w:val="0"/>
                <w:numId w:val="12"/>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t xml:space="preserve">führen präparative Verfahren sicherheitsgerecht durch und dokumentieren ihre Tätigkeit. </w:t>
            </w:r>
          </w:p>
          <w:p w14:paraId="59A467CD" w14:textId="77777777" w:rsidR="00825667" w:rsidRPr="00CF508C" w:rsidRDefault="00825667" w:rsidP="00825667">
            <w:pPr>
              <w:pStyle w:val="Listenabsatz"/>
              <w:framePr w:wrap="auto" w:vAnchor="margin" w:yAlign="inline"/>
              <w:numPr>
                <w:ilvl w:val="0"/>
                <w:numId w:val="12"/>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t xml:space="preserve">wählen Verfahren aus und wenden diese an, um synthetisierte Stoffe zu reinigen, und setzen Analyseverfahren ein, um die Reinheit und Ausbeute eines selbst hergestellten Präparates zu überprüfen. </w:t>
            </w:r>
          </w:p>
          <w:p w14:paraId="132F08C7" w14:textId="77777777" w:rsidR="00825667" w:rsidRPr="00CF508C" w:rsidRDefault="00825667" w:rsidP="00825667">
            <w:pPr>
              <w:pStyle w:val="Listenabsatz"/>
              <w:framePr w:wrap="auto" w:vAnchor="margin" w:yAlign="inline"/>
              <w:numPr>
                <w:ilvl w:val="0"/>
                <w:numId w:val="12"/>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t xml:space="preserve">setzen alltagsrelevante Techniken zur Zubereitung und Veredelung von Lebensmitteln ein und erklären die biologischen und chemischen Grundlagen der Verfahren. </w:t>
            </w:r>
          </w:p>
          <w:p w14:paraId="0E7083F3" w14:textId="77777777" w:rsidR="00825667" w:rsidRPr="00CF508C" w:rsidRDefault="00825667" w:rsidP="00825667">
            <w:pPr>
              <w:pStyle w:val="Listenabsatz"/>
              <w:framePr w:wrap="auto" w:vAnchor="margin" w:yAlign="inline"/>
              <w:numPr>
                <w:ilvl w:val="0"/>
                <w:numId w:val="12"/>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t xml:space="preserve">stellen Arznei- oder Körperpflegemittel her und erklären die chemischen Grundlagen der Herstellung. </w:t>
            </w:r>
          </w:p>
          <w:p w14:paraId="0D82C9F6" w14:textId="77777777" w:rsidR="00825667" w:rsidRPr="00CF508C" w:rsidRDefault="00825667" w:rsidP="00825667">
            <w:pPr>
              <w:pStyle w:val="Listenabsatz"/>
              <w:framePr w:wrap="auto" w:vAnchor="margin" w:yAlign="inline"/>
              <w:numPr>
                <w:ilvl w:val="0"/>
                <w:numId w:val="12"/>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lastRenderedPageBreak/>
              <w:t xml:space="preserve">stellen Werk- und Baustoffe her und beurteilen deren Einsatzmöglichkeiten, indem sie deren Eigenschaften unter gleichen Bedingungen überprüfen. </w:t>
            </w:r>
          </w:p>
          <w:p w14:paraId="3956E425" w14:textId="6796E711" w:rsidR="00D358FF" w:rsidRPr="00825667" w:rsidRDefault="00825667" w:rsidP="00825667">
            <w:pPr>
              <w:pStyle w:val="Listenabsatz"/>
              <w:framePr w:wrap="auto" w:vAnchor="margin" w:yAlign="inline"/>
              <w:numPr>
                <w:ilvl w:val="0"/>
                <w:numId w:val="12"/>
              </w:numPr>
              <w:tabs>
                <w:tab w:val="clear" w:pos="454"/>
              </w:tabs>
              <w:ind w:left="357" w:hanging="357"/>
              <w:rPr>
                <w:rStyle w:val="HTMLZitat"/>
                <w:rFonts w:ascii="Arial" w:hAnsi="Arial" w:cs="Arial"/>
                <w:bCs/>
                <w:i w:val="0"/>
                <w:iCs w:val="0"/>
                <w:sz w:val="20"/>
                <w:szCs w:val="20"/>
              </w:rPr>
            </w:pPr>
            <w:r w:rsidRPr="00CF508C">
              <w:rPr>
                <w:rFonts w:ascii="Arial" w:eastAsia="Times New Roman" w:hAnsi="Arial" w:cs="Arial"/>
                <w:sz w:val="20"/>
                <w:szCs w:val="20"/>
                <w:lang w:eastAsia="de-DE"/>
              </w:rPr>
              <w:t>kombinieren ausgewählte Werk- und Baustoffe zu funktionellen Systemen und zeigen mögliche Anwendungen in Alltag und Technik auf.</w:t>
            </w:r>
          </w:p>
        </w:tc>
      </w:tr>
    </w:tbl>
    <w:p w14:paraId="4BA33B95" w14:textId="77777777" w:rsidR="00D358FF" w:rsidRDefault="00D358FF" w:rsidP="00D358FF"/>
    <w:p w14:paraId="503199AC" w14:textId="77777777" w:rsidR="00D358FF" w:rsidRDefault="00D358FF" w:rsidP="00D358FF"/>
    <w:tbl>
      <w:tblPr>
        <w:tblStyle w:val="Tabellenraster"/>
        <w:tblW w:w="14312" w:type="dxa"/>
        <w:tblLook w:val="04A0" w:firstRow="1" w:lastRow="0" w:firstColumn="1" w:lastColumn="0" w:noHBand="0" w:noVBand="1"/>
      </w:tblPr>
      <w:tblGrid>
        <w:gridCol w:w="6800"/>
        <w:gridCol w:w="7512"/>
      </w:tblGrid>
      <w:tr w:rsidR="00D358FF" w:rsidRPr="00D4177B" w14:paraId="6E99B067" w14:textId="77777777" w:rsidTr="003958C2">
        <w:tc>
          <w:tcPr>
            <w:tcW w:w="14312" w:type="dxa"/>
            <w:gridSpan w:val="2"/>
            <w:shd w:val="clear" w:color="auto" w:fill="FFFF00"/>
          </w:tcPr>
          <w:p w14:paraId="19E12D75" w14:textId="2813CC12" w:rsidR="00D358FF" w:rsidRPr="00291289" w:rsidRDefault="00D358FF" w:rsidP="003958C2">
            <w:pPr>
              <w:pStyle w:val="KeinLeerraum"/>
              <w:rPr>
                <w:rStyle w:val="HTMLZitat"/>
                <w:rFonts w:ascii="Arial" w:hAnsi="Arial" w:cs="Arial"/>
                <w:i w:val="0"/>
                <w:iCs w:val="0"/>
              </w:rPr>
            </w:pPr>
            <w:r w:rsidRPr="00D4177B">
              <w:rPr>
                <w:rStyle w:val="HTMLZitat"/>
                <w:rFonts w:ascii="Arial" w:hAnsi="Arial" w:cs="Arial"/>
                <w:b/>
                <w:i w:val="0"/>
                <w:sz w:val="28"/>
                <w:szCs w:val="28"/>
              </w:rPr>
              <w:t xml:space="preserve">Lernbereich </w:t>
            </w:r>
            <w:r>
              <w:rPr>
                <w:rStyle w:val="HTMLZitat"/>
                <w:rFonts w:ascii="Arial" w:hAnsi="Arial" w:cs="Arial"/>
                <w:b/>
                <w:i w:val="0"/>
                <w:sz w:val="28"/>
                <w:szCs w:val="28"/>
              </w:rPr>
              <w:t>5</w:t>
            </w:r>
            <w:r w:rsidRPr="00D4177B">
              <w:rPr>
                <w:rStyle w:val="HTMLZitat"/>
                <w:rFonts w:ascii="Arial" w:hAnsi="Arial" w:cs="Arial"/>
                <w:b/>
                <w:i w:val="0"/>
                <w:sz w:val="28"/>
                <w:szCs w:val="28"/>
              </w:rPr>
              <w:t xml:space="preserve">: </w:t>
            </w:r>
            <w:r w:rsidRPr="00E155B6">
              <w:rPr>
                <w:rFonts w:ascii="Arial" w:hAnsi="Arial" w:cs="Arial"/>
                <w:b/>
                <w:sz w:val="20"/>
                <w:szCs w:val="20"/>
              </w:rPr>
              <w:t>Mikroskopieren</w:t>
            </w:r>
          </w:p>
        </w:tc>
      </w:tr>
      <w:tr w:rsidR="00D358FF" w:rsidRPr="00D4177B" w14:paraId="418CE6B7" w14:textId="77777777" w:rsidTr="003958C2">
        <w:tc>
          <w:tcPr>
            <w:tcW w:w="6800" w:type="dxa"/>
            <w:shd w:val="clear" w:color="auto" w:fill="FFFFCC"/>
          </w:tcPr>
          <w:p w14:paraId="19114386" w14:textId="77777777" w:rsidR="00D358FF" w:rsidRPr="00D4177B" w:rsidRDefault="00D358FF" w:rsidP="003958C2">
            <w:pPr>
              <w:pStyle w:val="KeinLeerraum"/>
              <w:rPr>
                <w:rStyle w:val="HTMLZitat"/>
                <w:rFonts w:ascii="Arial" w:hAnsi="Arial" w:cs="Arial"/>
                <w:b/>
                <w:i w:val="0"/>
              </w:rPr>
            </w:pPr>
            <w:r w:rsidRPr="00D4177B">
              <w:rPr>
                <w:rStyle w:val="HTMLZitat"/>
                <w:rFonts w:ascii="Arial" w:hAnsi="Arial" w:cs="Arial"/>
                <w:b/>
                <w:i w:val="0"/>
              </w:rPr>
              <w:t>Inhalte zu den Kompetenzen</w:t>
            </w:r>
          </w:p>
        </w:tc>
        <w:tc>
          <w:tcPr>
            <w:tcW w:w="7512" w:type="dxa"/>
            <w:shd w:val="clear" w:color="auto" w:fill="CCCCFF"/>
          </w:tcPr>
          <w:p w14:paraId="465838EE" w14:textId="77777777" w:rsidR="00D358FF" w:rsidRPr="00D4177B" w:rsidRDefault="00D358FF" w:rsidP="003958C2">
            <w:pPr>
              <w:pStyle w:val="KeinLeerraum"/>
              <w:rPr>
                <w:rStyle w:val="HTMLZitat"/>
                <w:rFonts w:ascii="Arial" w:hAnsi="Arial" w:cs="Arial"/>
                <w:b/>
                <w:i w:val="0"/>
              </w:rPr>
            </w:pPr>
            <w:r w:rsidRPr="00D4177B">
              <w:rPr>
                <w:rStyle w:val="HTMLZitat"/>
                <w:rFonts w:ascii="Arial" w:hAnsi="Arial" w:cs="Arial"/>
                <w:b/>
                <w:i w:val="0"/>
              </w:rPr>
              <w:t xml:space="preserve">Kompetenzerwartungen: </w:t>
            </w:r>
            <w:r w:rsidRPr="00D4177B">
              <w:rPr>
                <w:rFonts w:ascii="Arial" w:eastAsia="Times New Roman" w:hAnsi="Arial" w:cs="Arial"/>
                <w:b/>
                <w:noProof w:val="0"/>
                <w:szCs w:val="24"/>
                <w:lang w:eastAsia="de-DE"/>
              </w:rPr>
              <w:t>Die Schülerinnen und Schüler ...</w:t>
            </w:r>
          </w:p>
        </w:tc>
      </w:tr>
      <w:tr w:rsidR="00D358FF" w:rsidRPr="006A1F79" w14:paraId="23F03D4A" w14:textId="77777777" w:rsidTr="003958C2">
        <w:tc>
          <w:tcPr>
            <w:tcW w:w="6800" w:type="dxa"/>
            <w:shd w:val="clear" w:color="auto" w:fill="FFFFCC"/>
          </w:tcPr>
          <w:p w14:paraId="50E2B713" w14:textId="77777777" w:rsidR="00825667" w:rsidRPr="00CF508C" w:rsidRDefault="00825667" w:rsidP="00825667">
            <w:pPr>
              <w:pStyle w:val="Listenabsatz"/>
              <w:framePr w:wrap="auto" w:vAnchor="margin" w:yAlign="inline"/>
              <w:numPr>
                <w:ilvl w:val="0"/>
                <w:numId w:val="15"/>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t xml:space="preserve">Präparationstechniken (z. B. Ausstreichen, Schneiden, Färben, ggf. Fixieren): z. B. Mitosestadien, Blattschnitte, Riesenchromosomen </w:t>
            </w:r>
          </w:p>
          <w:p w14:paraId="249626DA" w14:textId="3A7232B0" w:rsidR="00825667" w:rsidRPr="00CF508C" w:rsidRDefault="00825667" w:rsidP="00825667">
            <w:pPr>
              <w:pStyle w:val="Listenabsatz"/>
              <w:framePr w:wrap="auto" w:vAnchor="margin" w:yAlign="inline"/>
              <w:numPr>
                <w:ilvl w:val="0"/>
                <w:numId w:val="15"/>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t>Untersuchung von u. a. Geweben und Zellen: z. B. Plasmaströmung, Plasmolyse und Deplasmolyse, Bewegung bei Einzellern, Zelldifferen</w:t>
            </w:r>
            <w:r w:rsidR="0077651A">
              <w:rPr>
                <w:rFonts w:ascii="Arial" w:eastAsia="Times New Roman" w:hAnsi="Arial" w:cs="Arial"/>
                <w:sz w:val="20"/>
                <w:szCs w:val="20"/>
                <w:lang w:eastAsia="de-DE"/>
              </w:rPr>
              <w:softHyphen/>
            </w:r>
            <w:r w:rsidRPr="00CF508C">
              <w:rPr>
                <w:rFonts w:ascii="Arial" w:eastAsia="Times New Roman" w:hAnsi="Arial" w:cs="Arial"/>
                <w:sz w:val="20"/>
                <w:szCs w:val="20"/>
                <w:lang w:eastAsia="de-DE"/>
              </w:rPr>
              <w:t xml:space="preserve">zierung </w:t>
            </w:r>
          </w:p>
          <w:p w14:paraId="1FC49545" w14:textId="77777777" w:rsidR="00A34492" w:rsidRPr="00A34492" w:rsidRDefault="00825667" w:rsidP="00A34492">
            <w:pPr>
              <w:pStyle w:val="Listenabsatz"/>
              <w:framePr w:wrap="auto" w:vAnchor="margin" w:yAlign="inline"/>
              <w:numPr>
                <w:ilvl w:val="0"/>
                <w:numId w:val="15"/>
              </w:numPr>
              <w:tabs>
                <w:tab w:val="clear" w:pos="454"/>
              </w:tabs>
              <w:ind w:left="357" w:hanging="357"/>
              <w:rPr>
                <w:rFonts w:ascii="Arial" w:eastAsia="Times New Roman" w:hAnsi="Arial" w:cs="Arial"/>
                <w:iCs/>
                <w:noProof w:val="0"/>
                <w:sz w:val="20"/>
                <w:szCs w:val="20"/>
                <w:lang w:eastAsia="de-DE"/>
              </w:rPr>
            </w:pPr>
            <w:r w:rsidRPr="00CF508C">
              <w:rPr>
                <w:rFonts w:ascii="Arial" w:eastAsia="Times New Roman" w:hAnsi="Arial" w:cs="Arial"/>
                <w:sz w:val="20"/>
                <w:szCs w:val="20"/>
                <w:lang w:eastAsia="de-DE"/>
              </w:rPr>
              <w:t xml:space="preserve">Untersuchung von Stoffen und Materialien: z. B. Struktur, Farbe, Transparenz, Zusammensetzung </w:t>
            </w:r>
          </w:p>
          <w:p w14:paraId="557BD5AB" w14:textId="405BE09C" w:rsidR="00D358FF" w:rsidRPr="006A1F79" w:rsidRDefault="00825667" w:rsidP="00A34492">
            <w:pPr>
              <w:pStyle w:val="Listenabsatz"/>
              <w:framePr w:wrap="auto" w:vAnchor="margin" w:yAlign="inline"/>
              <w:numPr>
                <w:ilvl w:val="0"/>
                <w:numId w:val="15"/>
              </w:numPr>
              <w:tabs>
                <w:tab w:val="clear" w:pos="454"/>
              </w:tabs>
              <w:ind w:left="357" w:hanging="357"/>
              <w:rPr>
                <w:rStyle w:val="HTMLZitat"/>
                <w:rFonts w:ascii="Arial" w:eastAsia="Times New Roman" w:hAnsi="Arial" w:cs="Arial"/>
                <w:i w:val="0"/>
                <w:noProof w:val="0"/>
                <w:sz w:val="20"/>
                <w:szCs w:val="20"/>
                <w:lang w:eastAsia="de-DE"/>
              </w:rPr>
            </w:pPr>
            <w:r w:rsidRPr="00CF508C">
              <w:rPr>
                <w:rFonts w:ascii="Arial" w:eastAsia="Times New Roman" w:hAnsi="Arial" w:cs="Arial"/>
                <w:sz w:val="20"/>
                <w:szCs w:val="20"/>
                <w:lang w:eastAsia="de-DE"/>
              </w:rPr>
              <w:t>mikroskopische Zeichnung: z. B. Projektion aller Schärfeebenen des mikroskopischen Bildes in einer Zeichnung, Linienführung, Angaben zur Zeichnung (z. B. Maßstab), Wissenschaftlichkeit, Artefakte</w:t>
            </w:r>
          </w:p>
        </w:tc>
        <w:tc>
          <w:tcPr>
            <w:tcW w:w="7512" w:type="dxa"/>
            <w:shd w:val="clear" w:color="auto" w:fill="CCCCFF"/>
          </w:tcPr>
          <w:p w14:paraId="7DF54C6E" w14:textId="26A906F2" w:rsidR="00825667" w:rsidRPr="00CF508C" w:rsidRDefault="00825667" w:rsidP="00825667">
            <w:pPr>
              <w:pStyle w:val="Listenabsatz"/>
              <w:framePr w:wrap="auto" w:vAnchor="margin" w:yAlign="inline"/>
              <w:numPr>
                <w:ilvl w:val="0"/>
                <w:numId w:val="14"/>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t>wählen Verfahren zur Herstellung mikroskopischer Präparate und anschlie</w:t>
            </w:r>
            <w:r w:rsidR="0077651A">
              <w:rPr>
                <w:rFonts w:ascii="Arial" w:eastAsia="Times New Roman" w:hAnsi="Arial" w:cs="Arial"/>
                <w:sz w:val="20"/>
                <w:szCs w:val="20"/>
                <w:lang w:eastAsia="de-DE"/>
              </w:rPr>
              <w:softHyphen/>
            </w:r>
            <w:r w:rsidRPr="00CF508C">
              <w:rPr>
                <w:rFonts w:ascii="Arial" w:eastAsia="Times New Roman" w:hAnsi="Arial" w:cs="Arial"/>
                <w:sz w:val="20"/>
                <w:szCs w:val="20"/>
                <w:lang w:eastAsia="de-DE"/>
              </w:rPr>
              <w:t>ßen</w:t>
            </w:r>
            <w:r w:rsidR="0077651A">
              <w:rPr>
                <w:rFonts w:ascii="Arial" w:eastAsia="Times New Roman" w:hAnsi="Arial" w:cs="Arial"/>
                <w:sz w:val="20"/>
                <w:szCs w:val="20"/>
                <w:lang w:eastAsia="de-DE"/>
              </w:rPr>
              <w:softHyphen/>
            </w:r>
            <w:r w:rsidRPr="00CF508C">
              <w:rPr>
                <w:rFonts w:ascii="Arial" w:eastAsia="Times New Roman" w:hAnsi="Arial" w:cs="Arial"/>
                <w:sz w:val="20"/>
                <w:szCs w:val="20"/>
                <w:lang w:eastAsia="de-DE"/>
              </w:rPr>
              <w:t>den mikroskopischen Untersuchung von u. a. Mikroorganismen, Geweben und Zellen aus, um den mikroskopischen Aufbau verschiedener Funktions</w:t>
            </w:r>
            <w:r w:rsidR="0077651A">
              <w:rPr>
                <w:rFonts w:ascii="Arial" w:eastAsia="Times New Roman" w:hAnsi="Arial" w:cs="Arial"/>
                <w:sz w:val="20"/>
                <w:szCs w:val="20"/>
                <w:lang w:eastAsia="de-DE"/>
              </w:rPr>
              <w:softHyphen/>
            </w:r>
            <w:r w:rsidRPr="00CF508C">
              <w:rPr>
                <w:rFonts w:ascii="Arial" w:eastAsia="Times New Roman" w:hAnsi="Arial" w:cs="Arial"/>
                <w:sz w:val="20"/>
                <w:szCs w:val="20"/>
                <w:lang w:eastAsia="de-DE"/>
              </w:rPr>
              <w:t xml:space="preserve">einheiten von Lebewesen auf zellulärer Ebene zu untersuchen. </w:t>
            </w:r>
          </w:p>
          <w:p w14:paraId="46820BA6" w14:textId="77777777" w:rsidR="00825667" w:rsidRPr="00CF508C" w:rsidRDefault="00825667" w:rsidP="00825667">
            <w:pPr>
              <w:pStyle w:val="Listenabsatz"/>
              <w:framePr w:wrap="auto" w:vAnchor="margin" w:yAlign="inline"/>
              <w:numPr>
                <w:ilvl w:val="0"/>
                <w:numId w:val="14"/>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t xml:space="preserve">untersuchen Stoffe und Materialien mithilfe mikroskopischer Methoden, um charakteristische Eigenschaften zu identifizieren. </w:t>
            </w:r>
          </w:p>
          <w:p w14:paraId="0AC0DD23" w14:textId="3D7C3C52" w:rsidR="00D358FF" w:rsidRPr="00825667" w:rsidRDefault="00825667" w:rsidP="00825667">
            <w:pPr>
              <w:pStyle w:val="Listenabsatz"/>
              <w:framePr w:wrap="auto" w:vAnchor="margin" w:yAlign="inline"/>
              <w:numPr>
                <w:ilvl w:val="0"/>
                <w:numId w:val="14"/>
              </w:numPr>
              <w:tabs>
                <w:tab w:val="clear" w:pos="454"/>
              </w:tabs>
              <w:ind w:left="357" w:hanging="357"/>
              <w:rPr>
                <w:rStyle w:val="HTMLZitat"/>
                <w:rFonts w:ascii="Arial" w:hAnsi="Arial" w:cs="Arial"/>
                <w:bCs/>
                <w:i w:val="0"/>
                <w:iCs w:val="0"/>
                <w:sz w:val="20"/>
                <w:szCs w:val="20"/>
              </w:rPr>
            </w:pPr>
            <w:r w:rsidRPr="00CF508C">
              <w:rPr>
                <w:rFonts w:ascii="Arial" w:eastAsia="Times New Roman" w:hAnsi="Arial" w:cs="Arial"/>
                <w:sz w:val="20"/>
                <w:szCs w:val="20"/>
                <w:lang w:eastAsia="de-DE"/>
              </w:rPr>
              <w:t>präparieren und mikroskopieren sicherheitsgerecht, dokumentieren ihre Tätig</w:t>
            </w:r>
            <w:r w:rsidR="0077651A">
              <w:rPr>
                <w:rFonts w:ascii="Arial" w:eastAsia="Times New Roman" w:hAnsi="Arial" w:cs="Arial"/>
                <w:sz w:val="20"/>
                <w:szCs w:val="20"/>
                <w:lang w:eastAsia="de-DE"/>
              </w:rPr>
              <w:softHyphen/>
            </w:r>
            <w:r w:rsidRPr="00CF508C">
              <w:rPr>
                <w:rFonts w:ascii="Arial" w:eastAsia="Times New Roman" w:hAnsi="Arial" w:cs="Arial"/>
                <w:sz w:val="20"/>
                <w:szCs w:val="20"/>
                <w:lang w:eastAsia="de-DE"/>
              </w:rPr>
              <w:t>keit und erstellen beschriftete Zeichnungen der betrachteten Strukturen, um sich so einen Zugang zur Welt des mikroskopisch Kleinen zu erschließen.</w:t>
            </w:r>
          </w:p>
        </w:tc>
      </w:tr>
    </w:tbl>
    <w:p w14:paraId="6F7CE708" w14:textId="77777777" w:rsidR="00D358FF" w:rsidRDefault="00D358FF" w:rsidP="00D358FF"/>
    <w:p w14:paraId="25B80EC0" w14:textId="77777777" w:rsidR="00D358FF" w:rsidRDefault="00D358FF" w:rsidP="00D358FF"/>
    <w:tbl>
      <w:tblPr>
        <w:tblStyle w:val="Tabellenraster"/>
        <w:tblW w:w="14312" w:type="dxa"/>
        <w:tblLook w:val="04A0" w:firstRow="1" w:lastRow="0" w:firstColumn="1" w:lastColumn="0" w:noHBand="0" w:noVBand="1"/>
      </w:tblPr>
      <w:tblGrid>
        <w:gridCol w:w="6800"/>
        <w:gridCol w:w="7512"/>
      </w:tblGrid>
      <w:tr w:rsidR="00D358FF" w:rsidRPr="00D4177B" w14:paraId="1625D104" w14:textId="77777777" w:rsidTr="003958C2">
        <w:tc>
          <w:tcPr>
            <w:tcW w:w="14312" w:type="dxa"/>
            <w:gridSpan w:val="2"/>
            <w:shd w:val="clear" w:color="auto" w:fill="FFFF00"/>
          </w:tcPr>
          <w:p w14:paraId="211AA482" w14:textId="14398A6D" w:rsidR="00D358FF" w:rsidRPr="00291289" w:rsidRDefault="00D358FF" w:rsidP="003958C2">
            <w:pPr>
              <w:pStyle w:val="KeinLeerraum"/>
              <w:rPr>
                <w:rStyle w:val="HTMLZitat"/>
                <w:rFonts w:ascii="Arial" w:hAnsi="Arial" w:cs="Arial"/>
                <w:i w:val="0"/>
                <w:iCs w:val="0"/>
              </w:rPr>
            </w:pPr>
            <w:r w:rsidRPr="00D4177B">
              <w:rPr>
                <w:rStyle w:val="HTMLZitat"/>
                <w:rFonts w:ascii="Arial" w:hAnsi="Arial" w:cs="Arial"/>
                <w:b/>
                <w:i w:val="0"/>
                <w:sz w:val="28"/>
                <w:szCs w:val="28"/>
              </w:rPr>
              <w:t xml:space="preserve">Lernbereich </w:t>
            </w:r>
            <w:r>
              <w:rPr>
                <w:rStyle w:val="HTMLZitat"/>
                <w:rFonts w:ascii="Arial" w:hAnsi="Arial" w:cs="Arial"/>
                <w:b/>
                <w:i w:val="0"/>
                <w:sz w:val="28"/>
                <w:szCs w:val="28"/>
              </w:rPr>
              <w:t>6</w:t>
            </w:r>
            <w:r w:rsidRPr="00D4177B">
              <w:rPr>
                <w:rStyle w:val="HTMLZitat"/>
                <w:rFonts w:ascii="Arial" w:hAnsi="Arial" w:cs="Arial"/>
                <w:b/>
                <w:i w:val="0"/>
                <w:sz w:val="28"/>
                <w:szCs w:val="28"/>
              </w:rPr>
              <w:t xml:space="preserve">: </w:t>
            </w:r>
            <w:r w:rsidRPr="00E155B6">
              <w:rPr>
                <w:rFonts w:ascii="Arial" w:hAnsi="Arial" w:cs="Arial"/>
                <w:b/>
                <w:sz w:val="20"/>
                <w:szCs w:val="20"/>
              </w:rPr>
              <w:t>Untersuchungen und Beobachtungen zu grundlegenden Anforderungen an Lebewesen</w:t>
            </w:r>
          </w:p>
        </w:tc>
      </w:tr>
      <w:tr w:rsidR="00D358FF" w:rsidRPr="00D4177B" w14:paraId="25527FD9" w14:textId="77777777" w:rsidTr="003958C2">
        <w:tc>
          <w:tcPr>
            <w:tcW w:w="6800" w:type="dxa"/>
            <w:shd w:val="clear" w:color="auto" w:fill="FFFFCC"/>
          </w:tcPr>
          <w:p w14:paraId="43D04C5C" w14:textId="77777777" w:rsidR="00D358FF" w:rsidRPr="00D4177B" w:rsidRDefault="00D358FF" w:rsidP="003958C2">
            <w:pPr>
              <w:pStyle w:val="KeinLeerraum"/>
              <w:rPr>
                <w:rStyle w:val="HTMLZitat"/>
                <w:rFonts w:ascii="Arial" w:hAnsi="Arial" w:cs="Arial"/>
                <w:b/>
                <w:i w:val="0"/>
              </w:rPr>
            </w:pPr>
            <w:r w:rsidRPr="00D4177B">
              <w:rPr>
                <w:rStyle w:val="HTMLZitat"/>
                <w:rFonts w:ascii="Arial" w:hAnsi="Arial" w:cs="Arial"/>
                <w:b/>
                <w:i w:val="0"/>
              </w:rPr>
              <w:t>Inhalte zu den Kompetenzen</w:t>
            </w:r>
          </w:p>
        </w:tc>
        <w:tc>
          <w:tcPr>
            <w:tcW w:w="7512" w:type="dxa"/>
            <w:shd w:val="clear" w:color="auto" w:fill="CCCCFF"/>
          </w:tcPr>
          <w:p w14:paraId="290E5152" w14:textId="77777777" w:rsidR="00D358FF" w:rsidRPr="00D4177B" w:rsidRDefault="00D358FF" w:rsidP="003958C2">
            <w:pPr>
              <w:pStyle w:val="KeinLeerraum"/>
              <w:rPr>
                <w:rStyle w:val="HTMLZitat"/>
                <w:rFonts w:ascii="Arial" w:hAnsi="Arial" w:cs="Arial"/>
                <w:b/>
                <w:i w:val="0"/>
              </w:rPr>
            </w:pPr>
            <w:r w:rsidRPr="00D4177B">
              <w:rPr>
                <w:rStyle w:val="HTMLZitat"/>
                <w:rFonts w:ascii="Arial" w:hAnsi="Arial" w:cs="Arial"/>
                <w:b/>
                <w:i w:val="0"/>
              </w:rPr>
              <w:t xml:space="preserve">Kompetenzerwartungen: </w:t>
            </w:r>
            <w:r w:rsidRPr="00D4177B">
              <w:rPr>
                <w:rFonts w:ascii="Arial" w:eastAsia="Times New Roman" w:hAnsi="Arial" w:cs="Arial"/>
                <w:b/>
                <w:noProof w:val="0"/>
                <w:szCs w:val="24"/>
                <w:lang w:eastAsia="de-DE"/>
              </w:rPr>
              <w:t>Die Schülerinnen und Schüler ...</w:t>
            </w:r>
          </w:p>
        </w:tc>
      </w:tr>
      <w:tr w:rsidR="00D358FF" w:rsidRPr="006A1F79" w14:paraId="6FB4A953" w14:textId="77777777" w:rsidTr="003958C2">
        <w:tc>
          <w:tcPr>
            <w:tcW w:w="6800" w:type="dxa"/>
            <w:shd w:val="clear" w:color="auto" w:fill="FFFFCC"/>
          </w:tcPr>
          <w:p w14:paraId="048AC902" w14:textId="4A0F5ED5" w:rsidR="00825667" w:rsidRPr="00CF508C" w:rsidRDefault="00825667" w:rsidP="00825667">
            <w:pPr>
              <w:pStyle w:val="Listenabsatz"/>
              <w:framePr w:wrap="auto" w:vAnchor="margin" w:yAlign="inline"/>
              <w:numPr>
                <w:ilvl w:val="0"/>
                <w:numId w:val="17"/>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t>Untersuchungen zur Informationsaufnahme, Informationsverarbeitung, Reaktion und aktiven Bewegung: z. B. Sinnesleistungen des Men</w:t>
            </w:r>
            <w:r w:rsidR="0077651A">
              <w:rPr>
                <w:rFonts w:ascii="Arial" w:eastAsia="Times New Roman" w:hAnsi="Arial" w:cs="Arial"/>
                <w:sz w:val="20"/>
                <w:szCs w:val="20"/>
                <w:lang w:eastAsia="de-DE"/>
              </w:rPr>
              <w:softHyphen/>
            </w:r>
            <w:r w:rsidRPr="00CF508C">
              <w:rPr>
                <w:rFonts w:ascii="Arial" w:eastAsia="Times New Roman" w:hAnsi="Arial" w:cs="Arial"/>
                <w:sz w:val="20"/>
                <w:szCs w:val="20"/>
                <w:lang w:eastAsia="de-DE"/>
              </w:rPr>
              <w:t xml:space="preserve">schen, Phototaxis, Phototropismus, Geotropismus, Seismonastie </w:t>
            </w:r>
          </w:p>
          <w:p w14:paraId="5B4DFE4F" w14:textId="4AB5E380" w:rsidR="00825667" w:rsidRPr="00CF508C" w:rsidRDefault="00825667" w:rsidP="00825667">
            <w:pPr>
              <w:pStyle w:val="Listenabsatz"/>
              <w:framePr w:wrap="auto" w:vAnchor="margin" w:yAlign="inline"/>
              <w:numPr>
                <w:ilvl w:val="0"/>
                <w:numId w:val="17"/>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t>Untersuchungen zum Stoffwechsel: z. B. Enzymwirkung und -regu</w:t>
            </w:r>
            <w:r w:rsidR="0077651A">
              <w:rPr>
                <w:rFonts w:ascii="Arial" w:eastAsia="Times New Roman" w:hAnsi="Arial" w:cs="Arial"/>
                <w:sz w:val="20"/>
                <w:szCs w:val="20"/>
                <w:lang w:eastAsia="de-DE"/>
              </w:rPr>
              <w:softHyphen/>
            </w:r>
            <w:r w:rsidRPr="00CF508C">
              <w:rPr>
                <w:rFonts w:ascii="Arial" w:eastAsia="Times New Roman" w:hAnsi="Arial" w:cs="Arial"/>
                <w:sz w:val="20"/>
                <w:szCs w:val="20"/>
                <w:lang w:eastAsia="de-DE"/>
              </w:rPr>
              <w:t xml:space="preserve">lation, Einfluss von Außenfaktoren auf Stoffwechselprozesse (z. B. alkoholische Gärung, Photosynthese, Wirkung von Naturstoffen mit antibakterieller Wirkung) </w:t>
            </w:r>
          </w:p>
          <w:p w14:paraId="68FF5F20" w14:textId="33F99CE8" w:rsidR="00D358FF" w:rsidRPr="00A34492" w:rsidRDefault="00825667" w:rsidP="00D358FF">
            <w:pPr>
              <w:pStyle w:val="Listenabsatz"/>
              <w:framePr w:wrap="auto" w:vAnchor="margin" w:yAlign="inline"/>
              <w:numPr>
                <w:ilvl w:val="0"/>
                <w:numId w:val="17"/>
              </w:numPr>
              <w:tabs>
                <w:tab w:val="clear" w:pos="454"/>
              </w:tabs>
              <w:ind w:left="357" w:hanging="357"/>
              <w:rPr>
                <w:rStyle w:val="HTMLZitat"/>
                <w:rFonts w:ascii="Arial" w:eastAsia="Times New Roman" w:hAnsi="Arial" w:cs="Arial"/>
                <w:i w:val="0"/>
                <w:iCs w:val="0"/>
                <w:sz w:val="20"/>
                <w:szCs w:val="20"/>
                <w:lang w:eastAsia="de-DE"/>
              </w:rPr>
            </w:pPr>
            <w:r w:rsidRPr="00CF508C">
              <w:rPr>
                <w:rFonts w:ascii="Arial" w:eastAsia="Times New Roman" w:hAnsi="Arial" w:cs="Arial"/>
                <w:sz w:val="20"/>
                <w:szCs w:val="20"/>
                <w:lang w:eastAsia="de-DE"/>
              </w:rPr>
              <w:lastRenderedPageBreak/>
              <w:t xml:space="preserve">Untersuchungen und Beobachtungen zu Individualentwicklung, Wachstum und Fortpflanzung: z. B. Keimung, vom Ei zum adulten Tier, Kreuzungsversuche bei Drosophila, Populationsentwicklung von Mikroorganismen </w:t>
            </w:r>
          </w:p>
        </w:tc>
        <w:tc>
          <w:tcPr>
            <w:tcW w:w="7512" w:type="dxa"/>
            <w:shd w:val="clear" w:color="auto" w:fill="CCCCFF"/>
          </w:tcPr>
          <w:p w14:paraId="3632A2F7" w14:textId="6D5202C3" w:rsidR="00A34492" w:rsidRDefault="00825667" w:rsidP="00A34492">
            <w:pPr>
              <w:pStyle w:val="Listenabsatz"/>
              <w:framePr w:wrap="auto" w:vAnchor="margin" w:yAlign="inline"/>
              <w:numPr>
                <w:ilvl w:val="0"/>
                <w:numId w:val="16"/>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lastRenderedPageBreak/>
              <w:t>planen hypothesengeleitet Untersuchungen zu den grundlegenden Anforde</w:t>
            </w:r>
            <w:r w:rsidR="0077651A">
              <w:rPr>
                <w:rFonts w:ascii="Arial" w:eastAsia="Times New Roman" w:hAnsi="Arial" w:cs="Arial"/>
                <w:sz w:val="20"/>
                <w:szCs w:val="20"/>
                <w:lang w:eastAsia="de-DE"/>
              </w:rPr>
              <w:softHyphen/>
            </w:r>
            <w:r w:rsidRPr="00CF508C">
              <w:rPr>
                <w:rFonts w:ascii="Arial" w:eastAsia="Times New Roman" w:hAnsi="Arial" w:cs="Arial"/>
                <w:sz w:val="20"/>
                <w:szCs w:val="20"/>
                <w:lang w:eastAsia="de-DE"/>
              </w:rPr>
              <w:t xml:space="preserve">rungen an Lebewesen, führen sie durch und dokumentieren sie, um u. a. die Beeinflussbarkeit von Enzymreaktionen und die Reizbarkeit von Lebewesen zu beschreiben. </w:t>
            </w:r>
          </w:p>
          <w:p w14:paraId="27F150C7" w14:textId="7E40F49D" w:rsidR="00D358FF" w:rsidRPr="00A34492" w:rsidRDefault="00825667" w:rsidP="00A34492">
            <w:pPr>
              <w:pStyle w:val="Listenabsatz"/>
              <w:framePr w:wrap="auto" w:vAnchor="margin" w:yAlign="inline"/>
              <w:numPr>
                <w:ilvl w:val="0"/>
                <w:numId w:val="16"/>
              </w:numPr>
              <w:tabs>
                <w:tab w:val="clear" w:pos="454"/>
              </w:tabs>
              <w:ind w:left="357" w:hanging="357"/>
              <w:rPr>
                <w:rStyle w:val="HTMLZitat"/>
                <w:rFonts w:ascii="Arial" w:eastAsia="Times New Roman" w:hAnsi="Arial" w:cs="Arial"/>
                <w:i w:val="0"/>
                <w:iCs w:val="0"/>
                <w:sz w:val="20"/>
                <w:szCs w:val="20"/>
                <w:lang w:eastAsia="de-DE"/>
              </w:rPr>
            </w:pPr>
            <w:r w:rsidRPr="00A34492">
              <w:rPr>
                <w:rFonts w:ascii="Arial" w:eastAsia="Times New Roman" w:hAnsi="Arial" w:cs="Arial"/>
                <w:sz w:val="20"/>
                <w:szCs w:val="20"/>
                <w:lang w:eastAsia="de-DE"/>
              </w:rPr>
              <w:t>führen Untersuchungen an Lebewesen sicherheits-, art- und naturschutz</w:t>
            </w:r>
            <w:r w:rsidR="0077651A">
              <w:rPr>
                <w:rFonts w:ascii="Arial" w:eastAsia="Times New Roman" w:hAnsi="Arial" w:cs="Arial"/>
                <w:sz w:val="20"/>
                <w:szCs w:val="20"/>
                <w:lang w:eastAsia="de-DE"/>
              </w:rPr>
              <w:softHyphen/>
            </w:r>
            <w:r w:rsidRPr="00A34492">
              <w:rPr>
                <w:rFonts w:ascii="Arial" w:eastAsia="Times New Roman" w:hAnsi="Arial" w:cs="Arial"/>
                <w:sz w:val="20"/>
                <w:szCs w:val="20"/>
                <w:lang w:eastAsia="de-DE"/>
              </w:rPr>
              <w:t>gerecht durch.</w:t>
            </w:r>
          </w:p>
        </w:tc>
      </w:tr>
    </w:tbl>
    <w:p w14:paraId="3E66E031" w14:textId="77777777" w:rsidR="00D358FF" w:rsidRDefault="00D358FF" w:rsidP="00D358FF"/>
    <w:p w14:paraId="0BB39B62" w14:textId="77777777" w:rsidR="00D358FF" w:rsidRDefault="00D358FF" w:rsidP="00D358FF"/>
    <w:tbl>
      <w:tblPr>
        <w:tblStyle w:val="Tabellenraster"/>
        <w:tblW w:w="14312" w:type="dxa"/>
        <w:tblLook w:val="04A0" w:firstRow="1" w:lastRow="0" w:firstColumn="1" w:lastColumn="0" w:noHBand="0" w:noVBand="1"/>
      </w:tblPr>
      <w:tblGrid>
        <w:gridCol w:w="6800"/>
        <w:gridCol w:w="7512"/>
      </w:tblGrid>
      <w:tr w:rsidR="00D358FF" w:rsidRPr="00D4177B" w14:paraId="7575C06C" w14:textId="77777777" w:rsidTr="003958C2">
        <w:tc>
          <w:tcPr>
            <w:tcW w:w="14312" w:type="dxa"/>
            <w:gridSpan w:val="2"/>
            <w:shd w:val="clear" w:color="auto" w:fill="FFFF00"/>
          </w:tcPr>
          <w:p w14:paraId="045CC171" w14:textId="20566DEF" w:rsidR="00D358FF" w:rsidRPr="00291289" w:rsidRDefault="00D358FF" w:rsidP="003958C2">
            <w:pPr>
              <w:pStyle w:val="KeinLeerraum"/>
              <w:rPr>
                <w:rStyle w:val="HTMLZitat"/>
                <w:rFonts w:ascii="Arial" w:hAnsi="Arial" w:cs="Arial"/>
                <w:i w:val="0"/>
                <w:iCs w:val="0"/>
              </w:rPr>
            </w:pPr>
            <w:r w:rsidRPr="00D4177B">
              <w:rPr>
                <w:rStyle w:val="HTMLZitat"/>
                <w:rFonts w:ascii="Arial" w:hAnsi="Arial" w:cs="Arial"/>
                <w:b/>
                <w:i w:val="0"/>
                <w:sz w:val="28"/>
                <w:szCs w:val="28"/>
              </w:rPr>
              <w:t xml:space="preserve">Lernbereich </w:t>
            </w:r>
            <w:r>
              <w:rPr>
                <w:rStyle w:val="HTMLZitat"/>
                <w:rFonts w:ascii="Arial" w:hAnsi="Arial" w:cs="Arial"/>
                <w:b/>
                <w:i w:val="0"/>
                <w:sz w:val="28"/>
                <w:szCs w:val="28"/>
              </w:rPr>
              <w:t>7</w:t>
            </w:r>
            <w:r w:rsidRPr="00D4177B">
              <w:rPr>
                <w:rStyle w:val="HTMLZitat"/>
                <w:rFonts w:ascii="Arial" w:hAnsi="Arial" w:cs="Arial"/>
                <w:b/>
                <w:i w:val="0"/>
                <w:sz w:val="28"/>
                <w:szCs w:val="28"/>
              </w:rPr>
              <w:t xml:space="preserve">: </w:t>
            </w:r>
            <w:r w:rsidRPr="00E155B6">
              <w:rPr>
                <w:rFonts w:ascii="Arial" w:hAnsi="Arial" w:cs="Arial"/>
                <w:b/>
                <w:sz w:val="20"/>
                <w:szCs w:val="20"/>
              </w:rPr>
              <w:t>Ökologische Untersuchungen</w:t>
            </w:r>
          </w:p>
        </w:tc>
      </w:tr>
      <w:tr w:rsidR="00D358FF" w:rsidRPr="00D4177B" w14:paraId="76F9F369" w14:textId="77777777" w:rsidTr="003958C2">
        <w:tc>
          <w:tcPr>
            <w:tcW w:w="6800" w:type="dxa"/>
            <w:shd w:val="clear" w:color="auto" w:fill="FFFFCC"/>
          </w:tcPr>
          <w:p w14:paraId="4163EE2A" w14:textId="77777777" w:rsidR="00D358FF" w:rsidRPr="00D4177B" w:rsidRDefault="00D358FF" w:rsidP="003958C2">
            <w:pPr>
              <w:pStyle w:val="KeinLeerraum"/>
              <w:rPr>
                <w:rStyle w:val="HTMLZitat"/>
                <w:rFonts w:ascii="Arial" w:hAnsi="Arial" w:cs="Arial"/>
                <w:b/>
                <w:i w:val="0"/>
              </w:rPr>
            </w:pPr>
            <w:r w:rsidRPr="00D4177B">
              <w:rPr>
                <w:rStyle w:val="HTMLZitat"/>
                <w:rFonts w:ascii="Arial" w:hAnsi="Arial" w:cs="Arial"/>
                <w:b/>
                <w:i w:val="0"/>
              </w:rPr>
              <w:t>Inhalte zu den Kompetenzen</w:t>
            </w:r>
          </w:p>
        </w:tc>
        <w:tc>
          <w:tcPr>
            <w:tcW w:w="7512" w:type="dxa"/>
            <w:shd w:val="clear" w:color="auto" w:fill="CCCCFF"/>
          </w:tcPr>
          <w:p w14:paraId="31B48FB5" w14:textId="77777777" w:rsidR="00D358FF" w:rsidRPr="00D4177B" w:rsidRDefault="00D358FF" w:rsidP="003958C2">
            <w:pPr>
              <w:pStyle w:val="KeinLeerraum"/>
              <w:rPr>
                <w:rStyle w:val="HTMLZitat"/>
                <w:rFonts w:ascii="Arial" w:hAnsi="Arial" w:cs="Arial"/>
                <w:b/>
                <w:i w:val="0"/>
              </w:rPr>
            </w:pPr>
            <w:r w:rsidRPr="00D4177B">
              <w:rPr>
                <w:rStyle w:val="HTMLZitat"/>
                <w:rFonts w:ascii="Arial" w:hAnsi="Arial" w:cs="Arial"/>
                <w:b/>
                <w:i w:val="0"/>
              </w:rPr>
              <w:t xml:space="preserve">Kompetenzerwartungen: </w:t>
            </w:r>
            <w:r w:rsidRPr="00D4177B">
              <w:rPr>
                <w:rFonts w:ascii="Arial" w:eastAsia="Times New Roman" w:hAnsi="Arial" w:cs="Arial"/>
                <w:b/>
                <w:noProof w:val="0"/>
                <w:szCs w:val="24"/>
                <w:lang w:eastAsia="de-DE"/>
              </w:rPr>
              <w:t>Die Schülerinnen und Schüler ...</w:t>
            </w:r>
          </w:p>
        </w:tc>
      </w:tr>
      <w:tr w:rsidR="00D358FF" w:rsidRPr="006A1F79" w14:paraId="3750FCF8" w14:textId="77777777" w:rsidTr="003958C2">
        <w:tc>
          <w:tcPr>
            <w:tcW w:w="6800" w:type="dxa"/>
            <w:shd w:val="clear" w:color="auto" w:fill="FFFFCC"/>
          </w:tcPr>
          <w:p w14:paraId="0E933378" w14:textId="77777777" w:rsidR="00825667" w:rsidRPr="00CF508C" w:rsidRDefault="00825667" w:rsidP="00825667">
            <w:pPr>
              <w:pStyle w:val="Listenabsatz"/>
              <w:framePr w:wrap="auto" w:vAnchor="margin" w:yAlign="inline"/>
              <w:numPr>
                <w:ilvl w:val="0"/>
                <w:numId w:val="5"/>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t xml:space="preserve">Umgang mit Bestimmungsliteratur (z. B. Verwendung dichotomer Schlüssel, wichtige Bestimmungsmerkmale verschiedener Gruppen von Lebewesen) </w:t>
            </w:r>
          </w:p>
          <w:p w14:paraId="402A33D2" w14:textId="77777777" w:rsidR="00825667" w:rsidRPr="00CF508C" w:rsidRDefault="00825667" w:rsidP="00825667">
            <w:pPr>
              <w:pStyle w:val="Listenabsatz"/>
              <w:framePr w:wrap="auto" w:vAnchor="margin" w:yAlign="inline"/>
              <w:numPr>
                <w:ilvl w:val="0"/>
                <w:numId w:val="5"/>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t xml:space="preserve">Charakterisierung der Lebensgemeinschaft: Arteninventar (z. B. Lebewesen in einem Gewässer) </w:t>
            </w:r>
          </w:p>
          <w:p w14:paraId="2E12E618" w14:textId="176EEC7D" w:rsidR="00825667" w:rsidRPr="00CF508C" w:rsidRDefault="00825667" w:rsidP="00825667">
            <w:pPr>
              <w:pStyle w:val="Listenabsatz"/>
              <w:framePr w:wrap="auto" w:vAnchor="margin" w:yAlign="inline"/>
              <w:numPr>
                <w:ilvl w:val="0"/>
                <w:numId w:val="5"/>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t>Erfassung, Darstellung und Bewertung von Standortfaktoren: z. B. Lichtverhältnisse, Temperatur, pH-Wert, Leitfähigkeit, Sauerstoff</w:t>
            </w:r>
            <w:r w:rsidR="0077651A">
              <w:rPr>
                <w:rFonts w:ascii="Arial" w:eastAsia="Times New Roman" w:hAnsi="Arial" w:cs="Arial"/>
                <w:sz w:val="20"/>
                <w:szCs w:val="20"/>
                <w:lang w:eastAsia="de-DE"/>
              </w:rPr>
              <w:softHyphen/>
            </w:r>
            <w:r w:rsidRPr="00CF508C">
              <w:rPr>
                <w:rFonts w:ascii="Arial" w:eastAsia="Times New Roman" w:hAnsi="Arial" w:cs="Arial"/>
                <w:sz w:val="20"/>
                <w:szCs w:val="20"/>
                <w:lang w:eastAsia="de-DE"/>
              </w:rPr>
              <w:t>gehalt, Schadstoffe, Zeigerorganismen, biologische Wassergüte</w:t>
            </w:r>
            <w:r w:rsidR="0077651A">
              <w:rPr>
                <w:rFonts w:ascii="Arial" w:eastAsia="Times New Roman" w:hAnsi="Arial" w:cs="Arial"/>
                <w:sz w:val="20"/>
                <w:szCs w:val="20"/>
                <w:lang w:eastAsia="de-DE"/>
              </w:rPr>
              <w:softHyphen/>
            </w:r>
            <w:r w:rsidRPr="00CF508C">
              <w:rPr>
                <w:rFonts w:ascii="Arial" w:eastAsia="Times New Roman" w:hAnsi="Arial" w:cs="Arial"/>
                <w:sz w:val="20"/>
                <w:szCs w:val="20"/>
                <w:lang w:eastAsia="de-DE"/>
              </w:rPr>
              <w:t>bestim</w:t>
            </w:r>
            <w:r w:rsidR="0077651A">
              <w:rPr>
                <w:rFonts w:ascii="Arial" w:eastAsia="Times New Roman" w:hAnsi="Arial" w:cs="Arial"/>
                <w:sz w:val="20"/>
                <w:szCs w:val="20"/>
                <w:lang w:eastAsia="de-DE"/>
              </w:rPr>
              <w:softHyphen/>
            </w:r>
            <w:r w:rsidRPr="00CF508C">
              <w:rPr>
                <w:rFonts w:ascii="Arial" w:eastAsia="Times New Roman" w:hAnsi="Arial" w:cs="Arial"/>
                <w:sz w:val="20"/>
                <w:szCs w:val="20"/>
                <w:lang w:eastAsia="de-DE"/>
              </w:rPr>
              <w:t xml:space="preserve">mung, Saprobien-Index </w:t>
            </w:r>
          </w:p>
          <w:p w14:paraId="2611E24A" w14:textId="157330CF" w:rsidR="00825667" w:rsidRPr="00CF508C" w:rsidRDefault="00825667" w:rsidP="00825667">
            <w:pPr>
              <w:pStyle w:val="Listenabsatz"/>
              <w:framePr w:wrap="auto" w:vAnchor="margin" w:yAlign="inline"/>
              <w:numPr>
                <w:ilvl w:val="0"/>
                <w:numId w:val="5"/>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t>Verfahren zur quantitativen Erfassung einer Biozönose (z. B. Aus</w:t>
            </w:r>
            <w:r w:rsidR="0077651A">
              <w:rPr>
                <w:rFonts w:ascii="Arial" w:eastAsia="Times New Roman" w:hAnsi="Arial" w:cs="Arial"/>
                <w:sz w:val="20"/>
                <w:szCs w:val="20"/>
                <w:lang w:eastAsia="de-DE"/>
              </w:rPr>
              <w:softHyphen/>
            </w:r>
            <w:r w:rsidRPr="00CF508C">
              <w:rPr>
                <w:rFonts w:ascii="Arial" w:eastAsia="Times New Roman" w:hAnsi="Arial" w:cs="Arial"/>
                <w:sz w:val="20"/>
                <w:szCs w:val="20"/>
                <w:lang w:eastAsia="de-DE"/>
              </w:rPr>
              <w:t xml:space="preserve">zählen, Stichproben): z. B. Vegetationsaufnahme, Keimzahl der Luft, Rückfangmethode z. B. bei Gehäuseschnecken </w:t>
            </w:r>
          </w:p>
          <w:p w14:paraId="6DFBE91F" w14:textId="3C942A0E" w:rsidR="00D358FF" w:rsidRPr="00825667" w:rsidRDefault="00825667" w:rsidP="00D358FF">
            <w:pPr>
              <w:pStyle w:val="Listenabsatz"/>
              <w:framePr w:wrap="auto" w:vAnchor="margin" w:yAlign="inline"/>
              <w:numPr>
                <w:ilvl w:val="0"/>
                <w:numId w:val="5"/>
              </w:numPr>
              <w:tabs>
                <w:tab w:val="clear" w:pos="454"/>
              </w:tabs>
              <w:ind w:left="357" w:hanging="357"/>
              <w:rPr>
                <w:rStyle w:val="HTMLZitat"/>
                <w:rFonts w:ascii="Arial" w:eastAsia="Times New Roman" w:hAnsi="Arial" w:cs="Arial"/>
                <w:i w:val="0"/>
                <w:iCs w:val="0"/>
                <w:sz w:val="20"/>
                <w:szCs w:val="20"/>
                <w:lang w:eastAsia="de-DE"/>
              </w:rPr>
            </w:pPr>
            <w:r w:rsidRPr="00CF508C">
              <w:rPr>
                <w:rFonts w:ascii="Arial" w:eastAsia="Times New Roman" w:hAnsi="Arial" w:cs="Arial"/>
                <w:sz w:val="20"/>
                <w:szCs w:val="20"/>
                <w:lang w:eastAsia="de-DE"/>
              </w:rPr>
              <w:t>ökologische Laboruntersuchungen, manipulative Freilandunter</w:t>
            </w:r>
            <w:r w:rsidR="0077651A">
              <w:rPr>
                <w:rFonts w:ascii="Arial" w:eastAsia="Times New Roman" w:hAnsi="Arial" w:cs="Arial"/>
                <w:sz w:val="20"/>
                <w:szCs w:val="20"/>
                <w:lang w:eastAsia="de-DE"/>
              </w:rPr>
              <w:softHyphen/>
            </w:r>
            <w:r w:rsidRPr="00CF508C">
              <w:rPr>
                <w:rFonts w:ascii="Arial" w:eastAsia="Times New Roman" w:hAnsi="Arial" w:cs="Arial"/>
                <w:sz w:val="20"/>
                <w:szCs w:val="20"/>
                <w:lang w:eastAsia="de-DE"/>
              </w:rPr>
              <w:t>suchun</w:t>
            </w:r>
            <w:r w:rsidR="0077651A">
              <w:rPr>
                <w:rFonts w:ascii="Arial" w:eastAsia="Times New Roman" w:hAnsi="Arial" w:cs="Arial"/>
                <w:sz w:val="20"/>
                <w:szCs w:val="20"/>
                <w:lang w:eastAsia="de-DE"/>
              </w:rPr>
              <w:softHyphen/>
            </w:r>
            <w:r w:rsidRPr="00CF508C">
              <w:rPr>
                <w:rFonts w:ascii="Arial" w:eastAsia="Times New Roman" w:hAnsi="Arial" w:cs="Arial"/>
                <w:sz w:val="20"/>
                <w:szCs w:val="20"/>
                <w:lang w:eastAsia="de-DE"/>
              </w:rPr>
              <w:t>gen: z. B. Temperaturpräferendum von Asseln, Hygropräfe</w:t>
            </w:r>
            <w:r w:rsidR="0077651A">
              <w:rPr>
                <w:rFonts w:ascii="Arial" w:eastAsia="Times New Roman" w:hAnsi="Arial" w:cs="Arial"/>
                <w:sz w:val="20"/>
                <w:szCs w:val="20"/>
                <w:lang w:eastAsia="de-DE"/>
              </w:rPr>
              <w:softHyphen/>
            </w:r>
            <w:r w:rsidRPr="00CF508C">
              <w:rPr>
                <w:rFonts w:ascii="Arial" w:eastAsia="Times New Roman" w:hAnsi="Arial" w:cs="Arial"/>
                <w:sz w:val="20"/>
                <w:szCs w:val="20"/>
                <w:lang w:eastAsia="de-DE"/>
              </w:rPr>
              <w:t xml:space="preserve">rendum von Pflanzen, Untersuchungen zu Keimungsbedingungen </w:t>
            </w:r>
          </w:p>
        </w:tc>
        <w:tc>
          <w:tcPr>
            <w:tcW w:w="7512" w:type="dxa"/>
            <w:shd w:val="clear" w:color="auto" w:fill="CCCCFF"/>
          </w:tcPr>
          <w:p w14:paraId="3260CC75" w14:textId="77777777" w:rsidR="00825667" w:rsidRPr="00CF508C" w:rsidRDefault="00825667" w:rsidP="00825667">
            <w:pPr>
              <w:pStyle w:val="Listenabsatz"/>
              <w:framePr w:wrap="auto" w:vAnchor="margin" w:yAlign="inline"/>
              <w:numPr>
                <w:ilvl w:val="0"/>
                <w:numId w:val="4"/>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t xml:space="preserve">bestimmen auch im Freiland Lebewesen mithilfe von Bestimmungsliteratur und erweitern dabei ihre Artenkenntnis. </w:t>
            </w:r>
          </w:p>
          <w:p w14:paraId="46907547" w14:textId="77777777" w:rsidR="00825667" w:rsidRPr="00CF508C" w:rsidRDefault="00825667" w:rsidP="00825667">
            <w:pPr>
              <w:pStyle w:val="Listenabsatz"/>
              <w:framePr w:wrap="auto" w:vAnchor="margin" w:yAlign="inline"/>
              <w:numPr>
                <w:ilvl w:val="0"/>
                <w:numId w:val="4"/>
              </w:numPr>
              <w:tabs>
                <w:tab w:val="clear" w:pos="454"/>
              </w:tabs>
              <w:ind w:left="357" w:hanging="357"/>
              <w:rPr>
                <w:rFonts w:ascii="Arial" w:eastAsia="Times New Roman" w:hAnsi="Arial" w:cs="Arial"/>
                <w:sz w:val="20"/>
                <w:szCs w:val="20"/>
                <w:lang w:eastAsia="de-DE"/>
              </w:rPr>
            </w:pPr>
            <w:r w:rsidRPr="00CF508C">
              <w:rPr>
                <w:rFonts w:ascii="Arial" w:eastAsia="Times New Roman" w:hAnsi="Arial" w:cs="Arial"/>
                <w:sz w:val="20"/>
                <w:szCs w:val="20"/>
                <w:lang w:eastAsia="de-DE"/>
              </w:rPr>
              <w:t xml:space="preserve">planen hypothesengeleitet ökologische Freilanduntersuchungen und führen sie durch, um die Lebensgemeinschaft sowie die abiotischen Standortfaktoren verschiedener Lebensräume qualitativ und quantitativ zu charakterisieren. </w:t>
            </w:r>
          </w:p>
          <w:p w14:paraId="2EEFF74A" w14:textId="1B1E1D2D" w:rsidR="00825667" w:rsidRPr="00CF508C" w:rsidRDefault="00825667" w:rsidP="00825667">
            <w:pPr>
              <w:pStyle w:val="Listenabsatz"/>
              <w:framePr w:wrap="auto" w:vAnchor="margin" w:yAlign="inline"/>
              <w:numPr>
                <w:ilvl w:val="0"/>
                <w:numId w:val="4"/>
              </w:numPr>
              <w:tabs>
                <w:tab w:val="clear" w:pos="454"/>
              </w:tabs>
              <w:ind w:left="357" w:hanging="357"/>
              <w:rPr>
                <w:rFonts w:ascii="Arial" w:hAnsi="Arial" w:cs="Arial"/>
                <w:bCs/>
                <w:sz w:val="20"/>
                <w:szCs w:val="20"/>
              </w:rPr>
            </w:pPr>
            <w:r w:rsidRPr="00CF508C">
              <w:rPr>
                <w:rFonts w:ascii="Arial" w:eastAsia="Times New Roman" w:hAnsi="Arial" w:cs="Arial"/>
                <w:sz w:val="20"/>
                <w:szCs w:val="20"/>
                <w:lang w:eastAsia="de-DE"/>
              </w:rPr>
              <w:t>führen ökologische Laboruntersuchungen oder manipulative Freilandunter</w:t>
            </w:r>
            <w:r w:rsidR="0077651A">
              <w:rPr>
                <w:rFonts w:ascii="Arial" w:eastAsia="Times New Roman" w:hAnsi="Arial" w:cs="Arial"/>
                <w:sz w:val="20"/>
                <w:szCs w:val="20"/>
                <w:lang w:eastAsia="de-DE"/>
              </w:rPr>
              <w:softHyphen/>
            </w:r>
            <w:r w:rsidRPr="00CF508C">
              <w:rPr>
                <w:rFonts w:ascii="Arial" w:eastAsia="Times New Roman" w:hAnsi="Arial" w:cs="Arial"/>
                <w:sz w:val="20"/>
                <w:szCs w:val="20"/>
                <w:lang w:eastAsia="de-DE"/>
              </w:rPr>
              <w:t>suchungen durch und erforschen so den Einfluss von Umweltfaktoren auf Lebewesen, um die Eignung von Lebensräumen für Lebewesen zu beurteilen.</w:t>
            </w:r>
          </w:p>
          <w:p w14:paraId="742B2C57" w14:textId="77777777" w:rsidR="00D358FF" w:rsidRPr="006A1F79" w:rsidRDefault="00D358FF" w:rsidP="00825667">
            <w:pPr>
              <w:rPr>
                <w:rStyle w:val="HTMLZitat"/>
                <w:rFonts w:ascii="Arial" w:eastAsia="Times New Roman" w:hAnsi="Arial" w:cs="Arial"/>
                <w:i w:val="0"/>
                <w:sz w:val="20"/>
                <w:szCs w:val="20"/>
                <w:lang w:eastAsia="de-DE"/>
              </w:rPr>
            </w:pPr>
          </w:p>
        </w:tc>
      </w:tr>
    </w:tbl>
    <w:p w14:paraId="6159605A" w14:textId="77777777" w:rsidR="00D358FF" w:rsidRDefault="00D358FF" w:rsidP="00D358FF"/>
    <w:p w14:paraId="5330694F" w14:textId="77777777" w:rsidR="00D358FF" w:rsidRDefault="00D358FF"/>
    <w:p w14:paraId="23CD7F0E" w14:textId="1D8FF628" w:rsidR="006A1F79" w:rsidRDefault="006A1F79"/>
    <w:p w14:paraId="36E32D9B" w14:textId="44595B51" w:rsidR="006A1F79" w:rsidRDefault="006A1F79"/>
    <w:p w14:paraId="3310FB42" w14:textId="2D83DBBC" w:rsidR="006A1F79" w:rsidRDefault="006A1F79"/>
    <w:p w14:paraId="36917D16" w14:textId="06787AE7" w:rsidR="006A1F79" w:rsidRDefault="006A1F79"/>
    <w:p w14:paraId="570FB573" w14:textId="10B0EC33" w:rsidR="006A1F79" w:rsidRDefault="006A1F79"/>
    <w:p w14:paraId="6E6217D2" w14:textId="4438D571" w:rsidR="006A1F79" w:rsidRDefault="006A1F79"/>
    <w:p w14:paraId="53611728" w14:textId="4EC241D5" w:rsidR="006A1F79" w:rsidRDefault="006A1F79"/>
    <w:p w14:paraId="0D645C3A" w14:textId="5E32DA5C" w:rsidR="006A1F79" w:rsidRDefault="006A1F79"/>
    <w:p w14:paraId="5FEFEB97" w14:textId="77777777" w:rsidR="006A1F79" w:rsidRDefault="006A1F79"/>
    <w:sectPr w:rsidR="006A1F79" w:rsidSect="005B02EE">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E6A61"/>
    <w:multiLevelType w:val="hybridMultilevel"/>
    <w:tmpl w:val="8F400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653766"/>
    <w:multiLevelType w:val="hybridMultilevel"/>
    <w:tmpl w:val="29AE4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E2201D"/>
    <w:multiLevelType w:val="hybridMultilevel"/>
    <w:tmpl w:val="6444E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D77906"/>
    <w:multiLevelType w:val="hybridMultilevel"/>
    <w:tmpl w:val="705014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3F19F6"/>
    <w:multiLevelType w:val="hybridMultilevel"/>
    <w:tmpl w:val="6CA8D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8D5F2E"/>
    <w:multiLevelType w:val="hybridMultilevel"/>
    <w:tmpl w:val="88E2D4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5815EF"/>
    <w:multiLevelType w:val="hybridMultilevel"/>
    <w:tmpl w:val="5122F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527F20"/>
    <w:multiLevelType w:val="hybridMultilevel"/>
    <w:tmpl w:val="A0CC6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E93139"/>
    <w:multiLevelType w:val="hybridMultilevel"/>
    <w:tmpl w:val="3D6CC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DD35CCD"/>
    <w:multiLevelType w:val="hybridMultilevel"/>
    <w:tmpl w:val="E8CEA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DE0751"/>
    <w:multiLevelType w:val="hybridMultilevel"/>
    <w:tmpl w:val="CAA244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0B4A97"/>
    <w:multiLevelType w:val="hybridMultilevel"/>
    <w:tmpl w:val="7FB48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DE5C00"/>
    <w:multiLevelType w:val="hybridMultilevel"/>
    <w:tmpl w:val="4FF270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F3A6EBA"/>
    <w:multiLevelType w:val="hybridMultilevel"/>
    <w:tmpl w:val="37123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D4E0E7C"/>
    <w:multiLevelType w:val="multilevel"/>
    <w:tmpl w:val="A286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5917DF"/>
    <w:multiLevelType w:val="hybridMultilevel"/>
    <w:tmpl w:val="0908C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36371A"/>
    <w:multiLevelType w:val="hybridMultilevel"/>
    <w:tmpl w:val="527E3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09533709">
    <w:abstractNumId w:val="14"/>
  </w:num>
  <w:num w:numId="2" w16cid:durableId="1848059566">
    <w:abstractNumId w:val="9"/>
  </w:num>
  <w:num w:numId="3" w16cid:durableId="1798601998">
    <w:abstractNumId w:val="11"/>
  </w:num>
  <w:num w:numId="4" w16cid:durableId="2113353700">
    <w:abstractNumId w:val="4"/>
  </w:num>
  <w:num w:numId="5" w16cid:durableId="2124111651">
    <w:abstractNumId w:val="15"/>
  </w:num>
  <w:num w:numId="6" w16cid:durableId="1628662682">
    <w:abstractNumId w:val="2"/>
  </w:num>
  <w:num w:numId="7" w16cid:durableId="1830708929">
    <w:abstractNumId w:val="8"/>
  </w:num>
  <w:num w:numId="8" w16cid:durableId="530337603">
    <w:abstractNumId w:val="1"/>
  </w:num>
  <w:num w:numId="9" w16cid:durableId="13464398">
    <w:abstractNumId w:val="16"/>
  </w:num>
  <w:num w:numId="10" w16cid:durableId="1236670669">
    <w:abstractNumId w:val="10"/>
  </w:num>
  <w:num w:numId="11" w16cid:durableId="1724140399">
    <w:abstractNumId w:val="0"/>
  </w:num>
  <w:num w:numId="12" w16cid:durableId="789203148">
    <w:abstractNumId w:val="6"/>
  </w:num>
  <w:num w:numId="13" w16cid:durableId="1269461108">
    <w:abstractNumId w:val="12"/>
  </w:num>
  <w:num w:numId="14" w16cid:durableId="550700536">
    <w:abstractNumId w:val="3"/>
  </w:num>
  <w:num w:numId="15" w16cid:durableId="733626337">
    <w:abstractNumId w:val="7"/>
  </w:num>
  <w:num w:numId="16" w16cid:durableId="1139033310">
    <w:abstractNumId w:val="5"/>
  </w:num>
  <w:num w:numId="17" w16cid:durableId="8516071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EE"/>
    <w:rsid w:val="004817A0"/>
    <w:rsid w:val="0053265F"/>
    <w:rsid w:val="005B02EE"/>
    <w:rsid w:val="006A1F79"/>
    <w:rsid w:val="0077651A"/>
    <w:rsid w:val="0080627A"/>
    <w:rsid w:val="00825667"/>
    <w:rsid w:val="0097569A"/>
    <w:rsid w:val="00A34492"/>
    <w:rsid w:val="00CA6A8C"/>
    <w:rsid w:val="00D358FF"/>
    <w:rsid w:val="00E21279"/>
    <w:rsid w:val="00E76FE2"/>
    <w:rsid w:val="00EA2E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6C89C"/>
  <w15:chartTrackingRefBased/>
  <w15:docId w15:val="{E4372AC1-EBCE-46DD-9AAC-720CFDB4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B02EE"/>
    <w:pPr>
      <w:tabs>
        <w:tab w:val="left" w:pos="454"/>
      </w:tabs>
    </w:pPr>
    <w:rPr>
      <w:rFonts w:cstheme="minorBidi"/>
      <w:noProof/>
      <w:szCs w:val="22"/>
    </w:rPr>
  </w:style>
  <w:style w:type="character" w:styleId="HTMLZitat">
    <w:name w:val="HTML Cite"/>
    <w:basedOn w:val="Absatz-Standardschriftart"/>
    <w:uiPriority w:val="99"/>
    <w:semiHidden/>
    <w:unhideWhenUsed/>
    <w:rsid w:val="005B02EE"/>
    <w:rPr>
      <w:i/>
      <w:iCs/>
    </w:rPr>
  </w:style>
  <w:style w:type="table" w:styleId="Tabellenraster">
    <w:name w:val="Table Grid"/>
    <w:basedOn w:val="NormaleTabelle"/>
    <w:uiPriority w:val="59"/>
    <w:rsid w:val="006A1F7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A1F79"/>
    <w:pPr>
      <w:framePr w:wrap="notBeside" w:vAnchor="text" w:hAnchor="text" w:y="1"/>
      <w:tabs>
        <w:tab w:val="left" w:pos="454"/>
      </w:tabs>
      <w:ind w:left="720"/>
      <w:contextualSpacing/>
    </w:pPr>
    <w:rPr>
      <w:rFonts w:cstheme="minorBidi"/>
      <w:noProof/>
      <w:szCs w:val="22"/>
    </w:rPr>
  </w:style>
  <w:style w:type="paragraph" w:styleId="StandardWeb">
    <w:name w:val="Normal (Web)"/>
    <w:basedOn w:val="Standard"/>
    <w:uiPriority w:val="99"/>
    <w:semiHidden/>
    <w:unhideWhenUsed/>
    <w:rsid w:val="006A1F79"/>
    <w:pPr>
      <w:spacing w:before="100" w:beforeAutospacing="1" w:after="100" w:afterAutospacing="1"/>
    </w:pPr>
    <w:rPr>
      <w:rFonts w:eastAsia="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1886</Words>
  <Characters>11885</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25</cp:revision>
  <dcterms:created xsi:type="dcterms:W3CDTF">2022-12-01T12:51:00Z</dcterms:created>
  <dcterms:modified xsi:type="dcterms:W3CDTF">2022-12-01T13:32:00Z</dcterms:modified>
</cp:coreProperties>
</file>