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FC13" w14:textId="77777777" w:rsidR="00000000" w:rsidRPr="00041FA1" w:rsidRDefault="00B55504" w:rsidP="00041F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Multimedia </w:t>
      </w:r>
      <w:r w:rsidR="00041FA1" w:rsidRPr="00041FA1">
        <w:rPr>
          <w:b/>
          <w:bCs/>
          <w:sz w:val="32"/>
          <w:szCs w:val="32"/>
        </w:rPr>
        <w:t>Cytogenetik: Süßwaren-Modell der Mitose</w:t>
      </w:r>
    </w:p>
    <w:p w14:paraId="4BA03A3F" w14:textId="77777777" w:rsidR="00041FA1" w:rsidRDefault="00041FA1"/>
    <w:p w14:paraId="5CE75874" w14:textId="77777777" w:rsidR="00B55504" w:rsidRPr="00B03CA2" w:rsidRDefault="00B55504">
      <w:pPr>
        <w:rPr>
          <w:b/>
          <w:bCs/>
          <w:sz w:val="28"/>
          <w:szCs w:val="28"/>
        </w:rPr>
      </w:pPr>
      <w:r w:rsidRPr="00B03CA2">
        <w:rPr>
          <w:b/>
          <w:bCs/>
          <w:sz w:val="28"/>
          <w:szCs w:val="28"/>
        </w:rPr>
        <w:t>Hinweise für die Lehrkraft:</w:t>
      </w:r>
    </w:p>
    <w:p w14:paraId="3239449D" w14:textId="77777777" w:rsidR="00B55504" w:rsidRDefault="00B55504"/>
    <w:p w14:paraId="5A0A1925" w14:textId="77777777" w:rsidR="00B55504" w:rsidRDefault="00B55504"/>
    <w:p w14:paraId="50737FAD" w14:textId="40683D28" w:rsidR="00041FA1" w:rsidRDefault="00041FA1" w:rsidP="00706476">
      <w:pPr>
        <w:jc w:val="both"/>
      </w:pPr>
      <w:r>
        <w:t xml:space="preserve">Im ersten der Teil Multimedia ist das </w:t>
      </w:r>
      <w:r w:rsidRPr="00041FA1">
        <w:rPr>
          <w:b/>
          <w:bCs/>
        </w:rPr>
        <w:t>Wachstum von Wurzeln</w:t>
      </w:r>
      <w:r>
        <w:t xml:space="preserve"> an der Küchenzwiebel darge</w:t>
      </w:r>
      <w:r w:rsidR="00706476">
        <w:softHyphen/>
      </w:r>
      <w:r>
        <w:t>stellt.</w:t>
      </w:r>
    </w:p>
    <w:p w14:paraId="79F5E483" w14:textId="77777777" w:rsidR="00041FA1" w:rsidRDefault="00041FA1"/>
    <w:p w14:paraId="694C7F88" w14:textId="77777777" w:rsidR="00041FA1" w:rsidRDefault="00041FA1">
      <w:pPr>
        <w:rPr>
          <w:rFonts w:eastAsiaTheme="majorEastAsia"/>
          <w:bCs/>
        </w:rPr>
      </w:pPr>
      <w:r w:rsidRPr="00041FA1">
        <w:rPr>
          <w:rFonts w:eastAsiaTheme="majorEastAsia"/>
          <w:b/>
          <w:bCs/>
        </w:rPr>
        <w:t>Beobachtung und Hypothesen dazu formulieren, Skizze dazu:</w:t>
      </w:r>
    </w:p>
    <w:p w14:paraId="36C56DAE" w14:textId="77777777" w:rsidR="00041FA1" w:rsidRDefault="00041FA1">
      <w:pPr>
        <w:rPr>
          <w:rFonts w:eastAsiaTheme="majorEastAsia"/>
          <w:bCs/>
        </w:rPr>
      </w:pPr>
      <w:r>
        <w:rPr>
          <w:rFonts w:eastAsiaTheme="majorEastAsia"/>
          <w:bCs/>
        </w:rPr>
        <w:t>–</w:t>
      </w:r>
      <w:r>
        <w:rPr>
          <w:rFonts w:eastAsiaTheme="majorEastAsia"/>
          <w:bCs/>
        </w:rPr>
        <w:tab/>
        <w:t>Die Wurzeln wachsen, werden länger.</w:t>
      </w:r>
    </w:p>
    <w:p w14:paraId="4F0D8DEB" w14:textId="77777777" w:rsidR="00041FA1" w:rsidRDefault="00041FA1">
      <w:pPr>
        <w:rPr>
          <w:rFonts w:eastAsiaTheme="majorEastAsia"/>
          <w:bCs/>
        </w:rPr>
      </w:pPr>
      <w:r>
        <w:rPr>
          <w:rFonts w:eastAsiaTheme="majorEastAsia"/>
          <w:bCs/>
        </w:rPr>
        <w:t>–</w:t>
      </w:r>
      <w:r>
        <w:rPr>
          <w:rFonts w:eastAsiaTheme="majorEastAsia"/>
          <w:bCs/>
        </w:rPr>
        <w:tab/>
        <w:t>Neue Wurzelzellen werden gebildet.</w:t>
      </w:r>
    </w:p>
    <w:p w14:paraId="560A44D0" w14:textId="77777777" w:rsidR="00041FA1" w:rsidRDefault="00041FA1">
      <w:pPr>
        <w:rPr>
          <w:rFonts w:eastAsiaTheme="majorEastAsia"/>
          <w:bCs/>
        </w:rPr>
      </w:pPr>
      <w:r>
        <w:rPr>
          <w:rFonts w:eastAsiaTheme="majorEastAsia"/>
          <w:bCs/>
        </w:rPr>
        <w:t>–</w:t>
      </w:r>
      <w:r>
        <w:rPr>
          <w:rFonts w:eastAsiaTheme="majorEastAsia"/>
          <w:bCs/>
        </w:rPr>
        <w:tab/>
        <w:t>Neue Wurzelzellen entstehen durch Zellteilung.</w:t>
      </w:r>
    </w:p>
    <w:p w14:paraId="62FED499" w14:textId="77777777" w:rsidR="00041FA1" w:rsidRDefault="00041FA1">
      <w:pPr>
        <w:rPr>
          <w:rFonts w:eastAsiaTheme="majorEastAsia"/>
          <w:bCs/>
        </w:rPr>
      </w:pPr>
    </w:p>
    <w:p w14:paraId="652EE724" w14:textId="77777777" w:rsidR="00041FA1" w:rsidRDefault="00041FA1" w:rsidP="00706476">
      <w:pPr>
        <w:jc w:val="both"/>
        <w:rPr>
          <w:rFonts w:eastAsiaTheme="majorEastAsia"/>
          <w:bCs/>
        </w:rPr>
      </w:pPr>
      <w:r>
        <w:rPr>
          <w:rFonts w:eastAsiaTheme="majorEastAsia"/>
          <w:bCs/>
        </w:rPr>
        <w:t xml:space="preserve">Skizze der Zellteilung: Oft zeichnen Schüler die Zellteilung so, dass die Zellen mit jeder Teilung nur noch die Hälfte der Fläche einnehmen. </w:t>
      </w:r>
    </w:p>
    <w:p w14:paraId="5366500E" w14:textId="77777777" w:rsidR="00041FA1" w:rsidRDefault="00041FA1">
      <w:pPr>
        <w:rPr>
          <w:rFonts w:eastAsiaTheme="majorEastAsia"/>
          <w:bCs/>
        </w:rPr>
      </w:pPr>
    </w:p>
    <w:p w14:paraId="171A0C38" w14:textId="77777777" w:rsidR="00041FA1" w:rsidRDefault="00041FA1">
      <w:pPr>
        <w:rPr>
          <w:rFonts w:eastAsiaTheme="majorEastAsia"/>
          <w:bCs/>
        </w:rPr>
      </w:pPr>
    </w:p>
    <w:p w14:paraId="5D537FBB" w14:textId="79FEFF1F" w:rsidR="00041FA1" w:rsidRDefault="00041FA1" w:rsidP="00706476">
      <w:pPr>
        <w:jc w:val="both"/>
        <w:rPr>
          <w:rFonts w:eastAsiaTheme="majorEastAsia"/>
          <w:bCs/>
        </w:rPr>
      </w:pPr>
      <w:r>
        <w:rPr>
          <w:rFonts w:eastAsiaTheme="majorEastAsia"/>
          <w:bCs/>
        </w:rPr>
        <w:t xml:space="preserve">Das folgende </w:t>
      </w:r>
      <w:r w:rsidRPr="00041FA1">
        <w:rPr>
          <w:rFonts w:eastAsiaTheme="majorEastAsia"/>
          <w:b/>
        </w:rPr>
        <w:t>Schokoladenmodell</w:t>
      </w:r>
      <w:r>
        <w:rPr>
          <w:rFonts w:eastAsiaTheme="majorEastAsia"/>
          <w:bCs/>
        </w:rPr>
        <w:t xml:space="preserve"> greift diesen Denkfehler auf: In drei Teilungsschritten wer</w:t>
      </w:r>
      <w:r w:rsidR="00706476">
        <w:rPr>
          <w:rFonts w:eastAsiaTheme="majorEastAsia"/>
          <w:bCs/>
        </w:rPr>
        <w:softHyphen/>
      </w:r>
      <w:r>
        <w:rPr>
          <w:rFonts w:eastAsiaTheme="majorEastAsia"/>
          <w:bCs/>
        </w:rPr>
        <w:t>den die „Tochterzellen“ immer kleiner.</w:t>
      </w:r>
    </w:p>
    <w:p w14:paraId="67581C65" w14:textId="77777777" w:rsidR="00041FA1" w:rsidRDefault="00041FA1">
      <w:pPr>
        <w:rPr>
          <w:rFonts w:eastAsiaTheme="majorEastAsia"/>
          <w:bCs/>
        </w:rPr>
      </w:pPr>
    </w:p>
    <w:p w14:paraId="3A464B5F" w14:textId="77777777" w:rsidR="00041FA1" w:rsidRPr="00041FA1" w:rsidRDefault="00041FA1" w:rsidP="00041FA1">
      <w:pPr>
        <w:pStyle w:val="StandardWeb"/>
        <w:spacing w:before="0" w:beforeAutospacing="0" w:after="0" w:afterAutospacing="0"/>
        <w:textAlignment w:val="baseline"/>
        <w:rPr>
          <w:b/>
          <w:bCs/>
        </w:rPr>
      </w:pPr>
      <w:r w:rsidRPr="00041FA1">
        <w:rPr>
          <w:rFonts w:eastAsiaTheme="minorEastAsia"/>
          <w:b/>
          <w:bCs/>
          <w:color w:val="000000" w:themeColor="text1"/>
          <w:kern w:val="24"/>
        </w:rPr>
        <w:t>Aussage dieses Schokoladen-Modells? Passt das zur Zellvermehrung?</w:t>
      </w:r>
    </w:p>
    <w:p w14:paraId="35C65EF1" w14:textId="77777777" w:rsidR="00041FA1" w:rsidRDefault="00041FA1">
      <w:pPr>
        <w:rPr>
          <w:rFonts w:eastAsiaTheme="majorEastAsia"/>
          <w:bCs/>
        </w:rPr>
      </w:pPr>
      <w:r>
        <w:rPr>
          <w:rFonts w:eastAsiaTheme="majorEastAsia"/>
          <w:bCs/>
        </w:rPr>
        <w:t>Die Teilungsprodukte werden von Teilungsschritt zu Teilungsschritt kleiner.</w:t>
      </w:r>
    </w:p>
    <w:p w14:paraId="16351ED1" w14:textId="77777777" w:rsidR="00041FA1" w:rsidRDefault="00041FA1">
      <w:pPr>
        <w:rPr>
          <w:rFonts w:eastAsiaTheme="majorEastAsia"/>
          <w:bCs/>
        </w:rPr>
      </w:pPr>
      <w:r>
        <w:rPr>
          <w:rFonts w:eastAsiaTheme="majorEastAsia"/>
          <w:bCs/>
        </w:rPr>
        <w:t>Das passt nicht zur Zellvermehrung.</w:t>
      </w:r>
    </w:p>
    <w:p w14:paraId="0EEBF48C" w14:textId="77777777" w:rsidR="00041FA1" w:rsidRDefault="00041FA1">
      <w:pPr>
        <w:rPr>
          <w:rFonts w:eastAsiaTheme="majorEastAsia"/>
          <w:bCs/>
        </w:rPr>
      </w:pPr>
      <w:r>
        <w:rPr>
          <w:rFonts w:eastAsiaTheme="majorEastAsia"/>
          <w:bCs/>
        </w:rPr>
        <w:t>=&gt;  Vor der nächsten Zellteilung muss die Zelle auf die ursprüngliche Größe heranwachsen.</w:t>
      </w:r>
    </w:p>
    <w:p w14:paraId="0D115051" w14:textId="77777777" w:rsidR="00041FA1" w:rsidRDefault="00041FA1">
      <w:pPr>
        <w:rPr>
          <w:rFonts w:eastAsiaTheme="majorEastAsia"/>
          <w:bCs/>
        </w:rPr>
      </w:pPr>
    </w:p>
    <w:p w14:paraId="6C42E267" w14:textId="77777777" w:rsidR="00041FA1" w:rsidRDefault="00041FA1">
      <w:pPr>
        <w:rPr>
          <w:rFonts w:eastAsiaTheme="majorEastAsia"/>
          <w:bCs/>
        </w:rPr>
      </w:pPr>
    </w:p>
    <w:p w14:paraId="5CF48559" w14:textId="77777777" w:rsidR="00041FA1" w:rsidRDefault="00041FA1">
      <w:pPr>
        <w:rPr>
          <w:rFonts w:eastAsiaTheme="majorEastAsia"/>
          <w:bCs/>
        </w:rPr>
      </w:pPr>
      <w:r>
        <w:rPr>
          <w:rFonts w:eastAsiaTheme="majorEastAsia"/>
          <w:bCs/>
        </w:rPr>
        <w:t xml:space="preserve">Es folgt das </w:t>
      </w:r>
      <w:r w:rsidRPr="00041FA1">
        <w:rPr>
          <w:rFonts w:eastAsiaTheme="majorEastAsia"/>
          <w:b/>
        </w:rPr>
        <w:t>Dominostein-Modell</w:t>
      </w:r>
      <w:r>
        <w:rPr>
          <w:rFonts w:eastAsiaTheme="majorEastAsia"/>
          <w:bCs/>
        </w:rPr>
        <w:t>.</w:t>
      </w:r>
    </w:p>
    <w:p w14:paraId="2BAC91F5" w14:textId="77777777" w:rsidR="00041FA1" w:rsidRPr="00041FA1" w:rsidRDefault="00041FA1">
      <w:pPr>
        <w:rPr>
          <w:rFonts w:eastAsiaTheme="majorEastAsia"/>
          <w:bCs/>
        </w:rPr>
      </w:pPr>
    </w:p>
    <w:p w14:paraId="166829B1" w14:textId="77777777" w:rsidR="00041FA1" w:rsidRDefault="00041FA1" w:rsidP="00041FA1">
      <w:pPr>
        <w:pStyle w:val="StandardWeb"/>
        <w:spacing w:before="0" w:beforeAutospacing="0" w:after="0" w:afterAutospacing="0"/>
        <w:textAlignment w:val="baseline"/>
      </w:pPr>
      <w:r w:rsidRPr="00041FA1">
        <w:rPr>
          <w:rFonts w:eastAsiaTheme="minorEastAsia"/>
          <w:b/>
          <w:color w:val="000000" w:themeColor="text1"/>
          <w:kern w:val="24"/>
        </w:rPr>
        <w:t>Unterschied zum Schokoladen-Modell?</w:t>
      </w:r>
      <w:r>
        <w:rPr>
          <w:rFonts w:eastAsiaTheme="minorEastAsia"/>
          <w:b/>
          <w:color w:val="000000" w:themeColor="text1"/>
          <w:kern w:val="24"/>
        </w:rPr>
        <w:t xml:space="preserve"> </w:t>
      </w:r>
      <w:r w:rsidRPr="00041FA1">
        <w:rPr>
          <w:rFonts w:eastAsiaTheme="minorEastAsia"/>
          <w:b/>
          <w:color w:val="000000" w:themeColor="text1"/>
          <w:kern w:val="24"/>
        </w:rPr>
        <w:t>Vergleich mit der Zellvermehrung</w:t>
      </w:r>
    </w:p>
    <w:p w14:paraId="35141BEE" w14:textId="77777777" w:rsidR="00041FA1" w:rsidRDefault="00041FA1" w:rsidP="00706476">
      <w:pPr>
        <w:jc w:val="both"/>
        <w:rPr>
          <w:rFonts w:eastAsiaTheme="majorEastAsia"/>
          <w:bCs/>
        </w:rPr>
      </w:pPr>
      <w:r>
        <w:rPr>
          <w:rFonts w:eastAsiaTheme="majorEastAsia"/>
          <w:bCs/>
        </w:rPr>
        <w:t>Hier sind alle Teilungsprodukte gleich groß (d. h. es ist nicht der Zustand unmittelbar nach der Teilung dargestellt, sondern kurz vor der nächsten Teilung</w:t>
      </w:r>
      <w:r w:rsidR="00B55504">
        <w:rPr>
          <w:rFonts w:eastAsiaTheme="majorEastAsia"/>
          <w:bCs/>
        </w:rPr>
        <w:t>, also nach der Wachstums-Phase).</w:t>
      </w:r>
    </w:p>
    <w:p w14:paraId="5F804EE1" w14:textId="77777777" w:rsidR="00B55504" w:rsidRDefault="00B55504">
      <w:pPr>
        <w:rPr>
          <w:rFonts w:eastAsiaTheme="majorEastAsia"/>
          <w:bCs/>
        </w:rPr>
      </w:pPr>
      <w:r>
        <w:rPr>
          <w:rFonts w:eastAsiaTheme="majorEastAsia"/>
          <w:bCs/>
        </w:rPr>
        <w:t>Dieser Aspekt passt zur Zellvermehrung.</w:t>
      </w:r>
    </w:p>
    <w:p w14:paraId="585EEA46" w14:textId="77777777" w:rsidR="00B55504" w:rsidRDefault="00B55504">
      <w:pPr>
        <w:rPr>
          <w:rFonts w:eastAsiaTheme="majorEastAsia"/>
          <w:bCs/>
        </w:rPr>
      </w:pPr>
    </w:p>
    <w:p w14:paraId="4C4E65C8" w14:textId="77777777" w:rsidR="00B55504" w:rsidRDefault="00B55504">
      <w:pPr>
        <w:rPr>
          <w:rFonts w:eastAsiaTheme="majorEastAsia"/>
          <w:bCs/>
        </w:rPr>
      </w:pPr>
    </w:p>
    <w:p w14:paraId="76A38823" w14:textId="3BB06B44" w:rsidR="00B55504" w:rsidRDefault="00B55504">
      <w:pPr>
        <w:rPr>
          <w:rFonts w:eastAsiaTheme="majorEastAsia"/>
          <w:bCs/>
        </w:rPr>
      </w:pPr>
      <w:r>
        <w:rPr>
          <w:rFonts w:eastAsiaTheme="majorEastAsia"/>
          <w:bCs/>
        </w:rPr>
        <w:t xml:space="preserve">Am Ende steht </w:t>
      </w:r>
      <w:r w:rsidR="00706476">
        <w:rPr>
          <w:rFonts w:eastAsiaTheme="majorEastAsia"/>
          <w:bCs/>
        </w:rPr>
        <w:t>das</w:t>
      </w:r>
      <w:r>
        <w:rPr>
          <w:rFonts w:eastAsiaTheme="majorEastAsia"/>
          <w:bCs/>
        </w:rPr>
        <w:t xml:space="preserve"> </w:t>
      </w:r>
      <w:r w:rsidR="00706476">
        <w:rPr>
          <w:rFonts w:eastAsiaTheme="majorEastAsia"/>
          <w:b/>
        </w:rPr>
        <w:t>Vielfalts-</w:t>
      </w:r>
      <w:r w:rsidRPr="00B55504">
        <w:rPr>
          <w:rFonts w:eastAsiaTheme="majorEastAsia"/>
          <w:b/>
        </w:rPr>
        <w:t>Modell</w:t>
      </w:r>
      <w:r>
        <w:rPr>
          <w:rFonts w:eastAsiaTheme="majorEastAsia"/>
          <w:bCs/>
        </w:rPr>
        <w:t xml:space="preserve"> mit unterschiedlichen Süßwaren.</w:t>
      </w:r>
    </w:p>
    <w:p w14:paraId="7AAAA8C9" w14:textId="77777777" w:rsidR="00041FA1" w:rsidRDefault="00041FA1">
      <w:pPr>
        <w:rPr>
          <w:rFonts w:eastAsiaTheme="majorEastAsia"/>
          <w:bCs/>
        </w:rPr>
      </w:pPr>
    </w:p>
    <w:p w14:paraId="001A33D0" w14:textId="7DE947C4" w:rsidR="00B55504" w:rsidRDefault="00B55504" w:rsidP="00B55504">
      <w:pPr>
        <w:pStyle w:val="StandardWeb"/>
        <w:spacing w:before="0" w:beforeAutospacing="0" w:after="0" w:afterAutospacing="0"/>
        <w:textAlignment w:val="baseline"/>
      </w:pPr>
      <w:r w:rsidRPr="00B55504">
        <w:rPr>
          <w:rFonts w:eastAsiaTheme="minorEastAsia"/>
          <w:b/>
          <w:color w:val="000000" w:themeColor="text1"/>
          <w:kern w:val="24"/>
        </w:rPr>
        <w:t xml:space="preserve">Aussage des </w:t>
      </w:r>
      <w:r w:rsidR="00706476">
        <w:rPr>
          <w:rFonts w:eastAsiaTheme="minorEastAsia"/>
          <w:b/>
          <w:color w:val="000000" w:themeColor="text1"/>
          <w:kern w:val="24"/>
        </w:rPr>
        <w:t>Vielfalts-</w:t>
      </w:r>
      <w:r w:rsidRPr="00B55504">
        <w:rPr>
          <w:rFonts w:eastAsiaTheme="minorEastAsia"/>
          <w:b/>
          <w:color w:val="000000" w:themeColor="text1"/>
          <w:kern w:val="24"/>
        </w:rPr>
        <w:t>Modells?</w:t>
      </w:r>
      <w:r>
        <w:rPr>
          <w:rFonts w:eastAsiaTheme="minorEastAsia"/>
          <w:b/>
          <w:color w:val="000000" w:themeColor="text1"/>
          <w:kern w:val="24"/>
        </w:rPr>
        <w:t xml:space="preserve"> </w:t>
      </w:r>
      <w:r w:rsidRPr="00B55504">
        <w:rPr>
          <w:rFonts w:eastAsiaTheme="minorEastAsia"/>
          <w:b/>
          <w:color w:val="000000" w:themeColor="text1"/>
          <w:kern w:val="24"/>
        </w:rPr>
        <w:t>Vergleich mit der Zellvermehrung</w:t>
      </w:r>
    </w:p>
    <w:p w14:paraId="084271BB" w14:textId="36DCB531" w:rsidR="00B55504" w:rsidRDefault="00B55504">
      <w:pPr>
        <w:rPr>
          <w:rFonts w:eastAsiaTheme="majorEastAsia"/>
          <w:bCs/>
        </w:rPr>
      </w:pPr>
      <w:r>
        <w:rPr>
          <w:rFonts w:eastAsiaTheme="majorEastAsia"/>
          <w:bCs/>
        </w:rPr>
        <w:t>Hier sind die Teilungsprodukte unterschiedlich</w:t>
      </w:r>
      <w:r w:rsidR="00B03CA2">
        <w:rPr>
          <w:rFonts w:eastAsiaTheme="majorEastAsia"/>
          <w:bCs/>
        </w:rPr>
        <w:t xml:space="preserve"> gestaltet</w:t>
      </w:r>
      <w:r>
        <w:rPr>
          <w:rFonts w:eastAsiaTheme="majorEastAsia"/>
          <w:bCs/>
        </w:rPr>
        <w:t>.</w:t>
      </w:r>
    </w:p>
    <w:p w14:paraId="7811CB21" w14:textId="77777777" w:rsidR="00B55504" w:rsidRDefault="00B55504" w:rsidP="00706476">
      <w:pPr>
        <w:jc w:val="both"/>
        <w:rPr>
          <w:rFonts w:eastAsiaTheme="majorEastAsia"/>
          <w:bCs/>
        </w:rPr>
      </w:pPr>
      <w:r>
        <w:rPr>
          <w:rFonts w:eastAsiaTheme="majorEastAsia"/>
          <w:bCs/>
        </w:rPr>
        <w:t>Das passt nicht zur Zellteilung, weil bei der Zellteilung die Teilungsprodukte unter sich und mit der Mutterzelle identisch sind.</w:t>
      </w:r>
    </w:p>
    <w:p w14:paraId="5DAAA20B" w14:textId="77777777" w:rsidR="00B55504" w:rsidRDefault="00B55504">
      <w:pPr>
        <w:rPr>
          <w:rFonts w:eastAsiaTheme="majorEastAsia"/>
          <w:bCs/>
        </w:rPr>
      </w:pPr>
    </w:p>
    <w:p w14:paraId="761774A8" w14:textId="77777777" w:rsidR="00B55504" w:rsidRDefault="00B55504">
      <w:pPr>
        <w:rPr>
          <w:rFonts w:eastAsiaTheme="majorEastAsia"/>
          <w:bCs/>
        </w:rPr>
      </w:pPr>
    </w:p>
    <w:p w14:paraId="7CE34A1D" w14:textId="77777777" w:rsidR="00B55504" w:rsidRPr="00B55504" w:rsidRDefault="00B55504">
      <w:pPr>
        <w:rPr>
          <w:rFonts w:eastAsiaTheme="majorEastAsia"/>
          <w:b/>
        </w:rPr>
      </w:pPr>
      <w:r w:rsidRPr="00B55504">
        <w:rPr>
          <w:rFonts w:eastAsiaTheme="majorEastAsia"/>
          <w:b/>
        </w:rPr>
        <w:t>Eigene Skizze überprüfen</w:t>
      </w:r>
    </w:p>
    <w:p w14:paraId="369F28C1" w14:textId="77777777" w:rsidR="00B55504" w:rsidRDefault="00B55504" w:rsidP="00706476">
      <w:pPr>
        <w:jc w:val="both"/>
        <w:rPr>
          <w:rFonts w:eastAsiaTheme="majorEastAsia"/>
          <w:bCs/>
        </w:rPr>
      </w:pPr>
      <w:r>
        <w:rPr>
          <w:rFonts w:eastAsiaTheme="majorEastAsia"/>
          <w:bCs/>
        </w:rPr>
        <w:t>Die Schüler überprüfen, ob die eingangs von ihnen erstellte Skizze im Sinn der erarbeiteten Erkenntnisse verändert werden muss und führen dies ggf. durch. (Didaktische Rekonstruk</w:t>
      </w:r>
      <w:r>
        <w:rPr>
          <w:rFonts w:eastAsiaTheme="majorEastAsia"/>
          <w:bCs/>
        </w:rPr>
        <w:softHyphen/>
        <w:t>tion)</w:t>
      </w:r>
    </w:p>
    <w:p w14:paraId="12EB5573" w14:textId="77777777" w:rsidR="00041FA1" w:rsidRDefault="00041FA1">
      <w:pPr>
        <w:rPr>
          <w:rFonts w:eastAsiaTheme="majorEastAsia"/>
          <w:bCs/>
        </w:rPr>
      </w:pPr>
    </w:p>
    <w:p w14:paraId="6939CE61" w14:textId="77777777" w:rsidR="00D434DA" w:rsidRDefault="00D434DA">
      <w:pPr>
        <w:rPr>
          <w:rFonts w:eastAsiaTheme="majorEastAsia"/>
          <w:bCs/>
        </w:rPr>
      </w:pPr>
    </w:p>
    <w:p w14:paraId="69AF4284" w14:textId="2A75271B" w:rsidR="00041FA1" w:rsidRPr="00041FA1" w:rsidRDefault="00D434DA" w:rsidP="00D434DA">
      <w:pPr>
        <w:jc w:val="right"/>
        <w:rPr>
          <w:bCs/>
        </w:rPr>
      </w:pPr>
      <w:r w:rsidRPr="00D434DA">
        <w:rPr>
          <w:rFonts w:eastAsiaTheme="majorEastAsia"/>
          <w:bCs/>
          <w:sz w:val="20"/>
          <w:szCs w:val="20"/>
        </w:rPr>
        <w:t>Nickl, Dezember 2019</w:t>
      </w:r>
      <w:r w:rsidR="00706476">
        <w:rPr>
          <w:rFonts w:eastAsiaTheme="majorEastAsia"/>
          <w:bCs/>
          <w:sz w:val="20"/>
          <w:szCs w:val="20"/>
        </w:rPr>
        <w:t>, bearbeitet Januar 2023</w:t>
      </w:r>
    </w:p>
    <w:sectPr w:rsidR="00041FA1" w:rsidRPr="00041F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A1"/>
    <w:rsid w:val="00041FA1"/>
    <w:rsid w:val="00047585"/>
    <w:rsid w:val="004817A0"/>
    <w:rsid w:val="00706476"/>
    <w:rsid w:val="0080627A"/>
    <w:rsid w:val="0097569A"/>
    <w:rsid w:val="00B03CA2"/>
    <w:rsid w:val="00B55504"/>
    <w:rsid w:val="00D4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3FCC"/>
  <w15:chartTrackingRefBased/>
  <w15:docId w15:val="{DDECEDFE-E45E-44B5-A09F-1FD9FD85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41FA1"/>
    <w:pPr>
      <w:spacing w:before="100" w:beforeAutospacing="1" w:after="100" w:afterAutospacing="1"/>
    </w:pPr>
    <w:rPr>
      <w:rFonts w:eastAsia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4</cp:revision>
  <dcterms:created xsi:type="dcterms:W3CDTF">2023-01-08T15:18:00Z</dcterms:created>
  <dcterms:modified xsi:type="dcterms:W3CDTF">2023-10-30T16:44:00Z</dcterms:modified>
</cp:coreProperties>
</file>