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0509" w14:textId="1CEBDA25" w:rsidR="00000000" w:rsidRPr="00C12B9B" w:rsidRDefault="009F7AB6" w:rsidP="00C12B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2B9B">
        <w:rPr>
          <w:rFonts w:ascii="Arial" w:hAnsi="Arial" w:cs="Arial"/>
          <w:b/>
          <w:bCs/>
          <w:sz w:val="32"/>
          <w:szCs w:val="32"/>
        </w:rPr>
        <w:t>Vererbung der Blutgruppen</w:t>
      </w:r>
    </w:p>
    <w:p w14:paraId="67919563" w14:textId="571CEB67" w:rsidR="009F7AB6" w:rsidRPr="009F7AB6" w:rsidRDefault="009F7AB6">
      <w:pPr>
        <w:rPr>
          <w:rFonts w:ascii="Arial" w:hAnsi="Arial" w:cs="Arial"/>
        </w:rPr>
      </w:pPr>
    </w:p>
    <w:p w14:paraId="0B7FB29A" w14:textId="63D83809" w:rsidR="009F7AB6" w:rsidRDefault="00C12B9B" w:rsidP="00FF7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Lange Zeit waren Bluttransfusionen nach schweren Verletzungen reine Glückssache: </w:t>
      </w:r>
      <w:r w:rsidR="00FF71F9">
        <w:rPr>
          <w:rFonts w:ascii="Arial" w:hAnsi="Arial" w:cs="Arial"/>
        </w:rPr>
        <w:t>Etwa die Hälfte der</w:t>
      </w:r>
      <w:r>
        <w:rPr>
          <w:rFonts w:ascii="Arial" w:hAnsi="Arial" w:cs="Arial"/>
        </w:rPr>
        <w:t xml:space="preserve"> Patienten starb daran, </w:t>
      </w:r>
      <w:r w:rsidR="00FF71F9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andere</w:t>
      </w:r>
      <w:r w:rsidR="00FF71F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überlebten sie. Erst im Jahr 1900 entdeckte der Wiener Mediziner Karl Landsteiner die </w:t>
      </w:r>
      <w:r w:rsidR="00FF71F9">
        <w:rPr>
          <w:rFonts w:ascii="Arial" w:hAnsi="Arial" w:cs="Arial"/>
        </w:rPr>
        <w:t>Ursache</w:t>
      </w:r>
      <w:r>
        <w:rPr>
          <w:rFonts w:ascii="Arial" w:hAnsi="Arial" w:cs="Arial"/>
        </w:rPr>
        <w:t>. Er gab zum Blut einer Person Blutserum (Blut ohne Blutzellen) einer anderen Person und stellte fest, dass die Roten Blutzellen in bestimmten Fällen miteinander verklump</w:t>
      </w:r>
      <w:r w:rsidR="00FF71F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en, was im lebenden Körper zum Tod führt, und </w:t>
      </w:r>
      <w:r w:rsidR="007C570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anderen </w:t>
      </w:r>
      <w:r w:rsidR="007C5702">
        <w:rPr>
          <w:rFonts w:ascii="Arial" w:hAnsi="Arial" w:cs="Arial"/>
        </w:rPr>
        <w:t xml:space="preserve">Fällen </w:t>
      </w:r>
      <w:r>
        <w:rPr>
          <w:rFonts w:ascii="Arial" w:hAnsi="Arial" w:cs="Arial"/>
        </w:rPr>
        <w:t>nicht.</w:t>
      </w:r>
    </w:p>
    <w:p w14:paraId="6CB89CCB" w14:textId="0163FC27" w:rsidR="00C12B9B" w:rsidRDefault="00C12B9B">
      <w:pPr>
        <w:rPr>
          <w:rFonts w:ascii="Arial" w:hAnsi="Arial" w:cs="Arial"/>
        </w:rPr>
      </w:pPr>
    </w:p>
    <w:p w14:paraId="73CD26ED" w14:textId="403CB72B" w:rsidR="00C12B9B" w:rsidRPr="009F7AB6" w:rsidRDefault="00C12B9B" w:rsidP="00FF71F9">
      <w:pPr>
        <w:jc w:val="both"/>
        <w:rPr>
          <w:rFonts w:ascii="Arial" w:hAnsi="Arial" w:cs="Arial"/>
        </w:rPr>
      </w:pPr>
      <w:r w:rsidRPr="00C12B9B">
        <w:rPr>
          <w:rFonts w:ascii="Arial" w:hAnsi="Arial" w:cs="Arial"/>
          <w:u w:val="single"/>
        </w:rPr>
        <w:t>Aufgabe 1</w:t>
      </w:r>
      <w:r>
        <w:rPr>
          <w:rFonts w:ascii="Arial" w:hAnsi="Arial" w:cs="Arial"/>
        </w:rPr>
        <w:t xml:space="preserve">: Werten Sie die folgende Tabelle aus, in der die Ergebnisse von </w:t>
      </w:r>
      <w:r w:rsidR="00FF71F9">
        <w:rPr>
          <w:rFonts w:ascii="Arial" w:hAnsi="Arial" w:cs="Arial"/>
        </w:rPr>
        <w:t xml:space="preserve">solchen </w:t>
      </w:r>
      <w:r>
        <w:rPr>
          <w:rFonts w:ascii="Arial" w:hAnsi="Arial" w:cs="Arial"/>
        </w:rPr>
        <w:t>Misch</w:t>
      </w:r>
      <w:r w:rsidR="007C5702">
        <w:rPr>
          <w:rFonts w:ascii="Arial" w:hAnsi="Arial" w:cs="Arial"/>
        </w:rPr>
        <w:t>ungs</w:t>
      </w:r>
      <w:r>
        <w:rPr>
          <w:rFonts w:ascii="Arial" w:hAnsi="Arial" w:cs="Arial"/>
        </w:rPr>
        <w:t>versuchen dargestellt sind (Landsteiner, 1901). V: Verklumpung; –: keine Ver</w:t>
      </w:r>
      <w:r w:rsidR="00FF71F9">
        <w:rPr>
          <w:rFonts w:ascii="Arial" w:hAnsi="Arial" w:cs="Arial"/>
        </w:rPr>
        <w:softHyphen/>
      </w:r>
      <w:r>
        <w:rPr>
          <w:rFonts w:ascii="Arial" w:hAnsi="Arial" w:cs="Arial"/>
        </w:rPr>
        <w:t>klum</w:t>
      </w:r>
      <w:r w:rsidR="00FF71F9">
        <w:rPr>
          <w:rFonts w:ascii="Arial" w:hAnsi="Arial" w:cs="Arial"/>
        </w:rPr>
        <w:softHyphen/>
      </w:r>
      <w:r>
        <w:rPr>
          <w:rFonts w:ascii="Arial" w:hAnsi="Arial" w:cs="Arial"/>
        </w:rPr>
        <w:t>pung.</w:t>
      </w:r>
    </w:p>
    <w:p w14:paraId="3D521DBC" w14:textId="77777777" w:rsidR="00C12B9B" w:rsidRDefault="00C12B9B" w:rsidP="00C12B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7"/>
        <w:gridCol w:w="934"/>
        <w:gridCol w:w="1215"/>
        <w:gridCol w:w="1215"/>
        <w:gridCol w:w="1215"/>
        <w:gridCol w:w="1215"/>
        <w:gridCol w:w="1215"/>
        <w:gridCol w:w="1216"/>
      </w:tblGrid>
      <w:tr w:rsidR="00C12B9B" w14:paraId="6C9337A5" w14:textId="77777777" w:rsidTr="00BB3668">
        <w:tc>
          <w:tcPr>
            <w:tcW w:w="843" w:type="dxa"/>
          </w:tcPr>
          <w:p w14:paraId="124B83FA" w14:textId="77777777" w:rsidR="00C12B9B" w:rsidRPr="00BF6F85" w:rsidRDefault="00C12B9B" w:rsidP="00BB3668">
            <w:pPr>
              <w:rPr>
                <w:rFonts w:ascii="Arial Narrow" w:hAnsi="Arial Narrow"/>
              </w:rPr>
            </w:pPr>
            <w:r w:rsidRPr="00BF6F85">
              <w:rPr>
                <w:rFonts w:ascii="Arial Narrow" w:hAnsi="Arial Narrow"/>
              </w:rPr>
              <w:t xml:space="preserve">Serum von </w:t>
            </w:r>
            <w:r w:rsidRPr="00BF6F85">
              <w:rPr>
                <w:rFonts w:ascii="Arial Narrow" w:hAnsi="Arial Narrow" w:cs="Courier New"/>
              </w:rPr>
              <w:t>▼</w:t>
            </w:r>
          </w:p>
        </w:tc>
        <w:tc>
          <w:tcPr>
            <w:tcW w:w="966" w:type="dxa"/>
          </w:tcPr>
          <w:p w14:paraId="7612B6A7" w14:textId="77777777" w:rsidR="00C12B9B" w:rsidRPr="00BF6F85" w:rsidRDefault="00C12B9B" w:rsidP="00BB366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Blut von </w:t>
            </w:r>
            <w:r w:rsidRPr="00BF6F85">
              <w:rPr>
                <w:rFonts w:ascii="Arial Narrow" w:hAnsi="Arial Narrow" w:cs="Courier New"/>
              </w:rPr>
              <w:t>►</w:t>
            </w:r>
          </w:p>
        </w:tc>
        <w:tc>
          <w:tcPr>
            <w:tcW w:w="1246" w:type="dxa"/>
          </w:tcPr>
          <w:p w14:paraId="46F624A5" w14:textId="77777777" w:rsidR="00C12B9B" w:rsidRPr="00BF6F85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 w:rsidRPr="00BF6F85">
              <w:rPr>
                <w:rFonts w:ascii="Arial Narrow" w:hAnsi="Arial Narrow"/>
                <w:b/>
              </w:rPr>
              <w:t>Person</w:t>
            </w:r>
          </w:p>
          <w:p w14:paraId="6BE8B112" w14:textId="77777777" w:rsidR="00C12B9B" w:rsidRPr="00BF6F85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 w:rsidRPr="00BF6F8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246" w:type="dxa"/>
          </w:tcPr>
          <w:p w14:paraId="58DDE54A" w14:textId="77777777" w:rsidR="00C12B9B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 w:rsidRPr="00BF6F85">
              <w:rPr>
                <w:rFonts w:ascii="Arial Narrow" w:hAnsi="Arial Narrow"/>
                <w:b/>
              </w:rPr>
              <w:t>Person</w:t>
            </w:r>
          </w:p>
          <w:p w14:paraId="53B23B7F" w14:textId="77777777" w:rsidR="00C12B9B" w:rsidRPr="00BF6F85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46" w:type="dxa"/>
          </w:tcPr>
          <w:p w14:paraId="77A15B63" w14:textId="77777777" w:rsidR="00C12B9B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 w:rsidRPr="00BF6F85">
              <w:rPr>
                <w:rFonts w:ascii="Arial Narrow" w:hAnsi="Arial Narrow"/>
                <w:b/>
              </w:rPr>
              <w:t>Person</w:t>
            </w:r>
          </w:p>
          <w:p w14:paraId="043BE685" w14:textId="77777777" w:rsidR="00C12B9B" w:rsidRPr="00BF6F85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46" w:type="dxa"/>
          </w:tcPr>
          <w:p w14:paraId="0907320B" w14:textId="77777777" w:rsidR="00C12B9B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 w:rsidRPr="00BF6F85">
              <w:rPr>
                <w:rFonts w:ascii="Arial Narrow" w:hAnsi="Arial Narrow"/>
                <w:b/>
              </w:rPr>
              <w:t>Person</w:t>
            </w:r>
          </w:p>
          <w:p w14:paraId="74178C89" w14:textId="77777777" w:rsidR="00C12B9B" w:rsidRPr="00BF6F85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46" w:type="dxa"/>
          </w:tcPr>
          <w:p w14:paraId="46775AFB" w14:textId="77777777" w:rsidR="00C12B9B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 w:rsidRPr="00BF6F85">
              <w:rPr>
                <w:rFonts w:ascii="Arial Narrow" w:hAnsi="Arial Narrow"/>
                <w:b/>
              </w:rPr>
              <w:t>Person</w:t>
            </w:r>
          </w:p>
          <w:p w14:paraId="6BEA28B8" w14:textId="77777777" w:rsidR="00C12B9B" w:rsidRPr="00BF6F85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247" w:type="dxa"/>
          </w:tcPr>
          <w:p w14:paraId="11291D5F" w14:textId="77777777" w:rsidR="00C12B9B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 w:rsidRPr="00BF6F85">
              <w:rPr>
                <w:rFonts w:ascii="Arial Narrow" w:hAnsi="Arial Narrow"/>
                <w:b/>
              </w:rPr>
              <w:t>Person</w:t>
            </w:r>
          </w:p>
          <w:p w14:paraId="7158892B" w14:textId="77777777" w:rsidR="00C12B9B" w:rsidRPr="00BF6F85" w:rsidRDefault="00C12B9B" w:rsidP="00BB36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C12B9B" w14:paraId="266F4C5E" w14:textId="77777777" w:rsidTr="00BB3668">
        <w:tc>
          <w:tcPr>
            <w:tcW w:w="1809" w:type="dxa"/>
            <w:gridSpan w:val="2"/>
          </w:tcPr>
          <w:p w14:paraId="66CAAD0D" w14:textId="77777777" w:rsidR="00C12B9B" w:rsidRDefault="00C12B9B" w:rsidP="00BB3668">
            <w:pPr>
              <w:jc w:val="center"/>
            </w:pPr>
            <w:r w:rsidRPr="00BF6F85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1</w:t>
            </w:r>
          </w:p>
        </w:tc>
        <w:tc>
          <w:tcPr>
            <w:tcW w:w="1246" w:type="dxa"/>
          </w:tcPr>
          <w:p w14:paraId="085DAC29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0CA24B9B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493B4150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01458943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63AF71BB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7" w:type="dxa"/>
          </w:tcPr>
          <w:p w14:paraId="5CAAFB15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C12B9B" w14:paraId="18521E78" w14:textId="77777777" w:rsidTr="00BB3668">
        <w:tc>
          <w:tcPr>
            <w:tcW w:w="1809" w:type="dxa"/>
            <w:gridSpan w:val="2"/>
          </w:tcPr>
          <w:p w14:paraId="16D16FAB" w14:textId="77777777" w:rsidR="00C12B9B" w:rsidRDefault="00C12B9B" w:rsidP="00BB3668">
            <w:pPr>
              <w:jc w:val="center"/>
            </w:pPr>
            <w:r w:rsidRPr="00BF6F85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2</w:t>
            </w:r>
          </w:p>
        </w:tc>
        <w:tc>
          <w:tcPr>
            <w:tcW w:w="1246" w:type="dxa"/>
          </w:tcPr>
          <w:p w14:paraId="7BB5AB77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037FE4DA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5C7B32F8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7D5F41A3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4A65F97C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7" w:type="dxa"/>
          </w:tcPr>
          <w:p w14:paraId="4520D9D8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</w:tr>
      <w:tr w:rsidR="00C12B9B" w14:paraId="7170664F" w14:textId="77777777" w:rsidTr="00BB3668">
        <w:tc>
          <w:tcPr>
            <w:tcW w:w="1809" w:type="dxa"/>
            <w:gridSpan w:val="2"/>
          </w:tcPr>
          <w:p w14:paraId="2167A3C2" w14:textId="77777777" w:rsidR="00C12B9B" w:rsidRDefault="00C12B9B" w:rsidP="00BB3668">
            <w:pPr>
              <w:jc w:val="center"/>
            </w:pPr>
            <w:r w:rsidRPr="00BF6F85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3</w:t>
            </w:r>
          </w:p>
        </w:tc>
        <w:tc>
          <w:tcPr>
            <w:tcW w:w="1246" w:type="dxa"/>
          </w:tcPr>
          <w:p w14:paraId="20020BDE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098DF495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25EC9CB2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014424B8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2E416855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7" w:type="dxa"/>
          </w:tcPr>
          <w:p w14:paraId="1E4C5548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</w:tr>
      <w:tr w:rsidR="00C12B9B" w14:paraId="6943B630" w14:textId="77777777" w:rsidTr="00BB3668">
        <w:tc>
          <w:tcPr>
            <w:tcW w:w="1809" w:type="dxa"/>
            <w:gridSpan w:val="2"/>
          </w:tcPr>
          <w:p w14:paraId="0011E146" w14:textId="77777777" w:rsidR="00C12B9B" w:rsidRDefault="00C12B9B" w:rsidP="00BB3668">
            <w:pPr>
              <w:jc w:val="center"/>
            </w:pPr>
            <w:r w:rsidRPr="00BF6F85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4</w:t>
            </w:r>
          </w:p>
        </w:tc>
        <w:tc>
          <w:tcPr>
            <w:tcW w:w="1246" w:type="dxa"/>
          </w:tcPr>
          <w:p w14:paraId="48FBD9F9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00E6115C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1534A6C1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1FEDF3A9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06A96C8F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7" w:type="dxa"/>
          </w:tcPr>
          <w:p w14:paraId="2CB650BA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</w:tr>
      <w:tr w:rsidR="00C12B9B" w14:paraId="697F683D" w14:textId="77777777" w:rsidTr="00BB3668">
        <w:tc>
          <w:tcPr>
            <w:tcW w:w="1809" w:type="dxa"/>
            <w:gridSpan w:val="2"/>
          </w:tcPr>
          <w:p w14:paraId="65B143FD" w14:textId="77777777" w:rsidR="00C12B9B" w:rsidRDefault="00C12B9B" w:rsidP="00BB3668">
            <w:pPr>
              <w:jc w:val="center"/>
            </w:pPr>
            <w:r w:rsidRPr="00BF6F85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5</w:t>
            </w:r>
          </w:p>
        </w:tc>
        <w:tc>
          <w:tcPr>
            <w:tcW w:w="1246" w:type="dxa"/>
          </w:tcPr>
          <w:p w14:paraId="5C8A1C52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396D66B5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3509FD54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5B48559B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01091033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7" w:type="dxa"/>
          </w:tcPr>
          <w:p w14:paraId="53BF35CA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</w:tr>
      <w:tr w:rsidR="00C12B9B" w14:paraId="2659C5E0" w14:textId="77777777" w:rsidTr="00BB3668">
        <w:tc>
          <w:tcPr>
            <w:tcW w:w="1809" w:type="dxa"/>
            <w:gridSpan w:val="2"/>
          </w:tcPr>
          <w:p w14:paraId="57CEDA01" w14:textId="77777777" w:rsidR="00C12B9B" w:rsidRDefault="00C12B9B" w:rsidP="00BB3668">
            <w:pPr>
              <w:jc w:val="center"/>
            </w:pPr>
            <w:r w:rsidRPr="00BF6F85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6</w:t>
            </w:r>
          </w:p>
        </w:tc>
        <w:tc>
          <w:tcPr>
            <w:tcW w:w="1246" w:type="dxa"/>
          </w:tcPr>
          <w:p w14:paraId="358E3D25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2CCC73AF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3A7EBFBD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6" w:type="dxa"/>
          </w:tcPr>
          <w:p w14:paraId="2B8E9439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246" w:type="dxa"/>
          </w:tcPr>
          <w:p w14:paraId="17D90B07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1247" w:type="dxa"/>
          </w:tcPr>
          <w:p w14:paraId="7C88C77B" w14:textId="77777777" w:rsidR="00C12B9B" w:rsidRPr="00BF6F85" w:rsidRDefault="00C12B9B" w:rsidP="00BB36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14:paraId="617B779B" w14:textId="58A850DF" w:rsidR="009F7AB6" w:rsidRPr="009F7AB6" w:rsidRDefault="009F7AB6">
      <w:pPr>
        <w:rPr>
          <w:rFonts w:ascii="Arial" w:hAnsi="Arial" w:cs="Arial"/>
        </w:rPr>
      </w:pPr>
    </w:p>
    <w:p w14:paraId="4C335380" w14:textId="59A83BEA" w:rsidR="009F7AB6" w:rsidRDefault="00C12B9B" w:rsidP="00FF7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1902 entdeckte die Arbeitsgruppe um Landsteiner eine weitere Blutgruppe. </w:t>
      </w:r>
      <w:r w:rsidR="00AA262C">
        <w:rPr>
          <w:rFonts w:ascii="Arial" w:hAnsi="Arial" w:cs="Arial"/>
        </w:rPr>
        <w:t>Heute bezeich</w:t>
      </w:r>
      <w:r w:rsidR="00FF71F9">
        <w:rPr>
          <w:rFonts w:ascii="Arial" w:hAnsi="Arial" w:cs="Arial"/>
        </w:rPr>
        <w:softHyphen/>
      </w:r>
      <w:r w:rsidR="00AA262C">
        <w:rPr>
          <w:rFonts w:ascii="Arial" w:hAnsi="Arial" w:cs="Arial"/>
        </w:rPr>
        <w:t xml:space="preserve">net man die Phänotypen </w:t>
      </w:r>
      <w:r w:rsidR="00FF71F9">
        <w:rPr>
          <w:rFonts w:ascii="Arial" w:hAnsi="Arial" w:cs="Arial"/>
        </w:rPr>
        <w:t>als</w:t>
      </w:r>
      <w:r w:rsidR="00AA262C">
        <w:rPr>
          <w:rFonts w:ascii="Arial" w:hAnsi="Arial" w:cs="Arial"/>
        </w:rPr>
        <w:t xml:space="preserve"> Blutgruppe A, B, AB bzw. 0 (Null).</w:t>
      </w:r>
    </w:p>
    <w:p w14:paraId="734F9ABF" w14:textId="260F5B7F" w:rsidR="00AA262C" w:rsidRDefault="00AA262C" w:rsidP="00FF71F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molekulare Grundlage der Blutgruppen ist ein Glycoprotein (Protein, das einen Zuckerrest trägt) auf der Zelloberfläche der </w:t>
      </w:r>
      <w:r w:rsidR="00FF71F9">
        <w:rPr>
          <w:rFonts w:ascii="Arial" w:hAnsi="Arial" w:cs="Arial"/>
        </w:rPr>
        <w:t>r</w:t>
      </w:r>
      <w:r>
        <w:rPr>
          <w:rFonts w:ascii="Arial" w:hAnsi="Arial" w:cs="Arial"/>
        </w:rPr>
        <w:t>oten Blutzellen. Man nennt diese Glyco</w:t>
      </w:r>
      <w:r w:rsidR="00FF71F9">
        <w:rPr>
          <w:rFonts w:ascii="Arial" w:hAnsi="Arial" w:cs="Arial"/>
        </w:rPr>
        <w:softHyphen/>
      </w:r>
      <w:r>
        <w:rPr>
          <w:rFonts w:ascii="Arial" w:hAnsi="Arial" w:cs="Arial"/>
        </w:rPr>
        <w:t>proteine Antigen A bzw. B. Rote Blutzellen von Menschen mit Blutgruppe A bzw. B besitzen Antigen A bzw. B; bei Blutgruppe AB sitzen beide Typen von Glycoprotein auf den Roten Blutzellen und bei Blutgruppe 0 keiner von beiden.</w:t>
      </w:r>
    </w:p>
    <w:p w14:paraId="5E0B0681" w14:textId="3635E8A9" w:rsidR="00AA262C" w:rsidRDefault="00AA262C" w:rsidP="00FF71F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Bestimmte </w:t>
      </w:r>
      <w:r w:rsidR="00FF71F9">
        <w:rPr>
          <w:rFonts w:ascii="Arial" w:hAnsi="Arial" w:cs="Arial"/>
        </w:rPr>
        <w:t>w</w:t>
      </w:r>
      <w:r>
        <w:rPr>
          <w:rFonts w:ascii="Arial" w:hAnsi="Arial" w:cs="Arial"/>
        </w:rPr>
        <w:t>eiße Blutzellen produzieren Antikörper. Ein Sicherheitssystem sorgt dafür, dass keine Antikörper entstehen, die sich gegen körpereigene Antigene richten. Des</w:t>
      </w:r>
      <w:r w:rsidR="00FF71F9">
        <w:rPr>
          <w:rFonts w:ascii="Arial" w:hAnsi="Arial" w:cs="Arial"/>
        </w:rPr>
        <w:softHyphen/>
      </w:r>
      <w:r>
        <w:rPr>
          <w:rFonts w:ascii="Arial" w:hAnsi="Arial" w:cs="Arial"/>
        </w:rPr>
        <w:t>halb kommt der Antikörper Anti-A bei Menschen mit Blutgruppe B bzw. 0 vor, nicht aber bei Blutgruppe A bzw. AB. Analoges gilt für den Antikörper Anti-B.</w:t>
      </w:r>
    </w:p>
    <w:p w14:paraId="13B60430" w14:textId="4D2B66D9" w:rsidR="00AA262C" w:rsidRPr="009F7AB6" w:rsidRDefault="00AA262C" w:rsidP="00FF71F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genetische Information für den Bau dieser Antigene trägt das Gen AB0, von dem die Allele A, B bzw. 0 vorliegen. Dabei gilt: A sowie B sind gegenüber 0 dominant; A und B sind kodominant, d. h. dass beide Merkmale (Antigen-Moleküle) in vollem Um</w:t>
      </w:r>
      <w:r w:rsidR="00FF71F9">
        <w:rPr>
          <w:rFonts w:ascii="Arial" w:hAnsi="Arial" w:cs="Arial"/>
        </w:rPr>
        <w:softHyphen/>
      </w:r>
      <w:r>
        <w:rPr>
          <w:rFonts w:ascii="Arial" w:hAnsi="Arial" w:cs="Arial"/>
        </w:rPr>
        <w:t>fang nebeneinander ausgebildet werden.</w:t>
      </w:r>
    </w:p>
    <w:p w14:paraId="5F79AC01" w14:textId="5A18B94D" w:rsidR="009F7AB6" w:rsidRDefault="009F7AB6">
      <w:pPr>
        <w:rPr>
          <w:rFonts w:ascii="Arial" w:hAnsi="Arial" w:cs="Arial"/>
        </w:rPr>
      </w:pPr>
    </w:p>
    <w:p w14:paraId="01899C43" w14:textId="0307635C" w:rsidR="00AA262C" w:rsidRPr="009F7AB6" w:rsidRDefault="00AA262C" w:rsidP="00FF71F9">
      <w:pPr>
        <w:jc w:val="both"/>
        <w:rPr>
          <w:rFonts w:ascii="Arial" w:hAnsi="Arial" w:cs="Arial"/>
        </w:rPr>
      </w:pPr>
      <w:r w:rsidRPr="00206427">
        <w:rPr>
          <w:rFonts w:ascii="Arial" w:hAnsi="Arial" w:cs="Arial"/>
          <w:u w:val="single"/>
        </w:rPr>
        <w:t>Aufgabe 2</w:t>
      </w:r>
      <w:r>
        <w:rPr>
          <w:rFonts w:ascii="Arial" w:hAnsi="Arial" w:cs="Arial"/>
        </w:rPr>
        <w:t xml:space="preserve">: Legen Sie eine Tabelle an, in der </w:t>
      </w:r>
      <w:r w:rsidR="00206427">
        <w:rPr>
          <w:rFonts w:ascii="Arial" w:hAnsi="Arial" w:cs="Arial"/>
        </w:rPr>
        <w:t>für jeden der vier</w:t>
      </w:r>
      <w:r>
        <w:rPr>
          <w:rFonts w:ascii="Arial" w:hAnsi="Arial" w:cs="Arial"/>
        </w:rPr>
        <w:t xml:space="preserve"> Phänotypen die </w:t>
      </w:r>
      <w:r w:rsidR="00206427">
        <w:rPr>
          <w:rFonts w:ascii="Arial" w:hAnsi="Arial" w:cs="Arial"/>
        </w:rPr>
        <w:t>Anti</w:t>
      </w:r>
      <w:r w:rsidR="00FF71F9">
        <w:rPr>
          <w:rFonts w:ascii="Arial" w:hAnsi="Arial" w:cs="Arial"/>
        </w:rPr>
        <w:softHyphen/>
      </w:r>
      <w:r w:rsidR="00206427">
        <w:rPr>
          <w:rFonts w:ascii="Arial" w:hAnsi="Arial" w:cs="Arial"/>
        </w:rPr>
        <w:t xml:space="preserve">gene auf den </w:t>
      </w:r>
      <w:r w:rsidR="00FF71F9">
        <w:rPr>
          <w:rFonts w:ascii="Arial" w:hAnsi="Arial" w:cs="Arial"/>
        </w:rPr>
        <w:t>r</w:t>
      </w:r>
      <w:r w:rsidR="00206427">
        <w:rPr>
          <w:rFonts w:ascii="Arial" w:hAnsi="Arial" w:cs="Arial"/>
        </w:rPr>
        <w:t>oten Blutzellen, die im Blutplasma erlaubten Antikörper sowie die mögli</w:t>
      </w:r>
      <w:r w:rsidR="00FF71F9">
        <w:rPr>
          <w:rFonts w:ascii="Arial" w:hAnsi="Arial" w:cs="Arial"/>
        </w:rPr>
        <w:softHyphen/>
      </w:r>
      <w:r w:rsidR="00206427">
        <w:rPr>
          <w:rFonts w:ascii="Arial" w:hAnsi="Arial" w:cs="Arial"/>
        </w:rPr>
        <w:t>chen (diploiden) Genotypen dargestellt sind.</w:t>
      </w:r>
    </w:p>
    <w:p w14:paraId="7E512607" w14:textId="01303C77" w:rsidR="009F7AB6" w:rsidRDefault="009F7AB6" w:rsidP="00FF71F9">
      <w:pPr>
        <w:jc w:val="both"/>
        <w:rPr>
          <w:rFonts w:ascii="Arial" w:hAnsi="Arial" w:cs="Arial"/>
        </w:rPr>
      </w:pPr>
    </w:p>
    <w:p w14:paraId="328C4845" w14:textId="3B216216" w:rsidR="00206427" w:rsidRDefault="00206427" w:rsidP="00FF71F9">
      <w:pPr>
        <w:jc w:val="both"/>
        <w:rPr>
          <w:rFonts w:ascii="Arial" w:hAnsi="Arial" w:cs="Arial"/>
        </w:rPr>
      </w:pPr>
      <w:r w:rsidRPr="00FF71F9">
        <w:rPr>
          <w:rFonts w:ascii="Arial" w:hAnsi="Arial" w:cs="Arial"/>
          <w:u w:val="single"/>
        </w:rPr>
        <w:t>Aufgabe 3</w:t>
      </w:r>
      <w:r>
        <w:rPr>
          <w:rFonts w:ascii="Arial" w:hAnsi="Arial" w:cs="Arial"/>
        </w:rPr>
        <w:t xml:space="preserve">: Eine Frau mit Blutgruppe B hat eine Tochter mit Blutgruppe A und einen Sohn mit Blutgruppe 0. Der Gatte der Frau hat Blutgruppe A </w:t>
      </w:r>
      <w:r w:rsidR="00FF71F9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bezweifelt, dass </w:t>
      </w:r>
      <w:r w:rsidR="00FF71F9">
        <w:rPr>
          <w:rFonts w:ascii="Arial" w:hAnsi="Arial" w:cs="Arial"/>
        </w:rPr>
        <w:t xml:space="preserve">er der Vater des Sohnes ist. </w:t>
      </w:r>
    </w:p>
    <w:p w14:paraId="617E9B52" w14:textId="73DA253B" w:rsidR="00FF71F9" w:rsidRDefault="00FF71F9" w:rsidP="00FF7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Belegen Sie anhand der möglichen Genotypen, ob er als Vater in Frage kommt.</w:t>
      </w:r>
    </w:p>
    <w:p w14:paraId="12D347D1" w14:textId="4539E2CE" w:rsidR="00FF71F9" w:rsidRDefault="00FF71F9" w:rsidP="00FF7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Beide Eltern des Gatten besitzen Blutgruppe AB. Beurteilen Sie anhand dieser </w:t>
      </w:r>
      <w:r>
        <w:rPr>
          <w:rFonts w:ascii="Arial" w:hAnsi="Arial" w:cs="Arial"/>
        </w:rPr>
        <w:tab/>
        <w:t>Zusatzinformation den Fall erneut.</w:t>
      </w:r>
    </w:p>
    <w:p w14:paraId="58BED5F8" w14:textId="2C2382D5" w:rsidR="00AF39FE" w:rsidRDefault="00AF39FE" w:rsidP="00FF71F9">
      <w:pPr>
        <w:jc w:val="both"/>
        <w:rPr>
          <w:rFonts w:ascii="Arial" w:hAnsi="Arial" w:cs="Arial"/>
        </w:rPr>
      </w:pPr>
    </w:p>
    <w:p w14:paraId="695EE2E5" w14:textId="783349E6" w:rsidR="00AF39FE" w:rsidRDefault="00AF39FE" w:rsidP="00FF71F9">
      <w:pPr>
        <w:jc w:val="both"/>
        <w:rPr>
          <w:rFonts w:ascii="Arial" w:hAnsi="Arial" w:cs="Arial"/>
        </w:rPr>
      </w:pPr>
    </w:p>
    <w:p w14:paraId="0B423853" w14:textId="0AF29034" w:rsidR="00AF39FE" w:rsidRDefault="00AF39FE" w:rsidP="00FF7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Außer dem AB0-System gibt es beim Menschen noch weitere Blutgruppen, z. B. das Rhesus-System. Es trägt diesen Namen, weil es zuerst bei Rhesusaffen </w:t>
      </w:r>
      <w:r w:rsidRPr="00AF39FE">
        <w:rPr>
          <w:rFonts w:ascii="Arial" w:hAnsi="Arial" w:cs="Arial"/>
          <w:i/>
        </w:rPr>
        <w:t>(Macaca mulatta)</w:t>
      </w:r>
      <w:r>
        <w:rPr>
          <w:rFonts w:ascii="Arial" w:hAnsi="Arial" w:cs="Arial"/>
        </w:rPr>
        <w:t xml:space="preserve"> untersucht wurde (Landsteiner und Wiener, 1939). Der wichtigste Rhesus</w:t>
      </w:r>
      <w:r>
        <w:rPr>
          <w:rFonts w:ascii="Arial" w:hAnsi="Arial" w:cs="Arial"/>
        </w:rPr>
        <w:softHyphen/>
        <w:t>faktor trägt die Bezeichnung D.</w:t>
      </w:r>
    </w:p>
    <w:p w14:paraId="71F88F06" w14:textId="3FBA66C2" w:rsidR="00AF39FE" w:rsidRDefault="00AF39FE" w:rsidP="00FF7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Eine Person hat den Phänotyp Rhesus-positiv (geschrieben: Rh+ oder Rh), wenn auf der Zellmembran ihrer roten Blut</w:t>
      </w:r>
      <w:r w:rsidR="007C5702">
        <w:rPr>
          <w:rFonts w:ascii="Arial" w:hAnsi="Arial" w:cs="Arial"/>
        </w:rPr>
        <w:t>zellen</w:t>
      </w:r>
      <w:r>
        <w:rPr>
          <w:rFonts w:ascii="Arial" w:hAnsi="Arial" w:cs="Arial"/>
        </w:rPr>
        <w:t xml:space="preserve"> das Antigen D sitzt; bei Rhesus-negativem Phäno</w:t>
      </w:r>
      <w:r w:rsidR="007C5702">
        <w:rPr>
          <w:rFonts w:ascii="Arial" w:hAnsi="Arial" w:cs="Arial"/>
        </w:rPr>
        <w:softHyphen/>
      </w:r>
      <w:r>
        <w:rPr>
          <w:rFonts w:ascii="Arial" w:hAnsi="Arial" w:cs="Arial"/>
        </w:rPr>
        <w:t>typ (geschrieben: Rh– oder rh) fehlt dieses Antigen. Das Allel Rhesus-positiv ist dominant gegenüber dem Allel Rhesus-negativ.</w:t>
      </w:r>
    </w:p>
    <w:p w14:paraId="752C6EE4" w14:textId="77777777" w:rsidR="00AF39FE" w:rsidRPr="00AF39FE" w:rsidRDefault="00AF39FE" w:rsidP="00AF39FE">
      <w:pPr>
        <w:jc w:val="both"/>
        <w:rPr>
          <w:rFonts w:ascii="Arial" w:hAnsi="Arial" w:cs="Arial"/>
        </w:rPr>
      </w:pPr>
    </w:p>
    <w:p w14:paraId="1167923A" w14:textId="7DFD7D7C" w:rsidR="00AF39FE" w:rsidRPr="00AF39FE" w:rsidRDefault="00AF39FE" w:rsidP="00AF39FE">
      <w:pPr>
        <w:jc w:val="both"/>
        <w:rPr>
          <w:rFonts w:ascii="Arial" w:hAnsi="Arial" w:cs="Arial"/>
        </w:rPr>
      </w:pPr>
      <w:r w:rsidRPr="00AF39FE">
        <w:rPr>
          <w:rFonts w:ascii="Arial" w:hAnsi="Arial" w:cs="Arial"/>
          <w:u w:val="single"/>
        </w:rPr>
        <w:t>Aufgabe 4</w:t>
      </w:r>
      <w:r>
        <w:rPr>
          <w:rFonts w:ascii="Arial" w:hAnsi="Arial" w:cs="Arial"/>
        </w:rPr>
        <w:t xml:space="preserve">: </w:t>
      </w:r>
      <w:r w:rsidRPr="00AF39FE">
        <w:rPr>
          <w:rFonts w:ascii="Arial" w:hAnsi="Arial" w:cs="Arial"/>
        </w:rPr>
        <w:t xml:space="preserve">Eine Frau mit Blutgruppe B / </w:t>
      </w:r>
      <w:r w:rsidR="000A6843">
        <w:rPr>
          <w:rFonts w:ascii="Arial" w:hAnsi="Arial" w:cs="Arial"/>
        </w:rPr>
        <w:t>Rh–</w:t>
      </w:r>
      <w:r w:rsidRPr="00AF39FE">
        <w:rPr>
          <w:rFonts w:ascii="Arial" w:hAnsi="Arial" w:cs="Arial"/>
        </w:rPr>
        <w:t xml:space="preserve"> hat aus der Ehe mit ihrem ersten Mann bereits eine Toch</w:t>
      </w:r>
      <w:r w:rsidRPr="00AF39FE">
        <w:rPr>
          <w:rFonts w:ascii="Arial" w:hAnsi="Arial" w:cs="Arial"/>
        </w:rPr>
        <w:softHyphen/>
        <w:t xml:space="preserve">ter, die die Blutgruppe 0 / </w:t>
      </w:r>
      <w:r w:rsidR="000A6843">
        <w:rPr>
          <w:rFonts w:ascii="Arial" w:hAnsi="Arial" w:cs="Arial"/>
        </w:rPr>
        <w:t>Rh+</w:t>
      </w:r>
      <w:r w:rsidRPr="00AF39FE">
        <w:rPr>
          <w:rFonts w:ascii="Arial" w:hAnsi="Arial" w:cs="Arial"/>
        </w:rPr>
        <w:t xml:space="preserve"> besitzt. Für ihr zweites Kind, einen Sohn mit der Blutgruppe A / </w:t>
      </w:r>
      <w:r w:rsidR="000A6843">
        <w:rPr>
          <w:rFonts w:ascii="Arial" w:hAnsi="Arial" w:cs="Arial"/>
        </w:rPr>
        <w:t>Rh+</w:t>
      </w:r>
      <w:r w:rsidRPr="00AF39FE">
        <w:rPr>
          <w:rFonts w:ascii="Arial" w:hAnsi="Arial" w:cs="Arial"/>
        </w:rPr>
        <w:t xml:space="preserve">, ist sie auf der Suche nach dem biologischen Vater. In Frage kommen zwei Männer: Klaus mit Blutgruppe A / </w:t>
      </w:r>
      <w:r w:rsidR="000A6843">
        <w:rPr>
          <w:rFonts w:ascii="Arial" w:hAnsi="Arial" w:cs="Arial"/>
        </w:rPr>
        <w:t>Rh+</w:t>
      </w:r>
      <w:r w:rsidRPr="00AF39FE">
        <w:rPr>
          <w:rFonts w:ascii="Arial" w:hAnsi="Arial" w:cs="Arial"/>
        </w:rPr>
        <w:t xml:space="preserve"> und Helge mit Blutgruppe AB / </w:t>
      </w:r>
      <w:r w:rsidR="000A6843">
        <w:rPr>
          <w:rFonts w:ascii="Arial" w:hAnsi="Arial" w:cs="Arial"/>
        </w:rPr>
        <w:t>Rh–</w:t>
      </w:r>
      <w:r w:rsidRPr="00AF39FE">
        <w:rPr>
          <w:rFonts w:ascii="Arial" w:hAnsi="Arial" w:cs="Arial"/>
        </w:rPr>
        <w:t xml:space="preserve">. </w:t>
      </w:r>
    </w:p>
    <w:p w14:paraId="4D61828D" w14:textId="31E3E6B7" w:rsidR="00AF39FE" w:rsidRPr="00AF39FE" w:rsidRDefault="00AF39FE" w:rsidP="00AF39FE">
      <w:pPr>
        <w:spacing w:before="120"/>
        <w:jc w:val="both"/>
        <w:rPr>
          <w:rFonts w:ascii="Arial" w:hAnsi="Arial" w:cs="Arial"/>
        </w:rPr>
      </w:pPr>
      <w:r w:rsidRPr="00AF39FE">
        <w:rPr>
          <w:rFonts w:ascii="Arial" w:hAnsi="Arial" w:cs="Arial"/>
        </w:rPr>
        <w:t xml:space="preserve">Geben Sie die nach den obigen Angaben möglichen Genotypen aller sechs genannten Personen bezogen auf das AB0- und das Rhesussystem an und leiten Sie </w:t>
      </w:r>
      <w:r w:rsidR="000A6843">
        <w:rPr>
          <w:rFonts w:ascii="Arial" w:hAnsi="Arial" w:cs="Arial"/>
        </w:rPr>
        <w:t>begründet</w:t>
      </w:r>
      <w:r w:rsidRPr="00AF39FE">
        <w:rPr>
          <w:rFonts w:ascii="Arial" w:hAnsi="Arial" w:cs="Arial"/>
        </w:rPr>
        <w:t xml:space="preserve"> ab, welcher der beiden Männer der Vater des Kindes sein kann.</w:t>
      </w:r>
    </w:p>
    <w:p w14:paraId="2A2A82D7" w14:textId="77777777" w:rsidR="00AF39FE" w:rsidRDefault="00AF39FE" w:rsidP="00FF71F9">
      <w:pPr>
        <w:jc w:val="both"/>
        <w:rPr>
          <w:rFonts w:ascii="Arial" w:hAnsi="Arial" w:cs="Arial"/>
        </w:rPr>
      </w:pPr>
    </w:p>
    <w:p w14:paraId="62A6ED2C" w14:textId="282A45F7" w:rsidR="00AF39FE" w:rsidRPr="009F7AB6" w:rsidRDefault="00AF39FE" w:rsidP="00FF71F9">
      <w:pPr>
        <w:jc w:val="both"/>
        <w:rPr>
          <w:rFonts w:ascii="Arial" w:hAnsi="Arial" w:cs="Arial"/>
        </w:rPr>
      </w:pPr>
    </w:p>
    <w:p w14:paraId="7793EEC0" w14:textId="013B40AD" w:rsidR="009F7AB6" w:rsidRPr="009F7AB6" w:rsidRDefault="009F7AB6">
      <w:pPr>
        <w:rPr>
          <w:rFonts w:ascii="Arial" w:hAnsi="Arial" w:cs="Arial"/>
        </w:rPr>
      </w:pPr>
    </w:p>
    <w:p w14:paraId="592CE950" w14:textId="4989E49B" w:rsidR="000A6843" w:rsidRDefault="000A68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9CA363" w14:textId="559E2BEC" w:rsidR="009F7AB6" w:rsidRPr="004C737E" w:rsidRDefault="004C737E">
      <w:pPr>
        <w:rPr>
          <w:b/>
          <w:bCs/>
          <w:sz w:val="28"/>
          <w:szCs w:val="28"/>
        </w:rPr>
      </w:pPr>
      <w:r w:rsidRPr="004C737E">
        <w:rPr>
          <w:b/>
          <w:bCs/>
          <w:sz w:val="28"/>
          <w:szCs w:val="28"/>
        </w:rPr>
        <w:lastRenderedPageBreak/>
        <w:t>Hinweise für die Lehrkraft:</w:t>
      </w:r>
    </w:p>
    <w:p w14:paraId="48536CE6" w14:textId="7E8A9C69" w:rsidR="009F7AB6" w:rsidRPr="000A6843" w:rsidRDefault="004C737E" w:rsidP="00A62762">
      <w:pPr>
        <w:jc w:val="both"/>
        <w:rPr>
          <w:i/>
          <w:iCs/>
        </w:rPr>
      </w:pPr>
      <w:r w:rsidRPr="000A6843">
        <w:rPr>
          <w:i/>
          <w:iCs/>
        </w:rPr>
        <w:t>Das Arbeitsblatt enthält die wesentlichen Informationen über die Blutgruppen und ihre moleku</w:t>
      </w:r>
      <w:r w:rsidR="00A62762" w:rsidRPr="000A6843">
        <w:rPr>
          <w:i/>
          <w:iCs/>
        </w:rPr>
        <w:softHyphen/>
      </w:r>
      <w:r w:rsidRPr="000A6843">
        <w:rPr>
          <w:i/>
          <w:iCs/>
        </w:rPr>
        <w:t>la</w:t>
      </w:r>
      <w:r w:rsidR="00A62762" w:rsidRPr="000A6843">
        <w:rPr>
          <w:i/>
          <w:iCs/>
        </w:rPr>
        <w:softHyphen/>
      </w:r>
      <w:r w:rsidRPr="000A6843">
        <w:rPr>
          <w:i/>
          <w:iCs/>
        </w:rPr>
        <w:t xml:space="preserve">ren Grundlagen sowie Aufgaben zur Erarbeitung </w:t>
      </w:r>
      <w:r w:rsidR="00A62762" w:rsidRPr="000A6843">
        <w:rPr>
          <w:i/>
          <w:iCs/>
        </w:rPr>
        <w:t>und eine Aufgabe zur Vaterschaft.</w:t>
      </w:r>
    </w:p>
    <w:p w14:paraId="3F51EEB9" w14:textId="453FFB7C" w:rsidR="009F7AB6" w:rsidRPr="004C737E" w:rsidRDefault="009F7AB6"/>
    <w:p w14:paraId="4FD762E0" w14:textId="39592770" w:rsidR="00C12B9B" w:rsidRPr="00C12B9B" w:rsidRDefault="00C12B9B" w:rsidP="00C12B9B">
      <w:pPr>
        <w:rPr>
          <w:b/>
          <w:bCs/>
        </w:rPr>
      </w:pPr>
      <w:r w:rsidRPr="00C12B9B">
        <w:rPr>
          <w:b/>
          <w:bCs/>
        </w:rPr>
        <w:t>Aufgabe 1:</w:t>
      </w:r>
    </w:p>
    <w:p w14:paraId="14F904B1" w14:textId="77777777" w:rsidR="00C12B9B" w:rsidRDefault="00C12B9B" w:rsidP="00C12B9B">
      <w:pPr>
        <w:pStyle w:val="Listenabsatz"/>
        <w:numPr>
          <w:ilvl w:val="0"/>
          <w:numId w:val="1"/>
        </w:numPr>
        <w:spacing w:before="120"/>
        <w:ind w:left="714" w:hanging="357"/>
        <w:jc w:val="both"/>
      </w:pPr>
      <w:r>
        <w:t xml:space="preserve">Es gibt drei Typen, von denen jeder (zufällig) zwei Mal vorkommt: Personen 1 und 6, Personen 2 und 4, Personen 3 und 5. </w:t>
      </w:r>
    </w:p>
    <w:p w14:paraId="3035C18F" w14:textId="77777777" w:rsidR="00C12B9B" w:rsidRDefault="00C12B9B" w:rsidP="00C12B9B">
      <w:pPr>
        <w:pStyle w:val="Listenabsatz"/>
        <w:numPr>
          <w:ilvl w:val="0"/>
          <w:numId w:val="1"/>
        </w:numPr>
        <w:jc w:val="both"/>
      </w:pPr>
      <w:r>
        <w:t xml:space="preserve">Beim Typ von Person 3 bzw. 5 kommt keine Verklumpung zustande, egal welches Serum eingesetzt wird. </w:t>
      </w:r>
    </w:p>
    <w:p w14:paraId="194F5AD3" w14:textId="77777777" w:rsidR="00C12B9B" w:rsidRDefault="00C12B9B" w:rsidP="00C12B9B">
      <w:pPr>
        <w:pStyle w:val="Listenabsatz"/>
        <w:numPr>
          <w:ilvl w:val="0"/>
          <w:numId w:val="1"/>
        </w:numPr>
        <w:jc w:val="both"/>
      </w:pPr>
      <w:r>
        <w:t>Wenn Serum vom eigenen Typ eingesetzt wird (z. B. Serum von Person 1 bei Person 6), kommt es zu keiner Verklumpung.</w:t>
      </w:r>
    </w:p>
    <w:p w14:paraId="429F9A70" w14:textId="77401530" w:rsidR="009F7AB6" w:rsidRPr="00206427" w:rsidRDefault="009F7AB6"/>
    <w:p w14:paraId="7079CB72" w14:textId="48DA70E1" w:rsidR="00206427" w:rsidRPr="00206427" w:rsidRDefault="00206427" w:rsidP="00A62762">
      <w:pPr>
        <w:spacing w:after="120"/>
        <w:rPr>
          <w:b/>
          <w:bCs/>
        </w:rPr>
      </w:pPr>
      <w:r w:rsidRPr="00206427">
        <w:rPr>
          <w:b/>
          <w:bCs/>
        </w:rPr>
        <w:t>Aufgabe 2: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6427" w:rsidRPr="00206427" w14:paraId="1C4ED28D" w14:textId="77777777" w:rsidTr="00206427">
        <w:trPr>
          <w:jc w:val="center"/>
        </w:trPr>
        <w:tc>
          <w:tcPr>
            <w:tcW w:w="2265" w:type="dxa"/>
            <w:vAlign w:val="center"/>
          </w:tcPr>
          <w:p w14:paraId="35A6795C" w14:textId="4B15A846" w:rsidR="00206427" w:rsidRPr="00206427" w:rsidRDefault="00206427" w:rsidP="00206427">
            <w:pPr>
              <w:jc w:val="center"/>
              <w:rPr>
                <w:rFonts w:ascii="Arial" w:hAnsi="Arial" w:cs="Arial"/>
                <w:b/>
              </w:rPr>
            </w:pPr>
            <w:r w:rsidRPr="00206427">
              <w:rPr>
                <w:rFonts w:ascii="Arial" w:hAnsi="Arial" w:cs="Arial"/>
                <w:b/>
              </w:rPr>
              <w:t>Phänotyp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206427">
              <w:rPr>
                <w:rFonts w:ascii="Arial" w:hAnsi="Arial" w:cs="Arial"/>
                <w:bCs/>
              </w:rPr>
              <w:t>Blutgruppe</w:t>
            </w:r>
          </w:p>
        </w:tc>
        <w:tc>
          <w:tcPr>
            <w:tcW w:w="2265" w:type="dxa"/>
            <w:vAlign w:val="center"/>
          </w:tcPr>
          <w:p w14:paraId="4E8A8E85" w14:textId="08BACAC8" w:rsidR="00206427" w:rsidRPr="00206427" w:rsidRDefault="00206427" w:rsidP="00206427">
            <w:pPr>
              <w:jc w:val="center"/>
              <w:rPr>
                <w:rFonts w:ascii="Arial" w:hAnsi="Arial" w:cs="Arial"/>
                <w:b/>
              </w:rPr>
            </w:pPr>
            <w:r w:rsidRPr="00206427">
              <w:rPr>
                <w:rFonts w:ascii="Arial" w:hAnsi="Arial" w:cs="Arial"/>
                <w:b/>
              </w:rPr>
              <w:t>Antigene</w:t>
            </w:r>
          </w:p>
        </w:tc>
        <w:tc>
          <w:tcPr>
            <w:tcW w:w="2266" w:type="dxa"/>
            <w:vAlign w:val="center"/>
          </w:tcPr>
          <w:p w14:paraId="348A64D3" w14:textId="43886B4A" w:rsidR="00206427" w:rsidRPr="00206427" w:rsidRDefault="00206427" w:rsidP="00206427">
            <w:pPr>
              <w:jc w:val="center"/>
              <w:rPr>
                <w:rFonts w:ascii="Arial" w:hAnsi="Arial" w:cs="Arial"/>
                <w:b/>
              </w:rPr>
            </w:pPr>
            <w:r w:rsidRPr="00206427">
              <w:rPr>
                <w:rFonts w:ascii="Arial" w:hAnsi="Arial" w:cs="Arial"/>
                <w:b/>
              </w:rPr>
              <w:t>Antikörper</w:t>
            </w:r>
          </w:p>
        </w:tc>
        <w:tc>
          <w:tcPr>
            <w:tcW w:w="2266" w:type="dxa"/>
            <w:vAlign w:val="center"/>
          </w:tcPr>
          <w:p w14:paraId="3C4ACAB2" w14:textId="12712440" w:rsidR="00206427" w:rsidRPr="00206427" w:rsidRDefault="00206427" w:rsidP="00206427">
            <w:pPr>
              <w:jc w:val="center"/>
              <w:rPr>
                <w:rFonts w:ascii="Arial" w:hAnsi="Arial" w:cs="Arial"/>
                <w:b/>
              </w:rPr>
            </w:pPr>
            <w:r w:rsidRPr="00206427">
              <w:rPr>
                <w:rFonts w:ascii="Arial" w:hAnsi="Arial" w:cs="Arial"/>
                <w:b/>
              </w:rPr>
              <w:t>Genotypen</w:t>
            </w:r>
          </w:p>
        </w:tc>
      </w:tr>
      <w:tr w:rsidR="00206427" w:rsidRPr="00206427" w14:paraId="70CB5CFE" w14:textId="77777777" w:rsidTr="00206427">
        <w:trPr>
          <w:jc w:val="center"/>
        </w:trPr>
        <w:tc>
          <w:tcPr>
            <w:tcW w:w="2265" w:type="dxa"/>
          </w:tcPr>
          <w:p w14:paraId="16F0346E" w14:textId="4D2A6041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5" w:type="dxa"/>
          </w:tcPr>
          <w:p w14:paraId="18182533" w14:textId="7D6F9E73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6" w:type="dxa"/>
          </w:tcPr>
          <w:p w14:paraId="7157C2B5" w14:textId="158B1948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</w:t>
            </w:r>
          </w:p>
        </w:tc>
        <w:tc>
          <w:tcPr>
            <w:tcW w:w="2266" w:type="dxa"/>
          </w:tcPr>
          <w:p w14:paraId="4ED587E6" w14:textId="7BADCB85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AA, A0</w:t>
            </w:r>
          </w:p>
        </w:tc>
      </w:tr>
      <w:tr w:rsidR="00206427" w:rsidRPr="00206427" w14:paraId="5CEB622A" w14:textId="77777777" w:rsidTr="00206427">
        <w:trPr>
          <w:jc w:val="center"/>
        </w:trPr>
        <w:tc>
          <w:tcPr>
            <w:tcW w:w="2265" w:type="dxa"/>
          </w:tcPr>
          <w:p w14:paraId="44BB5F54" w14:textId="6DBB8D07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5" w:type="dxa"/>
          </w:tcPr>
          <w:p w14:paraId="6344F873" w14:textId="3E1EA0DB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6" w:type="dxa"/>
          </w:tcPr>
          <w:p w14:paraId="67FC32EF" w14:textId="3BD297E1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Anti-A</w:t>
            </w:r>
          </w:p>
        </w:tc>
        <w:tc>
          <w:tcPr>
            <w:tcW w:w="2266" w:type="dxa"/>
          </w:tcPr>
          <w:p w14:paraId="513AEEE3" w14:textId="1EF50DF9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BB, B0</w:t>
            </w:r>
          </w:p>
        </w:tc>
      </w:tr>
      <w:tr w:rsidR="00206427" w:rsidRPr="00206427" w14:paraId="220CA2E9" w14:textId="77777777" w:rsidTr="00206427">
        <w:trPr>
          <w:jc w:val="center"/>
        </w:trPr>
        <w:tc>
          <w:tcPr>
            <w:tcW w:w="2265" w:type="dxa"/>
          </w:tcPr>
          <w:p w14:paraId="4D21CE15" w14:textId="57F91B9D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2265" w:type="dxa"/>
          </w:tcPr>
          <w:p w14:paraId="24EBD9E4" w14:textId="1FD1B40E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und B</w:t>
            </w:r>
          </w:p>
        </w:tc>
        <w:tc>
          <w:tcPr>
            <w:tcW w:w="2266" w:type="dxa"/>
          </w:tcPr>
          <w:p w14:paraId="0712C6A4" w14:textId="19196529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266" w:type="dxa"/>
          </w:tcPr>
          <w:p w14:paraId="765B27A4" w14:textId="5862F3A0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</w:tr>
      <w:tr w:rsidR="00206427" w:rsidRPr="00206427" w14:paraId="053DF235" w14:textId="77777777" w:rsidTr="00206427">
        <w:trPr>
          <w:jc w:val="center"/>
        </w:trPr>
        <w:tc>
          <w:tcPr>
            <w:tcW w:w="2265" w:type="dxa"/>
          </w:tcPr>
          <w:p w14:paraId="59D28083" w14:textId="0AA52B02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5" w:type="dxa"/>
          </w:tcPr>
          <w:p w14:paraId="7B990072" w14:textId="0FBACA77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6" w:type="dxa"/>
          </w:tcPr>
          <w:p w14:paraId="37B313F8" w14:textId="3311224B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Anti-A und Anti-B</w:t>
            </w:r>
          </w:p>
        </w:tc>
        <w:tc>
          <w:tcPr>
            <w:tcW w:w="2266" w:type="dxa"/>
          </w:tcPr>
          <w:p w14:paraId="6C11E2FD" w14:textId="3268FFF6" w:rsidR="00206427" w:rsidRPr="00206427" w:rsidRDefault="00206427" w:rsidP="00206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</w:tr>
    </w:tbl>
    <w:p w14:paraId="17F52E16" w14:textId="33F5AF1A" w:rsidR="00206427" w:rsidRPr="00206427" w:rsidRDefault="00206427" w:rsidP="00206427">
      <w:pPr>
        <w:jc w:val="center"/>
      </w:pPr>
    </w:p>
    <w:p w14:paraId="734B3941" w14:textId="352A299E" w:rsidR="00206427" w:rsidRPr="00A62762" w:rsidRDefault="00A62762">
      <w:pPr>
        <w:rPr>
          <w:b/>
          <w:bCs/>
        </w:rPr>
      </w:pPr>
      <w:r w:rsidRPr="00A62762">
        <w:rPr>
          <w:b/>
          <w:bCs/>
        </w:rPr>
        <w:t>Aufgabe 3.1:</w:t>
      </w:r>
    </w:p>
    <w:p w14:paraId="6950E5B5" w14:textId="7CB71D22" w:rsidR="00206427" w:rsidRDefault="00A62762" w:rsidP="00A62762">
      <w:pPr>
        <w:spacing w:before="120" w:after="120"/>
      </w:pPr>
      <w:r>
        <w:t>mögliche Genotypen der Frau: BB und B0</w:t>
      </w:r>
    </w:p>
    <w:p w14:paraId="17E5A108" w14:textId="2DC02A09" w:rsidR="00A62762" w:rsidRDefault="00A62762" w:rsidP="00A62762">
      <w:pPr>
        <w:spacing w:after="120"/>
        <w:jc w:val="both"/>
      </w:pPr>
      <w:r>
        <w:t>mögliche Genotypen der Tochter: AA und A0. Da deren Mutter das Allel A nicht besitzt, muss die Tochter von ihrer Mutter das Allel 0 erhalten haben.</w:t>
      </w:r>
    </w:p>
    <w:p w14:paraId="0DD5A07E" w14:textId="09689D56" w:rsidR="00A62762" w:rsidRDefault="00A62762" w:rsidP="00A62762">
      <w:pPr>
        <w:spacing w:after="120"/>
        <w:jc w:val="both"/>
      </w:pPr>
      <w:r>
        <w:t>Der Sohn hat eindeutig den Genotyp 00. Er muss also von seinem Vater das Allel 0 erhalten haben.</w:t>
      </w:r>
    </w:p>
    <w:p w14:paraId="2EB4DE0D" w14:textId="1A45A1B4" w:rsidR="00206427" w:rsidRPr="00206427" w:rsidRDefault="00A62762" w:rsidP="00A62762">
      <w:pPr>
        <w:jc w:val="both"/>
      </w:pPr>
      <w:r>
        <w:t>mögliche Genotypen des Gatten: AA und A0. Wenn er den Genotyp A0 besitzt, dann kann er das Allel 0 an den Sohn weiter gegeben haben.</w:t>
      </w:r>
    </w:p>
    <w:p w14:paraId="77E3ADC8" w14:textId="7AE676E1" w:rsidR="00206427" w:rsidRDefault="00206427"/>
    <w:p w14:paraId="766B8B86" w14:textId="528CF163" w:rsidR="00A62762" w:rsidRPr="00A62762" w:rsidRDefault="00A62762">
      <w:pPr>
        <w:rPr>
          <w:b/>
          <w:bCs/>
        </w:rPr>
      </w:pPr>
      <w:r w:rsidRPr="00A62762">
        <w:rPr>
          <w:b/>
          <w:bCs/>
        </w:rPr>
        <w:t>Aufgabe 3.2:</w:t>
      </w:r>
    </w:p>
    <w:p w14:paraId="04154DF7" w14:textId="7E25C7F4" w:rsidR="00A62762" w:rsidRDefault="00A62762" w:rsidP="00A62762">
      <w:pPr>
        <w:spacing w:before="120"/>
        <w:jc w:val="both"/>
      </w:pPr>
      <w:r>
        <w:t>Beide Eltern des Gatten haben eindeutig den Genotyp AB, können also jeweils nur das Allel A weitergegeben haben. Damit hat der Gatte den Genotyp AA und kann nicht der Vater des Sohnes sein.</w:t>
      </w:r>
    </w:p>
    <w:p w14:paraId="0A74D76D" w14:textId="54212960" w:rsidR="00A62762" w:rsidRPr="00206427" w:rsidRDefault="00A62762" w:rsidP="00A62762">
      <w:pPr>
        <w:jc w:val="both"/>
      </w:pPr>
      <w:r>
        <w:t>(Außer sein eigener Vater ist nicht der Gatte seiner Mutter gewesen und hat ihm ein Allel 0 vererbt.)</w:t>
      </w:r>
    </w:p>
    <w:p w14:paraId="27072BCF" w14:textId="3D501D45" w:rsidR="00206427" w:rsidRDefault="00206427"/>
    <w:p w14:paraId="457FC119" w14:textId="0BCB73CA" w:rsidR="000A6843" w:rsidRPr="000A6843" w:rsidRDefault="000A6843" w:rsidP="000A6843">
      <w:pPr>
        <w:spacing w:after="120"/>
        <w:rPr>
          <w:b/>
          <w:bCs/>
        </w:rPr>
      </w:pPr>
      <w:r w:rsidRPr="000A6843">
        <w:rPr>
          <w:b/>
          <w:bCs/>
        </w:rPr>
        <w:t>Aufgabe 4:</w:t>
      </w:r>
    </w:p>
    <w:p w14:paraId="4E008FF6" w14:textId="2FAFA157" w:rsidR="000A6843" w:rsidRDefault="000A6843" w:rsidP="000A6843">
      <w:r>
        <w:t xml:space="preserve">Mutter: </w:t>
      </w:r>
      <w:r>
        <w:tab/>
        <w:t xml:space="preserve">B0 / dd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C61CA" w14:textId="7FCD422B" w:rsidR="000A6843" w:rsidRDefault="000A6843" w:rsidP="000A6843">
      <w:r>
        <w:t>1. Mann:</w:t>
      </w:r>
      <w:r>
        <w:tab/>
        <w:t>00 oder A0 oder B0 / Dd oder DD</w:t>
      </w:r>
    </w:p>
    <w:p w14:paraId="623FC2AB" w14:textId="00707B56" w:rsidR="000A6843" w:rsidRDefault="000A6843" w:rsidP="000A6843">
      <w:r>
        <w:t>Tochter:</w:t>
      </w:r>
      <w:r>
        <w:tab/>
        <w:t>00 / Dd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202931" w14:textId="763854B3" w:rsidR="000A6843" w:rsidRDefault="000A6843" w:rsidP="000A6843">
      <w:r>
        <w:t>Sohn:</w:t>
      </w:r>
      <w:r>
        <w:tab/>
      </w:r>
      <w:r>
        <w:tab/>
        <w:t>A0 / Dd</w:t>
      </w:r>
    </w:p>
    <w:p w14:paraId="31BC5F5A" w14:textId="6A165BA6" w:rsidR="000A6843" w:rsidRDefault="000A6843" w:rsidP="000A6843">
      <w:r>
        <w:t>Klaus:</w:t>
      </w:r>
      <w:r>
        <w:tab/>
      </w:r>
      <w:r>
        <w:tab/>
        <w:t>AA oder A0 / Dd oder DD</w:t>
      </w:r>
      <w:r>
        <w:tab/>
      </w:r>
      <w:r>
        <w:tab/>
      </w:r>
    </w:p>
    <w:p w14:paraId="56D94073" w14:textId="76C6E803" w:rsidR="000A6843" w:rsidRDefault="000A6843" w:rsidP="000A6843">
      <w:r>
        <w:t>Helge:</w:t>
      </w:r>
      <w:r>
        <w:tab/>
      </w:r>
      <w:r>
        <w:tab/>
        <w:t>AB / dd</w:t>
      </w:r>
    </w:p>
    <w:p w14:paraId="678A5B29" w14:textId="1F563708" w:rsidR="000A6843" w:rsidRDefault="000A6843" w:rsidP="000A6843">
      <w:pPr>
        <w:spacing w:before="120"/>
      </w:pPr>
      <w:r>
        <w:t>Das Allel A könnte von sowohl von Klaus als auch von Helge kommen, aber das Allel D kann nur von Klaus kommen.</w:t>
      </w:r>
    </w:p>
    <w:p w14:paraId="7C92CFB0" w14:textId="27368C66" w:rsidR="00206427" w:rsidRPr="00206427" w:rsidRDefault="00206427"/>
    <w:p w14:paraId="72B4E976" w14:textId="5C37753E" w:rsidR="00206427" w:rsidRPr="00A62762" w:rsidRDefault="00A62762" w:rsidP="00A62762">
      <w:pPr>
        <w:jc w:val="right"/>
        <w:rPr>
          <w:sz w:val="20"/>
          <w:szCs w:val="20"/>
        </w:rPr>
      </w:pPr>
      <w:r w:rsidRPr="00A62762">
        <w:rPr>
          <w:sz w:val="20"/>
          <w:szCs w:val="20"/>
        </w:rPr>
        <w:t>Thomas Nickl, Februar 2023</w:t>
      </w:r>
    </w:p>
    <w:sectPr w:rsidR="00206427" w:rsidRPr="00A627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BBB"/>
    <w:multiLevelType w:val="hybridMultilevel"/>
    <w:tmpl w:val="573299FE"/>
    <w:lvl w:ilvl="0" w:tplc="BB22B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4B2"/>
    <w:multiLevelType w:val="multilevel"/>
    <w:tmpl w:val="ACA0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519540">
    <w:abstractNumId w:val="0"/>
  </w:num>
  <w:num w:numId="2" w16cid:durableId="27610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B6"/>
    <w:rsid w:val="000A6843"/>
    <w:rsid w:val="00206427"/>
    <w:rsid w:val="004817A0"/>
    <w:rsid w:val="004C737E"/>
    <w:rsid w:val="005527A3"/>
    <w:rsid w:val="007C5702"/>
    <w:rsid w:val="0080627A"/>
    <w:rsid w:val="0097569A"/>
    <w:rsid w:val="009F7AB6"/>
    <w:rsid w:val="00A62762"/>
    <w:rsid w:val="00AA262C"/>
    <w:rsid w:val="00AF39FE"/>
    <w:rsid w:val="00C12B9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72DC"/>
  <w15:chartTrackingRefBased/>
  <w15:docId w15:val="{D610B845-3C94-47F4-80EA-39B2263E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2B9B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2B9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AF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2023-02-15T13:51:00Z</dcterms:created>
  <dcterms:modified xsi:type="dcterms:W3CDTF">2023-11-04T18:03:00Z</dcterms:modified>
</cp:coreProperties>
</file>