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C5B0" w14:textId="3CC408E7" w:rsidR="00000000" w:rsidRDefault="00DA6793" w:rsidP="00DA6793">
      <w:pPr>
        <w:jc w:val="center"/>
        <w:rPr>
          <w:b/>
          <w:bCs/>
          <w:sz w:val="32"/>
          <w:szCs w:val="32"/>
        </w:rPr>
      </w:pPr>
      <w:r w:rsidRPr="00DA6793">
        <w:rPr>
          <w:b/>
          <w:bCs/>
          <w:sz w:val="32"/>
          <w:szCs w:val="32"/>
        </w:rPr>
        <w:t>Vom Samen zur Pflanze</w:t>
      </w:r>
    </w:p>
    <w:p w14:paraId="51E3D9DC" w14:textId="133929F3" w:rsidR="00DA6793" w:rsidRPr="00DA6793" w:rsidRDefault="00DA6793" w:rsidP="00DA6793">
      <w:pPr>
        <w:rPr>
          <w:bCs/>
          <w:sz w:val="32"/>
          <w:szCs w:val="32"/>
        </w:rPr>
      </w:pPr>
      <w:r>
        <w:rPr>
          <w:bCs/>
          <w:noProof/>
          <w:sz w:val="32"/>
          <w:szCs w:val="32"/>
        </w:rPr>
        <w:drawing>
          <wp:anchor distT="0" distB="0" distL="114300" distR="114300" simplePos="0" relativeHeight="251659264" behindDoc="0" locked="0" layoutInCell="1" allowOverlap="1" wp14:anchorId="130B00F5" wp14:editId="69182029">
            <wp:simplePos x="0" y="0"/>
            <wp:positionH relativeFrom="column">
              <wp:posOffset>-144780</wp:posOffset>
            </wp:positionH>
            <wp:positionV relativeFrom="paragraph">
              <wp:posOffset>151765</wp:posOffset>
            </wp:positionV>
            <wp:extent cx="6299835" cy="8481060"/>
            <wp:effectExtent l="0" t="0" r="5715" b="0"/>
            <wp:wrapSquare wrapText="bothSides"/>
            <wp:docPr id="4106311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31111" name="Grafik 4106311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99835" cy="8481060"/>
                    </a:xfrm>
                    <a:prstGeom prst="rect">
                      <a:avLst/>
                    </a:prstGeom>
                  </pic:spPr>
                </pic:pic>
              </a:graphicData>
            </a:graphic>
            <wp14:sizeRelH relativeFrom="margin">
              <wp14:pctWidth>0</wp14:pctWidth>
            </wp14:sizeRelH>
            <wp14:sizeRelV relativeFrom="margin">
              <wp14:pctHeight>0</wp14:pctHeight>
            </wp14:sizeRelV>
          </wp:anchor>
        </w:drawing>
      </w:r>
    </w:p>
    <w:p w14:paraId="34453D9D" w14:textId="1F82A4BE" w:rsidR="00DA6793" w:rsidRPr="00DA6793" w:rsidRDefault="00DA6793" w:rsidP="00DA6793">
      <w:pPr>
        <w:rPr>
          <w:b/>
          <w:sz w:val="28"/>
          <w:szCs w:val="28"/>
        </w:rPr>
      </w:pPr>
      <w:r w:rsidRPr="00DA6793">
        <w:rPr>
          <w:b/>
          <w:sz w:val="28"/>
          <w:szCs w:val="28"/>
        </w:rPr>
        <w:lastRenderedPageBreak/>
        <w:t>Hinweise für die Lehrkraft</w:t>
      </w:r>
    </w:p>
    <w:p w14:paraId="06FFFF97" w14:textId="77777777" w:rsidR="00DA6793" w:rsidRPr="00DA6793" w:rsidRDefault="00DA6793" w:rsidP="00DA6793">
      <w:pPr>
        <w:rPr>
          <w:bCs/>
        </w:rPr>
      </w:pPr>
    </w:p>
    <w:p w14:paraId="43B7EF1F" w14:textId="2C4F4F63" w:rsidR="00DA6793" w:rsidRDefault="00DA6793" w:rsidP="00DA6793">
      <w:pPr>
        <w:rPr>
          <w:bCs/>
        </w:rPr>
      </w:pPr>
      <w:r>
        <w:rPr>
          <w:bCs/>
        </w:rPr>
        <w:t>Nachdem der Bau des Samens und die Keimung besprochen und entsprechende Versuche zu Keimungsbedingungen durchgeführt sind, kann dieses Arbeitsblatt in Gemeinschaftsarbeit ausgefüllt werden. Ggf. geben Sie die Textbausteine vor und die Schüler machen Vorschläge, wo sie eingefügt werden sollen.</w:t>
      </w:r>
    </w:p>
    <w:p w14:paraId="4B4DA526" w14:textId="77777777" w:rsidR="00DA6793" w:rsidRDefault="00DA6793" w:rsidP="00DA6793">
      <w:pPr>
        <w:spacing w:before="120"/>
        <w:rPr>
          <w:bCs/>
        </w:rPr>
      </w:pPr>
      <w:r>
        <w:rPr>
          <w:bCs/>
        </w:rPr>
        <w:t xml:space="preserve">Die Gedankenblasen enthalten nähere Erklärungen. </w:t>
      </w:r>
    </w:p>
    <w:p w14:paraId="11356097" w14:textId="49068BB6" w:rsidR="00DA6793" w:rsidRDefault="00DA6793" w:rsidP="00DA6793">
      <w:pPr>
        <w:rPr>
          <w:bCs/>
        </w:rPr>
      </w:pPr>
      <w:r>
        <w:rPr>
          <w:bCs/>
        </w:rPr>
        <w:t>Der eckige Textkasten oben enthält eine Beschriftung.</w:t>
      </w:r>
    </w:p>
    <w:p w14:paraId="5FA1B7FC" w14:textId="77777777" w:rsidR="00DA6793" w:rsidRDefault="00DA6793" w:rsidP="00DA6793">
      <w:pPr>
        <w:rPr>
          <w:bCs/>
        </w:rPr>
      </w:pPr>
      <w:r>
        <w:rPr>
          <w:bCs/>
        </w:rPr>
        <w:t>Die ovalen Textkästen enthalten Faktoren.</w:t>
      </w:r>
    </w:p>
    <w:p w14:paraId="56C6E1C9" w14:textId="015F97C2" w:rsidR="00DA6793" w:rsidRDefault="00DA6793" w:rsidP="00DA6793">
      <w:pPr>
        <w:rPr>
          <w:bCs/>
        </w:rPr>
      </w:pPr>
      <w:r>
        <w:rPr>
          <w:bCs/>
        </w:rPr>
        <w:t>Die Smileys zeigen an, ob der jeweilige Faktor fördernd oder hemmend wirkt.</w:t>
      </w:r>
    </w:p>
    <w:p w14:paraId="6898DE13" w14:textId="0D42DE5B" w:rsidR="00DA6793" w:rsidRPr="00DA6793" w:rsidRDefault="00DA6793" w:rsidP="00DA6793">
      <w:pPr>
        <w:spacing w:before="120"/>
        <w:rPr>
          <w:bCs/>
        </w:rPr>
      </w:pPr>
      <w:r>
        <w:rPr>
          <w:bCs/>
          <w:noProof/>
        </w:rPr>
        <w:drawing>
          <wp:anchor distT="0" distB="0" distL="114300" distR="114300" simplePos="0" relativeHeight="251660288" behindDoc="0" locked="0" layoutInCell="1" allowOverlap="1" wp14:anchorId="2214C177" wp14:editId="66B5D779">
            <wp:simplePos x="0" y="0"/>
            <wp:positionH relativeFrom="column">
              <wp:posOffset>-8890</wp:posOffset>
            </wp:positionH>
            <wp:positionV relativeFrom="paragraph">
              <wp:posOffset>96520</wp:posOffset>
            </wp:positionV>
            <wp:extent cx="5013325" cy="6606540"/>
            <wp:effectExtent l="0" t="0" r="0" b="3810"/>
            <wp:wrapSquare wrapText="bothSides"/>
            <wp:docPr id="5526711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71141" name="Grafik 55267114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13325" cy="6606540"/>
                    </a:xfrm>
                    <a:prstGeom prst="rect">
                      <a:avLst/>
                    </a:prstGeom>
                  </pic:spPr>
                </pic:pic>
              </a:graphicData>
            </a:graphic>
            <wp14:sizeRelH relativeFrom="margin">
              <wp14:pctWidth>0</wp14:pctWidth>
            </wp14:sizeRelH>
            <wp14:sizeRelV relativeFrom="margin">
              <wp14:pctHeight>0</wp14:pctHeight>
            </wp14:sizeRelV>
          </wp:anchor>
        </w:drawing>
      </w:r>
    </w:p>
    <w:p w14:paraId="7202E812" w14:textId="77777777" w:rsidR="00DA6793" w:rsidRPr="00DA6793" w:rsidRDefault="00DA6793" w:rsidP="00DA6793">
      <w:pPr>
        <w:rPr>
          <w:bCs/>
        </w:rPr>
      </w:pPr>
    </w:p>
    <w:p w14:paraId="020D887D" w14:textId="2E31CBE9" w:rsidR="00DA6793" w:rsidRPr="00DA6793" w:rsidRDefault="00DA6793" w:rsidP="00DA6793">
      <w:pPr>
        <w:rPr>
          <w:bCs/>
        </w:rPr>
      </w:pPr>
    </w:p>
    <w:p w14:paraId="2EF8F68B" w14:textId="77777777" w:rsidR="00DA6793" w:rsidRPr="00DA6793" w:rsidRDefault="00DA6793" w:rsidP="00DA6793">
      <w:pPr>
        <w:rPr>
          <w:bCs/>
        </w:rPr>
      </w:pPr>
    </w:p>
    <w:p w14:paraId="2A6FE865" w14:textId="77777777" w:rsidR="00DA6793" w:rsidRPr="00DA6793" w:rsidRDefault="00DA6793" w:rsidP="00DA6793">
      <w:pPr>
        <w:rPr>
          <w:bCs/>
        </w:rPr>
      </w:pPr>
    </w:p>
    <w:p w14:paraId="2443424C" w14:textId="77777777" w:rsidR="00DA6793" w:rsidRPr="00DA6793" w:rsidRDefault="00DA6793" w:rsidP="00DA6793">
      <w:pPr>
        <w:rPr>
          <w:bCs/>
        </w:rPr>
      </w:pPr>
    </w:p>
    <w:p w14:paraId="64D769C2" w14:textId="77777777" w:rsidR="00DA6793" w:rsidRPr="00DA6793" w:rsidRDefault="00DA6793" w:rsidP="00DA6793">
      <w:pPr>
        <w:rPr>
          <w:bCs/>
        </w:rPr>
      </w:pPr>
    </w:p>
    <w:p w14:paraId="405DF273" w14:textId="77777777" w:rsidR="00DA6793" w:rsidRPr="00DA6793" w:rsidRDefault="00DA6793" w:rsidP="00DA6793">
      <w:pPr>
        <w:rPr>
          <w:bCs/>
        </w:rPr>
      </w:pPr>
    </w:p>
    <w:p w14:paraId="5F8EC2B7" w14:textId="77777777" w:rsidR="00DA6793" w:rsidRPr="00DA6793" w:rsidRDefault="00DA6793" w:rsidP="00DA6793">
      <w:pPr>
        <w:rPr>
          <w:bCs/>
        </w:rPr>
      </w:pPr>
    </w:p>
    <w:p w14:paraId="2076F88C" w14:textId="77777777" w:rsidR="00DA6793" w:rsidRPr="00DA6793" w:rsidRDefault="00DA6793" w:rsidP="00DA6793">
      <w:pPr>
        <w:rPr>
          <w:bCs/>
        </w:rPr>
      </w:pPr>
    </w:p>
    <w:p w14:paraId="5093BAF3" w14:textId="77777777" w:rsidR="00DA6793" w:rsidRPr="00DA6793" w:rsidRDefault="00DA6793" w:rsidP="00DA6793">
      <w:pPr>
        <w:rPr>
          <w:bCs/>
        </w:rPr>
      </w:pPr>
    </w:p>
    <w:p w14:paraId="69E1C617" w14:textId="77777777" w:rsidR="00DA6793" w:rsidRPr="00DA6793" w:rsidRDefault="00DA6793" w:rsidP="00DA6793">
      <w:pPr>
        <w:rPr>
          <w:bCs/>
        </w:rPr>
      </w:pPr>
    </w:p>
    <w:p w14:paraId="68D3E9A6" w14:textId="77777777" w:rsidR="00DA6793" w:rsidRPr="00DA6793" w:rsidRDefault="00DA6793" w:rsidP="00DA6793">
      <w:pPr>
        <w:rPr>
          <w:bCs/>
        </w:rPr>
      </w:pPr>
    </w:p>
    <w:p w14:paraId="2EF7047F" w14:textId="77777777" w:rsidR="00DA6793" w:rsidRPr="00DA6793" w:rsidRDefault="00DA6793" w:rsidP="00DA6793">
      <w:pPr>
        <w:rPr>
          <w:bCs/>
        </w:rPr>
      </w:pPr>
    </w:p>
    <w:p w14:paraId="68026CCC" w14:textId="77777777" w:rsidR="00DA6793" w:rsidRPr="00DA6793" w:rsidRDefault="00DA6793" w:rsidP="00DA6793">
      <w:pPr>
        <w:rPr>
          <w:bCs/>
        </w:rPr>
      </w:pPr>
    </w:p>
    <w:p w14:paraId="754AB220" w14:textId="77777777" w:rsidR="00DA6793" w:rsidRPr="00DA6793" w:rsidRDefault="00DA6793" w:rsidP="00DA6793">
      <w:pPr>
        <w:rPr>
          <w:bCs/>
        </w:rPr>
      </w:pPr>
    </w:p>
    <w:p w14:paraId="1E11CC25" w14:textId="77777777" w:rsidR="00DA6793" w:rsidRPr="00DA6793" w:rsidRDefault="00DA6793" w:rsidP="00DA6793">
      <w:pPr>
        <w:rPr>
          <w:bCs/>
        </w:rPr>
      </w:pPr>
    </w:p>
    <w:p w14:paraId="1AD8CCB1" w14:textId="77777777" w:rsidR="00DA6793" w:rsidRPr="00DA6793" w:rsidRDefault="00DA6793" w:rsidP="00DA6793">
      <w:pPr>
        <w:rPr>
          <w:bCs/>
        </w:rPr>
      </w:pPr>
    </w:p>
    <w:p w14:paraId="221360B3" w14:textId="77777777" w:rsidR="00DA6793" w:rsidRPr="00DA6793" w:rsidRDefault="00DA6793" w:rsidP="00DA6793">
      <w:pPr>
        <w:rPr>
          <w:bCs/>
        </w:rPr>
      </w:pPr>
    </w:p>
    <w:p w14:paraId="0802B72F" w14:textId="1259774F" w:rsidR="00DA6793" w:rsidRPr="00DA6793" w:rsidRDefault="00DA6793" w:rsidP="00DA6793">
      <w:pPr>
        <w:rPr>
          <w:bCs/>
        </w:rPr>
      </w:pPr>
    </w:p>
    <w:p w14:paraId="31772226" w14:textId="77777777" w:rsidR="00DA6793" w:rsidRPr="00DA6793" w:rsidRDefault="00DA6793" w:rsidP="00DA6793">
      <w:pPr>
        <w:rPr>
          <w:bCs/>
        </w:rPr>
      </w:pPr>
    </w:p>
    <w:p w14:paraId="58FCCA10" w14:textId="77777777" w:rsidR="00DA6793" w:rsidRPr="00DA6793" w:rsidRDefault="00DA6793" w:rsidP="00DA6793">
      <w:pPr>
        <w:rPr>
          <w:bCs/>
        </w:rPr>
      </w:pPr>
    </w:p>
    <w:p w14:paraId="69920ABC" w14:textId="77777777" w:rsidR="00DA6793" w:rsidRPr="00DA6793" w:rsidRDefault="00DA6793" w:rsidP="00DA6793">
      <w:pPr>
        <w:rPr>
          <w:bCs/>
        </w:rPr>
      </w:pPr>
    </w:p>
    <w:p w14:paraId="3BF18C7D" w14:textId="77777777" w:rsidR="00DA6793" w:rsidRPr="00DA6793" w:rsidRDefault="00DA6793" w:rsidP="00DA6793">
      <w:pPr>
        <w:rPr>
          <w:bCs/>
        </w:rPr>
      </w:pPr>
    </w:p>
    <w:p w14:paraId="7F4BAEEF" w14:textId="77777777" w:rsidR="00DA6793" w:rsidRPr="00DA6793" w:rsidRDefault="00DA6793" w:rsidP="00DA6793">
      <w:pPr>
        <w:rPr>
          <w:bCs/>
        </w:rPr>
      </w:pPr>
    </w:p>
    <w:p w14:paraId="5FC55CDF" w14:textId="77777777" w:rsidR="00DA6793" w:rsidRPr="00DA6793" w:rsidRDefault="00DA6793" w:rsidP="00DA6793">
      <w:pPr>
        <w:rPr>
          <w:bCs/>
        </w:rPr>
      </w:pPr>
    </w:p>
    <w:p w14:paraId="68E35417" w14:textId="77777777" w:rsidR="00DA6793" w:rsidRPr="00DA6793" w:rsidRDefault="00DA6793" w:rsidP="00DA6793">
      <w:pPr>
        <w:rPr>
          <w:bCs/>
        </w:rPr>
      </w:pPr>
    </w:p>
    <w:p w14:paraId="3B8E88DF" w14:textId="77777777" w:rsidR="00DA6793" w:rsidRPr="00DA6793" w:rsidRDefault="00DA6793" w:rsidP="00DA6793">
      <w:pPr>
        <w:rPr>
          <w:bCs/>
        </w:rPr>
      </w:pPr>
    </w:p>
    <w:p w14:paraId="5053629F" w14:textId="77777777" w:rsidR="00DA6793" w:rsidRPr="00DA6793" w:rsidRDefault="00DA6793" w:rsidP="00DA6793">
      <w:pPr>
        <w:rPr>
          <w:bCs/>
        </w:rPr>
      </w:pPr>
    </w:p>
    <w:p w14:paraId="2AE7CEBC" w14:textId="77777777" w:rsidR="00DA6793" w:rsidRPr="00DA6793" w:rsidRDefault="00DA6793" w:rsidP="00DA6793">
      <w:pPr>
        <w:rPr>
          <w:bCs/>
        </w:rPr>
      </w:pPr>
    </w:p>
    <w:p w14:paraId="140E06BC" w14:textId="77777777" w:rsidR="00DA6793" w:rsidRPr="00DA6793" w:rsidRDefault="00DA6793" w:rsidP="00DA6793">
      <w:pPr>
        <w:rPr>
          <w:bCs/>
        </w:rPr>
      </w:pPr>
    </w:p>
    <w:p w14:paraId="20E6D011" w14:textId="77777777" w:rsidR="00DA6793" w:rsidRPr="00DA6793" w:rsidRDefault="00DA6793" w:rsidP="00DA6793">
      <w:pPr>
        <w:rPr>
          <w:bCs/>
        </w:rPr>
      </w:pPr>
    </w:p>
    <w:p w14:paraId="1FB08CE5" w14:textId="77777777" w:rsidR="00DA6793" w:rsidRPr="00DA6793" w:rsidRDefault="00DA6793" w:rsidP="00DA6793">
      <w:pPr>
        <w:rPr>
          <w:bCs/>
        </w:rPr>
      </w:pPr>
    </w:p>
    <w:p w14:paraId="2464FF6E" w14:textId="77777777" w:rsidR="00DA6793" w:rsidRDefault="00DA6793" w:rsidP="00DA6793">
      <w:pPr>
        <w:rPr>
          <w:bCs/>
        </w:rPr>
      </w:pPr>
    </w:p>
    <w:p w14:paraId="0972448E" w14:textId="77777777" w:rsidR="00DA6793" w:rsidRDefault="00DA6793" w:rsidP="00DA6793">
      <w:pPr>
        <w:rPr>
          <w:bCs/>
        </w:rPr>
      </w:pPr>
    </w:p>
    <w:p w14:paraId="6167D07B" w14:textId="77777777" w:rsidR="00DA6793" w:rsidRPr="00DA6793" w:rsidRDefault="00DA6793" w:rsidP="00DA6793">
      <w:pPr>
        <w:rPr>
          <w:bCs/>
        </w:rPr>
      </w:pPr>
    </w:p>
    <w:p w14:paraId="3279B3BC" w14:textId="77777777" w:rsidR="00DA6793" w:rsidRPr="00DA6793" w:rsidRDefault="00DA6793" w:rsidP="00DA6793">
      <w:pPr>
        <w:rPr>
          <w:bCs/>
        </w:rPr>
      </w:pPr>
    </w:p>
    <w:p w14:paraId="1541A408" w14:textId="77777777" w:rsidR="00DA6793" w:rsidRPr="00DA6793" w:rsidRDefault="00DA6793" w:rsidP="00DA6793">
      <w:pPr>
        <w:rPr>
          <w:bCs/>
        </w:rPr>
      </w:pPr>
    </w:p>
    <w:p w14:paraId="02966285" w14:textId="77777777" w:rsidR="00DA6793" w:rsidRPr="00DA6793" w:rsidRDefault="00DA6793" w:rsidP="00DA6793">
      <w:pPr>
        <w:rPr>
          <w:bCs/>
        </w:rPr>
      </w:pPr>
    </w:p>
    <w:p w14:paraId="7C1BF81D" w14:textId="77777777" w:rsidR="00DA6793" w:rsidRPr="00DA6793" w:rsidRDefault="00DA6793" w:rsidP="00DA6793">
      <w:pPr>
        <w:rPr>
          <w:bCs/>
        </w:rPr>
      </w:pPr>
    </w:p>
    <w:p w14:paraId="21FBA6C6" w14:textId="1FAD909D" w:rsidR="00DA6793" w:rsidRPr="00DA6793" w:rsidRDefault="00DA6793" w:rsidP="00DA6793">
      <w:pPr>
        <w:jc w:val="right"/>
        <w:rPr>
          <w:bCs/>
          <w:sz w:val="20"/>
          <w:szCs w:val="20"/>
        </w:rPr>
      </w:pPr>
      <w:r w:rsidRPr="00DA6793">
        <w:rPr>
          <w:bCs/>
          <w:sz w:val="20"/>
          <w:szCs w:val="20"/>
        </w:rPr>
        <w:t>Thomas Nickl, 2001, verändert 2023</w:t>
      </w:r>
    </w:p>
    <w:sectPr w:rsidR="00DA6793" w:rsidRPr="00DA6793" w:rsidSect="00DA679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93"/>
    <w:rsid w:val="004817A0"/>
    <w:rsid w:val="005527A3"/>
    <w:rsid w:val="0080627A"/>
    <w:rsid w:val="0097569A"/>
    <w:rsid w:val="00DA67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E3B4"/>
  <w15:chartTrackingRefBased/>
  <w15:docId w15:val="{1BDE52BE-3C19-4522-902C-A5FE2B45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556</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cp:revision>
  <dcterms:created xsi:type="dcterms:W3CDTF">2023-12-10T10:45:00Z</dcterms:created>
  <dcterms:modified xsi:type="dcterms:W3CDTF">2023-12-10T10:56:00Z</dcterms:modified>
</cp:coreProperties>
</file>