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D9C38" w14:textId="10746B08" w:rsidR="00CA3473" w:rsidRPr="000D394F" w:rsidRDefault="000D394F" w:rsidP="000D394F">
      <w:pPr>
        <w:jc w:val="center"/>
        <w:rPr>
          <w:b/>
          <w:bCs/>
          <w:sz w:val="32"/>
          <w:szCs w:val="32"/>
        </w:rPr>
      </w:pPr>
      <w:r w:rsidRPr="000D394F">
        <w:rPr>
          <w:b/>
          <w:bCs/>
          <w:sz w:val="32"/>
          <w:szCs w:val="32"/>
        </w:rPr>
        <w:t>Allgemeine Anmerkungen zur Jahrgangsstufe 12 in Biologie</w:t>
      </w:r>
    </w:p>
    <w:p w14:paraId="3148E292" w14:textId="425DF468" w:rsidR="000D394F" w:rsidRDefault="000D394F"/>
    <w:p w14:paraId="4813AD21" w14:textId="57D366B1" w:rsidR="00BC1422" w:rsidRDefault="00BC1422">
      <w:r>
        <w:t xml:space="preserve">Wenn Sie Fehler </w:t>
      </w:r>
      <w:r w:rsidR="00897FD6">
        <w:t xml:space="preserve">in meinen Skripten </w:t>
      </w:r>
      <w:r>
        <w:t>entdecken bzw. wenn ein Link nicht funktioniert, dann melden Sie mir das bitte unter: nickl-tom@web.de / Betreff: „bio-nickl“</w:t>
      </w:r>
    </w:p>
    <w:p w14:paraId="442DDEFE" w14:textId="77777777" w:rsidR="00BC1422" w:rsidRDefault="00BC1422"/>
    <w:p w14:paraId="3ABE2CF7" w14:textId="05F9568B" w:rsidR="000D394F" w:rsidRDefault="000D394F"/>
    <w:p w14:paraId="3DFFBA85" w14:textId="5A220194" w:rsidR="000D394F" w:rsidRPr="00E83FB7" w:rsidRDefault="000D394F">
      <w:pPr>
        <w:rPr>
          <w:b/>
          <w:bCs/>
        </w:rPr>
      </w:pPr>
      <w:r w:rsidRPr="00E83FB7">
        <w:rPr>
          <w:b/>
          <w:bCs/>
        </w:rPr>
        <w:t>Inhalt:</w:t>
      </w:r>
    </w:p>
    <w:p w14:paraId="3F8FB4EE" w14:textId="121303D8" w:rsidR="000D394F" w:rsidRPr="00EE7F92" w:rsidRDefault="00000000" w:rsidP="000D394F">
      <w:pPr>
        <w:rPr>
          <w:color w:val="0070C0"/>
        </w:rPr>
      </w:pPr>
      <w:hyperlink w:anchor="Jgst12Allg01" w:history="1">
        <w:r w:rsidR="000D394F" w:rsidRPr="00EE7F92">
          <w:rPr>
            <w:rStyle w:val="Hyperlink"/>
            <w:color w:val="0070C0"/>
          </w:rPr>
          <w:t>1   Situation in der 12. Jahrgangsstufe Biologie</w:t>
        </w:r>
      </w:hyperlink>
    </w:p>
    <w:p w14:paraId="323239E3" w14:textId="54D5648C" w:rsidR="00E83FB7" w:rsidRPr="00EE7F92" w:rsidRDefault="00000000" w:rsidP="000D394F">
      <w:pPr>
        <w:rPr>
          <w:color w:val="0070C0"/>
        </w:rPr>
      </w:pPr>
      <w:hyperlink w:anchor="Jgst12Allg02" w:history="1">
        <w:r w:rsidR="00E83FB7" w:rsidRPr="00EE7F92">
          <w:rPr>
            <w:rStyle w:val="Hyperlink"/>
            <w:color w:val="0070C0"/>
          </w:rPr>
          <w:t>2   Kompetenzen</w:t>
        </w:r>
      </w:hyperlink>
    </w:p>
    <w:p w14:paraId="52D695F2" w14:textId="2E7CA385" w:rsidR="00E83FB7" w:rsidRPr="00EE7F92" w:rsidRDefault="00000000" w:rsidP="000D394F">
      <w:pPr>
        <w:rPr>
          <w:color w:val="0070C0"/>
        </w:rPr>
      </w:pPr>
      <w:hyperlink w:anchor="Jgst12Allg03" w:history="1">
        <w:r w:rsidR="00E83FB7" w:rsidRPr="00EE7F92">
          <w:rPr>
            <w:rStyle w:val="Hyperlink"/>
            <w:color w:val="0070C0"/>
          </w:rPr>
          <w:t>3   Berufsbilder</w:t>
        </w:r>
      </w:hyperlink>
    </w:p>
    <w:p w14:paraId="6E7FA03C" w14:textId="692C5F18" w:rsidR="00E83FB7" w:rsidRPr="00EE7F92" w:rsidRDefault="00000000" w:rsidP="000D394F">
      <w:pPr>
        <w:rPr>
          <w:color w:val="0070C0"/>
        </w:rPr>
      </w:pPr>
      <w:hyperlink w:anchor="Jgst12Allg04" w:history="1">
        <w:r w:rsidR="00E83FB7" w:rsidRPr="00EE7F92">
          <w:rPr>
            <w:rStyle w:val="Hyperlink"/>
            <w:color w:val="0070C0"/>
          </w:rPr>
          <w:t>4   Medien</w:t>
        </w:r>
      </w:hyperlink>
    </w:p>
    <w:p w14:paraId="47CA8651" w14:textId="5C4C4A4D" w:rsidR="000D394F" w:rsidRDefault="000D394F"/>
    <w:p w14:paraId="6285F4AB" w14:textId="77777777" w:rsidR="009108D3" w:rsidRDefault="009108D3"/>
    <w:p w14:paraId="7CCDDCE1" w14:textId="164CDFAE" w:rsidR="009108D3" w:rsidRPr="000D394F" w:rsidRDefault="000D394F">
      <w:pPr>
        <w:rPr>
          <w:b/>
          <w:bCs/>
          <w:sz w:val="28"/>
          <w:szCs w:val="28"/>
        </w:rPr>
      </w:pPr>
      <w:bookmarkStart w:id="0" w:name="Jgst12Allg01"/>
      <w:bookmarkEnd w:id="0"/>
      <w:r>
        <w:rPr>
          <w:b/>
          <w:bCs/>
          <w:sz w:val="28"/>
          <w:szCs w:val="28"/>
        </w:rPr>
        <w:t>1</w:t>
      </w:r>
      <w:r>
        <w:rPr>
          <w:b/>
          <w:bCs/>
          <w:sz w:val="28"/>
          <w:szCs w:val="28"/>
        </w:rPr>
        <w:tab/>
      </w:r>
      <w:r w:rsidRPr="000D394F">
        <w:rPr>
          <w:b/>
          <w:bCs/>
          <w:sz w:val="28"/>
          <w:szCs w:val="28"/>
        </w:rPr>
        <w:t>Situation in der 12. Jahrgangsstufe Biologie</w:t>
      </w:r>
    </w:p>
    <w:p w14:paraId="0419CC11" w14:textId="77777777" w:rsidR="009108D3" w:rsidRDefault="009108D3"/>
    <w:p w14:paraId="2A43200B" w14:textId="74452426" w:rsidR="000D394F" w:rsidRPr="000D394F" w:rsidRDefault="000D394F" w:rsidP="000D394F">
      <w:pPr>
        <w:spacing w:after="120"/>
        <w:rPr>
          <w:b/>
          <w:bCs/>
          <w:sz w:val="28"/>
          <w:szCs w:val="28"/>
        </w:rPr>
      </w:pPr>
      <w:r w:rsidRPr="000D394F">
        <w:rPr>
          <w:b/>
          <w:bCs/>
          <w:sz w:val="28"/>
          <w:szCs w:val="28"/>
        </w:rPr>
        <w:t>1.1</w:t>
      </w:r>
      <w:r w:rsidRPr="000D394F">
        <w:rPr>
          <w:b/>
          <w:bCs/>
          <w:sz w:val="28"/>
          <w:szCs w:val="28"/>
        </w:rPr>
        <w:tab/>
      </w:r>
      <w:r w:rsidR="00CD7EBD">
        <w:rPr>
          <w:b/>
          <w:bCs/>
          <w:sz w:val="28"/>
          <w:szCs w:val="28"/>
        </w:rPr>
        <w:t xml:space="preserve">Keine Biologie in der </w:t>
      </w:r>
      <w:r w:rsidRPr="000D394F">
        <w:rPr>
          <w:b/>
          <w:bCs/>
          <w:sz w:val="28"/>
          <w:szCs w:val="28"/>
        </w:rPr>
        <w:t>11. Jahrgangsstufe</w:t>
      </w:r>
    </w:p>
    <w:p w14:paraId="283DB17D" w14:textId="1C98BACE" w:rsidR="009108D3" w:rsidRDefault="000D394F" w:rsidP="00657B96">
      <w:pPr>
        <w:jc w:val="both"/>
      </w:pPr>
      <w:r>
        <w:t xml:space="preserve">In der 11. Jahrgangsstufe fehlt die Biologie in der </w:t>
      </w:r>
      <w:r w:rsidRPr="00C053D2">
        <w:rPr>
          <w:u w:val="single"/>
        </w:rPr>
        <w:t>Stundentafel</w:t>
      </w:r>
      <w:r>
        <w:t>. Im Chemieunterricht werden in dieser Zeit Lebensmittelchemie und Pharmazie thematisiert, allerdings nur im NTG.</w:t>
      </w:r>
    </w:p>
    <w:p w14:paraId="4B7D4858" w14:textId="16675A53" w:rsidR="000D394F" w:rsidRDefault="000D394F" w:rsidP="00657B96">
      <w:pPr>
        <w:spacing w:before="120"/>
        <w:jc w:val="both"/>
      </w:pPr>
      <w:r>
        <w:t xml:space="preserve">In der 11. Jahrgangsstufe müssen die Schüler vor der </w:t>
      </w:r>
      <w:r w:rsidRPr="000D394F">
        <w:rPr>
          <w:u w:val="single"/>
        </w:rPr>
        <w:t>Kurswahl</w:t>
      </w:r>
      <w:r>
        <w:t xml:space="preserve"> über die Angebote in den ver</w:t>
      </w:r>
      <w:r w:rsidR="00657B96">
        <w:softHyphen/>
      </w:r>
      <w:r>
        <w:t>schiedenen Fächern informiert werden und zwar nicht im Stil einer Werbeveranstaltung, son</w:t>
      </w:r>
      <w:r w:rsidR="00657B96">
        <w:softHyphen/>
      </w:r>
      <w:r>
        <w:t>dern am besten für die Naturwissenschaften Biologie, Chemie und Physik gemeinsam. Dabei sollten alle wesentlichen Aspekte ehrlich kommuniziert werden wie Stoffumfang, intellek</w:t>
      </w:r>
      <w:r w:rsidR="00657B96">
        <w:softHyphen/>
      </w:r>
      <w:r>
        <w:t>tu</w:t>
      </w:r>
      <w:r w:rsidR="00657B96">
        <w:softHyphen/>
      </w:r>
      <w:r>
        <w:t>eller Anspruch, benötigte</w:t>
      </w:r>
      <w:r w:rsidR="00657B96">
        <w:t>s</w:t>
      </w:r>
      <w:r>
        <w:t xml:space="preserve"> Vorwissen usw.</w:t>
      </w:r>
    </w:p>
    <w:p w14:paraId="56AE1B3C" w14:textId="77777777" w:rsidR="009108D3" w:rsidRDefault="009108D3"/>
    <w:p w14:paraId="6EAEC0BA" w14:textId="443899DA" w:rsidR="009108D3" w:rsidRPr="000D394F" w:rsidRDefault="000D394F">
      <w:pPr>
        <w:rPr>
          <w:b/>
          <w:bCs/>
          <w:sz w:val="28"/>
          <w:szCs w:val="28"/>
        </w:rPr>
      </w:pPr>
      <w:r w:rsidRPr="000D394F">
        <w:rPr>
          <w:b/>
          <w:bCs/>
          <w:sz w:val="28"/>
          <w:szCs w:val="28"/>
        </w:rPr>
        <w:t>1.2</w:t>
      </w:r>
      <w:r w:rsidRPr="000D394F">
        <w:rPr>
          <w:b/>
          <w:bCs/>
          <w:sz w:val="28"/>
          <w:szCs w:val="28"/>
        </w:rPr>
        <w:tab/>
        <w:t xml:space="preserve">12. Jahrgangsstufe </w:t>
      </w:r>
      <w:r w:rsidR="00A51F5C">
        <w:rPr>
          <w:b/>
          <w:bCs/>
          <w:sz w:val="28"/>
          <w:szCs w:val="28"/>
        </w:rPr>
        <w:t>hinsichtlich</w:t>
      </w:r>
      <w:r w:rsidRPr="000D394F">
        <w:rPr>
          <w:b/>
          <w:bCs/>
          <w:sz w:val="28"/>
          <w:szCs w:val="28"/>
        </w:rPr>
        <w:t xml:space="preserve"> der Lehrkraft</w:t>
      </w:r>
    </w:p>
    <w:p w14:paraId="61F5489D" w14:textId="5632CE2A" w:rsidR="000D394F" w:rsidRDefault="000D394F" w:rsidP="00657B96">
      <w:pPr>
        <w:spacing w:before="120"/>
        <w:jc w:val="both"/>
      </w:pPr>
      <w:r>
        <w:t>Viele Themen aus dem G8</w:t>
      </w:r>
      <w:r w:rsidR="00C053D2">
        <w:t>-Lehrplan</w:t>
      </w:r>
      <w:r>
        <w:t xml:space="preserve"> tauchen auch im </w:t>
      </w:r>
      <w:r w:rsidRPr="00C053D2">
        <w:rPr>
          <w:u w:val="single"/>
        </w:rPr>
        <w:t>LehrplanPLUS</w:t>
      </w:r>
      <w:r>
        <w:t xml:space="preserve"> auf, allerdings teilweise innerhalb neuer Kontexte und mit neuen Schwerpunkten. Sie sollten deshalb Ihre Konzepte aus dem G8 nicht einfach weiter verwenden, sondern sie entsprechend den neuen Lehrplan-Formu</w:t>
      </w:r>
      <w:r w:rsidR="00C053D2">
        <w:softHyphen/>
      </w:r>
      <w:r>
        <w:t>lierungen überarbeiten</w:t>
      </w:r>
      <w:r w:rsidR="00897FD6">
        <w:t>, am besten aber</w:t>
      </w:r>
      <w:r w:rsidR="00657B96">
        <w:t xml:space="preserve"> neu erstellen</w:t>
      </w:r>
      <w:r>
        <w:t>. Meine Didaktik-Skripte geben dafür kon</w:t>
      </w:r>
      <w:r w:rsidR="00897FD6">
        <w:softHyphen/>
      </w:r>
      <w:r>
        <w:t>krete Hin</w:t>
      </w:r>
      <w:r w:rsidR="00C053D2">
        <w:softHyphen/>
      </w:r>
      <w:r>
        <w:t>weise und Hilfestellungen.</w:t>
      </w:r>
    </w:p>
    <w:p w14:paraId="562CD2D8" w14:textId="74CAC5A5" w:rsidR="00657B96" w:rsidRDefault="00657B96" w:rsidP="00657B96">
      <w:pPr>
        <w:spacing w:before="120"/>
        <w:jc w:val="both"/>
      </w:pPr>
      <w:r>
        <w:t>Einige Aspekte sind ganz neu in den LehrplanPLUS aufgenommen werden. Ich habe mich überall ausgiebig eingelesen, teilweise auch Fortbildungen absolviert, und versuche in meinen Didaktikskripten, diese neuen Themen verständlich darzustellen. Dabei werden auch Aspekte angesprochen, die keinen „</w:t>
      </w:r>
      <w:r w:rsidRPr="00C053D2">
        <w:rPr>
          <w:u w:val="single"/>
        </w:rPr>
        <w:t>Lernstoff</w:t>
      </w:r>
      <w:r>
        <w:t>“ darstellen, sondern nur der Information für die Lehrkraft dienen. Bitte achten Sie bei Ihrer Unterrichtsplanung auf diese Unterscheidung!</w:t>
      </w:r>
    </w:p>
    <w:p w14:paraId="05835D66" w14:textId="0C52420E" w:rsidR="000D394F" w:rsidRDefault="002326DF" w:rsidP="00657B96">
      <w:pPr>
        <w:spacing w:before="120"/>
        <w:jc w:val="both"/>
      </w:pPr>
      <w:r>
        <w:t>Wenn Sie sich bei der Stoffauswahl an die Vorgaben de</w:t>
      </w:r>
      <w:r w:rsidR="00657B96">
        <w:t>s</w:t>
      </w:r>
      <w:r>
        <w:t xml:space="preserve"> LehrplanPLUS halten und nur an wenigen Stellen etwas darüber hinaus gehen, sollte die Unterrichtszeit gut ausreichen. Ähnlich wie im alten G9 ist der </w:t>
      </w:r>
      <w:r w:rsidRPr="00C053D2">
        <w:rPr>
          <w:u w:val="single"/>
        </w:rPr>
        <w:t>Zeitpuffer</w:t>
      </w:r>
      <w:r>
        <w:t xml:space="preserve"> Sie im gA-Kurs enger (vergleichbar der Mittelstufe), während der LehrplanPLUS im eA-Kurs sehr viel Zeit für Kompetenz-Training zur Verfügung stellt.</w:t>
      </w:r>
    </w:p>
    <w:p w14:paraId="6CF0B126" w14:textId="68C8F7BD" w:rsidR="00E83FB7" w:rsidRDefault="00E83FB7" w:rsidP="00657B96">
      <w:pPr>
        <w:spacing w:before="120"/>
        <w:jc w:val="both"/>
      </w:pPr>
      <w:r w:rsidRPr="00B6572F">
        <w:t>Wie immer steht es Ihnen offen, Teile des Lehrplans innerhalb des Schuljahres umzustellen, anders zu benennen, anders zu gliedern.</w:t>
      </w:r>
      <w:r>
        <w:t xml:space="preserve"> Sie sollten aber die </w:t>
      </w:r>
      <w:r w:rsidRPr="00C053D2">
        <w:rPr>
          <w:u w:val="single"/>
        </w:rPr>
        <w:t>Reihenfolge</w:t>
      </w:r>
      <w:r>
        <w:t xml:space="preserve"> der Lernbereiche besser nicht ändern, damit Schüler, die während eines Schuljahres die Schule wechseln, sicher sein können, vollständig auf das Abitur vorbereitet zu werden.</w:t>
      </w:r>
    </w:p>
    <w:p w14:paraId="4608211F" w14:textId="6F8D6506" w:rsidR="00E83FB7" w:rsidRPr="00E83FB7" w:rsidRDefault="00E83FB7" w:rsidP="00E83FB7">
      <w:pPr>
        <w:spacing w:before="120"/>
        <w:jc w:val="both"/>
        <w:rPr>
          <w:color w:val="4472C4" w:themeColor="accent1"/>
        </w:rPr>
      </w:pPr>
      <w:r>
        <w:t xml:space="preserve">Der LehrplanPLUS unterscheidet den 3-stündigen Kurs im </w:t>
      </w:r>
      <w:r w:rsidRPr="003C1147">
        <w:rPr>
          <w:b/>
          <w:bCs/>
        </w:rPr>
        <w:t>Grundlegenden Anforderungs</w:t>
      </w:r>
      <w:r>
        <w:rPr>
          <w:b/>
          <w:bCs/>
        </w:rPr>
        <w:softHyphen/>
      </w:r>
      <w:r w:rsidRPr="003C1147">
        <w:rPr>
          <w:b/>
          <w:bCs/>
        </w:rPr>
        <w:t>niveau (gA)</w:t>
      </w:r>
      <w:r>
        <w:t xml:space="preserve"> vom 5-stündigen Kurs im </w:t>
      </w:r>
      <w:r w:rsidRPr="003D52C2">
        <w:rPr>
          <w:b/>
          <w:bCs/>
          <w:color w:val="0000FF"/>
        </w:rPr>
        <w:t>Erweiterten Anforderungsniveau (eA)</w:t>
      </w:r>
      <w:r w:rsidRPr="003C1147">
        <w:rPr>
          <w:b/>
          <w:bCs/>
        </w:rPr>
        <w:t>.</w:t>
      </w:r>
      <w:r>
        <w:t xml:space="preserve"> Die Formu</w:t>
      </w:r>
      <w:r w:rsidR="00157283">
        <w:softHyphen/>
      </w:r>
      <w:r>
        <w:t>lierungen im eA</w:t>
      </w:r>
      <w:r w:rsidR="00C053D2">
        <w:t>-Kurs</w:t>
      </w:r>
      <w:r>
        <w:t xml:space="preserve"> enthalten sämtliche Formulierungen des gA</w:t>
      </w:r>
      <w:r w:rsidR="00C053D2">
        <w:t>-Kurses</w:t>
      </w:r>
      <w:r>
        <w:t xml:space="preserve"> (sowohl bei den Kompetenzen als auch bei den Inhalten zu den Kompetenzen). In meinen Didaktikskripten sind </w:t>
      </w:r>
      <w:r>
        <w:lastRenderedPageBreak/>
        <w:t xml:space="preserve">alle Stellen, die gA und eA </w:t>
      </w:r>
      <w:r w:rsidR="00C053D2">
        <w:t xml:space="preserve">gemeinsam </w:t>
      </w:r>
      <w:r>
        <w:t xml:space="preserve">betreffen, in </w:t>
      </w:r>
      <w:r w:rsidRPr="00E83FB7">
        <w:rPr>
          <w:b/>
          <w:bCs/>
        </w:rPr>
        <w:t>Schwarz</w:t>
      </w:r>
      <w:r>
        <w:t xml:space="preserve"> und </w:t>
      </w:r>
      <w:r w:rsidRPr="003D52C2">
        <w:rPr>
          <w:color w:val="0000FF"/>
        </w:rPr>
        <w:t>alle Formulierungen, die nur d</w:t>
      </w:r>
      <w:r w:rsidR="00157283">
        <w:rPr>
          <w:color w:val="0000FF"/>
        </w:rPr>
        <w:t>en</w:t>
      </w:r>
      <w:r w:rsidRPr="003D52C2">
        <w:rPr>
          <w:color w:val="0000FF"/>
        </w:rPr>
        <w:t xml:space="preserve"> eA</w:t>
      </w:r>
      <w:r w:rsidR="00157283">
        <w:rPr>
          <w:color w:val="0000FF"/>
        </w:rPr>
        <w:t>-Kurs</w:t>
      </w:r>
      <w:r w:rsidRPr="003D52C2">
        <w:rPr>
          <w:color w:val="0000FF"/>
        </w:rPr>
        <w:t xml:space="preserve"> betreffen, in </w:t>
      </w:r>
      <w:r>
        <w:rPr>
          <w:b/>
          <w:bCs/>
          <w:color w:val="0000FF"/>
        </w:rPr>
        <w:t>Blau</w:t>
      </w:r>
      <w:r w:rsidRPr="003D52C2">
        <w:rPr>
          <w:color w:val="0000FF"/>
        </w:rPr>
        <w:t xml:space="preserve"> gehalten</w:t>
      </w:r>
      <w:r>
        <w:t xml:space="preserve">. </w:t>
      </w:r>
      <w:r w:rsidRPr="00E83FB7">
        <w:rPr>
          <w:color w:val="0070C0"/>
        </w:rPr>
        <w:t>Damit sich die Links von dieser Färbung etwas abheben, sind sie in blassem Blau gehalten, das heißt aber nicht, dass sie nur für d</w:t>
      </w:r>
      <w:r w:rsidR="00157283">
        <w:rPr>
          <w:color w:val="0070C0"/>
        </w:rPr>
        <w:t>en</w:t>
      </w:r>
      <w:r w:rsidRPr="00E83FB7">
        <w:rPr>
          <w:color w:val="0070C0"/>
        </w:rPr>
        <w:t xml:space="preserve"> eA</w:t>
      </w:r>
      <w:r w:rsidR="00157283">
        <w:rPr>
          <w:color w:val="0070C0"/>
        </w:rPr>
        <w:t>-Kurs</w:t>
      </w:r>
      <w:r w:rsidRPr="00E83FB7">
        <w:rPr>
          <w:color w:val="0070C0"/>
        </w:rPr>
        <w:t xml:space="preserve"> bestimmt wären!</w:t>
      </w:r>
    </w:p>
    <w:p w14:paraId="668C90A0" w14:textId="000CF5EA" w:rsidR="002326DF" w:rsidRDefault="002326DF" w:rsidP="00157283">
      <w:pPr>
        <w:spacing w:before="120"/>
        <w:jc w:val="both"/>
      </w:pPr>
      <w:r>
        <w:t xml:space="preserve">Das </w:t>
      </w:r>
      <w:r w:rsidRPr="00C053D2">
        <w:rPr>
          <w:u w:val="single"/>
        </w:rPr>
        <w:t>Kompetenz-Training</w:t>
      </w:r>
      <w:r>
        <w:t xml:space="preserve"> erfolgt an einer Vielzahl von Beispielen, die Sie u. a. in meinen Didaktik-Skripten und Arbeitsblättern, aber auch im Lehrbuch finden. Das sind ganz erheblich mehr, als Sie im Unterricht thematisieren können; Sie müssen also eine </w:t>
      </w:r>
      <w:r w:rsidRPr="00C053D2">
        <w:t>Auswahl</w:t>
      </w:r>
      <w:r>
        <w:t xml:space="preserve"> treffen.</w:t>
      </w:r>
    </w:p>
    <w:p w14:paraId="2AA7288D" w14:textId="041661A3" w:rsidR="00677712" w:rsidRDefault="00677712" w:rsidP="00677712">
      <w:pPr>
        <w:spacing w:before="120"/>
        <w:jc w:val="both"/>
      </w:pPr>
      <w:r>
        <w:t xml:space="preserve">Die Lehrbücher versuchen, die Lieblingsthemen von möglichst allen Lehrkräften abzudecken und beinhalten deshalb erheblich mehr Inhalte, als für den Unterricht erforderlich sind. Auch in meinen Didaktikskripten bringe ich deutlich mehr Details, als Sie unterrichten könnten. Sie müssen deshalb </w:t>
      </w:r>
      <w:r w:rsidR="00C053D2">
        <w:t xml:space="preserve">auch bei den </w:t>
      </w:r>
      <w:r w:rsidR="00D3501D">
        <w:t xml:space="preserve">Unterrichtsthemen </w:t>
      </w:r>
      <w:r>
        <w:t xml:space="preserve">eine strenge </w:t>
      </w:r>
      <w:r w:rsidRPr="00C053D2">
        <w:rPr>
          <w:u w:val="single"/>
        </w:rPr>
        <w:t>Auswahl</w:t>
      </w:r>
      <w:r>
        <w:t xml:space="preserve"> treffen.</w:t>
      </w:r>
    </w:p>
    <w:p w14:paraId="63A7FF8F" w14:textId="133750A0" w:rsidR="002326DF" w:rsidRDefault="00157283" w:rsidP="00157283">
      <w:pPr>
        <w:spacing w:before="120"/>
        <w:jc w:val="both"/>
      </w:pPr>
      <w:r w:rsidRPr="00436A6F">
        <w:rPr>
          <w:b/>
          <w:bCs/>
          <w:color w:val="ED0000"/>
        </w:rPr>
        <w:t>Sehr wichtig:</w:t>
      </w:r>
      <w:r w:rsidRPr="00436A6F">
        <w:rPr>
          <w:color w:val="ED0000"/>
        </w:rPr>
        <w:t xml:space="preserve"> </w:t>
      </w:r>
      <w:r w:rsidR="002326DF">
        <w:t>Die Schüler können nicht von sich aus entscheiden, welche Aspekte des Unter</w:t>
      </w:r>
      <w:r>
        <w:softHyphen/>
      </w:r>
      <w:r w:rsidR="002326DF">
        <w:t xml:space="preserve">richts </w:t>
      </w:r>
      <w:r w:rsidR="002326DF" w:rsidRPr="00D3501D">
        <w:t>Lern</w:t>
      </w:r>
      <w:r w:rsidR="00C053D2" w:rsidRPr="00D3501D">
        <w:t>inhalte</w:t>
      </w:r>
      <w:r w:rsidR="002326DF">
        <w:t xml:space="preserve"> </w:t>
      </w:r>
      <w:r>
        <w:t xml:space="preserve">darstellen </w:t>
      </w:r>
      <w:r w:rsidR="002326DF">
        <w:t xml:space="preserve">und welche lediglich </w:t>
      </w:r>
      <w:r>
        <w:t xml:space="preserve">als </w:t>
      </w:r>
      <w:r w:rsidR="002326DF" w:rsidRPr="00D3501D">
        <w:t>Beispiele</w:t>
      </w:r>
      <w:r w:rsidR="002326DF">
        <w:t xml:space="preserve"> für das Kompetenz-Training </w:t>
      </w:r>
      <w:r>
        <w:t>dienen</w:t>
      </w:r>
      <w:r w:rsidR="00C053D2">
        <w:t>, die nicht reproduziert werden müssen</w:t>
      </w:r>
      <w:r w:rsidR="002326DF">
        <w:t xml:space="preserve">. Diese </w:t>
      </w:r>
      <w:r w:rsidR="002326DF" w:rsidRPr="00D3501D">
        <w:rPr>
          <w:u w:val="single"/>
        </w:rPr>
        <w:t>Unterscheidung</w:t>
      </w:r>
      <w:r w:rsidR="002326DF">
        <w:t xml:space="preserve"> muss von der Lehrkraft ständig kommuniziert werden, sonst </w:t>
      </w:r>
      <w:r>
        <w:t>„</w:t>
      </w:r>
      <w:r w:rsidR="002326DF">
        <w:t>ertrin</w:t>
      </w:r>
      <w:r>
        <w:softHyphen/>
      </w:r>
      <w:r w:rsidR="002326DF">
        <w:t>ken</w:t>
      </w:r>
      <w:r>
        <w:t>“</w:t>
      </w:r>
      <w:r w:rsidR="002326DF">
        <w:t xml:space="preserve"> die Schüler in einer zu großen Stofffülle und können kaum einen Blick für das Wesentliche ausbilden. Dies scheint mir einer der wesent</w:t>
      </w:r>
      <w:r w:rsidR="00C053D2">
        <w:softHyphen/>
      </w:r>
      <w:r w:rsidR="002326DF">
        <w:t>lich</w:t>
      </w:r>
      <w:r w:rsidR="00D3501D">
        <w:t>st</w:t>
      </w:r>
      <w:r w:rsidR="002326DF">
        <w:t>en Aspekte für einen erfolgreichen Unterricht in der Kursphase darzustellen.</w:t>
      </w:r>
    </w:p>
    <w:p w14:paraId="1F02F53C" w14:textId="6925D1BB" w:rsidR="00C053D2" w:rsidRDefault="00C053D2" w:rsidP="00157283">
      <w:pPr>
        <w:spacing w:before="120"/>
        <w:jc w:val="both"/>
      </w:pPr>
      <w:r w:rsidRPr="00C053D2">
        <w:rPr>
          <w:b/>
          <w:bCs/>
        </w:rPr>
        <w:t>Auch sehr wichtig:</w:t>
      </w:r>
      <w:r>
        <w:t xml:space="preserve"> An einigen Stellen schließt sich an den Sachunterricht eine </w:t>
      </w:r>
      <w:r w:rsidRPr="00D3501D">
        <w:rPr>
          <w:u w:val="single"/>
        </w:rPr>
        <w:t>Bewertung</w:t>
      </w:r>
      <w:r>
        <w:t xml:space="preserve"> an, die vom LehrplanPLUS verlangt wird. Beispielsweise bei der Diskussion um den Einsatz von Gentechnik ist es wichtig, dass die Lehrkraft über vertiefte Sachkompetenz verfügt (oder wollen Sie das des geisteswissenschaftlichen Fächern überlassen?). Wie die gesellschaftlich-ethische Diskussion strukturiert </w:t>
      </w:r>
      <w:r w:rsidR="00D3501D">
        <w:t>werden kann</w:t>
      </w:r>
      <w:r>
        <w:t>, steht ausführlich z. B. im Buchner-Buch zur 12. Jahr</w:t>
      </w:r>
      <w:r w:rsidR="00D3501D">
        <w:softHyphen/>
      </w:r>
      <w:r>
        <w:t>gangs</w:t>
      </w:r>
      <w:r w:rsidR="00D3501D">
        <w:softHyphen/>
      </w:r>
      <w:r>
        <w:t>stufe Biologie auf den Seiten 26-27.</w:t>
      </w:r>
    </w:p>
    <w:p w14:paraId="2AECDAB6" w14:textId="67BAE33B" w:rsidR="00897FD6" w:rsidRDefault="00897FD6" w:rsidP="00157283">
      <w:pPr>
        <w:spacing w:before="120"/>
        <w:jc w:val="both"/>
      </w:pPr>
      <w:r w:rsidRPr="00897FD6">
        <w:rPr>
          <w:b/>
          <w:bCs/>
        </w:rPr>
        <w:t>Tipp für den eA-Kurs</w:t>
      </w:r>
      <w:r>
        <w:t>: Die Zeitplanung im eA-Kurs ist deutlich entspannter als im gA-Kurs. Teilweise sind für die zusätzlichen zwei Wochenstunden im LehrplanPLUS konkrete weitere Lerninhalte angegeben. Sie sollten die übrige Zeit aber weniger dafür verwenden, noch mög</w:t>
      </w:r>
      <w:r>
        <w:softHyphen/>
        <w:t xml:space="preserve">lichst viele weitere Lerninhalte in den Unterricht zu packen, sondern diese für schülerzentriertes Arbeit im Sinn der </w:t>
      </w:r>
      <w:r w:rsidRPr="00897FD6">
        <w:rPr>
          <w:u w:val="single"/>
        </w:rPr>
        <w:t>Kompetenzschulung</w:t>
      </w:r>
      <w:r>
        <w:t xml:space="preserve"> verwenden. Die Kursteilnehmer, sollen dabei zuvor erworbe</w:t>
      </w:r>
      <w:r>
        <w:softHyphen/>
        <w:t>ne Lerninhalte und Fertigkeiten auf neue Kontexte anwenden, die selbst aber keine Lerninhalte darstellen.</w:t>
      </w:r>
    </w:p>
    <w:p w14:paraId="23DFBB99" w14:textId="77777777" w:rsidR="002326DF" w:rsidRDefault="002326DF" w:rsidP="00A51F5C"/>
    <w:tbl>
      <w:tblPr>
        <w:tblStyle w:val="Tabellenraster"/>
        <w:tblW w:w="0" w:type="auto"/>
        <w:tblLook w:val="04A0" w:firstRow="1" w:lastRow="0" w:firstColumn="1" w:lastColumn="0" w:noHBand="0" w:noVBand="1"/>
      </w:tblPr>
      <w:tblGrid>
        <w:gridCol w:w="9062"/>
      </w:tblGrid>
      <w:tr w:rsidR="002326DF" w14:paraId="5C84EAF2" w14:textId="77777777" w:rsidTr="002326DF">
        <w:tc>
          <w:tcPr>
            <w:tcW w:w="9062" w:type="dxa"/>
          </w:tcPr>
          <w:p w14:paraId="3FF93199" w14:textId="77777777" w:rsidR="002326DF" w:rsidRDefault="002326DF" w:rsidP="002326DF">
            <w:pPr>
              <w:pStyle w:val="Listenabsatz"/>
              <w:numPr>
                <w:ilvl w:val="0"/>
                <w:numId w:val="3"/>
              </w:numPr>
              <w:spacing w:before="120"/>
            </w:pPr>
            <w:r>
              <w:t>Neue Unterrichtkonzepte für den LehrplanPLUS erstellen.</w:t>
            </w:r>
          </w:p>
          <w:p w14:paraId="0AC299E9" w14:textId="62FA9F91" w:rsidR="002326DF" w:rsidRDefault="002326DF" w:rsidP="002326DF">
            <w:pPr>
              <w:pStyle w:val="Listenabsatz"/>
              <w:numPr>
                <w:ilvl w:val="0"/>
                <w:numId w:val="3"/>
              </w:numPr>
              <w:spacing w:before="120"/>
            </w:pPr>
            <w:r>
              <w:t xml:space="preserve">Nicht zu weit über die Anforderungen des LehrplanPLUS </w:t>
            </w:r>
            <w:r w:rsidR="00157283">
              <w:t xml:space="preserve">hinaus </w:t>
            </w:r>
            <w:r>
              <w:t>gehen.</w:t>
            </w:r>
          </w:p>
          <w:p w14:paraId="3CF0809E" w14:textId="39A90B98" w:rsidR="00E83FB7" w:rsidRDefault="00E83FB7" w:rsidP="002326DF">
            <w:pPr>
              <w:pStyle w:val="Listenabsatz"/>
              <w:numPr>
                <w:ilvl w:val="0"/>
                <w:numId w:val="3"/>
              </w:numPr>
              <w:spacing w:before="120"/>
            </w:pPr>
            <w:r>
              <w:t xml:space="preserve">Am besten die Reihenfolge der Themen </w:t>
            </w:r>
            <w:r w:rsidR="00157283">
              <w:t xml:space="preserve">wie </w:t>
            </w:r>
            <w:r>
              <w:t>im LehrplanPLUS einhalten.</w:t>
            </w:r>
          </w:p>
          <w:p w14:paraId="4FB26C7A" w14:textId="018F6286" w:rsidR="00E83FB7" w:rsidRDefault="00E83FB7" w:rsidP="002326DF">
            <w:pPr>
              <w:pStyle w:val="Listenabsatz"/>
              <w:numPr>
                <w:ilvl w:val="0"/>
                <w:numId w:val="3"/>
              </w:numPr>
              <w:spacing w:before="120"/>
            </w:pPr>
            <w:r>
              <w:t>Der komplette gA-Kurs steckt auch im eA-Kurs</w:t>
            </w:r>
            <w:r w:rsidR="00157283">
              <w:t xml:space="preserve"> (eA = gA plus Additum)</w:t>
            </w:r>
            <w:r>
              <w:t>.</w:t>
            </w:r>
          </w:p>
          <w:p w14:paraId="3E9DF7ED" w14:textId="4807352F" w:rsidR="00677712" w:rsidRDefault="00677712" w:rsidP="002326DF">
            <w:pPr>
              <w:pStyle w:val="Listenabsatz"/>
              <w:numPr>
                <w:ilvl w:val="0"/>
                <w:numId w:val="3"/>
              </w:numPr>
              <w:spacing w:before="120"/>
            </w:pPr>
            <w:r>
              <w:t>Wählen Sie Unterrichtsinhalte streng aus und versuchen Sie nicht, alles was im Lehrbuch bzw. in meinen Didaktikskripten steht, zu unterrichten.</w:t>
            </w:r>
          </w:p>
          <w:p w14:paraId="02FA6F1A" w14:textId="3E06F00C" w:rsidR="00D3501D" w:rsidRDefault="002326DF" w:rsidP="00D3501D">
            <w:pPr>
              <w:pStyle w:val="Listenabsatz"/>
              <w:numPr>
                <w:ilvl w:val="0"/>
                <w:numId w:val="3"/>
              </w:numPr>
              <w:spacing w:before="120" w:after="120"/>
              <w:jc w:val="both"/>
            </w:pPr>
            <w:r>
              <w:t xml:space="preserve">Unterscheidung zwischen „Lernstoff“ und nicht zu reproduzierenden Beispielen </w:t>
            </w:r>
            <w:r w:rsidR="00157283">
              <w:t>lau</w:t>
            </w:r>
            <w:r w:rsidR="00157283">
              <w:softHyphen/>
              <w:t xml:space="preserve">fend und </w:t>
            </w:r>
            <w:r>
              <w:t>sehr klar kommunizieren.</w:t>
            </w:r>
          </w:p>
        </w:tc>
      </w:tr>
    </w:tbl>
    <w:p w14:paraId="0284DA89" w14:textId="77777777" w:rsidR="002326DF" w:rsidRDefault="002326DF" w:rsidP="00A51F5C"/>
    <w:p w14:paraId="347147EB" w14:textId="7994EE60" w:rsidR="009108D3" w:rsidRPr="00A51F5C" w:rsidRDefault="00A51F5C">
      <w:pPr>
        <w:rPr>
          <w:b/>
          <w:bCs/>
          <w:sz w:val="28"/>
          <w:szCs w:val="28"/>
        </w:rPr>
      </w:pPr>
      <w:r w:rsidRPr="00A51F5C">
        <w:rPr>
          <w:b/>
          <w:bCs/>
          <w:sz w:val="28"/>
          <w:szCs w:val="28"/>
        </w:rPr>
        <w:t>1.3</w:t>
      </w:r>
      <w:r w:rsidRPr="00A51F5C">
        <w:rPr>
          <w:b/>
          <w:bCs/>
          <w:sz w:val="28"/>
          <w:szCs w:val="28"/>
        </w:rPr>
        <w:tab/>
        <w:t xml:space="preserve">12. Jahrgangsstufe hinsichtlich der </w:t>
      </w:r>
      <w:r>
        <w:rPr>
          <w:b/>
          <w:bCs/>
          <w:sz w:val="28"/>
          <w:szCs w:val="28"/>
        </w:rPr>
        <w:t>Kursteilnehmer</w:t>
      </w:r>
    </w:p>
    <w:p w14:paraId="667DE900" w14:textId="0C5AB554" w:rsidR="009108D3" w:rsidRDefault="00D3501D" w:rsidP="00F13F46">
      <w:pPr>
        <w:spacing w:before="120"/>
        <w:jc w:val="both"/>
      </w:pPr>
      <w:r w:rsidRPr="00D3501D">
        <w:rPr>
          <w:u w:val="single"/>
        </w:rPr>
        <w:t>Lücke</w:t>
      </w:r>
      <w:r>
        <w:t xml:space="preserve">: </w:t>
      </w:r>
      <w:r w:rsidR="00A51F5C">
        <w:t xml:space="preserve">Die Schüler hatten ein Jahr lang keine Biologie und haben </w:t>
      </w:r>
      <w:r w:rsidR="00F13F46">
        <w:t>Biologie in der</w:t>
      </w:r>
      <w:r w:rsidR="00A51F5C">
        <w:t xml:space="preserve"> 10. Klasse mögli</w:t>
      </w:r>
      <w:r w:rsidR="00F13F46">
        <w:softHyphen/>
      </w:r>
      <w:r w:rsidR="00A51F5C">
        <w:t>cher</w:t>
      </w:r>
      <w:r w:rsidR="00F13F46">
        <w:softHyphen/>
      </w:r>
      <w:r w:rsidR="00A51F5C">
        <w:t xml:space="preserve">weise als einen </w:t>
      </w:r>
      <w:r>
        <w:t>vergleichsweise</w:t>
      </w:r>
      <w:r w:rsidR="00A51F5C">
        <w:t xml:space="preserve"> lockeren Spaziergang in Erinnerung. </w:t>
      </w:r>
    </w:p>
    <w:p w14:paraId="67CFD891" w14:textId="43106A41" w:rsidR="00A51F5C" w:rsidRDefault="00D3501D" w:rsidP="00F13F46">
      <w:pPr>
        <w:spacing w:before="120"/>
        <w:jc w:val="both"/>
      </w:pPr>
      <w:r w:rsidRPr="00D3501D">
        <w:rPr>
          <w:u w:val="single"/>
        </w:rPr>
        <w:t>Anspruch</w:t>
      </w:r>
      <w:r>
        <w:t xml:space="preserve">: </w:t>
      </w:r>
      <w:r w:rsidR="00A51F5C">
        <w:t>Im Gegensatz dazu enthält der Biologiekurs eine große Menge an „</w:t>
      </w:r>
      <w:r w:rsidR="00A51F5C" w:rsidRPr="00D3501D">
        <w:t>Lernstoff</w:t>
      </w:r>
      <w:r w:rsidR="00A51F5C">
        <w:t xml:space="preserve">“ und </w:t>
      </w:r>
      <w:r w:rsidR="00F13F46">
        <w:t>zwar</w:t>
      </w:r>
      <w:r w:rsidR="00A51F5C">
        <w:t xml:space="preserve"> mit hohem bis sehr hohem </w:t>
      </w:r>
      <w:r w:rsidR="00F13F46">
        <w:t xml:space="preserve">intellektuellen </w:t>
      </w:r>
      <w:r w:rsidR="00A51F5C">
        <w:t>Anspruch (in der 12. Jahrgangsstufe vor allem im Haupt</w:t>
      </w:r>
      <w:r w:rsidR="00F13F46">
        <w:softHyphen/>
      </w:r>
      <w:r w:rsidR="00A51F5C">
        <w:t xml:space="preserve">kapitel Genetik, während Evolution und Verhaltensökologie </w:t>
      </w:r>
      <w:r w:rsidR="00F13F46">
        <w:t>Lernb</w:t>
      </w:r>
      <w:r w:rsidR="00A51F5C">
        <w:t xml:space="preserve">ereiche darstellen, </w:t>
      </w:r>
      <w:r w:rsidR="00A51F5C">
        <w:lastRenderedPageBreak/>
        <w:t>in denen man sich mit Bauchgefühl und Alltagsverstand über manche Wissenslücke hinweg</w:t>
      </w:r>
      <w:r>
        <w:softHyphen/>
      </w:r>
      <w:r w:rsidR="00A51F5C">
        <w:t>retten kann).</w:t>
      </w:r>
    </w:p>
    <w:p w14:paraId="568EEE10" w14:textId="3220788A" w:rsidR="00A51F5C" w:rsidRDefault="00D3501D" w:rsidP="00F13F46">
      <w:pPr>
        <w:spacing w:before="120"/>
        <w:jc w:val="both"/>
      </w:pPr>
      <w:r w:rsidRPr="00D3501D">
        <w:rPr>
          <w:u w:val="single"/>
        </w:rPr>
        <w:t>Neue Regeln in der Kursphase</w:t>
      </w:r>
      <w:r>
        <w:t xml:space="preserve">: </w:t>
      </w:r>
      <w:r w:rsidR="00A51F5C">
        <w:t xml:space="preserve">Die Kursteilnehmer müssen sich erst </w:t>
      </w:r>
      <w:r w:rsidR="00F13F46">
        <w:t>i</w:t>
      </w:r>
      <w:r w:rsidR="00A51F5C">
        <w:t>n das Bewertungssystem in der Kursphase eingewöhnen (Punktebewertung; alles zählt schon für das Abitur). Hilfestel</w:t>
      </w:r>
      <w:r>
        <w:softHyphen/>
      </w:r>
      <w:r w:rsidR="00A51F5C">
        <w:t>lung erhalten sie zwar von der Kollegstufenbetreuung, aber auch jede Fachlehrkraft ist aufge</w:t>
      </w:r>
      <w:r>
        <w:softHyphen/>
      </w:r>
      <w:r w:rsidR="00A51F5C">
        <w:t>fordert, vor allem in der Anfangs</w:t>
      </w:r>
      <w:r w:rsidR="00F13F46">
        <w:softHyphen/>
      </w:r>
      <w:r w:rsidR="00A51F5C">
        <w:t>zeit den Schülern die neuen Regeln klarzumachen und sie bei der Eingewöhnung zu unter</w:t>
      </w:r>
      <w:r w:rsidR="00F13F46">
        <w:softHyphen/>
      </w:r>
      <w:r w:rsidR="00A51F5C">
        <w:t>stützen.</w:t>
      </w:r>
    </w:p>
    <w:p w14:paraId="70487289" w14:textId="0D0ACF23" w:rsidR="00A51F5C" w:rsidRDefault="00D3501D" w:rsidP="00F13F46">
      <w:pPr>
        <w:spacing w:before="120"/>
        <w:jc w:val="both"/>
      </w:pPr>
      <w:r w:rsidRPr="00D3501D">
        <w:rPr>
          <w:u w:val="single"/>
        </w:rPr>
        <w:t>Aufgaben-Gestaltung</w:t>
      </w:r>
      <w:r>
        <w:t xml:space="preserve">: </w:t>
      </w:r>
      <w:r w:rsidR="00A51F5C">
        <w:t>Weil sich die Gestaltung der Klausuren an das Abitur anlehnen soll, ist es sinnvoll, entspre</w:t>
      </w:r>
      <w:r w:rsidR="00F13F46">
        <w:softHyphen/>
      </w:r>
      <w:r w:rsidR="00A51F5C">
        <w:t>chende Aufgabenformate bereits während des laufenden Unterrichts einzu</w:t>
      </w:r>
      <w:r>
        <w:softHyphen/>
      </w:r>
      <w:r w:rsidR="00A51F5C">
        <w:t xml:space="preserve">üben. Beispielsweise das Buchner-Buch bietet hierfür sehr viele Beispiele an, am Ende jedes Kapitels auch eine </w:t>
      </w:r>
      <w:r w:rsidR="00F13F46">
        <w:t>D</w:t>
      </w:r>
      <w:r w:rsidR="00A51F5C">
        <w:t>oppelseit</w:t>
      </w:r>
      <w:r w:rsidR="00F13F46">
        <w:t xml:space="preserve">e </w:t>
      </w:r>
      <w:r w:rsidR="00A51F5C">
        <w:t>im Stil von Abituraufgaben.</w:t>
      </w:r>
      <w:r w:rsidR="00897FD6">
        <w:t xml:space="preserve"> Dabei soll auch eingeübt werden, aus einem überbestimmten Text diejenigen Bestandteile herauszuziehen, die für die Bearbei</w:t>
      </w:r>
      <w:r w:rsidR="00897FD6">
        <w:softHyphen/>
        <w:t>tung der Aufgabe notwendig sind, aber auch, mit schwierig erscheinenden neuen Begriffen und Abkürzungen umzugehen, ohne sich von ihnen erschrecken zu lassen.</w:t>
      </w:r>
    </w:p>
    <w:p w14:paraId="5EC22873" w14:textId="77777777" w:rsidR="000D394F" w:rsidRDefault="000D394F" w:rsidP="000D394F"/>
    <w:tbl>
      <w:tblPr>
        <w:tblStyle w:val="Tabellenraster"/>
        <w:tblW w:w="0" w:type="auto"/>
        <w:tblLook w:val="04A0" w:firstRow="1" w:lastRow="0" w:firstColumn="1" w:lastColumn="0" w:noHBand="0" w:noVBand="1"/>
      </w:tblPr>
      <w:tblGrid>
        <w:gridCol w:w="9062"/>
      </w:tblGrid>
      <w:tr w:rsidR="00A51F5C" w14:paraId="55E3AAD5" w14:textId="77777777" w:rsidTr="00A51F5C">
        <w:tc>
          <w:tcPr>
            <w:tcW w:w="9062" w:type="dxa"/>
          </w:tcPr>
          <w:p w14:paraId="12D14D8D" w14:textId="77777777" w:rsidR="00A51F5C" w:rsidRDefault="00A51F5C" w:rsidP="00A51F5C">
            <w:pPr>
              <w:pStyle w:val="Listenabsatz"/>
              <w:numPr>
                <w:ilvl w:val="0"/>
                <w:numId w:val="4"/>
              </w:numPr>
              <w:spacing w:before="120"/>
              <w:jc w:val="both"/>
            </w:pPr>
            <w:r>
              <w:t>Gegenüber der 10. Klasse jetzt ein hoher Anspruch an die Schüler (viele Themen auf hohem Niveau).</w:t>
            </w:r>
          </w:p>
          <w:p w14:paraId="7AF0A3DF" w14:textId="77777777" w:rsidR="00A51F5C" w:rsidRDefault="00A51F5C" w:rsidP="00A51F5C">
            <w:pPr>
              <w:pStyle w:val="Listenabsatz"/>
              <w:numPr>
                <w:ilvl w:val="0"/>
                <w:numId w:val="4"/>
              </w:numPr>
            </w:pPr>
            <w:r>
              <w:t>Neues Punktesystem, alles zählt schon für das Abitur.</w:t>
            </w:r>
          </w:p>
          <w:p w14:paraId="31D86692" w14:textId="52A7D268" w:rsidR="00A51F5C" w:rsidRDefault="00A51F5C" w:rsidP="00A51F5C">
            <w:pPr>
              <w:pStyle w:val="Listenabsatz"/>
              <w:numPr>
                <w:ilvl w:val="0"/>
                <w:numId w:val="4"/>
              </w:numPr>
              <w:spacing w:after="120"/>
            </w:pPr>
            <w:r>
              <w:t>Aufgaben im Stil des Abiturs bereits im laufenden Unterricht einüben.</w:t>
            </w:r>
          </w:p>
        </w:tc>
      </w:tr>
    </w:tbl>
    <w:p w14:paraId="124EB89D" w14:textId="77777777" w:rsidR="000D394F" w:rsidRPr="004F6505" w:rsidRDefault="000D394F" w:rsidP="000D394F">
      <w:pPr>
        <w:rPr>
          <w:sz w:val="40"/>
          <w:szCs w:val="40"/>
        </w:rPr>
      </w:pPr>
    </w:p>
    <w:p w14:paraId="69BC457D" w14:textId="4DF7C935" w:rsidR="00CD7EBD" w:rsidRPr="00CD7EBD" w:rsidRDefault="00CD7EBD" w:rsidP="00CD7EBD">
      <w:pPr>
        <w:spacing w:after="120"/>
        <w:rPr>
          <w:b/>
          <w:bCs/>
          <w:sz w:val="28"/>
          <w:szCs w:val="28"/>
        </w:rPr>
      </w:pPr>
      <w:bookmarkStart w:id="1" w:name="Jgst12Allg02"/>
      <w:bookmarkEnd w:id="1"/>
      <w:r w:rsidRPr="00CD7EBD">
        <w:rPr>
          <w:b/>
          <w:bCs/>
          <w:sz w:val="28"/>
          <w:szCs w:val="28"/>
        </w:rPr>
        <w:t>2</w:t>
      </w:r>
      <w:r w:rsidRPr="00CD7EBD">
        <w:rPr>
          <w:b/>
          <w:bCs/>
          <w:sz w:val="28"/>
          <w:szCs w:val="28"/>
        </w:rPr>
        <w:tab/>
        <w:t>Kompetenzen</w:t>
      </w:r>
    </w:p>
    <w:p w14:paraId="26785178" w14:textId="02EED2B7" w:rsidR="00CD7EBD" w:rsidRDefault="00CD7EBD" w:rsidP="000E7BB7">
      <w:pPr>
        <w:jc w:val="both"/>
      </w:pPr>
      <w:r>
        <w:t>Der LehrplanPLUS betont die Schulung der prozessbezogenen Kompetenzen stark (und das mit Recht</w:t>
      </w:r>
      <w:r w:rsidR="00897FD6">
        <w:t>, denn das geht ja nicht auf Kosten der fachlichen Lerninhalte</w:t>
      </w:r>
      <w:r>
        <w:t xml:space="preserve">). Die Kursphase bietet Gelegenheit für </w:t>
      </w:r>
      <w:r w:rsidR="000E7BB7">
        <w:t xml:space="preserve">ein </w:t>
      </w:r>
      <w:r>
        <w:t>Training der Kompetenzen in Erkennt</w:t>
      </w:r>
      <w:r w:rsidR="000E7BB7">
        <w:softHyphen/>
      </w:r>
      <w:r>
        <w:t>nisgewinnung (Untersu</w:t>
      </w:r>
      <w:r w:rsidR="00897FD6">
        <w:softHyphen/>
      </w:r>
      <w:r>
        <w:t>chungs</w:t>
      </w:r>
      <w:r w:rsidR="00897FD6">
        <w:softHyphen/>
      </w:r>
      <w:r>
        <w:t>methoden, Planung und Durchführung von Versuchen usw.), Kommunikation (Darstel</w:t>
      </w:r>
      <w:r w:rsidR="00897FD6">
        <w:softHyphen/>
      </w:r>
      <w:r>
        <w:t>lung als Text, Tabelle, Diagramm; Umwandlung der Darstel</w:t>
      </w:r>
      <w:r w:rsidR="000E7BB7">
        <w:softHyphen/>
      </w:r>
      <w:r>
        <w:t>lungsf</w:t>
      </w:r>
      <w:r w:rsidR="000E7BB7">
        <w:softHyphen/>
      </w:r>
      <w:r>
        <w:t>ormen</w:t>
      </w:r>
      <w:r w:rsidR="000E7BB7">
        <w:t xml:space="preserve"> usw.</w:t>
      </w:r>
      <w:r>
        <w:t>) und Bewertung (gerade die Gentechnik oder die auf den Menschen ange</w:t>
      </w:r>
      <w:r w:rsidR="000E7BB7">
        <w:softHyphen/>
      </w:r>
      <w:r>
        <w:t>wandte Verhaltensökologie bieten sich hier an)</w:t>
      </w:r>
      <w:r w:rsidR="00E30FFD">
        <w:t>, in besonderem Maß im eA-Kurs</w:t>
      </w:r>
      <w:r>
        <w:t>.</w:t>
      </w:r>
    </w:p>
    <w:p w14:paraId="7F2BC747" w14:textId="5661B9D8" w:rsidR="000E7BB7" w:rsidRPr="00A9673C" w:rsidRDefault="00D3501D" w:rsidP="004F6505">
      <w:pPr>
        <w:spacing w:before="120"/>
        <w:jc w:val="both"/>
      </w:pPr>
      <w:r>
        <w:t xml:space="preserve">An einigen Stellen schließt sich an den Sachunterricht eine </w:t>
      </w:r>
      <w:r w:rsidRPr="00C01662">
        <w:rPr>
          <w:b/>
          <w:bCs/>
        </w:rPr>
        <w:t>Bewertung</w:t>
      </w:r>
      <w:r>
        <w:t xml:space="preserve"> an, die vom </w:t>
      </w:r>
      <w:r w:rsidRPr="00A9673C">
        <w:t>Lehr</w:t>
      </w:r>
      <w:r w:rsidR="00C01662">
        <w:softHyphen/>
      </w:r>
      <w:r w:rsidRPr="00A9673C">
        <w:t>planPLUS verlangt wird. Beispielsweise bei der Diskussion um den Einsatz von Gentechnik ist es wichtig, dass die Lehrkraft über vertiefte Sachkompetenz verfügt (oder wollen Sie das de</w:t>
      </w:r>
      <w:r w:rsidR="00C01662">
        <w:t>n</w:t>
      </w:r>
      <w:r w:rsidRPr="00A9673C">
        <w:t xml:space="preserve"> geisteswissenschaftlichen Fächern überlassen?). Planen Sie auf jeden Fall genügend Zeit für Bewertungs-Diskussionen ein, in denen die Schüler kriteriengeleitet Sachverhalte nach ethi</w:t>
      </w:r>
      <w:r w:rsidR="00C01662">
        <w:softHyphen/>
      </w:r>
      <w:r w:rsidRPr="00A9673C">
        <w:t xml:space="preserve">schen Maßstäben bewerten. </w:t>
      </w:r>
      <w:r w:rsidR="000E7BB7" w:rsidRPr="00A9673C">
        <w:t xml:space="preserve">Detaillierte Anleitungen für </w:t>
      </w:r>
      <w:r w:rsidR="000E7BB7" w:rsidRPr="00A9673C">
        <w:rPr>
          <w:u w:val="single"/>
        </w:rPr>
        <w:t>dreistufige Pro- und Contra-Argu</w:t>
      </w:r>
      <w:r w:rsidR="001B7C0A">
        <w:rPr>
          <w:u w:val="single"/>
        </w:rPr>
        <w:softHyphen/>
      </w:r>
      <w:r w:rsidR="000E7BB7" w:rsidRPr="00A9673C">
        <w:rPr>
          <w:u w:val="single"/>
        </w:rPr>
        <w:t>men</w:t>
      </w:r>
      <w:r w:rsidR="00C01662">
        <w:rPr>
          <w:u w:val="single"/>
        </w:rPr>
        <w:softHyphen/>
      </w:r>
      <w:r w:rsidR="000E7BB7" w:rsidRPr="00A9673C">
        <w:rPr>
          <w:u w:val="single"/>
        </w:rPr>
        <w:t>te</w:t>
      </w:r>
      <w:r w:rsidR="000E7BB7" w:rsidRPr="00A9673C">
        <w:t xml:space="preserve"> finden Sie beispielsweise im </w:t>
      </w:r>
      <w:r w:rsidRPr="00A9673C">
        <w:t>Buchner-Buch zur 12. Jahr</w:t>
      </w:r>
      <w:r w:rsidRPr="00A9673C">
        <w:softHyphen/>
        <w:t>gangs</w:t>
      </w:r>
      <w:r w:rsidRPr="00A9673C">
        <w:softHyphen/>
        <w:t>stufe Biologie auf den Seiten 26-27</w:t>
      </w:r>
      <w:r w:rsidR="000E7BB7" w:rsidRPr="00A9673C">
        <w:t xml:space="preserve">. </w:t>
      </w:r>
      <w:r w:rsidR="004F6505" w:rsidRPr="00A9673C">
        <w:t xml:space="preserve">Der </w:t>
      </w:r>
      <w:r w:rsidR="004F6505" w:rsidRPr="00A9673C">
        <w:rPr>
          <w:u w:val="single"/>
        </w:rPr>
        <w:t>naturalistische Fehlschluss</w:t>
      </w:r>
      <w:r w:rsidR="004F6505" w:rsidRPr="00A9673C">
        <w:t xml:space="preserve"> steht explizit im LehrplanPLUS und sollte an verschie</w:t>
      </w:r>
      <w:r w:rsidR="00C01662">
        <w:softHyphen/>
      </w:r>
      <w:r w:rsidR="004F6505" w:rsidRPr="00A9673C">
        <w:t>denen Stellen thematisiert werden (vgl. Hinweise in meinen Didaktikskripten).</w:t>
      </w:r>
      <w:r w:rsidR="00C01662">
        <w:t xml:space="preserve"> Gehen Sie ohne Scheu an diese Diskussionen heran, denn einerseits finden Sie in den Lehrbüchern sehr gute Anleitungen für deren Strukturierung und andererseits kennen die Kursteilnehmer diese Metho</w:t>
      </w:r>
      <w:r w:rsidR="00C01662">
        <w:softHyphen/>
        <w:t>de meist schon aus den anderen Fächern.</w:t>
      </w:r>
    </w:p>
    <w:p w14:paraId="49DDDDE8" w14:textId="5F96F175" w:rsidR="00CD7EBD" w:rsidRDefault="00CD7EBD" w:rsidP="004F6505">
      <w:pPr>
        <w:spacing w:before="120"/>
        <w:jc w:val="both"/>
      </w:pPr>
      <w:r w:rsidRPr="00A9673C">
        <w:rPr>
          <w:u w:val="single"/>
        </w:rPr>
        <w:t>Lernbereich 1</w:t>
      </w:r>
      <w:r w:rsidRPr="00A9673C">
        <w:t xml:space="preserve"> führt eine lange Liste von Kompetenzen und Kompetenzerwartung auf, die sich </w:t>
      </w:r>
      <w:r>
        <w:t>kaum direkt in die anderen Lernbereiche einfügen lassen. Bitte kontrollieren Sie ab und zu (z. B. jeweils in den Ferien), wieviel Sie daraus schon umgesetzt haben und was noch aussteht.</w:t>
      </w:r>
    </w:p>
    <w:p w14:paraId="06A641ED" w14:textId="681AC103" w:rsidR="00E9164F" w:rsidRDefault="00E9164F" w:rsidP="004F6505">
      <w:pPr>
        <w:spacing w:before="120"/>
        <w:jc w:val="both"/>
      </w:pPr>
      <w:r>
        <w:t xml:space="preserve">Erarbeiten Sie immer wieder zusammen mit dem Kurs die </w:t>
      </w:r>
      <w:r w:rsidRPr="00E9164F">
        <w:rPr>
          <w:u w:val="single"/>
        </w:rPr>
        <w:t>didaktische Reduktion</w:t>
      </w:r>
      <w:r>
        <w:t>, indem gemeinsam darüber diskutiert wird, welche Fakten, Begriffe, Zusammenhänge aus den letzten Unterrichtsstunden Lern</w:t>
      </w:r>
      <w:r w:rsidR="001B7C0A">
        <w:t>inhalte</w:t>
      </w:r>
      <w:r>
        <w:t xml:space="preserve"> darstellen und was davon lediglich Hilfmaterial zur Erarbeitung war.</w:t>
      </w:r>
    </w:p>
    <w:p w14:paraId="4907FC20" w14:textId="14F1E0EA" w:rsidR="00CD7EBD" w:rsidRPr="00CD7EBD" w:rsidRDefault="00CD7EBD" w:rsidP="00E30FFD">
      <w:pPr>
        <w:spacing w:before="400"/>
        <w:rPr>
          <w:b/>
          <w:sz w:val="28"/>
          <w:szCs w:val="28"/>
        </w:rPr>
      </w:pPr>
      <w:bookmarkStart w:id="2" w:name="Jgst12Allg03"/>
      <w:bookmarkEnd w:id="2"/>
      <w:r w:rsidRPr="00CD7EBD">
        <w:rPr>
          <w:b/>
          <w:sz w:val="28"/>
          <w:szCs w:val="28"/>
        </w:rPr>
        <w:lastRenderedPageBreak/>
        <w:t>3</w:t>
      </w:r>
      <w:r w:rsidRPr="00CD7EBD">
        <w:rPr>
          <w:b/>
          <w:sz w:val="28"/>
          <w:szCs w:val="28"/>
        </w:rPr>
        <w:tab/>
        <w:t>Berufsbilder</w:t>
      </w:r>
    </w:p>
    <w:p w14:paraId="38AF05A4" w14:textId="656B74F1" w:rsidR="00CD7EBD" w:rsidRDefault="00CD7EBD" w:rsidP="004F6505">
      <w:pPr>
        <w:spacing w:before="120"/>
        <w:jc w:val="both"/>
        <w:rPr>
          <w:bCs/>
        </w:rPr>
      </w:pPr>
      <w:r>
        <w:rPr>
          <w:bCs/>
        </w:rPr>
        <w:t>In meinen Didaktikskripten fehlen Hinweise auf biologisch-medizinische Berufsbilder, was aber vom LehrplanPLUS gefordert wird. Bitte fügen Sie diese Hinweise in Ihr eigenes Unter</w:t>
      </w:r>
      <w:r w:rsidR="001B7C0A">
        <w:rPr>
          <w:bCs/>
        </w:rPr>
        <w:softHyphen/>
      </w:r>
      <w:r>
        <w:rPr>
          <w:bCs/>
        </w:rPr>
        <w:t xml:space="preserve">richtskonzept selbst ein. Beispielsweise das Buchner-Buch unterstützt Sie dabei durch viele Nennungen im Fließtext und </w:t>
      </w:r>
      <w:r w:rsidR="004F6505">
        <w:rPr>
          <w:bCs/>
        </w:rPr>
        <w:t>Beschreibungen diverser Berufsfelder</w:t>
      </w:r>
      <w:r w:rsidR="00E83FB7">
        <w:rPr>
          <w:bCs/>
        </w:rPr>
        <w:t xml:space="preserve"> auf de</w:t>
      </w:r>
      <w:r w:rsidR="00467DEA">
        <w:rPr>
          <w:bCs/>
        </w:rPr>
        <w:t>m</w:t>
      </w:r>
      <w:r w:rsidR="00E83FB7">
        <w:rPr>
          <w:bCs/>
        </w:rPr>
        <w:t xml:space="preserve"> hinteren </w:t>
      </w:r>
      <w:r w:rsidR="00467DEA">
        <w:rPr>
          <w:bCs/>
        </w:rPr>
        <w:t>Vorsatz</w:t>
      </w:r>
      <w:r w:rsidR="00E83FB7">
        <w:rPr>
          <w:bCs/>
        </w:rPr>
        <w:t>.</w:t>
      </w:r>
    </w:p>
    <w:p w14:paraId="7A19223F" w14:textId="24143997" w:rsidR="00AD471B" w:rsidRPr="00AD471B" w:rsidRDefault="00AD471B" w:rsidP="001B7C0A">
      <w:pPr>
        <w:spacing w:before="120"/>
        <w:jc w:val="both"/>
        <w:rPr>
          <w:rFonts w:ascii="Arial Narrow" w:hAnsi="Arial Narrow"/>
          <w:bCs/>
          <w:color w:val="0070C0"/>
        </w:rPr>
      </w:pPr>
      <w:r w:rsidRPr="00AD471B">
        <w:t>Zum Thema Berufsbilder hat der vbio eine Broschüre herausgebracht, die kostenlos als pdf heruntergeladen werden kann:</w:t>
      </w:r>
      <w:r w:rsidR="001B7C0A">
        <w:t xml:space="preserve"> </w:t>
      </w:r>
      <w:hyperlink r:id="rId5" w:history="1">
        <w:r w:rsidRPr="00AD471B">
          <w:rPr>
            <w:rFonts w:ascii="Arial Narrow" w:hAnsi="Arial Narrow"/>
            <w:color w:val="0070C0"/>
            <w:u w:val="single"/>
          </w:rPr>
          <w:t>https://www.vbio.de/publikationen/zukunft-biowissenschaften</w:t>
        </w:r>
      </w:hyperlink>
    </w:p>
    <w:p w14:paraId="522B0F19" w14:textId="77777777" w:rsidR="00E83FB7" w:rsidRPr="004F6505" w:rsidRDefault="00E83FB7" w:rsidP="00E83FB7">
      <w:pPr>
        <w:rPr>
          <w:bCs/>
          <w:sz w:val="40"/>
          <w:szCs w:val="40"/>
        </w:rPr>
      </w:pPr>
    </w:p>
    <w:p w14:paraId="0491B907" w14:textId="105DF634" w:rsidR="00E83FB7" w:rsidRPr="00E83FB7" w:rsidRDefault="00E83FB7" w:rsidP="00E83FB7">
      <w:pPr>
        <w:rPr>
          <w:b/>
          <w:sz w:val="28"/>
          <w:szCs w:val="28"/>
        </w:rPr>
      </w:pPr>
      <w:bookmarkStart w:id="3" w:name="Jgst12Allg04"/>
      <w:bookmarkEnd w:id="3"/>
      <w:r w:rsidRPr="00E83FB7">
        <w:rPr>
          <w:b/>
          <w:sz w:val="28"/>
          <w:szCs w:val="28"/>
        </w:rPr>
        <w:t>4</w:t>
      </w:r>
      <w:r w:rsidRPr="00E83FB7">
        <w:rPr>
          <w:b/>
          <w:sz w:val="28"/>
          <w:szCs w:val="28"/>
        </w:rPr>
        <w:tab/>
        <w:t>Medien</w:t>
      </w:r>
    </w:p>
    <w:p w14:paraId="2F54726B" w14:textId="054322AD" w:rsidR="00E83FB7" w:rsidRDefault="00E83FB7" w:rsidP="004F6505">
      <w:pPr>
        <w:spacing w:before="120"/>
        <w:jc w:val="both"/>
        <w:rPr>
          <w:bCs/>
        </w:rPr>
      </w:pPr>
      <w:r>
        <w:rPr>
          <w:bCs/>
        </w:rPr>
        <w:t xml:space="preserve">An vielen Stellen in meinen Didaktikskripten gebe ich konkrete Hinweise auf Medien, </w:t>
      </w:r>
      <w:r w:rsidR="004F6505">
        <w:rPr>
          <w:bCs/>
        </w:rPr>
        <w:t>i. d. R.</w:t>
      </w:r>
      <w:r>
        <w:rPr>
          <w:bCs/>
        </w:rPr>
        <w:t xml:space="preserve"> mit Links.</w:t>
      </w:r>
      <w:r w:rsidR="00D92661">
        <w:rPr>
          <w:bCs/>
        </w:rPr>
        <w:t xml:space="preserve"> Sie sind hervorgehoben durch </w:t>
      </w:r>
      <w:r w:rsidR="00D92661" w:rsidRPr="00D92661">
        <w:rPr>
          <w:rFonts w:ascii="Arial Narrow" w:hAnsi="Arial Narrow"/>
          <w:bCs/>
          <w:color w:val="0070C0"/>
        </w:rPr>
        <w:t>den Schrifttyp Arial Narrow und ein blasses Blau</w:t>
      </w:r>
      <w:r w:rsidR="00D92661">
        <w:rPr>
          <w:bCs/>
        </w:rPr>
        <w:t>.</w:t>
      </w:r>
    </w:p>
    <w:p w14:paraId="631C476E" w14:textId="7BABA630" w:rsidR="00E83FB7" w:rsidRDefault="00E83FB7" w:rsidP="000816D6">
      <w:pPr>
        <w:spacing w:before="120"/>
        <w:rPr>
          <w:bCs/>
        </w:rPr>
      </w:pPr>
      <w:r w:rsidRPr="000816D6">
        <w:rPr>
          <w:bCs/>
          <w:u w:val="single"/>
        </w:rPr>
        <w:t>Nicht berücksichtig</w:t>
      </w:r>
      <w:r w:rsidR="000816D6" w:rsidRPr="000816D6">
        <w:rPr>
          <w:bCs/>
          <w:u w:val="single"/>
        </w:rPr>
        <w:t>t</w:t>
      </w:r>
      <w:r>
        <w:rPr>
          <w:bCs/>
        </w:rPr>
        <w:t xml:space="preserve"> habe ich dabei Fotos sowie die Medien in Mebis </w:t>
      </w:r>
      <w:r w:rsidR="001B7C0A">
        <w:rPr>
          <w:bCs/>
        </w:rPr>
        <w:t>bzw.</w:t>
      </w:r>
      <w:r>
        <w:rPr>
          <w:bCs/>
        </w:rPr>
        <w:t xml:space="preserve"> in Bildstellen.</w:t>
      </w:r>
    </w:p>
    <w:p w14:paraId="62E75E67" w14:textId="5890F178" w:rsidR="002A46A9" w:rsidRDefault="002A46A9" w:rsidP="00E30FFD">
      <w:pPr>
        <w:spacing w:before="120"/>
        <w:jc w:val="both"/>
        <w:rPr>
          <w:bCs/>
        </w:rPr>
      </w:pPr>
      <w:r w:rsidRPr="002A46A9">
        <w:rPr>
          <w:bCs/>
          <w:u w:val="single"/>
        </w:rPr>
        <w:t>Nicht berücksichtigt</w:t>
      </w:r>
      <w:r>
        <w:rPr>
          <w:bCs/>
        </w:rPr>
        <w:t xml:space="preserve"> habe ich die ergänzenden Informationen, die im LehrplanPLUS verlinkt sind (Lehrplaninformationssystem LIS), weil sie </w:t>
      </w:r>
      <w:r w:rsidR="00E30FFD">
        <w:rPr>
          <w:bCs/>
        </w:rPr>
        <w:t xml:space="preserve">erst </w:t>
      </w:r>
      <w:r>
        <w:rPr>
          <w:bCs/>
        </w:rPr>
        <w:t xml:space="preserve">nach und nach eingestellt werden. (Am 18.2.24 waren es erst drei: eine zur Genetik, zwei zur Evolution.) </w:t>
      </w:r>
    </w:p>
    <w:p w14:paraId="5EFED1AD" w14:textId="3328852E" w:rsidR="000816D6" w:rsidRDefault="000816D6" w:rsidP="000816D6">
      <w:pPr>
        <w:spacing w:before="120"/>
        <w:jc w:val="both"/>
        <w:rPr>
          <w:iCs/>
        </w:rPr>
      </w:pPr>
      <w:r>
        <w:rPr>
          <w:iCs/>
        </w:rPr>
        <w:t xml:space="preserve">Die in meinen Didaktikskripten aufgeführten </w:t>
      </w:r>
      <w:r>
        <w:rPr>
          <w:rFonts w:ascii="Arial Narrow" w:hAnsi="Arial Narrow"/>
          <w:b/>
          <w:bCs/>
          <w:iCs/>
          <w:highlight w:val="yellow"/>
        </w:rPr>
        <w:t>Arbeitsblätter</w:t>
      </w:r>
      <w:r>
        <w:rPr>
          <w:iCs/>
        </w:rPr>
        <w:t xml:space="preserve"> und weitere dort genannte Medien finden Sie auf meiner Webseite unter Materialien → Materialien Oberstufe LehrplanPLUS → Jahrgangs</w:t>
      </w:r>
      <w:r>
        <w:rPr>
          <w:iCs/>
        </w:rPr>
        <w:softHyphen/>
        <w:t>stufe 12</w:t>
      </w:r>
      <w:r w:rsidR="004F6505">
        <w:rPr>
          <w:iCs/>
        </w:rPr>
        <w:t>. Z</w:t>
      </w:r>
      <w:r>
        <w:rPr>
          <w:iCs/>
        </w:rPr>
        <w:t xml:space="preserve">usätzlich habe ich die docx- und pdf-Dateien der Arbeitsblätter sowie die jpg-Dateien von </w:t>
      </w:r>
      <w:r w:rsidRPr="0093558E">
        <w:rPr>
          <w:rFonts w:ascii="Arial Narrow" w:hAnsi="Arial Narrow"/>
          <w:b/>
          <w:bCs/>
          <w:iCs/>
          <w:highlight w:val="yellow"/>
        </w:rPr>
        <w:t>Abbildungen</w:t>
      </w:r>
      <w:r>
        <w:rPr>
          <w:iCs/>
        </w:rPr>
        <w:t xml:space="preserve"> direkt in </w:t>
      </w:r>
      <w:r w:rsidR="003A7B3B">
        <w:rPr>
          <w:iCs/>
        </w:rPr>
        <w:t>den Didaktikskripten</w:t>
      </w:r>
      <w:r>
        <w:rPr>
          <w:iCs/>
        </w:rPr>
        <w:t xml:space="preserve"> verlinkt</w:t>
      </w:r>
      <w:r w:rsidR="00C601DD">
        <w:rPr>
          <w:iCs/>
        </w:rPr>
        <w:t>, bisweilen mehrfach</w:t>
      </w:r>
      <w:r>
        <w:rPr>
          <w:iCs/>
        </w:rPr>
        <w:t>.</w:t>
      </w:r>
      <w:r w:rsidR="00A93AD6">
        <w:rPr>
          <w:iCs/>
        </w:rPr>
        <w:t xml:space="preserve"> Damit haben Sie die Möglichkeit, die Arbeitsblätter direkt zu verwenden, aber auch eigene Zusammenstellungen aus den Bauteilen herzustellen (z. B. wenn Sie Materialien und Aufgaben voneinander getrennte Dokumente darstellen, wie das in den Aufgabenbeispielen des IQB ge</w:t>
      </w:r>
      <w:r w:rsidR="00A93AD6">
        <w:rPr>
          <w:iCs/>
        </w:rPr>
        <w:softHyphen/>
        <w:t>hand</w:t>
      </w:r>
      <w:r w:rsidR="00A93AD6">
        <w:rPr>
          <w:iCs/>
        </w:rPr>
        <w:softHyphen/>
        <w:t>habt wird.)</w:t>
      </w:r>
      <w:r w:rsidR="00E30FFD">
        <w:rPr>
          <w:iCs/>
        </w:rPr>
        <w:t xml:space="preserve"> Grundsätzlich stehen alle Medien auf meiner Webseite kostenlos für den Unterricht zur Verfügung. Nur wenn Sie etwas davon veröffentlichen wollen, holen Sie bitte meine Erlaubnis ein.</w:t>
      </w:r>
    </w:p>
    <w:p w14:paraId="616FFC8B" w14:textId="4B547EAD" w:rsidR="000816D6" w:rsidRDefault="00E30FFD" w:rsidP="003A7B3B">
      <w:pPr>
        <w:spacing w:before="120" w:after="120"/>
        <w:jc w:val="both"/>
        <w:rPr>
          <w:iCs/>
        </w:rPr>
      </w:pPr>
      <w:r>
        <w:rPr>
          <w:iCs/>
        </w:rPr>
        <w:t xml:space="preserve">Die Abkürzung </w:t>
      </w:r>
      <w:r w:rsidR="000816D6" w:rsidRPr="003A7B3B">
        <w:rPr>
          <w:rFonts w:ascii="Arial Narrow" w:hAnsi="Arial Narrow"/>
          <w:b/>
          <w:bCs/>
          <w:iCs/>
          <w:highlight w:val="yellow"/>
        </w:rPr>
        <w:t>ALP</w:t>
      </w:r>
      <w:r w:rsidR="000816D6">
        <w:rPr>
          <w:rFonts w:ascii="Arial Narrow" w:hAnsi="Arial Narrow"/>
          <w:iCs/>
        </w:rPr>
        <w:t xml:space="preserve"> </w:t>
      </w:r>
      <w:r w:rsidR="004F6505">
        <w:rPr>
          <w:iCs/>
        </w:rPr>
        <w:t>verweist auf einzelne Seiten im</w:t>
      </w:r>
      <w:r w:rsidR="000816D6">
        <w:rPr>
          <w:iCs/>
        </w:rPr>
        <w:t xml:space="preserve"> </w:t>
      </w:r>
      <w:r w:rsidR="000816D6">
        <w:rPr>
          <w:b/>
          <w:iCs/>
        </w:rPr>
        <w:t>Praktikums-Ordner „Bio? – Logisch!“</w:t>
      </w:r>
      <w:r w:rsidR="000816D6">
        <w:rPr>
          <w:iCs/>
        </w:rPr>
        <w:t>, Akade</w:t>
      </w:r>
      <w:r w:rsidR="000816D6">
        <w:rPr>
          <w:iCs/>
        </w:rPr>
        <w:softHyphen/>
        <w:t>mie</w:t>
      </w:r>
      <w:r w:rsidR="000816D6">
        <w:rPr>
          <w:iCs/>
        </w:rPr>
        <w:softHyphen/>
        <w:t>bericht 506 der Akademie für Lehrerfortbildung und Personalführung, Dillingen, 2. Auflage 2022.</w:t>
      </w:r>
      <w:r>
        <w:rPr>
          <w:iCs/>
        </w:rPr>
        <w:t xml:space="preserve"> </w:t>
      </w:r>
    </w:p>
    <w:p w14:paraId="3C84003A" w14:textId="6F68726C" w:rsidR="003A7B3B" w:rsidRPr="00EF1CF8" w:rsidRDefault="003A7B3B" w:rsidP="003A7B3B">
      <w:pPr>
        <w:spacing w:before="120"/>
        <w:jc w:val="both"/>
        <w:rPr>
          <w:iCs/>
        </w:rPr>
      </w:pPr>
      <w:r w:rsidRPr="00EF1CF8">
        <w:rPr>
          <w:iCs/>
        </w:rPr>
        <w:t xml:space="preserve">An vielen Stellen finden Sie Hinweise mit Links auf </w:t>
      </w:r>
      <w:r w:rsidRPr="00EF1CF8">
        <w:rPr>
          <w:b/>
          <w:bCs/>
          <w:iCs/>
          <w:highlight w:val="yellow"/>
        </w:rPr>
        <w:t>Erklärvideos</w:t>
      </w:r>
      <w:r w:rsidRPr="00EF1CF8">
        <w:rPr>
          <w:iCs/>
          <w:highlight w:val="yellow"/>
        </w:rPr>
        <w:t xml:space="preserve"> von </w:t>
      </w:r>
      <w:r w:rsidRPr="00EF1CF8">
        <w:rPr>
          <w:b/>
          <w:bCs/>
          <w:iCs/>
          <w:highlight w:val="yellow"/>
        </w:rPr>
        <w:t>Studyflix</w:t>
      </w:r>
      <w:r w:rsidRPr="00EF1CF8">
        <w:rPr>
          <w:iCs/>
        </w:rPr>
        <w:t xml:space="preserve">: </w:t>
      </w:r>
    </w:p>
    <w:p w14:paraId="67B12F78" w14:textId="2C57B9EA" w:rsidR="003A7B3B" w:rsidRPr="003A7B3B" w:rsidRDefault="00000000" w:rsidP="003A7B3B">
      <w:pPr>
        <w:jc w:val="both"/>
        <w:rPr>
          <w:iCs/>
          <w:color w:val="0070C0"/>
        </w:rPr>
      </w:pPr>
      <w:hyperlink r:id="rId6" w:history="1">
        <w:r w:rsidR="003A7B3B" w:rsidRPr="003A7B3B">
          <w:rPr>
            <w:rStyle w:val="Hyperlink"/>
            <w:rFonts w:ascii="Arial Narrow" w:hAnsi="Arial Narrow"/>
            <w:iCs/>
            <w:color w:val="0070C0"/>
          </w:rPr>
          <w:t>https://studyflix.de/biologie</w:t>
        </w:r>
      </w:hyperlink>
      <w:r w:rsidR="003A7B3B" w:rsidRPr="003A7B3B">
        <w:rPr>
          <w:iCs/>
          <w:color w:val="0070C0"/>
        </w:rPr>
        <w:t>.</w:t>
      </w:r>
    </w:p>
    <w:p w14:paraId="2C0B19E9" w14:textId="6EC3CC82" w:rsidR="000816D6" w:rsidRDefault="000816D6" w:rsidP="000816D6">
      <w:pPr>
        <w:jc w:val="both"/>
      </w:pPr>
      <w:r>
        <w:t>Die Benutzung ist kostenlos, man muss sich mit Email-Adresse und Passwort anmelden. Die Videos sind eigentlich für Studierende gedacht, lassen sich aber in der gymnasialen Oberstufe auch gut einsetzen. Wie alle Medien enthalten sie hier und dort Unschär</w:t>
      </w:r>
      <w:r>
        <w:softHyphen/>
        <w:t>fen, die die Schüler entdecken, benennen und korrigieren sollten (Medienkritik). Die einfache Art der Darstellung ist sehr anschaulich. Am Anfang wird kurz ein Link zum Ausbil</w:t>
      </w:r>
      <w:r>
        <w:softHyphen/>
        <w:t>dungs</w:t>
      </w:r>
      <w:r>
        <w:softHyphen/>
        <w:t xml:space="preserve">portal eingeblendet (für die Schüler unwichtig, </w:t>
      </w:r>
      <w:r w:rsidR="003A7B3B">
        <w:t>verschwindet gleich wieder</w:t>
      </w:r>
      <w:r>
        <w:t>). Am Ende steht immer eine kurze Zusam</w:t>
      </w:r>
      <w:r w:rsidR="003A7B3B">
        <w:softHyphen/>
      </w:r>
      <w:r>
        <w:t>men</w:t>
      </w:r>
      <w:r w:rsidR="003A7B3B">
        <w:softHyphen/>
      </w:r>
      <w:r>
        <w:t>fassung. Während des Films werden Links zu anderen studyflix-Filmen präsentiert, die zu benachbarten Themen gehören.</w:t>
      </w:r>
      <w:r w:rsidR="003A7B3B">
        <w:t xml:space="preserve"> Wenn man nach unten scrollt, findet man eine Beschreibung zur Abfolge der einzelnen Szenen.</w:t>
      </w:r>
    </w:p>
    <w:p w14:paraId="776AA946" w14:textId="617DA32F" w:rsidR="00467DEA" w:rsidRPr="006D1A25" w:rsidRDefault="003A7B3B" w:rsidP="00467DEA">
      <w:pPr>
        <w:spacing w:after="120"/>
        <w:jc w:val="both"/>
        <w:rPr>
          <w:rFonts w:ascii="Arial Narrow" w:hAnsi="Arial Narrow"/>
          <w:color w:val="0070C0"/>
        </w:rPr>
      </w:pPr>
      <w:r>
        <w:t xml:space="preserve">In meinen Didaktikskripten gebe ich zu jedem Video einen kurzen </w:t>
      </w:r>
      <w:r w:rsidRPr="004F6505">
        <w:rPr>
          <w:u w:val="single"/>
        </w:rPr>
        <w:t>Kommentar</w:t>
      </w:r>
      <w:r>
        <w:t xml:space="preserve"> (Einsatz, ggf. besonders gut geeignete Ausschnitte, Unschärfen). Alle Kommentare zu Studyflix-Videos für die 12. Jahrgangsstufe </w:t>
      </w:r>
      <w:r w:rsidR="00922F9E">
        <w:t>sind</w:t>
      </w:r>
      <w:r>
        <w:t xml:space="preserve"> auf </w:t>
      </w:r>
      <w:r w:rsidR="00922F9E">
        <w:t>folgendem</w:t>
      </w:r>
      <w:r>
        <w:t xml:space="preserve"> Informationsblatt zusammengefasst</w:t>
      </w:r>
      <w:r w:rsidR="00467DEA">
        <w:t>:</w:t>
      </w:r>
      <w:r w:rsidR="006D1A25">
        <w:t xml:space="preserve"> </w:t>
      </w:r>
      <w:r w:rsidR="006D1A25" w:rsidRPr="006D1A25">
        <w:rPr>
          <w:rFonts w:ascii="Arial Narrow" w:hAnsi="Arial Narrow"/>
          <w:color w:val="0070C0"/>
        </w:rPr>
        <w:t>[</w:t>
      </w:r>
      <w:hyperlink r:id="rId7" w:history="1">
        <w:r w:rsidR="006D1A25" w:rsidRPr="006D1A25">
          <w:rPr>
            <w:rStyle w:val="Hyperlink"/>
            <w:rFonts w:ascii="Arial Narrow" w:hAnsi="Arial Narrow"/>
            <w:color w:val="0070C0"/>
          </w:rPr>
          <w:t>docx</w:t>
        </w:r>
      </w:hyperlink>
      <w:r w:rsidR="006D1A25" w:rsidRPr="006D1A25">
        <w:rPr>
          <w:rFonts w:ascii="Arial Narrow" w:hAnsi="Arial Narrow"/>
          <w:color w:val="0070C0"/>
        </w:rPr>
        <w:t>] [</w:t>
      </w:r>
      <w:hyperlink r:id="rId8" w:history="1">
        <w:r w:rsidR="006D1A25" w:rsidRPr="006D1A25">
          <w:rPr>
            <w:rStyle w:val="Hyperlink"/>
            <w:rFonts w:ascii="Arial Narrow" w:hAnsi="Arial Narrow"/>
            <w:color w:val="0070C0"/>
          </w:rPr>
          <w:t>pdf</w:t>
        </w:r>
      </w:hyperlink>
      <w:r w:rsidR="006D1A25" w:rsidRPr="006D1A25">
        <w:rPr>
          <w:rFonts w:ascii="Arial Narrow" w:hAnsi="Arial Narrow"/>
          <w:color w:val="0070C0"/>
        </w:rPr>
        <w:t>]</w:t>
      </w:r>
    </w:p>
    <w:p w14:paraId="401B6EFA" w14:textId="77777777" w:rsidR="003F42B0" w:rsidRDefault="00E635BE" w:rsidP="003F42B0">
      <w:pPr>
        <w:spacing w:before="240"/>
        <w:jc w:val="both"/>
      </w:pPr>
      <w:r w:rsidRPr="006D1A25">
        <w:t xml:space="preserve">Auch auf </w:t>
      </w:r>
      <w:r w:rsidR="00E47404" w:rsidRPr="006D1A25">
        <w:t xml:space="preserve">bestimmte </w:t>
      </w:r>
      <w:r w:rsidRPr="00EF1CF8">
        <w:rPr>
          <w:b/>
          <w:bCs/>
          <w:highlight w:val="yellow"/>
        </w:rPr>
        <w:t>Erklärvideos</w:t>
      </w:r>
      <w:r w:rsidRPr="00EF1CF8">
        <w:rPr>
          <w:highlight w:val="yellow"/>
        </w:rPr>
        <w:t xml:space="preserve"> von </w:t>
      </w:r>
      <w:r w:rsidRPr="00EF1CF8">
        <w:rPr>
          <w:b/>
          <w:bCs/>
          <w:highlight w:val="yellow"/>
        </w:rPr>
        <w:t>simple biology</w:t>
      </w:r>
      <w:r w:rsidRPr="006D1A25">
        <w:t xml:space="preserve"> wird verwiesen</w:t>
      </w:r>
      <w:r w:rsidR="003F42B0">
        <w:t>:</w:t>
      </w:r>
    </w:p>
    <w:p w14:paraId="777D557E" w14:textId="77777777" w:rsidR="003F42B0" w:rsidRPr="003F42B0" w:rsidRDefault="00000000" w:rsidP="003F42B0">
      <w:pPr>
        <w:rPr>
          <w:rFonts w:ascii="Arial Narrow" w:hAnsi="Arial Narrow"/>
          <w:color w:val="0070C0"/>
        </w:rPr>
      </w:pPr>
      <w:hyperlink r:id="rId9" w:history="1">
        <w:r w:rsidR="003F42B0" w:rsidRPr="003F42B0">
          <w:rPr>
            <w:rStyle w:val="Hyperlink"/>
            <w:rFonts w:ascii="Arial Narrow" w:hAnsi="Arial Narrow"/>
            <w:color w:val="0070C0"/>
          </w:rPr>
          <w:t>https://www.youtube.com/@simpleclub_biologie</w:t>
        </w:r>
      </w:hyperlink>
    </w:p>
    <w:p w14:paraId="16FE7042" w14:textId="27F332D5" w:rsidR="003F42B0" w:rsidRPr="006D1A25" w:rsidRDefault="00A12DE1" w:rsidP="00467DEA">
      <w:pPr>
        <w:jc w:val="both"/>
        <w:rPr>
          <w:rFonts w:ascii="Arial Narrow" w:hAnsi="Arial Narrow"/>
          <w:color w:val="0070C0"/>
        </w:rPr>
      </w:pPr>
      <w:r w:rsidRPr="006D1A25">
        <w:t>Die Videos sind über youtube erreichbar</w:t>
      </w:r>
      <w:r w:rsidR="00B51D22" w:rsidRPr="006D1A25">
        <w:t xml:space="preserve"> (mit Werbung am Anfang)</w:t>
      </w:r>
      <w:r w:rsidR="00554BBA" w:rsidRPr="006D1A25">
        <w:t>.</w:t>
      </w:r>
      <w:r w:rsidR="00165BFE" w:rsidRPr="006D1A25">
        <w:t xml:space="preserve"> </w:t>
      </w:r>
      <w:r w:rsidR="006D1A25" w:rsidRPr="006D1A25">
        <w:t>Hier</w:t>
      </w:r>
      <w:r w:rsidR="00165BFE" w:rsidRPr="006D1A25">
        <w:t xml:space="preserve"> begegnet man </w:t>
      </w:r>
      <w:r w:rsidR="006D1A25" w:rsidRPr="006D1A25">
        <w:t>etwas mehr</w:t>
      </w:r>
      <w:r w:rsidR="00165BFE" w:rsidRPr="006D1A25">
        <w:t xml:space="preserve"> Un</w:t>
      </w:r>
      <w:r w:rsidR="003622B4" w:rsidRPr="006D1A25">
        <w:softHyphen/>
      </w:r>
      <w:r w:rsidR="00165BFE" w:rsidRPr="006D1A25">
        <w:t>schär</w:t>
      </w:r>
      <w:r w:rsidR="003622B4" w:rsidRPr="006D1A25">
        <w:softHyphen/>
      </w:r>
      <w:r w:rsidR="00165BFE" w:rsidRPr="006D1A25">
        <w:t>fen</w:t>
      </w:r>
      <w:r w:rsidR="006D1A25" w:rsidRPr="006D1A25">
        <w:t xml:space="preserve"> und bisweilen auch Fehler</w:t>
      </w:r>
      <w:r w:rsidR="00EF1CF8">
        <w:t xml:space="preserve">, so viele, dass ich mir nicht alle Videos zu den </w:t>
      </w:r>
      <w:r w:rsidR="00EF1CF8">
        <w:lastRenderedPageBreak/>
        <w:t>Q12-Themen angeschaut habe. Die Visualisierungen sind insgesamt gut gelungen, der Kom</w:t>
      </w:r>
      <w:r w:rsidR="00EF1CF8">
        <w:softHyphen/>
        <w:t>men</w:t>
      </w:r>
      <w:r w:rsidR="00EF1CF8">
        <w:softHyphen/>
        <w:t>tar ist bewusst flapsig gehalten</w:t>
      </w:r>
      <w:r w:rsidR="00165BFE" w:rsidRPr="006D1A25">
        <w:t>.</w:t>
      </w:r>
      <w:r w:rsidR="00922F9E" w:rsidRPr="006D1A25">
        <w:t xml:space="preserve"> Alle Kommentare zu den </w:t>
      </w:r>
      <w:r w:rsidR="003622B4" w:rsidRPr="006D1A25">
        <w:t xml:space="preserve">von mir gesichteten </w:t>
      </w:r>
      <w:r w:rsidR="00922F9E" w:rsidRPr="006D1A25">
        <w:t xml:space="preserve">Videos von simple biology sind </w:t>
      </w:r>
      <w:r w:rsidR="003622B4" w:rsidRPr="006D1A25">
        <w:t xml:space="preserve">in meine Didaktikskripten aufgenommen sowie </w:t>
      </w:r>
      <w:r w:rsidR="00922F9E" w:rsidRPr="006D1A25">
        <w:t>auf folgendem Informa</w:t>
      </w:r>
      <w:r w:rsidR="00EF1CF8">
        <w:softHyphen/>
      </w:r>
      <w:r w:rsidR="00922F9E" w:rsidRPr="006D1A25">
        <w:t>tion</w:t>
      </w:r>
      <w:r w:rsidR="00EF1CF8">
        <w:softHyphen/>
      </w:r>
      <w:r w:rsidR="00922F9E" w:rsidRPr="006D1A25">
        <w:t>sblatt zusam</w:t>
      </w:r>
      <w:r w:rsidR="006D1A25" w:rsidRPr="006D1A25">
        <w:softHyphen/>
      </w:r>
      <w:r w:rsidR="00922F9E" w:rsidRPr="006D1A25">
        <w:t>men</w:t>
      </w:r>
      <w:r w:rsidR="006D1A25" w:rsidRPr="006D1A25">
        <w:softHyphen/>
      </w:r>
      <w:r w:rsidR="00922F9E" w:rsidRPr="006D1A25">
        <w:t>ge</w:t>
      </w:r>
      <w:r w:rsidR="003622B4" w:rsidRPr="006D1A25">
        <w:softHyphen/>
      </w:r>
      <w:r w:rsidR="00922F9E" w:rsidRPr="006D1A25">
        <w:t xml:space="preserve">fasst: </w:t>
      </w:r>
      <w:r w:rsidR="006D1A25" w:rsidRPr="006D1A25">
        <w:rPr>
          <w:rFonts w:ascii="Arial Narrow" w:hAnsi="Arial Narrow"/>
          <w:color w:val="0070C0"/>
        </w:rPr>
        <w:t>[</w:t>
      </w:r>
      <w:hyperlink r:id="rId10" w:history="1">
        <w:r w:rsidR="006D1A25" w:rsidRPr="006D1A25">
          <w:rPr>
            <w:rStyle w:val="Hyperlink"/>
            <w:rFonts w:ascii="Arial Narrow" w:hAnsi="Arial Narrow"/>
            <w:color w:val="0070C0"/>
          </w:rPr>
          <w:t>docx</w:t>
        </w:r>
      </w:hyperlink>
      <w:r w:rsidR="006D1A25" w:rsidRPr="006D1A25">
        <w:rPr>
          <w:rFonts w:ascii="Arial Narrow" w:hAnsi="Arial Narrow"/>
          <w:color w:val="0070C0"/>
        </w:rPr>
        <w:t>] [</w:t>
      </w:r>
      <w:hyperlink r:id="rId11" w:history="1">
        <w:r w:rsidR="006D1A25" w:rsidRPr="006D1A25">
          <w:rPr>
            <w:rStyle w:val="Hyperlink"/>
            <w:rFonts w:ascii="Arial Narrow" w:hAnsi="Arial Narrow"/>
            <w:color w:val="0070C0"/>
          </w:rPr>
          <w:t>pdf</w:t>
        </w:r>
      </w:hyperlink>
      <w:r w:rsidR="006D1A25" w:rsidRPr="006D1A25">
        <w:rPr>
          <w:rFonts w:ascii="Arial Narrow" w:hAnsi="Arial Narrow"/>
          <w:color w:val="0070C0"/>
        </w:rPr>
        <w:t>]</w:t>
      </w:r>
    </w:p>
    <w:p w14:paraId="4FB1B8A4" w14:textId="096FDEAA" w:rsidR="00EF1CF8" w:rsidRDefault="00EF1CF8" w:rsidP="00EF1CF8">
      <w:pPr>
        <w:spacing w:before="240" w:after="120"/>
        <w:jc w:val="both"/>
      </w:pPr>
      <w:r>
        <w:t xml:space="preserve">Ich habe mir exemplarisch zwei </w:t>
      </w:r>
      <w:r w:rsidRPr="00EF1CF8">
        <w:rPr>
          <w:b/>
          <w:bCs/>
          <w:highlight w:val="yellow"/>
        </w:rPr>
        <w:t>Erklärvideos</w:t>
      </w:r>
      <w:r w:rsidRPr="00EF1CF8">
        <w:rPr>
          <w:highlight w:val="yellow"/>
        </w:rPr>
        <w:t xml:space="preserve"> von </w:t>
      </w:r>
      <w:r w:rsidRPr="00EF1CF8">
        <w:rPr>
          <w:b/>
          <w:bCs/>
          <w:highlight w:val="yellow"/>
        </w:rPr>
        <w:t>Teacher Toby</w:t>
      </w:r>
      <w:r>
        <w:t xml:space="preserve"> angeschaut, die von der Auf</w:t>
      </w:r>
      <w:r>
        <w:softHyphen/>
        <w:t>machung her praktisch das Gegenteil von simple biology darstellen:</w:t>
      </w:r>
    </w:p>
    <w:p w14:paraId="0FE17B2B" w14:textId="77777777" w:rsidR="00EF1CF8" w:rsidRDefault="00EF1CF8" w:rsidP="00EF1CF8">
      <w:r w:rsidRPr="007F1292">
        <w:rPr>
          <w:b/>
          <w:bCs/>
        </w:rPr>
        <w:t xml:space="preserve">„Evolution: Einführung </w:t>
      </w:r>
      <w:r>
        <w:rPr>
          <w:b/>
          <w:bCs/>
        </w:rPr>
        <w:t>/</w:t>
      </w:r>
      <w:r w:rsidRPr="007F1292">
        <w:rPr>
          <w:b/>
          <w:bCs/>
        </w:rPr>
        <w:t xml:space="preserve"> Zusammenfassung“</w:t>
      </w:r>
      <w:r>
        <w:t xml:space="preserve"> [1/2] (9:55)</w:t>
      </w:r>
    </w:p>
    <w:p w14:paraId="583EDDC3" w14:textId="77777777" w:rsidR="00EF1CF8" w:rsidRPr="00EF1CF8" w:rsidRDefault="00000000" w:rsidP="00EF1CF8">
      <w:pPr>
        <w:rPr>
          <w:color w:val="0070C0"/>
        </w:rPr>
      </w:pPr>
      <w:hyperlink r:id="rId12" w:history="1">
        <w:r w:rsidR="00EF1CF8" w:rsidRPr="00EF1CF8">
          <w:rPr>
            <w:rStyle w:val="Hyperlink"/>
            <w:color w:val="0070C0"/>
          </w:rPr>
          <w:t>https://www.youtube.com/watch?v=HFCp9hMULR8</w:t>
        </w:r>
      </w:hyperlink>
    </w:p>
    <w:p w14:paraId="7ECE6411" w14:textId="77777777" w:rsidR="00EF1CF8" w:rsidRDefault="00EF1CF8" w:rsidP="00EF1CF8">
      <w:pPr>
        <w:spacing w:before="120"/>
      </w:pPr>
      <w:r w:rsidRPr="007F1292">
        <w:rPr>
          <w:b/>
          <w:bCs/>
        </w:rPr>
        <w:t xml:space="preserve">„Evolution: Einführung </w:t>
      </w:r>
      <w:r>
        <w:rPr>
          <w:b/>
          <w:bCs/>
        </w:rPr>
        <w:t>/</w:t>
      </w:r>
      <w:r w:rsidRPr="007F1292">
        <w:rPr>
          <w:b/>
          <w:bCs/>
        </w:rPr>
        <w:t xml:space="preserve"> Zusammenfassung“</w:t>
      </w:r>
      <w:r>
        <w:t xml:space="preserve"> [2/2] (8:31)</w:t>
      </w:r>
    </w:p>
    <w:p w14:paraId="4EE1E566" w14:textId="77777777" w:rsidR="00EF1CF8" w:rsidRPr="00EF1CF8" w:rsidRDefault="00000000" w:rsidP="00EF1CF8">
      <w:pPr>
        <w:rPr>
          <w:color w:val="0070C0"/>
        </w:rPr>
      </w:pPr>
      <w:hyperlink r:id="rId13" w:history="1">
        <w:r w:rsidR="00EF1CF8" w:rsidRPr="00EF1CF8">
          <w:rPr>
            <w:rStyle w:val="Hyperlink"/>
            <w:color w:val="0070C0"/>
          </w:rPr>
          <w:t>https://www.youtube.com/watch?v=MyrCIKRyxIk</w:t>
        </w:r>
      </w:hyperlink>
    </w:p>
    <w:p w14:paraId="31A7CC73" w14:textId="7FBF70FD" w:rsidR="00EF1CF8" w:rsidRDefault="00EF1CF8" w:rsidP="00EF1CF8">
      <w:pPr>
        <w:spacing w:before="120"/>
        <w:jc w:val="both"/>
      </w:pPr>
      <w:r>
        <w:t>Zur Einführung in das Thema sind die Videos – trotz ihres Titels – nicht geeignet, weil der Text viel zu dicht ist, viel zu viele Fachbegriffe auftauchen (meist nicht eingedeutscht) und die Visualisierung ziemlich spärlich und damit wenig hilfreich ausfällt. Die Videos können ggf. zur individuellen Wiederholung vor einer Prüfung dienen, stellen aber insofern eine Herausfor</w:t>
      </w:r>
      <w:r>
        <w:softHyphen/>
        <w:t>derung für die Kursteilnehmer dar, als darin Aspekte und Fachbegriffe angesprochen werden, die nicht vom bayerischen LehrplanPLUS abgedeckt sind (z. B. werden die anatomischen Homologiekriterien sehr ausführlich behandelt, die aber vom LehrplanPLUS ausgeschlossen werden). Andererseits werden etliche Aspekte, die der LehrplanPLUS verlangt, nicht ange</w:t>
      </w:r>
      <w:r>
        <w:softHyphen/>
        <w:t xml:space="preserve">sprochen. Der Kommentar wird in korrekter Fachsprache gehalten (also keine Flapsigkeiten wie bei simple biology), die Tonqualität ist allerdings nicht gut, bisweilen treten Tonstörungen auf. </w:t>
      </w:r>
    </w:p>
    <w:p w14:paraId="68B5FBC5" w14:textId="39B7A87E" w:rsidR="003F42B0" w:rsidRDefault="00EF1CF8" w:rsidP="00EF1CF8">
      <w:pPr>
        <w:spacing w:before="240"/>
        <w:jc w:val="both"/>
      </w:pPr>
      <w:r>
        <w:t>Bei</w:t>
      </w:r>
      <w:r w:rsidR="003F42B0">
        <w:t xml:space="preserve"> </w:t>
      </w:r>
      <w:r>
        <w:t>allen</w:t>
      </w:r>
      <w:r w:rsidR="003F42B0">
        <w:t xml:space="preserve"> </w:t>
      </w:r>
      <w:r>
        <w:t>Erklärvideos</w:t>
      </w:r>
      <w:r w:rsidR="003F42B0">
        <w:t xml:space="preserve"> ist </w:t>
      </w:r>
      <w:r w:rsidR="003F42B0" w:rsidRPr="00E30FFD">
        <w:rPr>
          <w:b/>
          <w:bCs/>
        </w:rPr>
        <w:t>wichtig</w:t>
      </w:r>
      <w:r w:rsidR="003F42B0">
        <w:t>, dass die Kursteilnehmer (von denen etliche zur Prüfungsvor</w:t>
      </w:r>
      <w:r>
        <w:softHyphen/>
      </w:r>
      <w:r w:rsidR="003F42B0">
        <w:t>berei</w:t>
      </w:r>
      <w:r w:rsidR="003F42B0">
        <w:softHyphen/>
        <w:t>tung wohl auch auf Erklärvideos zurückgreifen, die im Unterricht nicht gezeigt wurden) dazu angehalten werden, auf Suche nach Unschärfen, Widersprüchen und Fehlern zu gehen und diese im Unterricht kurz vorzutragen, damit sie gemeinsam geklärt werden können (</w:t>
      </w:r>
      <w:r w:rsidR="003F42B0" w:rsidRPr="00EF1CF8">
        <w:rPr>
          <w:u w:val="single"/>
        </w:rPr>
        <w:t>Medien</w:t>
      </w:r>
      <w:r w:rsidRPr="00EF1CF8">
        <w:rPr>
          <w:u w:val="single"/>
        </w:rPr>
        <w:softHyphen/>
      </w:r>
      <w:r w:rsidR="003F42B0" w:rsidRPr="00EF1CF8">
        <w:rPr>
          <w:u w:val="single"/>
        </w:rPr>
        <w:t>kritik</w:t>
      </w:r>
      <w:r w:rsidR="003F42B0">
        <w:t>).</w:t>
      </w:r>
      <w:r>
        <w:t xml:space="preserve"> Ebenso müssen sie darauf achten, dass nicht alle Aspekte, die im Video dargestellt werden, Lerninhalte nach LehrplanPLUS darstellen.</w:t>
      </w:r>
    </w:p>
    <w:p w14:paraId="132BDD78" w14:textId="7E6F52DC" w:rsidR="003A7B3B" w:rsidRDefault="003A7B3B" w:rsidP="00BA1A98">
      <w:pPr>
        <w:spacing w:before="120"/>
        <w:jc w:val="both"/>
      </w:pPr>
      <w:r>
        <w:t xml:space="preserve">An manchen Stellen finden Sie </w:t>
      </w:r>
      <w:r w:rsidR="00C8235F">
        <w:t xml:space="preserve">in meinen Skripten </w:t>
      </w:r>
      <w:r>
        <w:t xml:space="preserve">Hinweise mit Links auf weitere Filme, z. B. auf Youtube (wobei die vorgeschaltete Werbung durchaus stören kann) oder </w:t>
      </w:r>
      <w:r w:rsidR="00C8235F">
        <w:t>das TIB AV-Portal (</w:t>
      </w:r>
      <w:hyperlink r:id="rId14" w:history="1">
        <w:r w:rsidR="00F44D1F" w:rsidRPr="00F44D1F">
          <w:rPr>
            <w:rStyle w:val="Hyperlink"/>
            <w:color w:val="0070C0"/>
          </w:rPr>
          <w:t>https://av.tib.eu/</w:t>
        </w:r>
      </w:hyperlink>
      <w:r w:rsidR="00C8235F">
        <w:t>),</w:t>
      </w:r>
      <w:r>
        <w:t xml:space="preserve"> ebenfalls mit jeweils einem kurzen Kommentar</w:t>
      </w:r>
      <w:r w:rsidR="0093558E">
        <w:t xml:space="preserve"> im Didaktikskript</w:t>
      </w:r>
      <w:r>
        <w:t>.</w:t>
      </w:r>
      <w:r w:rsidR="00CA796D">
        <w:t xml:space="preserve"> Her</w:t>
      </w:r>
      <w:r w:rsidR="00C8235F">
        <w:softHyphen/>
      </w:r>
      <w:r w:rsidR="00CA796D">
        <w:t>vor</w:t>
      </w:r>
      <w:r w:rsidR="00C8235F">
        <w:softHyphen/>
      </w:r>
      <w:r w:rsidR="00CA796D">
        <w:t xml:space="preserve">zuheben sind die hervorragend gemachten </w:t>
      </w:r>
      <w:r w:rsidR="00E30FFD">
        <w:t xml:space="preserve">und sehr unterhaltsamen </w:t>
      </w:r>
      <w:r w:rsidR="00CA796D">
        <w:t>Videos der Wissen</w:t>
      </w:r>
      <w:r w:rsidR="00C8235F">
        <w:softHyphen/>
      </w:r>
      <w:r w:rsidR="00CA796D">
        <w:t>schafts-Journalistin Mai Thi Nguyen-Kim.</w:t>
      </w:r>
    </w:p>
    <w:p w14:paraId="4AB751DD" w14:textId="77777777" w:rsidR="003F42B0" w:rsidRDefault="003F42B0" w:rsidP="00BA1A98">
      <w:pPr>
        <w:spacing w:before="120"/>
        <w:jc w:val="both"/>
      </w:pPr>
    </w:p>
    <w:p w14:paraId="0F114E56" w14:textId="1FB4E1AC" w:rsidR="00BA1A98" w:rsidRPr="00BA1A98" w:rsidRDefault="00BA1A98" w:rsidP="00BA1A98">
      <w:pPr>
        <w:spacing w:before="120"/>
        <w:jc w:val="both"/>
        <w:rPr>
          <w:b/>
          <w:bCs/>
        </w:rPr>
      </w:pPr>
      <w:r w:rsidRPr="00BA1A98">
        <w:rPr>
          <w:b/>
          <w:bCs/>
        </w:rPr>
        <w:t>Themenhefte von Unterricht Biologie</w:t>
      </w:r>
      <w:r w:rsidR="00D1694B">
        <w:rPr>
          <w:b/>
          <w:bCs/>
        </w:rPr>
        <w:t xml:space="preserve"> zur 12. Jahrgangsstufe Biologie</w:t>
      </w:r>
      <w:r w:rsidRPr="00BA1A98">
        <w:rPr>
          <w:b/>
          <w:bCs/>
        </w:rPr>
        <w:t>:</w:t>
      </w:r>
    </w:p>
    <w:p w14:paraId="5EDBD8D6" w14:textId="5651F7AE" w:rsidR="00BA1A98" w:rsidRDefault="00BA1A98" w:rsidP="00BA1A98">
      <w:pPr>
        <w:pStyle w:val="Listenabsatz"/>
        <w:numPr>
          <w:ilvl w:val="0"/>
          <w:numId w:val="5"/>
        </w:numPr>
        <w:spacing w:before="120"/>
        <w:jc w:val="both"/>
      </w:pPr>
      <w:bookmarkStart w:id="4" w:name="_Hlk156558640"/>
      <w:bookmarkStart w:id="5" w:name="_Hlk156558542"/>
      <w:r>
        <w:t>UB kompakt 414 (April 2016): Genregulation bei Eukaryoten</w:t>
      </w:r>
    </w:p>
    <w:bookmarkEnd w:id="4"/>
    <w:p w14:paraId="736C9916" w14:textId="5F7677B9" w:rsidR="00BA1A98" w:rsidRDefault="00BA1A98" w:rsidP="00BA1A98">
      <w:pPr>
        <w:pStyle w:val="Listenabsatz"/>
        <w:numPr>
          <w:ilvl w:val="0"/>
          <w:numId w:val="5"/>
        </w:numPr>
        <w:spacing w:before="120"/>
        <w:jc w:val="both"/>
      </w:pPr>
      <w:r>
        <w:t>UB kompakt 460 (November 2020): Moderne Verhaltensbiologie (v. a. Jürgen Langlet: Tiere zeigen erstaunliche Problemlösungen, S. 25-28)</w:t>
      </w:r>
    </w:p>
    <w:p w14:paraId="4A899C2F" w14:textId="60AFD854" w:rsidR="00BA1A98" w:rsidRDefault="00BA1A98" w:rsidP="00BA1A98">
      <w:pPr>
        <w:pStyle w:val="Listenabsatz"/>
        <w:numPr>
          <w:ilvl w:val="0"/>
          <w:numId w:val="5"/>
        </w:numPr>
        <w:spacing w:before="120"/>
        <w:jc w:val="both"/>
      </w:pPr>
      <w:r>
        <w:t>UB 479 (November 2022): Genomik</w:t>
      </w:r>
    </w:p>
    <w:p w14:paraId="234385E6" w14:textId="541446A1" w:rsidR="00BA1A98" w:rsidRDefault="00BA1A98" w:rsidP="00BA1A98">
      <w:pPr>
        <w:pStyle w:val="Listenabsatz"/>
        <w:numPr>
          <w:ilvl w:val="0"/>
          <w:numId w:val="5"/>
        </w:numPr>
        <w:spacing w:before="120"/>
        <w:jc w:val="both"/>
      </w:pPr>
      <w:r>
        <w:t>UB kompakt 480 (November 2022): Schülerarbeitsheft „Molekulargenetik besser ver</w:t>
      </w:r>
      <w:r w:rsidR="00E7349A">
        <w:softHyphen/>
      </w:r>
      <w:r>
        <w:t>stehen“</w:t>
      </w:r>
      <w:r w:rsidR="00E7349A">
        <w:t>. Es geht weit über die Ansprüche des LehrplanPLUS hinaus.</w:t>
      </w:r>
    </w:p>
    <w:bookmarkEnd w:id="5"/>
    <w:p w14:paraId="25B3DDCA" w14:textId="5950579C" w:rsidR="00C42501" w:rsidRDefault="00C42501" w:rsidP="00CC588E">
      <w:pPr>
        <w:spacing w:before="120"/>
        <w:jc w:val="both"/>
      </w:pPr>
      <w:r w:rsidRPr="00C42501">
        <w:rPr>
          <w:b/>
          <w:bCs/>
        </w:rPr>
        <w:t>Genetik in Cartoons</w:t>
      </w:r>
      <w:r>
        <w:t xml:space="preserve"> ist ein wissenschaftspopulärer Comic zur klassischen und Molekular-Genetik von Larry Gonick und Mark Wheelis, auf deutsch beim Verlag Paul </w:t>
      </w:r>
      <w:r w:rsidR="001B7C0A">
        <w:t>P</w:t>
      </w:r>
      <w:r>
        <w:t>aray</w:t>
      </w:r>
      <w:r w:rsidR="004F44A0">
        <w:t>, 4. Auflage 1989. Beispielsweise könnten die Kursteilnehmer auf den Schwarzweiß-Zeichnungen Struktu</w:t>
      </w:r>
      <w:r w:rsidR="001B7C0A">
        <w:softHyphen/>
      </w:r>
      <w:r w:rsidR="004F44A0">
        <w:t xml:space="preserve">ren </w:t>
      </w:r>
      <w:r w:rsidR="001B7C0A">
        <w:t xml:space="preserve">wie </w:t>
      </w:r>
      <w:r w:rsidR="004F44A0">
        <w:t>DNA, RNA</w:t>
      </w:r>
      <w:r w:rsidR="001B7C0A">
        <w:t xml:space="preserve"> oder</w:t>
      </w:r>
      <w:r w:rsidR="004F44A0">
        <w:t xml:space="preserve"> Proteine) </w:t>
      </w:r>
      <w:r w:rsidR="001B7C0A">
        <w:t>unterschiedlich</w:t>
      </w:r>
      <w:r w:rsidR="004F44A0">
        <w:t xml:space="preserve"> anfärben und </w:t>
      </w:r>
      <w:r w:rsidR="001B7C0A">
        <w:t xml:space="preserve">die Abbildungen </w:t>
      </w:r>
      <w:r w:rsidR="004F44A0">
        <w:t>dadurch spielerisch struk</w:t>
      </w:r>
      <w:r w:rsidR="004F44A0">
        <w:softHyphen/>
        <w:t>tu</w:t>
      </w:r>
      <w:r w:rsidR="004F44A0">
        <w:softHyphen/>
        <w:t>rieren. Konkrete Hinweise jeweils in den Didaktikskripten.</w:t>
      </w:r>
    </w:p>
    <w:p w14:paraId="2B29FD20" w14:textId="61C46EBD" w:rsidR="009960A3" w:rsidRPr="009960A3" w:rsidRDefault="009960A3" w:rsidP="00CC588E">
      <w:pPr>
        <w:spacing w:before="120"/>
        <w:jc w:val="both"/>
      </w:pPr>
      <w:r w:rsidRPr="009960A3">
        <w:rPr>
          <w:b/>
          <w:bCs/>
        </w:rPr>
        <w:lastRenderedPageBreak/>
        <w:t>Verhaltensökologie</w:t>
      </w:r>
      <w:r w:rsidRPr="009960A3">
        <w:t>: Sehr schöne Tuschezeichnungen und ausführliche Beschreibungen von Ver</w:t>
      </w:r>
      <w:r>
        <w:softHyphen/>
      </w:r>
      <w:r w:rsidRPr="009960A3">
        <w:t>halten bzw. der Forschung dazu finden Sie in Irenäus Eibl-Eibesfeldt: Grundriss der ver</w:t>
      </w:r>
      <w:r>
        <w:softHyphen/>
      </w:r>
      <w:r w:rsidRPr="009960A3">
        <w:t>gleichenden Verhaltensforschung, Piper 1967, sowie in Irenäus Eibl-Eibes</w:t>
      </w:r>
      <w:r w:rsidRPr="009960A3">
        <w:softHyphen/>
        <w:t>feldt: Liebe und Hass – Zur Naturgeschichte elementarer Verhaltensweisen, Piper 1970.</w:t>
      </w:r>
      <w:r>
        <w:t xml:space="preserve"> Die Bücher gibt es gelegentlich in online-Antiquariaten. Die Anschaffung (v. a. des „Grundriss“) lohnt sich für die Schulbibliothek.</w:t>
      </w:r>
    </w:p>
    <w:p w14:paraId="0747C8CF" w14:textId="794D4239" w:rsidR="00165135" w:rsidRPr="00165135" w:rsidRDefault="00165135" w:rsidP="00186CEF">
      <w:pPr>
        <w:spacing w:before="120" w:after="120"/>
        <w:jc w:val="both"/>
        <w:rPr>
          <w:rFonts w:eastAsia="Times New Roman"/>
          <w:kern w:val="0"/>
          <w:lang w:eastAsia="de-DE"/>
          <w14:ligatures w14:val="none"/>
        </w:rPr>
      </w:pPr>
      <w:r w:rsidRPr="00165135">
        <w:rPr>
          <w:rFonts w:eastAsia="Times New Roman"/>
          <w:kern w:val="0"/>
          <w:lang w:eastAsia="de-DE"/>
          <w14:ligatures w14:val="none"/>
        </w:rPr>
        <w:t xml:space="preserve">Der </w:t>
      </w:r>
      <w:r w:rsidRPr="00165135">
        <w:rPr>
          <w:rFonts w:eastAsia="Times New Roman"/>
          <w:b/>
          <w:bCs/>
          <w:kern w:val="0"/>
          <w:lang w:eastAsia="de-DE"/>
          <w14:ligatures w14:val="none"/>
        </w:rPr>
        <w:t>Praktikumsordner „Bio? – Logisch!“</w:t>
      </w:r>
      <w:r w:rsidRPr="00165135">
        <w:rPr>
          <w:rFonts w:eastAsia="Times New Roman"/>
          <w:kern w:val="0"/>
          <w:lang w:eastAsia="de-DE"/>
          <w14:ligatures w14:val="none"/>
        </w:rPr>
        <w:t>, Akademiebericht 506 der Akademie für Lehrer</w:t>
      </w:r>
      <w:r>
        <w:rPr>
          <w:rFonts w:eastAsia="Times New Roman"/>
          <w:kern w:val="0"/>
          <w:lang w:eastAsia="de-DE"/>
          <w14:ligatures w14:val="none"/>
        </w:rPr>
        <w:softHyphen/>
      </w:r>
      <w:r w:rsidRPr="00165135">
        <w:rPr>
          <w:rFonts w:eastAsia="Times New Roman"/>
          <w:kern w:val="0"/>
          <w:lang w:eastAsia="de-DE"/>
          <w14:ligatures w14:val="none"/>
        </w:rPr>
        <w:t>fortbildung und Personalführung Dillingen (</w:t>
      </w:r>
      <w:r w:rsidRPr="00165135">
        <w:rPr>
          <w:rFonts w:ascii="Arial Narrow" w:eastAsia="Times New Roman" w:hAnsi="Arial Narrow"/>
          <w:b/>
          <w:bCs/>
          <w:kern w:val="0"/>
          <w:highlight w:val="yellow"/>
          <w:lang w:eastAsia="de-DE"/>
          <w14:ligatures w14:val="none"/>
        </w:rPr>
        <w:t>ALP</w:t>
      </w:r>
      <w:r w:rsidRPr="00165135">
        <w:rPr>
          <w:rFonts w:eastAsia="Times New Roman"/>
          <w:kern w:val="0"/>
          <w:lang w:eastAsia="de-DE"/>
          <w14:ligatures w14:val="none"/>
        </w:rPr>
        <w:t xml:space="preserve">) enthält Beschreibungen und Unterlagen zu Experimenten, Untersuchungen, Rollenspielen usw. für den Biologie-Unterricht. Er kann nur in Dillingen bestellt werden: </w:t>
      </w:r>
      <w:hyperlink r:id="rId15" w:history="1">
        <w:r w:rsidRPr="00165135">
          <w:rPr>
            <w:rFonts w:eastAsia="Times New Roman"/>
            <w:color w:val="0070C0"/>
            <w:kern w:val="0"/>
            <w:u w:val="single"/>
            <w:lang w:eastAsia="de-DE"/>
            <w14:ligatures w14:val="none"/>
          </w:rPr>
          <w:t>https://alp.dillingen.de/akademie/akademieberichte/</w:t>
        </w:r>
      </w:hyperlink>
      <w:r w:rsidRPr="00165135">
        <w:rPr>
          <w:rFonts w:eastAsia="Times New Roman"/>
          <w:kern w:val="0"/>
          <w:lang w:eastAsia="de-DE"/>
          <w14:ligatures w14:val="none"/>
        </w:rPr>
        <w:t xml:space="preserve"> Stichwort „506“ oder „bio logisch“; Kostenpunkt: 45,00 Euro.</w:t>
      </w:r>
      <w:r w:rsidRPr="00165135">
        <w:t xml:space="preserve"> </w:t>
      </w:r>
      <w:r w:rsidR="00186CEF">
        <w:t xml:space="preserve">– </w:t>
      </w:r>
      <w:r w:rsidRPr="00165135">
        <w:rPr>
          <w:rFonts w:eastAsia="Times New Roman"/>
          <w:kern w:val="0"/>
          <w:lang w:eastAsia="de-DE"/>
          <w14:ligatures w14:val="none"/>
        </w:rPr>
        <w:t>Mit der 2. Auflage verändern sich einige Nummern der Praktikumsblätter. Hier ist eine Über</w:t>
      </w:r>
      <w:r>
        <w:rPr>
          <w:rFonts w:eastAsia="Times New Roman"/>
          <w:kern w:val="0"/>
          <w:lang w:eastAsia="de-DE"/>
          <w14:ligatures w14:val="none"/>
        </w:rPr>
        <w:softHyphen/>
      </w:r>
      <w:r w:rsidRPr="00165135">
        <w:rPr>
          <w:rFonts w:eastAsia="Times New Roman"/>
          <w:kern w:val="0"/>
          <w:lang w:eastAsia="de-DE"/>
          <w14:ligatures w14:val="none"/>
        </w:rPr>
        <w:t xml:space="preserve">sicht dazu: </w:t>
      </w:r>
      <w:r w:rsidRPr="00165135">
        <w:rPr>
          <w:rFonts w:eastAsia="Times New Roman"/>
          <w:color w:val="0070C0"/>
          <w:kern w:val="0"/>
          <w:lang w:eastAsia="de-DE"/>
          <w14:ligatures w14:val="none"/>
        </w:rPr>
        <w:t>[</w:t>
      </w:r>
      <w:hyperlink r:id="rId16" w:history="1">
        <w:r w:rsidRPr="00165135">
          <w:rPr>
            <w:rFonts w:eastAsia="Times New Roman"/>
            <w:color w:val="0070C0"/>
            <w:kern w:val="0"/>
            <w:u w:val="single"/>
            <w:lang w:eastAsia="de-DE"/>
            <w14:ligatures w14:val="none"/>
          </w:rPr>
          <w:t>word</w:t>
        </w:r>
      </w:hyperlink>
      <w:r w:rsidRPr="00165135">
        <w:rPr>
          <w:rFonts w:eastAsia="Times New Roman"/>
          <w:color w:val="0070C0"/>
          <w:kern w:val="0"/>
          <w:lang w:eastAsia="de-DE"/>
          <w14:ligatures w14:val="none"/>
        </w:rPr>
        <w:t>] [</w:t>
      </w:r>
      <w:hyperlink r:id="rId17" w:history="1">
        <w:r w:rsidRPr="00165135">
          <w:rPr>
            <w:rFonts w:eastAsia="Times New Roman"/>
            <w:color w:val="0070C0"/>
            <w:kern w:val="0"/>
            <w:u w:val="single"/>
            <w:lang w:eastAsia="de-DE"/>
            <w14:ligatures w14:val="none"/>
          </w:rPr>
          <w:t>pdf</w:t>
        </w:r>
      </w:hyperlink>
      <w:r w:rsidRPr="00165135">
        <w:rPr>
          <w:rFonts w:eastAsia="Times New Roman"/>
          <w:color w:val="0070C0"/>
          <w:kern w:val="0"/>
          <w:lang w:eastAsia="de-DE"/>
          <w14:ligatures w14:val="none"/>
        </w:rPr>
        <w:t>]</w:t>
      </w:r>
      <w:r w:rsidRPr="00165135">
        <w:rPr>
          <w:rFonts w:eastAsia="Times New Roman"/>
          <w:kern w:val="0"/>
          <w:lang w:eastAsia="de-DE"/>
          <w14:ligatures w14:val="none"/>
        </w:rPr>
        <w:t xml:space="preserve">. Ab der Mittelstufe verweise ich in meinen Skripten auf die Seiten in der zweiten, überarbeiteten Auflage des Ordners, der seit Ende Oktober 2022 in Dillingen erhältlich ist: Bestellnummer 506 </w:t>
      </w:r>
    </w:p>
    <w:p w14:paraId="43E8668C" w14:textId="39502AF3" w:rsidR="00165135" w:rsidRPr="00165135" w:rsidRDefault="00165135" w:rsidP="00265DE7">
      <w:pPr>
        <w:spacing w:after="120"/>
        <w:jc w:val="both"/>
        <w:rPr>
          <w:rFonts w:eastAsia="Times New Roman"/>
          <w:kern w:val="0"/>
          <w:lang w:eastAsia="de-DE"/>
          <w14:ligatures w14:val="none"/>
        </w:rPr>
      </w:pPr>
      <w:r w:rsidRPr="00165135">
        <w:rPr>
          <w:rFonts w:eastAsia="Times New Roman"/>
          <w:b/>
          <w:bCs/>
          <w:kern w:val="0"/>
          <w:lang w:eastAsia="de-DE"/>
          <w14:ligatures w14:val="none"/>
        </w:rPr>
        <w:t>Infoblog</w:t>
      </w:r>
      <w:r w:rsidRPr="00165135">
        <w:rPr>
          <w:rFonts w:eastAsia="Times New Roman"/>
          <w:kern w:val="0"/>
          <w:lang w:eastAsia="de-DE"/>
          <w14:ligatures w14:val="none"/>
        </w:rPr>
        <w:t xml:space="preserve"> </w:t>
      </w:r>
      <w:r w:rsidR="00186CEF" w:rsidRPr="00165135">
        <w:rPr>
          <w:rFonts w:eastAsia="Times New Roman"/>
          <w:b/>
          <w:bCs/>
          <w:kern w:val="0"/>
          <w:lang w:eastAsia="de-DE"/>
          <w14:ligatures w14:val="none"/>
        </w:rPr>
        <w:t>BioWissKomm</w:t>
      </w:r>
      <w:r w:rsidR="00186CEF" w:rsidRPr="00165135">
        <w:rPr>
          <w:rFonts w:eastAsia="Times New Roman"/>
          <w:kern w:val="0"/>
          <w:lang w:eastAsia="de-DE"/>
          <w14:ligatures w14:val="none"/>
        </w:rPr>
        <w:t xml:space="preserve"> </w:t>
      </w:r>
      <w:r w:rsidRPr="00165135">
        <w:rPr>
          <w:rFonts w:eastAsia="Times New Roman"/>
          <w:kern w:val="0"/>
          <w:lang w:eastAsia="de-DE"/>
          <w14:ligatures w14:val="none"/>
        </w:rPr>
        <w:t>mit kurzen Beiträgen, die ggf. auch von Schülern als Quelle ver</w:t>
      </w:r>
      <w:r w:rsidR="00186CEF">
        <w:rPr>
          <w:rFonts w:eastAsia="Times New Roman"/>
          <w:kern w:val="0"/>
          <w:lang w:eastAsia="de-DE"/>
          <w14:ligatures w14:val="none"/>
        </w:rPr>
        <w:softHyphen/>
      </w:r>
      <w:r w:rsidRPr="00165135">
        <w:rPr>
          <w:rFonts w:eastAsia="Times New Roman"/>
          <w:kern w:val="0"/>
          <w:lang w:eastAsia="de-DE"/>
          <w14:ligatures w14:val="none"/>
        </w:rPr>
        <w:t>wendet werden kön</w:t>
      </w:r>
      <w:r w:rsidR="00186CEF">
        <w:rPr>
          <w:rFonts w:eastAsia="Times New Roman"/>
          <w:kern w:val="0"/>
          <w:lang w:eastAsia="de-DE"/>
          <w14:ligatures w14:val="none"/>
        </w:rPr>
        <w:softHyphen/>
      </w:r>
      <w:r w:rsidRPr="00165135">
        <w:rPr>
          <w:rFonts w:eastAsia="Times New Roman"/>
          <w:kern w:val="0"/>
          <w:lang w:eastAsia="de-DE"/>
          <w14:ligatures w14:val="none"/>
        </w:rPr>
        <w:t xml:space="preserve">nen: </w:t>
      </w:r>
      <w:hyperlink r:id="rId18" w:history="1">
        <w:r w:rsidRPr="00165135">
          <w:rPr>
            <w:rFonts w:eastAsia="Times New Roman"/>
            <w:color w:val="0070C0"/>
            <w:kern w:val="0"/>
            <w:u w:val="single"/>
            <w:lang w:eastAsia="de-DE"/>
            <w14:ligatures w14:val="none"/>
          </w:rPr>
          <w:t xml:space="preserve">https://www.biowisskomm.de/blog/ </w:t>
        </w:r>
      </w:hyperlink>
      <w:r w:rsidRPr="00165135">
        <w:rPr>
          <w:rFonts w:eastAsia="Times New Roman"/>
          <w:kern w:val="0"/>
          <w:lang w:eastAsia="de-DE"/>
          <w14:ligatures w14:val="none"/>
        </w:rPr>
        <w:t>. Gründer und Geschäftsführer von BioWissKomm ist Prof. Wolfgang Nellen, ein renommierter Biologe. "Wer wir sind" zeigt deutlich, wie eine glaubhafte Quelle zu erkennen ist.</w:t>
      </w:r>
    </w:p>
    <w:p w14:paraId="77CFDFCE" w14:textId="1F78A77D" w:rsidR="00165135" w:rsidRPr="00165135" w:rsidRDefault="00165135" w:rsidP="00186CEF">
      <w:pPr>
        <w:jc w:val="both"/>
        <w:rPr>
          <w:rFonts w:eastAsia="Times New Roman"/>
          <w:color w:val="0070C0"/>
          <w:kern w:val="0"/>
          <w:lang w:eastAsia="de-DE"/>
          <w14:ligatures w14:val="none"/>
        </w:rPr>
      </w:pPr>
      <w:r w:rsidRPr="00165135">
        <w:rPr>
          <w:rFonts w:eastAsia="Times New Roman"/>
          <w:b/>
          <w:bCs/>
          <w:kern w:val="0"/>
          <w:lang w:eastAsia="de-DE"/>
          <w14:ligatures w14:val="none"/>
        </w:rPr>
        <w:t>Berufsbilder aus dem Bereich Biologie:</w:t>
      </w:r>
      <w:r w:rsidRPr="00165135">
        <w:rPr>
          <w:rFonts w:eastAsia="Times New Roman"/>
          <w:kern w:val="0"/>
          <w:lang w:eastAsia="de-DE"/>
          <w14:ligatures w14:val="none"/>
        </w:rPr>
        <w:t xml:space="preserve"> Dazu hat der vbio eine Broschüre herausgebracht, die kostenlos als pdf heruntergeladen werden kann (ich verweise in meinen Skripten nicht explizit auf biologische Berufe, sie sollen aber </w:t>
      </w:r>
      <w:r w:rsidR="00186CEF">
        <w:rPr>
          <w:rFonts w:eastAsia="Times New Roman"/>
          <w:kern w:val="0"/>
          <w:lang w:eastAsia="de-DE"/>
          <w14:ligatures w14:val="none"/>
        </w:rPr>
        <w:t xml:space="preserve">immer wieder </w:t>
      </w:r>
      <w:r w:rsidRPr="00165135">
        <w:rPr>
          <w:rFonts w:eastAsia="Times New Roman"/>
          <w:kern w:val="0"/>
          <w:lang w:eastAsia="de-DE"/>
          <w14:ligatures w14:val="none"/>
        </w:rPr>
        <w:t xml:space="preserve">im Unterricht angesprochen werden): </w:t>
      </w:r>
      <w:hyperlink r:id="rId19" w:history="1">
        <w:r w:rsidRPr="00165135">
          <w:rPr>
            <w:rFonts w:eastAsia="Times New Roman"/>
            <w:color w:val="0070C0"/>
            <w:kern w:val="0"/>
            <w:u w:val="single"/>
            <w:lang w:eastAsia="de-DE"/>
            <w14:ligatures w14:val="none"/>
          </w:rPr>
          <w:t>https://www.vbio.de/publikationen/zukunft-biowissenschaften</w:t>
        </w:r>
      </w:hyperlink>
    </w:p>
    <w:p w14:paraId="655C1EAF" w14:textId="47489F36" w:rsidR="00E16ECD" w:rsidRDefault="00E16ECD" w:rsidP="00265DE7">
      <w:pPr>
        <w:spacing w:before="240" w:after="120"/>
        <w:jc w:val="both"/>
      </w:pPr>
      <w:r>
        <w:rPr>
          <w:b/>
          <w:bCs/>
        </w:rPr>
        <w:t>Lehrbücher</w:t>
      </w:r>
      <w:r w:rsidR="00165135">
        <w:t xml:space="preserve">: </w:t>
      </w:r>
    </w:p>
    <w:p w14:paraId="3E895B0A" w14:textId="37929E80" w:rsidR="00165135" w:rsidRDefault="00165135" w:rsidP="00E16ECD">
      <w:pPr>
        <w:spacing w:after="120"/>
        <w:jc w:val="both"/>
      </w:pPr>
      <w:r>
        <w:t xml:space="preserve">Als Berater für den </w:t>
      </w:r>
      <w:r w:rsidRPr="00E16ECD">
        <w:rPr>
          <w:u w:val="single"/>
        </w:rPr>
        <w:t>Buchner-Verlag</w:t>
      </w:r>
      <w:r>
        <w:t xml:space="preserve"> ist mir dessen Lehrbuch zur 12. Klasse </w:t>
      </w:r>
      <w:r w:rsidR="00186CEF">
        <w:t xml:space="preserve">in Bayern </w:t>
      </w:r>
      <w:r>
        <w:t>sehr vertraut. Meine gelegentlichen Hinweise bezie</w:t>
      </w:r>
      <w:r>
        <w:softHyphen/>
        <w:t xml:space="preserve">hen sich deshalb </w:t>
      </w:r>
      <w:r w:rsidR="00E16ECD">
        <w:t>vorwiegend</w:t>
      </w:r>
      <w:r>
        <w:t xml:space="preserve"> auf das Buchner-Buch. </w:t>
      </w:r>
      <w:r w:rsidR="00E16ECD">
        <w:t xml:space="preserve">Die über </w:t>
      </w:r>
      <w:r w:rsidR="00E16ECD" w:rsidRPr="00E16ECD">
        <w:rPr>
          <w:u w:val="single"/>
        </w:rPr>
        <w:t>QR-Code</w:t>
      </w:r>
      <w:r w:rsidR="00E16ECD">
        <w:t xml:space="preserve"> erreichbaren Materia</w:t>
      </w:r>
      <w:r w:rsidR="00E16ECD">
        <w:softHyphen/>
      </w:r>
      <w:r w:rsidR="00E16ECD">
        <w:softHyphen/>
        <w:t>lien des Buchner-Verlags habe ich in meinen Skripten nicht berücksichtigt.</w:t>
      </w:r>
    </w:p>
    <w:p w14:paraId="69C62C17" w14:textId="6DB63D00" w:rsidR="00186CEF" w:rsidRDefault="00E16ECD" w:rsidP="00165135">
      <w:pPr>
        <w:spacing w:before="120" w:after="120"/>
        <w:jc w:val="both"/>
      </w:pPr>
      <w:r>
        <w:t>Die anderen Biologie-Bücher zur 12. Klasse Bayern habe ich durchgesehen und mache in mei</w:t>
      </w:r>
      <w:r>
        <w:softHyphen/>
        <w:t>nen Skripten gelegentlich auf besondere Stellen aufmerksam.</w:t>
      </w:r>
    </w:p>
    <w:p w14:paraId="2541EE4E" w14:textId="77777777" w:rsidR="00186CEF" w:rsidRPr="00165135" w:rsidRDefault="00186CEF" w:rsidP="00186CEF">
      <w:pPr>
        <w:rPr>
          <w:rFonts w:ascii="Arial Narrow" w:eastAsia="Times New Roman" w:hAnsi="Arial Narrow"/>
          <w:kern w:val="0"/>
          <w:lang w:eastAsia="de-DE"/>
          <w14:ligatures w14:val="none"/>
        </w:rPr>
      </w:pPr>
      <w:r w:rsidRPr="00165135">
        <w:rPr>
          <w:rFonts w:ascii="Arial Narrow" w:eastAsia="Times New Roman" w:hAnsi="Arial Narrow"/>
          <w:kern w:val="0"/>
          <w:lang w:eastAsia="de-DE"/>
          <w14:ligatures w14:val="none"/>
        </w:rPr>
        <w:t>(Für diese Hinweise erhalte ich keinerlei Vergünstigungen.)</w:t>
      </w:r>
    </w:p>
    <w:p w14:paraId="101C35A0" w14:textId="77777777" w:rsidR="00186CEF" w:rsidRDefault="00186CEF" w:rsidP="00165135">
      <w:pPr>
        <w:spacing w:before="120" w:after="120"/>
        <w:jc w:val="both"/>
      </w:pPr>
    </w:p>
    <w:p w14:paraId="752377F5" w14:textId="77777777" w:rsidR="00E83FB7" w:rsidRDefault="00E83FB7" w:rsidP="00E83FB7">
      <w:pPr>
        <w:rPr>
          <w:bCs/>
        </w:rPr>
      </w:pPr>
    </w:p>
    <w:p w14:paraId="1172BB61" w14:textId="77777777" w:rsidR="00EE7F92" w:rsidRDefault="00EE7F92" w:rsidP="00E83FB7">
      <w:pPr>
        <w:rPr>
          <w:bCs/>
        </w:rPr>
      </w:pPr>
    </w:p>
    <w:p w14:paraId="78BA44CF" w14:textId="39E7B6CD" w:rsidR="00EE7F92" w:rsidRDefault="00EE7F92" w:rsidP="00EE7F92">
      <w:pPr>
        <w:jc w:val="right"/>
        <w:rPr>
          <w:bCs/>
          <w:sz w:val="20"/>
          <w:szCs w:val="20"/>
        </w:rPr>
      </w:pPr>
      <w:r w:rsidRPr="00EE7F92">
        <w:rPr>
          <w:bCs/>
          <w:sz w:val="20"/>
          <w:szCs w:val="20"/>
        </w:rPr>
        <w:t xml:space="preserve">Thomas Nickl, </w:t>
      </w:r>
      <w:r w:rsidR="00265DE7">
        <w:rPr>
          <w:bCs/>
          <w:sz w:val="20"/>
          <w:szCs w:val="20"/>
        </w:rPr>
        <w:t>April</w:t>
      </w:r>
      <w:r w:rsidRPr="00EE7F92">
        <w:rPr>
          <w:bCs/>
          <w:sz w:val="20"/>
          <w:szCs w:val="20"/>
        </w:rPr>
        <w:t xml:space="preserve"> 202</w:t>
      </w:r>
      <w:r w:rsidR="00265DE7">
        <w:rPr>
          <w:bCs/>
          <w:sz w:val="20"/>
          <w:szCs w:val="20"/>
        </w:rPr>
        <w:t>4</w:t>
      </w:r>
    </w:p>
    <w:p w14:paraId="35DA5BFF" w14:textId="77777777" w:rsidR="009960A3" w:rsidRPr="00EE7F92" w:rsidRDefault="009960A3" w:rsidP="00EE7F92">
      <w:pPr>
        <w:jc w:val="right"/>
        <w:rPr>
          <w:bCs/>
          <w:sz w:val="20"/>
          <w:szCs w:val="20"/>
        </w:rPr>
      </w:pPr>
    </w:p>
    <w:sectPr w:rsidR="009960A3" w:rsidRPr="00EE7F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25ED8"/>
    <w:multiLevelType w:val="hybridMultilevel"/>
    <w:tmpl w:val="976487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547D32"/>
    <w:multiLevelType w:val="hybridMultilevel"/>
    <w:tmpl w:val="6DE426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242B88"/>
    <w:multiLevelType w:val="hybridMultilevel"/>
    <w:tmpl w:val="7CA670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BE2D6C"/>
    <w:multiLevelType w:val="hybridMultilevel"/>
    <w:tmpl w:val="97784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85D1737"/>
    <w:multiLevelType w:val="hybridMultilevel"/>
    <w:tmpl w:val="B00A1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04659121">
    <w:abstractNumId w:val="1"/>
  </w:num>
  <w:num w:numId="2" w16cid:durableId="699009519">
    <w:abstractNumId w:val="2"/>
  </w:num>
  <w:num w:numId="3" w16cid:durableId="465778226">
    <w:abstractNumId w:val="4"/>
  </w:num>
  <w:num w:numId="4" w16cid:durableId="1408456621">
    <w:abstractNumId w:val="3"/>
  </w:num>
  <w:num w:numId="5" w16cid:durableId="841822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8D3"/>
    <w:rsid w:val="000816D6"/>
    <w:rsid w:val="000D394F"/>
    <w:rsid w:val="000E7BB7"/>
    <w:rsid w:val="00157283"/>
    <w:rsid w:val="00165135"/>
    <w:rsid w:val="00165BFE"/>
    <w:rsid w:val="00186CEF"/>
    <w:rsid w:val="001B7C0A"/>
    <w:rsid w:val="002326DF"/>
    <w:rsid w:val="00265DE7"/>
    <w:rsid w:val="002A46A9"/>
    <w:rsid w:val="003622B4"/>
    <w:rsid w:val="003A7B3B"/>
    <w:rsid w:val="003F42B0"/>
    <w:rsid w:val="00436A6F"/>
    <w:rsid w:val="00440C99"/>
    <w:rsid w:val="00467DEA"/>
    <w:rsid w:val="004817A0"/>
    <w:rsid w:val="004F44A0"/>
    <w:rsid w:val="004F6505"/>
    <w:rsid w:val="005527A3"/>
    <w:rsid w:val="00554BBA"/>
    <w:rsid w:val="005B195D"/>
    <w:rsid w:val="00657B96"/>
    <w:rsid w:val="00677712"/>
    <w:rsid w:val="006D1A25"/>
    <w:rsid w:val="0080627A"/>
    <w:rsid w:val="00897FD6"/>
    <w:rsid w:val="009108D3"/>
    <w:rsid w:val="00922F9E"/>
    <w:rsid w:val="0093558E"/>
    <w:rsid w:val="0097569A"/>
    <w:rsid w:val="009960A3"/>
    <w:rsid w:val="00A12DE1"/>
    <w:rsid w:val="00A51F5C"/>
    <w:rsid w:val="00A93AD6"/>
    <w:rsid w:val="00A9673C"/>
    <w:rsid w:val="00AD471B"/>
    <w:rsid w:val="00B06470"/>
    <w:rsid w:val="00B51D22"/>
    <w:rsid w:val="00BA1A98"/>
    <w:rsid w:val="00BC1422"/>
    <w:rsid w:val="00C01662"/>
    <w:rsid w:val="00C053D2"/>
    <w:rsid w:val="00C42501"/>
    <w:rsid w:val="00C601DD"/>
    <w:rsid w:val="00C64A14"/>
    <w:rsid w:val="00C8235F"/>
    <w:rsid w:val="00CA3473"/>
    <w:rsid w:val="00CA796D"/>
    <w:rsid w:val="00CC588E"/>
    <w:rsid w:val="00CD7EBD"/>
    <w:rsid w:val="00CF74C6"/>
    <w:rsid w:val="00D1694B"/>
    <w:rsid w:val="00D16BB3"/>
    <w:rsid w:val="00D3501D"/>
    <w:rsid w:val="00D92661"/>
    <w:rsid w:val="00E16ECD"/>
    <w:rsid w:val="00E30FFD"/>
    <w:rsid w:val="00E47404"/>
    <w:rsid w:val="00E635BE"/>
    <w:rsid w:val="00E7349A"/>
    <w:rsid w:val="00E83FB7"/>
    <w:rsid w:val="00E9164F"/>
    <w:rsid w:val="00EE7F92"/>
    <w:rsid w:val="00EF1CF8"/>
    <w:rsid w:val="00F13F46"/>
    <w:rsid w:val="00F44D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4B9B"/>
  <w15:chartTrackingRefBased/>
  <w15:docId w15:val="{3AF7F058-87A3-49FC-9B63-F33179108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D394F"/>
    <w:pPr>
      <w:ind w:left="720"/>
      <w:contextualSpacing/>
    </w:pPr>
  </w:style>
  <w:style w:type="table" w:styleId="Tabellenraster">
    <w:name w:val="Table Grid"/>
    <w:basedOn w:val="NormaleTabelle"/>
    <w:uiPriority w:val="39"/>
    <w:rsid w:val="00232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816D6"/>
    <w:rPr>
      <w:color w:val="0000FF"/>
      <w:u w:val="single"/>
    </w:rPr>
  </w:style>
  <w:style w:type="character" w:styleId="NichtaufgelsteErwhnung">
    <w:name w:val="Unresolved Mention"/>
    <w:basedOn w:val="Absatz-Standardschriftart"/>
    <w:uiPriority w:val="99"/>
    <w:semiHidden/>
    <w:unhideWhenUsed/>
    <w:rsid w:val="003A7B3B"/>
    <w:rPr>
      <w:color w:val="605E5C"/>
      <w:shd w:val="clear" w:color="auto" w:fill="E1DFDD"/>
    </w:rPr>
  </w:style>
  <w:style w:type="character" w:styleId="BesuchterLink">
    <w:name w:val="FollowedHyperlink"/>
    <w:basedOn w:val="Absatz-Standardschriftart"/>
    <w:uiPriority w:val="99"/>
    <w:semiHidden/>
    <w:unhideWhenUsed/>
    <w:rsid w:val="00657B96"/>
    <w:rPr>
      <w:color w:val="954F72" w:themeColor="followedHyperlink"/>
      <w:u w:val="single"/>
    </w:rPr>
  </w:style>
  <w:style w:type="character" w:styleId="Fett">
    <w:name w:val="Strong"/>
    <w:basedOn w:val="Absatz-Standardschriftart"/>
    <w:uiPriority w:val="22"/>
    <w:qFormat/>
    <w:rsid w:val="00AD471B"/>
    <w:rPr>
      <w:b/>
      <w:bCs/>
    </w:rPr>
  </w:style>
  <w:style w:type="paragraph" w:styleId="StandardWeb">
    <w:name w:val="Normal (Web)"/>
    <w:basedOn w:val="Standard"/>
    <w:uiPriority w:val="99"/>
    <w:semiHidden/>
    <w:unhideWhenUsed/>
    <w:rsid w:val="00165135"/>
    <w:pPr>
      <w:spacing w:before="100" w:beforeAutospacing="1" w:after="100" w:afterAutospacing="1"/>
    </w:pPr>
    <w:rPr>
      <w:rFonts w:eastAsia="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960957">
      <w:bodyDiv w:val="1"/>
      <w:marLeft w:val="0"/>
      <w:marRight w:val="0"/>
      <w:marTop w:val="0"/>
      <w:marBottom w:val="0"/>
      <w:divBdr>
        <w:top w:val="none" w:sz="0" w:space="0" w:color="auto"/>
        <w:left w:val="none" w:sz="0" w:space="0" w:color="auto"/>
        <w:bottom w:val="none" w:sz="0" w:space="0" w:color="auto"/>
        <w:right w:val="none" w:sz="0" w:space="0" w:color="auto"/>
      </w:divBdr>
    </w:div>
    <w:div w:id="200574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nickl.de/wordpress/wp-content/uploads/2024/04/studyflix-Erklaervideos-Jahrgangsstufe-12_N1.pdf" TargetMode="External"/><Relationship Id="rId13" Type="http://schemas.openxmlformats.org/officeDocument/2006/relationships/hyperlink" Target="https://www.youtube.com/watch?v=MyrCIKRyxIk" TargetMode="External"/><Relationship Id="rId18" Type="http://schemas.openxmlformats.org/officeDocument/2006/relationships/hyperlink" Target="https://www.biowisskomm.de/blo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bio-nickl.de/wordpress/wp-content/uploads/2024/04/studyflix-Erklaervideos-Jahrgangsstufe-12_N1.docx" TargetMode="External"/><Relationship Id="rId12" Type="http://schemas.openxmlformats.org/officeDocument/2006/relationships/hyperlink" Target="https://www.youtube.com/watch?v=HFCp9hMULR8" TargetMode="External"/><Relationship Id="rId17" Type="http://schemas.openxmlformats.org/officeDocument/2006/relationships/hyperlink" Target="https://www.bio-nickl.de/wordpress/wp-content/uploads/2021/08/Bio-Logisch-geaenderte-Nummern-der-Blaetter.pdf" TargetMode="External"/><Relationship Id="rId2" Type="http://schemas.openxmlformats.org/officeDocument/2006/relationships/styles" Target="styles.xml"/><Relationship Id="rId16" Type="http://schemas.openxmlformats.org/officeDocument/2006/relationships/hyperlink" Target="https://www.bio-nickl.de/wordpress/wp-content/uploads/2021/08/Bio-Logisch-geaenderte-Nummern-der-Blaetter.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tudyflix.de/biologie" TargetMode="External"/><Relationship Id="rId11" Type="http://schemas.openxmlformats.org/officeDocument/2006/relationships/hyperlink" Target="https://www.bio-nickl.de/wordpress/wp-content/uploads/2024/04/simple-biology-Lehrvideos.pdf" TargetMode="External"/><Relationship Id="rId5" Type="http://schemas.openxmlformats.org/officeDocument/2006/relationships/hyperlink" Target="https://www.vbio.de/publikationen/zukunft-biowissenschaften" TargetMode="External"/><Relationship Id="rId15" Type="http://schemas.openxmlformats.org/officeDocument/2006/relationships/hyperlink" Target="https://alp.dillingen.de/akademie/akademieberichte/" TargetMode="External"/><Relationship Id="rId10" Type="http://schemas.openxmlformats.org/officeDocument/2006/relationships/hyperlink" Target="https://www.bio-nickl.de/wordpress/wp-content/uploads/2024/04/simple-biology-Lehrvideos.docx" TargetMode="External"/><Relationship Id="rId19" Type="http://schemas.openxmlformats.org/officeDocument/2006/relationships/hyperlink" Target="https://www.vbio.de/publikationen/zukunft-biowissenschaften" TargetMode="External"/><Relationship Id="rId4" Type="http://schemas.openxmlformats.org/officeDocument/2006/relationships/webSettings" Target="webSettings.xml"/><Relationship Id="rId9" Type="http://schemas.openxmlformats.org/officeDocument/2006/relationships/hyperlink" Target="https://www.youtube.com/@simpleclub_biologie" TargetMode="External"/><Relationship Id="rId14" Type="http://schemas.openxmlformats.org/officeDocument/2006/relationships/hyperlink" Target="https://av.tib.e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2832</Words>
  <Characters>17843</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10</cp:revision>
  <dcterms:created xsi:type="dcterms:W3CDTF">2024-04-12T16:30:00Z</dcterms:created>
  <dcterms:modified xsi:type="dcterms:W3CDTF">2024-04-12T16:45:00Z</dcterms:modified>
</cp:coreProperties>
</file>