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F3FA9" w14:textId="5335554C" w:rsidR="00D76AE8" w:rsidRPr="00184BF9" w:rsidRDefault="00184BF9" w:rsidP="00184BF9">
      <w:pPr>
        <w:jc w:val="center"/>
        <w:rPr>
          <w:b/>
          <w:bCs/>
          <w:sz w:val="32"/>
          <w:szCs w:val="32"/>
        </w:rPr>
      </w:pPr>
      <w:r w:rsidRPr="00184BF9">
        <w:rPr>
          <w:b/>
          <w:bCs/>
          <w:sz w:val="32"/>
          <w:szCs w:val="32"/>
        </w:rPr>
        <w:t>Biologie Jahrgangsstufe 13 im LehrplanPLUS</w:t>
      </w:r>
    </w:p>
    <w:p w14:paraId="2D895D35" w14:textId="2820FBD5" w:rsidR="00184BF9" w:rsidRDefault="00184BF9" w:rsidP="00184BF9">
      <w:pPr>
        <w:jc w:val="center"/>
        <w:rPr>
          <w:b/>
          <w:bCs/>
          <w:sz w:val="40"/>
          <w:szCs w:val="40"/>
        </w:rPr>
      </w:pPr>
      <w:r w:rsidRPr="00184BF9">
        <w:rPr>
          <w:b/>
          <w:bCs/>
          <w:sz w:val="40"/>
          <w:szCs w:val="40"/>
        </w:rPr>
        <w:t>V</w:t>
      </w:r>
      <w:r w:rsidR="007238E0">
        <w:rPr>
          <w:b/>
          <w:bCs/>
          <w:sz w:val="40"/>
          <w:szCs w:val="40"/>
        </w:rPr>
        <w:t>I</w:t>
      </w:r>
      <w:r w:rsidRPr="00184BF9">
        <w:rPr>
          <w:b/>
          <w:bCs/>
          <w:sz w:val="40"/>
          <w:szCs w:val="40"/>
        </w:rPr>
        <w:t xml:space="preserve"> </w:t>
      </w:r>
      <w:r w:rsidR="007238E0">
        <w:rPr>
          <w:b/>
          <w:bCs/>
          <w:sz w:val="40"/>
          <w:szCs w:val="40"/>
        </w:rPr>
        <w:t>Ökologie und Biodiversität</w:t>
      </w:r>
    </w:p>
    <w:p w14:paraId="2716188C" w14:textId="77777777" w:rsidR="005B211D" w:rsidRDefault="005B211D" w:rsidP="005B211D">
      <w:pPr>
        <w:spacing w:before="120"/>
        <w:jc w:val="center"/>
        <w:rPr>
          <w:b/>
          <w:bCs/>
          <w:sz w:val="36"/>
          <w:szCs w:val="36"/>
        </w:rPr>
      </w:pPr>
      <w:r w:rsidRPr="005B211D">
        <w:rPr>
          <w:b/>
          <w:bCs/>
          <w:sz w:val="36"/>
          <w:szCs w:val="36"/>
        </w:rPr>
        <w:t>2</w:t>
      </w:r>
      <w:r w:rsidR="001B417E" w:rsidRPr="005B211D">
        <w:rPr>
          <w:b/>
          <w:bCs/>
          <w:sz w:val="36"/>
          <w:szCs w:val="36"/>
        </w:rPr>
        <w:t xml:space="preserve">   </w:t>
      </w:r>
      <w:r w:rsidRPr="005B211D">
        <w:rPr>
          <w:b/>
          <w:bCs/>
          <w:sz w:val="36"/>
          <w:szCs w:val="36"/>
        </w:rPr>
        <w:t xml:space="preserve">Anthropogene Einflüsse auf Ökosysteme </w:t>
      </w:r>
    </w:p>
    <w:p w14:paraId="20EF9E53" w14:textId="466919AC" w:rsidR="001B417E" w:rsidRPr="005B211D" w:rsidRDefault="005B211D" w:rsidP="005B211D">
      <w:pPr>
        <w:spacing w:after="120"/>
        <w:jc w:val="center"/>
        <w:rPr>
          <w:b/>
          <w:bCs/>
          <w:sz w:val="36"/>
          <w:szCs w:val="36"/>
        </w:rPr>
      </w:pPr>
      <w:r w:rsidRPr="005B211D">
        <w:rPr>
          <w:b/>
          <w:bCs/>
          <w:sz w:val="36"/>
          <w:szCs w:val="36"/>
        </w:rPr>
        <w:t>und der Wert der Biodiversität</w:t>
      </w:r>
    </w:p>
    <w:p w14:paraId="2D97166B" w14:textId="5556F783" w:rsidR="00184BF9" w:rsidRDefault="00184BF9" w:rsidP="00184BF9">
      <w:pPr>
        <w:jc w:val="center"/>
      </w:pPr>
      <w:r>
        <w:t xml:space="preserve">Thomas Nickl, </w:t>
      </w:r>
      <w:r w:rsidR="00655637">
        <w:t xml:space="preserve">Dezember </w:t>
      </w:r>
      <w:r>
        <w:t>2024</w:t>
      </w:r>
      <w:r w:rsidR="00154543">
        <w:t>; überarbeitet April 2025</w:t>
      </w:r>
    </w:p>
    <w:p w14:paraId="5DA90407" w14:textId="77777777" w:rsidR="00A9786E" w:rsidRDefault="00A9786E" w:rsidP="00A9786E"/>
    <w:tbl>
      <w:tblPr>
        <w:tblStyle w:val="Tabellenraster"/>
        <w:tblW w:w="0" w:type="auto"/>
        <w:tblLook w:val="04A0" w:firstRow="1" w:lastRow="0" w:firstColumn="1" w:lastColumn="0" w:noHBand="0" w:noVBand="1"/>
      </w:tblPr>
      <w:tblGrid>
        <w:gridCol w:w="9062"/>
      </w:tblGrid>
      <w:tr w:rsidR="00A9786E" w14:paraId="0FD6DB6D" w14:textId="77777777" w:rsidTr="00897D52">
        <w:tc>
          <w:tcPr>
            <w:tcW w:w="9062" w:type="dxa"/>
            <w:shd w:val="clear" w:color="auto" w:fill="FFCE3C"/>
          </w:tcPr>
          <w:p w14:paraId="380C6F36" w14:textId="7408A4C4" w:rsidR="00A9786E" w:rsidRPr="00AB5BC2" w:rsidRDefault="00A9786E" w:rsidP="00897D52">
            <w:pPr>
              <w:jc w:val="center"/>
              <w:rPr>
                <w:rFonts w:ascii="Times New Roman" w:hAnsi="Times New Roman" w:cs="Times New Roman"/>
              </w:rPr>
            </w:pPr>
            <w:r w:rsidRPr="00AB5BC2">
              <w:rPr>
                <w:rFonts w:ascii="Times New Roman" w:hAnsi="Times New Roman" w:cs="Times New Roman"/>
              </w:rPr>
              <w:t>Bitte lesen Sie meine allgemeinen Anmerkungen zur Jahrgangsstufe 13</w:t>
            </w:r>
            <w:r w:rsidRPr="00AB5BC2">
              <w:rPr>
                <w:rFonts w:ascii="Arial Narrow" w:hAnsi="Arial Narrow"/>
              </w:rPr>
              <w:t xml:space="preserve"> </w:t>
            </w:r>
            <w:r w:rsidRPr="00AB5BC2">
              <w:rPr>
                <w:rFonts w:ascii="Times New Roman" w:hAnsi="Times New Roman" w:cs="Times New Roman"/>
              </w:rPr>
              <w:t>zu den Aspekten:</w:t>
            </w:r>
          </w:p>
          <w:p w14:paraId="50134F52" w14:textId="694D41FD" w:rsidR="00A9786E" w:rsidRPr="005F3033" w:rsidRDefault="00A9786E" w:rsidP="00897D52">
            <w:pPr>
              <w:jc w:val="center"/>
              <w:rPr>
                <w:rFonts w:ascii="Times New Roman" w:hAnsi="Times New Roman" w:cs="Times New Roman"/>
                <w:color w:val="FF0000"/>
              </w:rPr>
            </w:pPr>
            <w:r w:rsidRPr="00AB5BC2">
              <w:rPr>
                <w:rFonts w:ascii="Times New Roman" w:hAnsi="Times New Roman" w:cs="Times New Roman"/>
              </w:rPr>
              <w:t>Materialien, didaktisch-methodische Hinweise, Kompetenzen, Berufsbilder.</w:t>
            </w:r>
            <w:r w:rsidR="00AB5BC2" w:rsidRPr="00AB5BC2">
              <w:rPr>
                <w:rFonts w:ascii="Times New Roman" w:hAnsi="Times New Roman" w:cs="Times New Roman"/>
              </w:rPr>
              <w:t xml:space="preserve"> </w:t>
            </w:r>
            <w:hyperlink r:id="rId7" w:history="1">
              <w:r w:rsidR="00AB5BC2" w:rsidRPr="0059223B">
                <w:rPr>
                  <w:rStyle w:val="Hyperlink"/>
                  <w:rFonts w:ascii="Arial Narrow" w:hAnsi="Arial Narrow"/>
                </w:rPr>
                <w:t>[docx]</w:t>
              </w:r>
            </w:hyperlink>
            <w:r w:rsidR="00AB5BC2" w:rsidRPr="00266448">
              <w:rPr>
                <w:rFonts w:ascii="Arial Narrow" w:hAnsi="Arial Narrow"/>
              </w:rPr>
              <w:t xml:space="preserve"> </w:t>
            </w:r>
            <w:hyperlink r:id="rId8" w:history="1">
              <w:r w:rsidR="00AB5BC2" w:rsidRPr="0059223B">
                <w:rPr>
                  <w:rStyle w:val="Hyperlink"/>
                  <w:rFonts w:ascii="Arial Narrow" w:hAnsi="Arial Narrow"/>
                </w:rPr>
                <w:t>[pdf]</w:t>
              </w:r>
            </w:hyperlink>
          </w:p>
        </w:tc>
      </w:tr>
    </w:tbl>
    <w:p w14:paraId="3D94B3C1" w14:textId="13D22611" w:rsidR="000D77C2" w:rsidRDefault="000D77C2">
      <w:pPr>
        <w:rPr>
          <w:color w:val="7030A0"/>
        </w:rPr>
      </w:pPr>
      <w:r>
        <w:rPr>
          <w:noProof/>
        </w:rPr>
        <mc:AlternateContent>
          <mc:Choice Requires="wps">
            <w:drawing>
              <wp:anchor distT="0" distB="0" distL="114300" distR="114300" simplePos="0" relativeHeight="251686912" behindDoc="0" locked="0" layoutInCell="1" allowOverlap="1" wp14:anchorId="6A6217F8" wp14:editId="42BE7559">
                <wp:simplePos x="0" y="0"/>
                <wp:positionH relativeFrom="column">
                  <wp:posOffset>4183380</wp:posOffset>
                </wp:positionH>
                <wp:positionV relativeFrom="paragraph">
                  <wp:posOffset>59690</wp:posOffset>
                </wp:positionV>
                <wp:extent cx="1554480" cy="640080"/>
                <wp:effectExtent l="0" t="0" r="26670" b="26670"/>
                <wp:wrapNone/>
                <wp:docPr id="434914451" name="Textfeld 22"/>
                <wp:cNvGraphicFramePr/>
                <a:graphic xmlns:a="http://schemas.openxmlformats.org/drawingml/2006/main">
                  <a:graphicData uri="http://schemas.microsoft.com/office/word/2010/wordprocessingShape">
                    <wps:wsp>
                      <wps:cNvSpPr txBox="1"/>
                      <wps:spPr>
                        <a:xfrm>
                          <a:off x="0" y="0"/>
                          <a:ext cx="1554480" cy="640080"/>
                        </a:xfrm>
                        <a:prstGeom prst="rect">
                          <a:avLst/>
                        </a:prstGeom>
                        <a:solidFill>
                          <a:schemeClr val="lt1"/>
                        </a:solidFill>
                        <a:ln w="6350">
                          <a:solidFill>
                            <a:prstClr val="black"/>
                          </a:solidFill>
                        </a:ln>
                      </wps:spPr>
                      <wps:txbx>
                        <w:txbxContent>
                          <w:p w14:paraId="2443DF93" w14:textId="77777777" w:rsidR="000D77C2" w:rsidRPr="00580ADD" w:rsidRDefault="000D77C2" w:rsidP="000D77C2">
                            <w:pPr>
                              <w:rPr>
                                <w:rFonts w:ascii="Arial Narrow" w:hAnsi="Arial Narrow"/>
                              </w:rPr>
                            </w:pPr>
                            <w:r w:rsidRPr="00580ADD">
                              <w:rPr>
                                <w:rFonts w:ascii="Arial Narrow" w:hAnsi="Arial Narrow"/>
                              </w:rPr>
                              <w:t>Hinweise zu Buchner Q13 beziehen sich auf die Prüfversion.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217F8" id="_x0000_t202" coordsize="21600,21600" o:spt="202" path="m,l,21600r21600,l21600,xe">
                <v:stroke joinstyle="miter"/>
                <v:path gradientshapeok="t" o:connecttype="rect"/>
              </v:shapetype>
              <v:shape id="Textfeld 22" o:spid="_x0000_s1026" type="#_x0000_t202" style="position:absolute;margin-left:329.4pt;margin-top:4.7pt;width:122.4pt;height:5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" fillcolor="white [3201]" strokeweight=".5pt">
                <v:textbox>
                  <w:txbxContent>
                    <w:p w14:paraId="2443DF93" w14:textId="77777777" w:rsidR="000D77C2" w:rsidRPr="00580ADD" w:rsidRDefault="000D77C2" w:rsidP="000D77C2">
                      <w:pPr>
                        <w:rPr>
                          <w:rFonts w:ascii="Arial Narrow" w:hAnsi="Arial Narrow"/>
                        </w:rPr>
                      </w:pPr>
                      <w:r w:rsidRPr="00580ADD">
                        <w:rPr>
                          <w:rFonts w:ascii="Arial Narrow" w:hAnsi="Arial Narrow"/>
                        </w:rPr>
                        <w:t>Hinweise zu Buchner Q13 beziehen sich auf die Prüfversion.</w:t>
                      </w:r>
                    </w:p>
                  </w:txbxContent>
                </v:textbox>
              </v:shape>
            </w:pict>
          </mc:Fallback>
        </mc:AlternateContent>
      </w:r>
    </w:p>
    <w:p w14:paraId="59C8D23A" w14:textId="77777777" w:rsidR="000D77C2" w:rsidRDefault="000D77C2">
      <w:pPr>
        <w:rPr>
          <w:color w:val="7030A0"/>
        </w:rPr>
      </w:pPr>
    </w:p>
    <w:p w14:paraId="22E2B7B7" w14:textId="177F905E" w:rsidR="00184BF9" w:rsidRPr="00A9786E" w:rsidRDefault="00184BF9">
      <w:pPr>
        <w:rPr>
          <w:color w:val="7030A0"/>
        </w:rPr>
      </w:pPr>
    </w:p>
    <w:p w14:paraId="6505B060" w14:textId="22A97551" w:rsidR="00184BF9" w:rsidRPr="00A9786E" w:rsidRDefault="00184BF9" w:rsidP="00184BF9">
      <w:pPr>
        <w:spacing w:after="120"/>
        <w:rPr>
          <w:color w:val="7030A0"/>
        </w:rPr>
      </w:pPr>
      <w:hyperlink w:anchor="Öko30" w:history="1">
        <w:r w:rsidRPr="00A9786E">
          <w:rPr>
            <w:rStyle w:val="Hyperlink"/>
            <w:color w:val="7030A0"/>
          </w:rPr>
          <w:t>Zeitplan</w:t>
        </w:r>
      </w:hyperlink>
    </w:p>
    <w:p w14:paraId="501ECFD6" w14:textId="395B9507" w:rsidR="00184BF9" w:rsidRPr="00A9786E" w:rsidRDefault="00184BF9" w:rsidP="00184BF9">
      <w:pPr>
        <w:spacing w:after="120"/>
        <w:rPr>
          <w:b/>
          <w:bCs/>
          <w:color w:val="7030A0"/>
        </w:rPr>
      </w:pPr>
      <w:r w:rsidRPr="00A9786E">
        <w:rPr>
          <w:b/>
          <w:bCs/>
          <w:color w:val="7030A0"/>
        </w:rPr>
        <w:t>V</w:t>
      </w:r>
      <w:r w:rsidR="007238E0" w:rsidRPr="00A9786E">
        <w:rPr>
          <w:b/>
          <w:bCs/>
          <w:color w:val="7030A0"/>
        </w:rPr>
        <w:t>I</w:t>
      </w:r>
      <w:r w:rsidRPr="00A9786E">
        <w:rPr>
          <w:b/>
          <w:bCs/>
          <w:color w:val="7030A0"/>
        </w:rPr>
        <w:t xml:space="preserve"> </w:t>
      </w:r>
      <w:r w:rsidR="001B417E" w:rsidRPr="00A9786E">
        <w:rPr>
          <w:b/>
          <w:bCs/>
          <w:color w:val="7030A0"/>
        </w:rPr>
        <w:t xml:space="preserve"> </w:t>
      </w:r>
      <w:r w:rsidR="007238E0" w:rsidRPr="00A9786E">
        <w:rPr>
          <w:b/>
          <w:bCs/>
          <w:color w:val="7030A0"/>
        </w:rPr>
        <w:t>Ökologie und Biodiversität</w:t>
      </w:r>
    </w:p>
    <w:p w14:paraId="30362BFE" w14:textId="42D83FBD" w:rsidR="001B417E" w:rsidRPr="00A9786E" w:rsidRDefault="00E422F4" w:rsidP="001B417E">
      <w:pPr>
        <w:rPr>
          <w:color w:val="7030A0"/>
        </w:rPr>
      </w:pPr>
      <w:hyperlink w:anchor="Öko31" w:history="1">
        <w:r w:rsidRPr="00A9786E">
          <w:rPr>
            <w:rStyle w:val="Hyperlink"/>
            <w:color w:val="7030A0"/>
          </w:rPr>
          <w:t>2</w:t>
        </w:r>
        <w:r w:rsidR="001B417E" w:rsidRPr="00A9786E">
          <w:rPr>
            <w:rStyle w:val="Hyperlink"/>
            <w:color w:val="7030A0"/>
          </w:rPr>
          <w:t xml:space="preserve">   </w:t>
        </w:r>
        <w:r w:rsidRPr="00A9786E">
          <w:rPr>
            <w:rStyle w:val="Hyperlink"/>
            <w:color w:val="7030A0"/>
          </w:rPr>
          <w:t>Anthropogene Einflüsse auf Ökosysteme und der Wert der Biodiversität</w:t>
        </w:r>
      </w:hyperlink>
    </w:p>
    <w:p w14:paraId="60ED05C9" w14:textId="4AAC7FB1" w:rsidR="00CD4B4D" w:rsidRPr="00A9786E" w:rsidRDefault="001B417E" w:rsidP="00E422F4">
      <w:pPr>
        <w:rPr>
          <w:color w:val="7030A0"/>
        </w:rPr>
      </w:pPr>
      <w:r w:rsidRPr="00A9786E">
        <w:rPr>
          <w:color w:val="7030A0"/>
        </w:rPr>
        <w:tab/>
      </w:r>
      <w:hyperlink w:anchor="Öko32" w:history="1">
        <w:r w:rsidR="00E422F4" w:rsidRPr="00A9786E">
          <w:rPr>
            <w:rStyle w:val="Hyperlink"/>
            <w:color w:val="7030A0"/>
          </w:rPr>
          <w:t>2</w:t>
        </w:r>
        <w:r w:rsidRPr="00A9786E">
          <w:rPr>
            <w:rStyle w:val="Hyperlink"/>
            <w:color w:val="7030A0"/>
          </w:rPr>
          <w:t xml:space="preserve">.1   </w:t>
        </w:r>
        <w:r w:rsidR="00A665FC" w:rsidRPr="00A9786E">
          <w:rPr>
            <w:rStyle w:val="Hyperlink"/>
            <w:color w:val="7030A0"/>
          </w:rPr>
          <w:t xml:space="preserve">Biodiversität und </w:t>
        </w:r>
        <w:r w:rsidR="00CD4B4D" w:rsidRPr="00A9786E">
          <w:rPr>
            <w:rStyle w:val="Hyperlink"/>
            <w:color w:val="7030A0"/>
          </w:rPr>
          <w:t>Ökosystem</w:t>
        </w:r>
        <w:r w:rsidR="00A665FC" w:rsidRPr="00A9786E">
          <w:rPr>
            <w:rStyle w:val="Hyperlink"/>
            <w:color w:val="7030A0"/>
          </w:rPr>
          <w:t>l</w:t>
        </w:r>
        <w:r w:rsidR="00CD4B4D" w:rsidRPr="00A9786E">
          <w:rPr>
            <w:rStyle w:val="Hyperlink"/>
            <w:color w:val="7030A0"/>
          </w:rPr>
          <w:t>eistungen</w:t>
        </w:r>
      </w:hyperlink>
    </w:p>
    <w:p w14:paraId="16BC3756" w14:textId="7C65A0D3" w:rsidR="00A665FC" w:rsidRPr="00A9786E" w:rsidRDefault="00A665FC" w:rsidP="00E422F4">
      <w:pPr>
        <w:rPr>
          <w:color w:val="7030A0"/>
        </w:rPr>
      </w:pPr>
      <w:r w:rsidRPr="00A9786E">
        <w:rPr>
          <w:color w:val="7030A0"/>
        </w:rPr>
        <w:tab/>
      </w:r>
      <w:r w:rsidRPr="00A9786E">
        <w:rPr>
          <w:color w:val="7030A0"/>
        </w:rPr>
        <w:tab/>
      </w:r>
      <w:hyperlink w:anchor="Öko33" w:history="1">
        <w:r w:rsidRPr="00A9786E">
          <w:rPr>
            <w:rStyle w:val="Hyperlink"/>
            <w:color w:val="7030A0"/>
          </w:rPr>
          <w:t>2.1.1</w:t>
        </w:r>
        <w:r w:rsidRPr="00A9786E">
          <w:rPr>
            <w:rStyle w:val="Hyperlink"/>
            <w:color w:val="7030A0"/>
          </w:rPr>
          <w:tab/>
          <w:t>Biodiversität</w:t>
        </w:r>
      </w:hyperlink>
    </w:p>
    <w:p w14:paraId="6EC9F284" w14:textId="658979B7" w:rsidR="00A665FC" w:rsidRPr="00A9786E" w:rsidRDefault="00A665FC" w:rsidP="00E422F4">
      <w:pPr>
        <w:rPr>
          <w:color w:val="7030A0"/>
        </w:rPr>
      </w:pPr>
      <w:r w:rsidRPr="00A9786E">
        <w:rPr>
          <w:color w:val="7030A0"/>
        </w:rPr>
        <w:tab/>
      </w:r>
      <w:r w:rsidRPr="00A9786E">
        <w:rPr>
          <w:color w:val="7030A0"/>
        </w:rPr>
        <w:tab/>
      </w:r>
      <w:hyperlink w:anchor="Öko34" w:history="1">
        <w:r w:rsidRPr="00A9786E">
          <w:rPr>
            <w:rStyle w:val="Hyperlink"/>
            <w:color w:val="7030A0"/>
          </w:rPr>
          <w:t>2.1.2</w:t>
        </w:r>
        <w:r w:rsidRPr="00A9786E">
          <w:rPr>
            <w:rStyle w:val="Hyperlink"/>
            <w:color w:val="7030A0"/>
          </w:rPr>
          <w:tab/>
          <w:t>Ökosystemleistungen</w:t>
        </w:r>
      </w:hyperlink>
    </w:p>
    <w:p w14:paraId="1CA9C4F3" w14:textId="0B0F4632" w:rsidR="00A665FC" w:rsidRPr="00A9786E" w:rsidRDefault="00A665FC" w:rsidP="00E422F4">
      <w:pPr>
        <w:rPr>
          <w:color w:val="7030A0"/>
        </w:rPr>
      </w:pPr>
      <w:r w:rsidRPr="00A9786E">
        <w:rPr>
          <w:color w:val="7030A0"/>
        </w:rPr>
        <w:tab/>
      </w:r>
      <w:hyperlink w:anchor="Öko35" w:history="1">
        <w:r w:rsidRPr="00A9786E">
          <w:rPr>
            <w:rStyle w:val="Hyperlink"/>
            <w:color w:val="7030A0"/>
          </w:rPr>
          <w:t>2.2   Ökonomische Kosten menschlicher Einflussnahme auf ein Ökosystem</w:t>
        </w:r>
      </w:hyperlink>
    </w:p>
    <w:p w14:paraId="48B74067" w14:textId="0B652221" w:rsidR="00CD4B4D" w:rsidRPr="00A9786E" w:rsidRDefault="00CD4B4D" w:rsidP="00CD4B4D">
      <w:pPr>
        <w:rPr>
          <w:color w:val="7030A0"/>
        </w:rPr>
      </w:pPr>
      <w:r w:rsidRPr="00A9786E">
        <w:rPr>
          <w:color w:val="7030A0"/>
        </w:rPr>
        <w:tab/>
      </w:r>
      <w:r w:rsidR="00A665FC" w:rsidRPr="00A9786E">
        <w:rPr>
          <w:color w:val="7030A0"/>
        </w:rPr>
        <w:tab/>
      </w:r>
      <w:hyperlink w:anchor="Öko36" w:history="1">
        <w:r w:rsidRPr="00A9786E">
          <w:rPr>
            <w:rStyle w:val="Hyperlink"/>
            <w:color w:val="7030A0"/>
          </w:rPr>
          <w:t>2.2</w:t>
        </w:r>
        <w:r w:rsidR="00A665FC" w:rsidRPr="00A9786E">
          <w:rPr>
            <w:rStyle w:val="Hyperlink"/>
            <w:color w:val="7030A0"/>
          </w:rPr>
          <w:t>.1</w:t>
        </w:r>
        <w:r w:rsidRPr="00A9786E">
          <w:rPr>
            <w:rStyle w:val="Hyperlink"/>
            <w:color w:val="7030A0"/>
          </w:rPr>
          <w:t xml:space="preserve">   Treibhauseffekt</w:t>
        </w:r>
      </w:hyperlink>
    </w:p>
    <w:p w14:paraId="30A472F5" w14:textId="374BFE08" w:rsidR="00A665FC" w:rsidRPr="00A9786E" w:rsidRDefault="00A665FC" w:rsidP="00CD4B4D">
      <w:pPr>
        <w:rPr>
          <w:color w:val="7030A0"/>
        </w:rPr>
      </w:pPr>
      <w:r w:rsidRPr="00A9786E">
        <w:rPr>
          <w:color w:val="7030A0"/>
        </w:rPr>
        <w:tab/>
      </w:r>
      <w:r w:rsidRPr="00A9786E">
        <w:rPr>
          <w:color w:val="7030A0"/>
        </w:rPr>
        <w:tab/>
      </w:r>
      <w:hyperlink w:anchor="Öko37" w:history="1">
        <w:r w:rsidRPr="00A9786E">
          <w:rPr>
            <w:rStyle w:val="Hyperlink"/>
            <w:color w:val="7030A0"/>
          </w:rPr>
          <w:t>2.2.2</w:t>
        </w:r>
        <w:r w:rsidRPr="00A9786E">
          <w:rPr>
            <w:rStyle w:val="Hyperlink"/>
            <w:color w:val="7030A0"/>
          </w:rPr>
          <w:tab/>
          <w:t>Abholzung von tropischem Regenwald</w:t>
        </w:r>
      </w:hyperlink>
    </w:p>
    <w:p w14:paraId="471C9085" w14:textId="3B8D20B3" w:rsidR="00290EDC" w:rsidRPr="00A9786E" w:rsidRDefault="00290EDC" w:rsidP="00CD4B4D">
      <w:pPr>
        <w:rPr>
          <w:i/>
          <w:color w:val="7030A0"/>
        </w:rPr>
      </w:pPr>
      <w:r w:rsidRPr="00A9786E">
        <w:rPr>
          <w:color w:val="7030A0"/>
        </w:rPr>
        <w:tab/>
      </w:r>
      <w:r w:rsidRPr="00A9786E">
        <w:rPr>
          <w:color w:val="7030A0"/>
        </w:rPr>
        <w:tab/>
      </w:r>
      <w:hyperlink w:anchor="Öko38" w:history="1">
        <w:r w:rsidRPr="00A9786E">
          <w:rPr>
            <w:rStyle w:val="Hyperlink"/>
            <w:color w:val="7030A0"/>
          </w:rPr>
          <w:t>2.2.3</w:t>
        </w:r>
        <w:r w:rsidRPr="00A9786E">
          <w:rPr>
            <w:rStyle w:val="Hyperlink"/>
            <w:color w:val="7030A0"/>
          </w:rPr>
          <w:tab/>
          <w:t xml:space="preserve">Maßnahmen </w:t>
        </w:r>
        <w:r w:rsidRPr="00A9786E">
          <w:rPr>
            <w:rStyle w:val="Hyperlink"/>
            <w:i/>
            <w:color w:val="7030A0"/>
          </w:rPr>
          <w:t>(wenn nicht anderswo integriert)</w:t>
        </w:r>
      </w:hyperlink>
    </w:p>
    <w:p w14:paraId="3162F50B" w14:textId="15C24B2C" w:rsidR="00CD4B4D" w:rsidRPr="00A9786E" w:rsidRDefault="009C0459" w:rsidP="00E422F4">
      <w:pPr>
        <w:rPr>
          <w:color w:val="7030A0"/>
        </w:rPr>
      </w:pPr>
      <w:r w:rsidRPr="00A9786E">
        <w:rPr>
          <w:color w:val="7030A0"/>
        </w:rPr>
        <w:tab/>
      </w:r>
      <w:hyperlink w:anchor="Öko39" w:history="1">
        <w:r w:rsidRPr="00A9786E">
          <w:rPr>
            <w:rStyle w:val="Hyperlink"/>
            <w:color w:val="7030A0"/>
          </w:rPr>
          <w:t xml:space="preserve">2.3   </w:t>
        </w:r>
        <w:r w:rsidR="00A665FC" w:rsidRPr="00A9786E">
          <w:rPr>
            <w:rStyle w:val="Hyperlink"/>
            <w:color w:val="7030A0"/>
          </w:rPr>
          <w:t>Geldwert von Ökosystemen</w:t>
        </w:r>
      </w:hyperlink>
    </w:p>
    <w:p w14:paraId="460EF60D" w14:textId="4DFA42B7" w:rsidR="00941C93" w:rsidRPr="00A9786E" w:rsidRDefault="00941C93" w:rsidP="00E422F4">
      <w:pPr>
        <w:rPr>
          <w:color w:val="7030A0"/>
        </w:rPr>
      </w:pPr>
      <w:r w:rsidRPr="00A9786E">
        <w:rPr>
          <w:color w:val="7030A0"/>
        </w:rPr>
        <w:tab/>
      </w:r>
      <w:r w:rsidRPr="00A9786E">
        <w:rPr>
          <w:color w:val="7030A0"/>
        </w:rPr>
        <w:tab/>
      </w:r>
      <w:hyperlink w:anchor="Öko40" w:history="1">
        <w:r w:rsidRPr="00A9786E">
          <w:rPr>
            <w:rStyle w:val="Hyperlink"/>
            <w:color w:val="7030A0"/>
          </w:rPr>
          <w:t>2.3.1</w:t>
        </w:r>
        <w:r w:rsidRPr="00A9786E">
          <w:rPr>
            <w:rStyle w:val="Hyperlink"/>
            <w:color w:val="7030A0"/>
          </w:rPr>
          <w:tab/>
          <w:t>Monetarisierung von Ökosystemen</w:t>
        </w:r>
      </w:hyperlink>
    </w:p>
    <w:p w14:paraId="26F0B4B7" w14:textId="17C89C14" w:rsidR="00941C93" w:rsidRPr="00A9786E" w:rsidRDefault="00941C93" w:rsidP="00E422F4">
      <w:pPr>
        <w:rPr>
          <w:color w:val="7030A0"/>
        </w:rPr>
      </w:pPr>
      <w:r w:rsidRPr="00A9786E">
        <w:rPr>
          <w:color w:val="7030A0"/>
        </w:rPr>
        <w:tab/>
      </w:r>
      <w:r w:rsidRPr="00A9786E">
        <w:rPr>
          <w:color w:val="7030A0"/>
        </w:rPr>
        <w:tab/>
      </w:r>
      <w:hyperlink w:anchor="Öko41" w:history="1">
        <w:r w:rsidRPr="00A9786E">
          <w:rPr>
            <w:rStyle w:val="Hyperlink"/>
            <w:color w:val="7030A0"/>
          </w:rPr>
          <w:t>2.3.2</w:t>
        </w:r>
        <w:r w:rsidRPr="00A9786E">
          <w:rPr>
            <w:rStyle w:val="Hyperlink"/>
            <w:color w:val="7030A0"/>
          </w:rPr>
          <w:tab/>
          <w:t>Kosten-Nutzen-Betrachtung</w:t>
        </w:r>
      </w:hyperlink>
    </w:p>
    <w:p w14:paraId="6CDA8555" w14:textId="7442AB47" w:rsidR="00941C93" w:rsidRPr="00A9786E" w:rsidRDefault="00941C93" w:rsidP="00E422F4">
      <w:pPr>
        <w:rPr>
          <w:color w:val="7030A0"/>
        </w:rPr>
      </w:pPr>
      <w:r w:rsidRPr="00A9786E">
        <w:rPr>
          <w:color w:val="7030A0"/>
        </w:rPr>
        <w:tab/>
      </w:r>
      <w:r w:rsidRPr="00A9786E">
        <w:rPr>
          <w:color w:val="7030A0"/>
        </w:rPr>
        <w:tab/>
      </w:r>
      <w:hyperlink w:anchor="Öko42" w:history="1">
        <w:r w:rsidRPr="00A9786E">
          <w:rPr>
            <w:rStyle w:val="Hyperlink"/>
            <w:color w:val="7030A0"/>
          </w:rPr>
          <w:t>2.3.3</w:t>
        </w:r>
        <w:r w:rsidRPr="00A9786E">
          <w:rPr>
            <w:rStyle w:val="Hyperlink"/>
            <w:color w:val="7030A0"/>
          </w:rPr>
          <w:tab/>
          <w:t>Vorteile und Grenzen der Monetarisierung</w:t>
        </w:r>
      </w:hyperlink>
    </w:p>
    <w:p w14:paraId="27446E4B" w14:textId="58E29B5A" w:rsidR="009C0459" w:rsidRPr="00A9786E" w:rsidRDefault="009C0459" w:rsidP="009C0459">
      <w:pPr>
        <w:rPr>
          <w:color w:val="7030A0"/>
        </w:rPr>
      </w:pPr>
      <w:r w:rsidRPr="00A9786E">
        <w:rPr>
          <w:color w:val="7030A0"/>
        </w:rPr>
        <w:tab/>
      </w:r>
      <w:hyperlink w:anchor="Öko43" w:history="1">
        <w:r w:rsidRPr="00A9786E">
          <w:rPr>
            <w:rStyle w:val="Hyperlink"/>
            <w:color w:val="7030A0"/>
          </w:rPr>
          <w:t xml:space="preserve">2.4   </w:t>
        </w:r>
        <w:r w:rsidR="00941C93" w:rsidRPr="00A9786E">
          <w:rPr>
            <w:rStyle w:val="Hyperlink"/>
            <w:color w:val="7030A0"/>
          </w:rPr>
          <w:t>Ökosystem-Management</w:t>
        </w:r>
      </w:hyperlink>
    </w:p>
    <w:p w14:paraId="2D2B2580" w14:textId="57F54769" w:rsidR="00A13FDF" w:rsidRPr="00A9786E" w:rsidRDefault="00A13FDF" w:rsidP="009C0459">
      <w:pPr>
        <w:rPr>
          <w:color w:val="7030A0"/>
        </w:rPr>
      </w:pPr>
      <w:r w:rsidRPr="00A9786E">
        <w:rPr>
          <w:color w:val="7030A0"/>
        </w:rPr>
        <w:tab/>
      </w:r>
      <w:hyperlink w:anchor="Öko44" w:history="1">
        <w:r w:rsidRPr="00A9786E">
          <w:rPr>
            <w:rStyle w:val="Hyperlink"/>
            <w:color w:val="7030A0"/>
          </w:rPr>
          <w:t>2.5   Bewertung aus unterschiedlichen Standpunkten</w:t>
        </w:r>
      </w:hyperlink>
    </w:p>
    <w:p w14:paraId="1097E495" w14:textId="45B1C61A" w:rsidR="002E574F" w:rsidRPr="00A9786E" w:rsidRDefault="002E574F" w:rsidP="009C0459">
      <w:pPr>
        <w:rPr>
          <w:i/>
          <w:iCs/>
          <w:color w:val="7030A0"/>
        </w:rPr>
      </w:pPr>
      <w:r w:rsidRPr="00A9786E">
        <w:rPr>
          <w:i/>
          <w:iCs/>
          <w:color w:val="7030A0"/>
        </w:rPr>
        <w:tab/>
      </w:r>
      <w:hyperlink w:anchor="Öko45" w:history="1">
        <w:r w:rsidRPr="00A9786E">
          <w:rPr>
            <w:rStyle w:val="Hyperlink"/>
            <w:i/>
            <w:iCs/>
            <w:color w:val="7030A0"/>
          </w:rPr>
          <w:t>2.6   Ökologischer Fußabdruck (nur eA-Kurs)</w:t>
        </w:r>
      </w:hyperlink>
    </w:p>
    <w:p w14:paraId="0C2393F0" w14:textId="77777777" w:rsidR="00CD4B4D" w:rsidRDefault="00CD4B4D" w:rsidP="00E422F4">
      <w:pPr>
        <w:rPr>
          <w:color w:val="7030A0"/>
        </w:rPr>
      </w:pPr>
    </w:p>
    <w:p w14:paraId="0BF3C22E" w14:textId="77777777" w:rsidR="002E574F" w:rsidRDefault="002E574F" w:rsidP="00E422F4">
      <w:pPr>
        <w:rPr>
          <w:color w:val="7030A0"/>
        </w:rPr>
      </w:pPr>
    </w:p>
    <w:p w14:paraId="2642DD79" w14:textId="072E4200" w:rsidR="00184BF9" w:rsidRPr="00A13E38" w:rsidRDefault="00A13E38">
      <w:pPr>
        <w:rPr>
          <w:b/>
          <w:bCs/>
          <w:sz w:val="28"/>
          <w:szCs w:val="28"/>
        </w:rPr>
      </w:pPr>
      <w:bookmarkStart w:id="0" w:name="Öko30"/>
      <w:bookmarkEnd w:id="0"/>
      <w:r w:rsidRPr="00A13E38">
        <w:rPr>
          <w:b/>
          <w:bCs/>
          <w:sz w:val="28"/>
          <w:szCs w:val="28"/>
        </w:rPr>
        <w:t>Zeitplan</w:t>
      </w:r>
    </w:p>
    <w:p w14:paraId="79336C01" w14:textId="4D506E3C" w:rsidR="00A13E38" w:rsidRDefault="00A13E38" w:rsidP="00B163C7">
      <w:pPr>
        <w:jc w:val="both"/>
      </w:pPr>
      <w:r w:rsidRPr="002425D2">
        <w:t xml:space="preserve">Der LehrplanPLUS sieht für den Lernbereich </w:t>
      </w:r>
      <w:r w:rsidR="007238E0" w:rsidRPr="002425D2">
        <w:t>4</w:t>
      </w:r>
      <w:r w:rsidR="001B417E" w:rsidRPr="002425D2">
        <w:t>.</w:t>
      </w:r>
      <w:r w:rsidR="002425D2" w:rsidRPr="002425D2">
        <w:t>2</w:t>
      </w:r>
      <w:r w:rsidRPr="002425D2">
        <w:t xml:space="preserve"> „</w:t>
      </w:r>
      <w:r w:rsidR="002425D2" w:rsidRPr="002425D2">
        <w:t>Anthropogene Einflüsse auf Ökosysteme und der Wert der Biodiversität</w:t>
      </w:r>
      <w:r w:rsidRPr="002425D2">
        <w:t xml:space="preserve">“ im grundlegenden Anforderungsniveau (gA) ca. </w:t>
      </w:r>
      <w:r w:rsidR="00E422F4" w:rsidRPr="002425D2">
        <w:t>6</w:t>
      </w:r>
      <w:r w:rsidRPr="002425D2">
        <w:t xml:space="preserve"> und im </w:t>
      </w:r>
      <w:r>
        <w:t>erweiterten Anforderungs</w:t>
      </w:r>
      <w:r w:rsidR="00B163C7">
        <w:softHyphen/>
      </w:r>
      <w:r>
        <w:t xml:space="preserve">niveau (eA) ca. </w:t>
      </w:r>
      <w:r w:rsidR="00E422F4">
        <w:t>7</w:t>
      </w:r>
      <w:r>
        <w:t xml:space="preserve"> Unterrichtsstunden vor (alle Formulierungen für d</w:t>
      </w:r>
      <w:r w:rsidR="002425D2">
        <w:t>en</w:t>
      </w:r>
      <w:r>
        <w:t xml:space="preserve"> gA</w:t>
      </w:r>
      <w:r w:rsidR="002425D2">
        <w:t>-Kurs</w:t>
      </w:r>
      <w:r>
        <w:t xml:space="preserve"> gelten auch für d</w:t>
      </w:r>
      <w:r w:rsidR="002425D2">
        <w:t>en</w:t>
      </w:r>
      <w:r>
        <w:t xml:space="preserve"> eA</w:t>
      </w:r>
      <w:r w:rsidR="002425D2">
        <w:t>-Kurs</w:t>
      </w:r>
      <w:r>
        <w:t>). Die folgende Tabelle zeigt einen Vorschlag für einen Zeitplan:</w:t>
      </w:r>
    </w:p>
    <w:p w14:paraId="4B8CDBDB" w14:textId="77777777" w:rsidR="00A13E38" w:rsidRDefault="00A13E38"/>
    <w:tbl>
      <w:tblPr>
        <w:tblStyle w:val="Tabellenraster"/>
        <w:tblW w:w="0" w:type="auto"/>
        <w:tblLook w:val="04A0" w:firstRow="1" w:lastRow="0" w:firstColumn="1" w:lastColumn="0" w:noHBand="0" w:noVBand="1"/>
      </w:tblPr>
      <w:tblGrid>
        <w:gridCol w:w="1397"/>
        <w:gridCol w:w="5473"/>
        <w:gridCol w:w="1096"/>
        <w:gridCol w:w="1096"/>
      </w:tblGrid>
      <w:tr w:rsidR="00A13E38" w:rsidRPr="0018540A" w14:paraId="64E4ED91" w14:textId="77777777" w:rsidTr="0024523E">
        <w:tc>
          <w:tcPr>
            <w:tcW w:w="1397" w:type="dxa"/>
            <w:vAlign w:val="center"/>
          </w:tcPr>
          <w:p w14:paraId="11262EA2" w14:textId="77777777" w:rsidR="00A13E38" w:rsidRPr="0018540A" w:rsidRDefault="00A13E38" w:rsidP="0024523E">
            <w:pPr>
              <w:jc w:val="center"/>
              <w:rPr>
                <w:rFonts w:ascii="Arial" w:hAnsi="Arial" w:cs="Arial"/>
                <w:b/>
              </w:rPr>
            </w:pPr>
            <w:r w:rsidRPr="0018540A">
              <w:rPr>
                <w:rFonts w:ascii="Arial" w:hAnsi="Arial" w:cs="Arial"/>
                <w:b/>
              </w:rPr>
              <w:t>Nummer</w:t>
            </w:r>
          </w:p>
        </w:tc>
        <w:tc>
          <w:tcPr>
            <w:tcW w:w="5473" w:type="dxa"/>
            <w:vAlign w:val="center"/>
          </w:tcPr>
          <w:p w14:paraId="00D7C6F6" w14:textId="77777777" w:rsidR="00A13E38" w:rsidRPr="0018540A" w:rsidRDefault="00A13E38" w:rsidP="0024523E">
            <w:pPr>
              <w:jc w:val="center"/>
              <w:rPr>
                <w:rFonts w:ascii="Arial" w:hAnsi="Arial" w:cs="Arial"/>
                <w:b/>
              </w:rPr>
            </w:pPr>
            <w:r w:rsidRPr="0018540A">
              <w:rPr>
                <w:rFonts w:ascii="Arial" w:hAnsi="Arial" w:cs="Arial"/>
                <w:b/>
              </w:rPr>
              <w:t>Abschnitte</w:t>
            </w:r>
          </w:p>
        </w:tc>
        <w:tc>
          <w:tcPr>
            <w:tcW w:w="1096" w:type="dxa"/>
            <w:vAlign w:val="center"/>
          </w:tcPr>
          <w:p w14:paraId="70F87121" w14:textId="77777777" w:rsidR="00A13E38" w:rsidRDefault="00A13E38" w:rsidP="0024523E">
            <w:pPr>
              <w:jc w:val="center"/>
              <w:rPr>
                <w:rFonts w:ascii="Arial" w:hAnsi="Arial" w:cs="Arial"/>
                <w:b/>
              </w:rPr>
            </w:pPr>
            <w:r w:rsidRPr="0018540A">
              <w:rPr>
                <w:rFonts w:ascii="Arial" w:hAnsi="Arial" w:cs="Arial"/>
                <w:b/>
              </w:rPr>
              <w:t>Stunden</w:t>
            </w:r>
          </w:p>
          <w:p w14:paraId="0618EDD0" w14:textId="77777777" w:rsidR="00A13E38" w:rsidRPr="0018540A" w:rsidRDefault="00A13E38" w:rsidP="0024523E">
            <w:pPr>
              <w:jc w:val="center"/>
              <w:rPr>
                <w:rFonts w:ascii="Arial" w:hAnsi="Arial" w:cs="Arial"/>
                <w:b/>
              </w:rPr>
            </w:pPr>
            <w:r>
              <w:rPr>
                <w:rFonts w:ascii="Arial" w:hAnsi="Arial" w:cs="Arial"/>
                <w:b/>
              </w:rPr>
              <w:t>gA</w:t>
            </w:r>
          </w:p>
        </w:tc>
        <w:tc>
          <w:tcPr>
            <w:tcW w:w="1096" w:type="dxa"/>
            <w:vAlign w:val="center"/>
          </w:tcPr>
          <w:p w14:paraId="0567F618" w14:textId="77777777" w:rsidR="00A13E38" w:rsidRPr="003D52C2" w:rsidRDefault="00A13E38" w:rsidP="0024523E">
            <w:pPr>
              <w:jc w:val="center"/>
              <w:rPr>
                <w:rFonts w:ascii="Arial" w:hAnsi="Arial" w:cs="Arial"/>
                <w:b/>
                <w:color w:val="0000FF"/>
              </w:rPr>
            </w:pPr>
            <w:r w:rsidRPr="003D52C2">
              <w:rPr>
                <w:rFonts w:ascii="Arial" w:hAnsi="Arial" w:cs="Arial"/>
                <w:b/>
                <w:color w:val="0000FF"/>
              </w:rPr>
              <w:t>Stunden</w:t>
            </w:r>
          </w:p>
          <w:p w14:paraId="0058ACAC" w14:textId="77777777" w:rsidR="00A13E38" w:rsidRPr="003D52C2" w:rsidRDefault="00A13E38" w:rsidP="0024523E">
            <w:pPr>
              <w:jc w:val="center"/>
              <w:rPr>
                <w:rFonts w:ascii="Arial" w:hAnsi="Arial" w:cs="Arial"/>
                <w:b/>
                <w:color w:val="0000FF"/>
              </w:rPr>
            </w:pPr>
            <w:r w:rsidRPr="003D52C2">
              <w:rPr>
                <w:rFonts w:ascii="Arial" w:hAnsi="Arial" w:cs="Arial"/>
                <w:b/>
                <w:color w:val="0000FF"/>
              </w:rPr>
              <w:t>eA</w:t>
            </w:r>
          </w:p>
        </w:tc>
      </w:tr>
      <w:tr w:rsidR="00A665FC" w:rsidRPr="002C7BAC" w14:paraId="59A73328" w14:textId="77777777" w:rsidTr="0024523E">
        <w:tc>
          <w:tcPr>
            <w:tcW w:w="1397" w:type="dxa"/>
          </w:tcPr>
          <w:p w14:paraId="3D7ABE87" w14:textId="77777777" w:rsidR="00A665FC" w:rsidRPr="002C7BAC" w:rsidRDefault="00A665FC" w:rsidP="0024523E">
            <w:pPr>
              <w:jc w:val="center"/>
              <w:rPr>
                <w:rFonts w:ascii="Arial" w:hAnsi="Arial" w:cs="Arial"/>
                <w:bCs/>
              </w:rPr>
            </w:pPr>
            <w:r w:rsidRPr="002C7BAC">
              <w:rPr>
                <w:rFonts w:ascii="Arial" w:hAnsi="Arial" w:cs="Arial"/>
                <w:bCs/>
              </w:rPr>
              <w:t>1</w:t>
            </w:r>
          </w:p>
        </w:tc>
        <w:tc>
          <w:tcPr>
            <w:tcW w:w="5473" w:type="dxa"/>
          </w:tcPr>
          <w:p w14:paraId="28EC03A8" w14:textId="747BA700" w:rsidR="00A665FC" w:rsidRPr="002C7BAC" w:rsidRDefault="00A665FC" w:rsidP="0024523E">
            <w:pPr>
              <w:rPr>
                <w:rFonts w:ascii="Arial" w:hAnsi="Arial" w:cs="Arial"/>
                <w:bCs/>
              </w:rPr>
            </w:pPr>
            <w:r>
              <w:rPr>
                <w:rFonts w:ascii="Arial" w:hAnsi="Arial" w:cs="Arial"/>
                <w:bCs/>
              </w:rPr>
              <w:t>Biodiversität und Ökosystem-Leistungen</w:t>
            </w:r>
          </w:p>
        </w:tc>
        <w:tc>
          <w:tcPr>
            <w:tcW w:w="1096" w:type="dxa"/>
            <w:vMerge w:val="restart"/>
            <w:vAlign w:val="center"/>
          </w:tcPr>
          <w:p w14:paraId="015509DE" w14:textId="52339464" w:rsidR="00A665FC" w:rsidRPr="002C7BAC" w:rsidRDefault="00A665FC" w:rsidP="0024523E">
            <w:pPr>
              <w:jc w:val="center"/>
              <w:rPr>
                <w:rFonts w:ascii="Arial" w:hAnsi="Arial" w:cs="Arial"/>
                <w:bCs/>
              </w:rPr>
            </w:pPr>
            <w:r>
              <w:rPr>
                <w:rFonts w:ascii="Arial" w:hAnsi="Arial" w:cs="Arial"/>
                <w:bCs/>
              </w:rPr>
              <w:t>3</w:t>
            </w:r>
          </w:p>
        </w:tc>
        <w:tc>
          <w:tcPr>
            <w:tcW w:w="1096" w:type="dxa"/>
            <w:vMerge w:val="restart"/>
            <w:vAlign w:val="center"/>
          </w:tcPr>
          <w:p w14:paraId="36684837" w14:textId="1FD09DD7" w:rsidR="00A665FC" w:rsidRPr="00F94050" w:rsidRDefault="00A665FC" w:rsidP="0024523E">
            <w:pPr>
              <w:jc w:val="center"/>
              <w:rPr>
                <w:rFonts w:ascii="Arial" w:hAnsi="Arial" w:cs="Arial"/>
                <w:bCs/>
                <w:color w:val="0000FF"/>
              </w:rPr>
            </w:pPr>
            <w:r w:rsidRPr="00F94050">
              <w:rPr>
                <w:rFonts w:ascii="Arial" w:hAnsi="Arial" w:cs="Arial"/>
                <w:bCs/>
                <w:color w:val="0000FF"/>
              </w:rPr>
              <w:t>3</w:t>
            </w:r>
          </w:p>
        </w:tc>
      </w:tr>
      <w:tr w:rsidR="00A665FC" w:rsidRPr="002C7BAC" w14:paraId="7BB13893" w14:textId="77777777" w:rsidTr="0024523E">
        <w:tc>
          <w:tcPr>
            <w:tcW w:w="1397" w:type="dxa"/>
          </w:tcPr>
          <w:p w14:paraId="7E626E47" w14:textId="5C777F22" w:rsidR="00A665FC" w:rsidRPr="002C7BAC" w:rsidRDefault="00A665FC" w:rsidP="0024523E">
            <w:pPr>
              <w:jc w:val="center"/>
              <w:rPr>
                <w:rFonts w:ascii="Arial" w:hAnsi="Arial" w:cs="Arial"/>
                <w:bCs/>
              </w:rPr>
            </w:pPr>
            <w:r w:rsidRPr="002C7BAC">
              <w:rPr>
                <w:rFonts w:ascii="Arial" w:hAnsi="Arial" w:cs="Arial"/>
                <w:bCs/>
              </w:rPr>
              <w:t>2</w:t>
            </w:r>
          </w:p>
        </w:tc>
        <w:tc>
          <w:tcPr>
            <w:tcW w:w="5473" w:type="dxa"/>
          </w:tcPr>
          <w:p w14:paraId="212D9773" w14:textId="628515E9" w:rsidR="00A665FC" w:rsidRPr="002C7BAC" w:rsidRDefault="00A665FC" w:rsidP="0024523E">
            <w:pPr>
              <w:rPr>
                <w:rFonts w:ascii="Arial" w:hAnsi="Arial" w:cs="Arial"/>
                <w:bCs/>
              </w:rPr>
            </w:pPr>
            <w:r>
              <w:rPr>
                <w:rFonts w:ascii="Arial" w:hAnsi="Arial" w:cs="Arial"/>
                <w:bCs/>
              </w:rPr>
              <w:t>Ökonomische Kosten auf Ökosysteme</w:t>
            </w:r>
          </w:p>
        </w:tc>
        <w:tc>
          <w:tcPr>
            <w:tcW w:w="1096" w:type="dxa"/>
            <w:vMerge/>
            <w:vAlign w:val="center"/>
          </w:tcPr>
          <w:p w14:paraId="6D17E1C7" w14:textId="5B714987" w:rsidR="00A665FC" w:rsidRPr="002C7BAC" w:rsidRDefault="00A665FC" w:rsidP="0024523E">
            <w:pPr>
              <w:jc w:val="center"/>
              <w:rPr>
                <w:rFonts w:ascii="Arial" w:hAnsi="Arial" w:cs="Arial"/>
                <w:bCs/>
              </w:rPr>
            </w:pPr>
          </w:p>
        </w:tc>
        <w:tc>
          <w:tcPr>
            <w:tcW w:w="1096" w:type="dxa"/>
            <w:vMerge/>
            <w:vAlign w:val="center"/>
          </w:tcPr>
          <w:p w14:paraId="483D88AD" w14:textId="58B60F2E" w:rsidR="00A665FC" w:rsidRPr="00F94050" w:rsidRDefault="00A665FC" w:rsidP="0024523E">
            <w:pPr>
              <w:jc w:val="center"/>
              <w:rPr>
                <w:rFonts w:ascii="Arial" w:hAnsi="Arial" w:cs="Arial"/>
                <w:bCs/>
                <w:color w:val="0000FF"/>
              </w:rPr>
            </w:pPr>
          </w:p>
        </w:tc>
      </w:tr>
      <w:tr w:rsidR="00F94050" w:rsidRPr="002C7BAC" w14:paraId="27282B88" w14:textId="77777777" w:rsidTr="0024523E">
        <w:tc>
          <w:tcPr>
            <w:tcW w:w="1397" w:type="dxa"/>
          </w:tcPr>
          <w:p w14:paraId="352E84B4" w14:textId="4B1AD646" w:rsidR="00F94050" w:rsidRPr="002C7BAC" w:rsidRDefault="00F94050" w:rsidP="0024523E">
            <w:pPr>
              <w:jc w:val="center"/>
              <w:rPr>
                <w:rFonts w:ascii="Arial" w:hAnsi="Arial" w:cs="Arial"/>
                <w:bCs/>
              </w:rPr>
            </w:pPr>
            <w:r>
              <w:rPr>
                <w:rFonts w:ascii="Arial" w:hAnsi="Arial" w:cs="Arial"/>
                <w:bCs/>
              </w:rPr>
              <w:t>3</w:t>
            </w:r>
          </w:p>
        </w:tc>
        <w:tc>
          <w:tcPr>
            <w:tcW w:w="5473" w:type="dxa"/>
          </w:tcPr>
          <w:p w14:paraId="54A5B0FA" w14:textId="1B86A592" w:rsidR="00F94050" w:rsidRPr="002C7BAC" w:rsidRDefault="00F94050" w:rsidP="0024523E">
            <w:pPr>
              <w:rPr>
                <w:rFonts w:ascii="Arial" w:hAnsi="Arial" w:cs="Arial"/>
                <w:bCs/>
              </w:rPr>
            </w:pPr>
            <w:r>
              <w:rPr>
                <w:rFonts w:ascii="Arial" w:hAnsi="Arial" w:cs="Arial"/>
                <w:bCs/>
              </w:rPr>
              <w:t>Geldwert von Ökosystemen</w:t>
            </w:r>
          </w:p>
        </w:tc>
        <w:tc>
          <w:tcPr>
            <w:tcW w:w="1096" w:type="dxa"/>
            <w:vMerge w:val="restart"/>
            <w:vAlign w:val="center"/>
          </w:tcPr>
          <w:p w14:paraId="73833A83" w14:textId="6E5223BB" w:rsidR="00F94050" w:rsidRPr="002C7BAC" w:rsidRDefault="00F94050" w:rsidP="0024523E">
            <w:pPr>
              <w:jc w:val="center"/>
              <w:rPr>
                <w:rFonts w:ascii="Arial" w:hAnsi="Arial" w:cs="Arial"/>
                <w:bCs/>
              </w:rPr>
            </w:pPr>
            <w:r>
              <w:rPr>
                <w:rFonts w:ascii="Arial" w:hAnsi="Arial" w:cs="Arial"/>
                <w:bCs/>
              </w:rPr>
              <w:t>2</w:t>
            </w:r>
          </w:p>
        </w:tc>
        <w:tc>
          <w:tcPr>
            <w:tcW w:w="1096" w:type="dxa"/>
            <w:vMerge w:val="restart"/>
            <w:vAlign w:val="center"/>
          </w:tcPr>
          <w:p w14:paraId="0C68AFAD" w14:textId="6A71D017" w:rsidR="00F94050" w:rsidRPr="00F94050" w:rsidRDefault="00F94050" w:rsidP="0024523E">
            <w:pPr>
              <w:jc w:val="center"/>
              <w:rPr>
                <w:rFonts w:ascii="Arial" w:hAnsi="Arial" w:cs="Arial"/>
                <w:bCs/>
                <w:color w:val="0000FF"/>
              </w:rPr>
            </w:pPr>
            <w:r w:rsidRPr="00F94050">
              <w:rPr>
                <w:rFonts w:ascii="Arial" w:hAnsi="Arial" w:cs="Arial"/>
                <w:bCs/>
                <w:color w:val="0000FF"/>
              </w:rPr>
              <w:t>2</w:t>
            </w:r>
          </w:p>
        </w:tc>
      </w:tr>
      <w:tr w:rsidR="00F94050" w:rsidRPr="002C7BAC" w14:paraId="45A08DFF" w14:textId="77777777" w:rsidTr="0024523E">
        <w:tc>
          <w:tcPr>
            <w:tcW w:w="1397" w:type="dxa"/>
          </w:tcPr>
          <w:p w14:paraId="58D4568A" w14:textId="2AFAB513" w:rsidR="00F94050" w:rsidRPr="002C7BAC" w:rsidRDefault="00F94050" w:rsidP="009C0459">
            <w:pPr>
              <w:jc w:val="center"/>
              <w:rPr>
                <w:rFonts w:ascii="Arial" w:hAnsi="Arial" w:cs="Arial"/>
                <w:bCs/>
              </w:rPr>
            </w:pPr>
            <w:r>
              <w:rPr>
                <w:rFonts w:ascii="Arial" w:hAnsi="Arial" w:cs="Arial"/>
                <w:bCs/>
              </w:rPr>
              <w:t>4</w:t>
            </w:r>
          </w:p>
        </w:tc>
        <w:tc>
          <w:tcPr>
            <w:tcW w:w="5473" w:type="dxa"/>
          </w:tcPr>
          <w:p w14:paraId="6508BEC7" w14:textId="5AB44168" w:rsidR="00F94050" w:rsidRPr="002C7BAC" w:rsidRDefault="00F94050" w:rsidP="009C0459">
            <w:pPr>
              <w:rPr>
                <w:rFonts w:ascii="Arial" w:hAnsi="Arial" w:cs="Arial"/>
                <w:bCs/>
              </w:rPr>
            </w:pPr>
            <w:r>
              <w:rPr>
                <w:rFonts w:ascii="Arial" w:hAnsi="Arial" w:cs="Arial"/>
                <w:bCs/>
              </w:rPr>
              <w:t>Ökosystem-Management</w:t>
            </w:r>
          </w:p>
        </w:tc>
        <w:tc>
          <w:tcPr>
            <w:tcW w:w="1096" w:type="dxa"/>
            <w:vMerge/>
            <w:vAlign w:val="center"/>
          </w:tcPr>
          <w:p w14:paraId="1B8BBF8C" w14:textId="4480EA98" w:rsidR="00F94050" w:rsidRPr="002C7BAC" w:rsidRDefault="00F94050" w:rsidP="009C0459">
            <w:pPr>
              <w:jc w:val="center"/>
              <w:rPr>
                <w:rFonts w:ascii="Arial" w:hAnsi="Arial" w:cs="Arial"/>
                <w:bCs/>
              </w:rPr>
            </w:pPr>
          </w:p>
        </w:tc>
        <w:tc>
          <w:tcPr>
            <w:tcW w:w="1096" w:type="dxa"/>
            <w:vMerge/>
            <w:vAlign w:val="center"/>
          </w:tcPr>
          <w:p w14:paraId="5B401CDF" w14:textId="241E9683" w:rsidR="00F94050" w:rsidRPr="00F94050" w:rsidRDefault="00F94050" w:rsidP="009C0459">
            <w:pPr>
              <w:jc w:val="center"/>
              <w:rPr>
                <w:rFonts w:ascii="Arial" w:hAnsi="Arial" w:cs="Arial"/>
                <w:bCs/>
                <w:color w:val="0000FF"/>
              </w:rPr>
            </w:pPr>
          </w:p>
        </w:tc>
      </w:tr>
      <w:tr w:rsidR="009C0459" w:rsidRPr="002C7BAC" w14:paraId="29CC33CE" w14:textId="77777777" w:rsidTr="0024523E">
        <w:tc>
          <w:tcPr>
            <w:tcW w:w="1397" w:type="dxa"/>
          </w:tcPr>
          <w:p w14:paraId="3EFF2F84" w14:textId="6F017024" w:rsidR="009C0459" w:rsidRPr="002C7BAC" w:rsidRDefault="009C0459" w:rsidP="009C0459">
            <w:pPr>
              <w:jc w:val="center"/>
              <w:rPr>
                <w:rFonts w:ascii="Arial" w:hAnsi="Arial" w:cs="Arial"/>
                <w:bCs/>
              </w:rPr>
            </w:pPr>
            <w:r>
              <w:rPr>
                <w:rFonts w:ascii="Arial" w:hAnsi="Arial" w:cs="Arial"/>
                <w:bCs/>
              </w:rPr>
              <w:t>5</w:t>
            </w:r>
          </w:p>
        </w:tc>
        <w:tc>
          <w:tcPr>
            <w:tcW w:w="5473" w:type="dxa"/>
          </w:tcPr>
          <w:p w14:paraId="5ECEA02F" w14:textId="3B81A781" w:rsidR="009C0459" w:rsidRPr="002C7BAC" w:rsidRDefault="00A13FDF" w:rsidP="009C0459">
            <w:pPr>
              <w:rPr>
                <w:rFonts w:ascii="Arial" w:hAnsi="Arial" w:cs="Arial"/>
                <w:bCs/>
              </w:rPr>
            </w:pPr>
            <w:r>
              <w:rPr>
                <w:rFonts w:ascii="Arial" w:hAnsi="Arial" w:cs="Arial"/>
                <w:bCs/>
              </w:rPr>
              <w:t>Bewertung aus unterschiedlichen Standpunkten</w:t>
            </w:r>
          </w:p>
        </w:tc>
        <w:tc>
          <w:tcPr>
            <w:tcW w:w="1096" w:type="dxa"/>
            <w:vAlign w:val="center"/>
          </w:tcPr>
          <w:p w14:paraId="37E424FC" w14:textId="52D99976" w:rsidR="009C0459" w:rsidRPr="002C7BAC" w:rsidRDefault="00A13FDF" w:rsidP="009C0459">
            <w:pPr>
              <w:jc w:val="center"/>
              <w:rPr>
                <w:rFonts w:ascii="Arial" w:hAnsi="Arial" w:cs="Arial"/>
                <w:bCs/>
              </w:rPr>
            </w:pPr>
            <w:r>
              <w:rPr>
                <w:rFonts w:ascii="Arial" w:hAnsi="Arial" w:cs="Arial"/>
                <w:bCs/>
              </w:rPr>
              <w:t>1</w:t>
            </w:r>
          </w:p>
        </w:tc>
        <w:tc>
          <w:tcPr>
            <w:tcW w:w="1096" w:type="dxa"/>
            <w:vAlign w:val="center"/>
          </w:tcPr>
          <w:p w14:paraId="466B9F54" w14:textId="122D1F24" w:rsidR="009C0459" w:rsidRPr="00F94050" w:rsidRDefault="002E574F" w:rsidP="009C0459">
            <w:pPr>
              <w:jc w:val="center"/>
              <w:rPr>
                <w:rFonts w:ascii="Arial" w:hAnsi="Arial" w:cs="Arial"/>
                <w:bCs/>
                <w:color w:val="0000FF"/>
              </w:rPr>
            </w:pPr>
            <w:r>
              <w:rPr>
                <w:rFonts w:ascii="Arial" w:hAnsi="Arial" w:cs="Arial"/>
                <w:bCs/>
                <w:color w:val="0000FF"/>
              </w:rPr>
              <w:t>1</w:t>
            </w:r>
          </w:p>
        </w:tc>
      </w:tr>
      <w:tr w:rsidR="002E574F" w:rsidRPr="002C7BAC" w14:paraId="6095B3D9" w14:textId="77777777" w:rsidTr="0024523E">
        <w:tc>
          <w:tcPr>
            <w:tcW w:w="1397" w:type="dxa"/>
          </w:tcPr>
          <w:p w14:paraId="01CDBE7C" w14:textId="6A21861D" w:rsidR="002E574F" w:rsidRPr="002E574F" w:rsidRDefault="002E574F" w:rsidP="009C0459">
            <w:pPr>
              <w:jc w:val="center"/>
              <w:rPr>
                <w:rFonts w:ascii="Arial" w:hAnsi="Arial" w:cs="Arial"/>
                <w:bCs/>
                <w:color w:val="0000FF"/>
              </w:rPr>
            </w:pPr>
            <w:r w:rsidRPr="002E574F">
              <w:rPr>
                <w:rFonts w:ascii="Arial" w:hAnsi="Arial" w:cs="Arial"/>
                <w:bCs/>
                <w:color w:val="0000FF"/>
              </w:rPr>
              <w:t>6</w:t>
            </w:r>
          </w:p>
        </w:tc>
        <w:tc>
          <w:tcPr>
            <w:tcW w:w="5473" w:type="dxa"/>
          </w:tcPr>
          <w:p w14:paraId="4D115D0F" w14:textId="6B7E8090" w:rsidR="002E574F" w:rsidRPr="002E574F" w:rsidRDefault="002E574F" w:rsidP="009C0459">
            <w:pPr>
              <w:rPr>
                <w:rFonts w:ascii="Arial" w:hAnsi="Arial" w:cs="Arial"/>
                <w:bCs/>
                <w:color w:val="0000FF"/>
              </w:rPr>
            </w:pPr>
            <w:r w:rsidRPr="002E574F">
              <w:rPr>
                <w:rFonts w:ascii="Arial" w:hAnsi="Arial" w:cs="Arial"/>
                <w:bCs/>
                <w:color w:val="0000FF"/>
              </w:rPr>
              <w:t>Ökologischer Fußabdruck</w:t>
            </w:r>
          </w:p>
        </w:tc>
        <w:tc>
          <w:tcPr>
            <w:tcW w:w="1096" w:type="dxa"/>
            <w:vAlign w:val="center"/>
          </w:tcPr>
          <w:p w14:paraId="2E2BE344" w14:textId="6F17120A" w:rsidR="002E574F" w:rsidRDefault="002E574F" w:rsidP="009C0459">
            <w:pPr>
              <w:jc w:val="center"/>
              <w:rPr>
                <w:rFonts w:ascii="Arial" w:hAnsi="Arial" w:cs="Arial"/>
                <w:bCs/>
              </w:rPr>
            </w:pPr>
            <w:r>
              <w:rPr>
                <w:rFonts w:ascii="Arial" w:hAnsi="Arial" w:cs="Arial"/>
                <w:bCs/>
              </w:rPr>
              <w:t>–</w:t>
            </w:r>
          </w:p>
        </w:tc>
        <w:tc>
          <w:tcPr>
            <w:tcW w:w="1096" w:type="dxa"/>
            <w:vAlign w:val="center"/>
          </w:tcPr>
          <w:p w14:paraId="64BA77E0" w14:textId="631C020A" w:rsidR="002E574F" w:rsidRDefault="002E574F" w:rsidP="009C0459">
            <w:pPr>
              <w:jc w:val="center"/>
              <w:rPr>
                <w:rFonts w:ascii="Arial" w:hAnsi="Arial" w:cs="Arial"/>
                <w:bCs/>
                <w:color w:val="0000FF"/>
              </w:rPr>
            </w:pPr>
            <w:r>
              <w:rPr>
                <w:rFonts w:ascii="Arial" w:hAnsi="Arial" w:cs="Arial"/>
                <w:bCs/>
                <w:color w:val="0000FF"/>
              </w:rPr>
              <w:t>1</w:t>
            </w:r>
          </w:p>
        </w:tc>
      </w:tr>
      <w:tr w:rsidR="009C0459" w:rsidRPr="00F81338" w14:paraId="2F5F3046" w14:textId="77777777" w:rsidTr="0024523E">
        <w:tc>
          <w:tcPr>
            <w:tcW w:w="1397" w:type="dxa"/>
          </w:tcPr>
          <w:p w14:paraId="1988B710" w14:textId="77777777" w:rsidR="009C0459" w:rsidRPr="00F81338" w:rsidRDefault="009C0459" w:rsidP="009C0459">
            <w:pPr>
              <w:jc w:val="center"/>
              <w:rPr>
                <w:rFonts w:ascii="Arial" w:hAnsi="Arial" w:cs="Arial"/>
                <w:b/>
              </w:rPr>
            </w:pPr>
          </w:p>
        </w:tc>
        <w:tc>
          <w:tcPr>
            <w:tcW w:w="5473" w:type="dxa"/>
          </w:tcPr>
          <w:p w14:paraId="2CE39FD4" w14:textId="77777777" w:rsidR="009C0459" w:rsidRPr="00F81338" w:rsidRDefault="009C0459" w:rsidP="009C0459">
            <w:pPr>
              <w:rPr>
                <w:rFonts w:ascii="Arial" w:hAnsi="Arial" w:cs="Arial"/>
                <w:b/>
              </w:rPr>
            </w:pPr>
            <w:r w:rsidRPr="00F81338">
              <w:rPr>
                <w:rFonts w:ascii="Arial" w:hAnsi="Arial" w:cs="Arial"/>
                <w:b/>
              </w:rPr>
              <w:t>Summe</w:t>
            </w:r>
          </w:p>
        </w:tc>
        <w:tc>
          <w:tcPr>
            <w:tcW w:w="1096" w:type="dxa"/>
          </w:tcPr>
          <w:p w14:paraId="337758A4" w14:textId="6AEBD0F4" w:rsidR="009C0459" w:rsidRPr="00F81338" w:rsidRDefault="009C0459" w:rsidP="009C0459">
            <w:pPr>
              <w:jc w:val="center"/>
              <w:rPr>
                <w:rFonts w:ascii="Arial" w:hAnsi="Arial" w:cs="Arial"/>
                <w:b/>
              </w:rPr>
            </w:pPr>
            <w:r>
              <w:rPr>
                <w:rFonts w:ascii="Arial" w:hAnsi="Arial" w:cs="Arial"/>
                <w:b/>
              </w:rPr>
              <w:t>6</w:t>
            </w:r>
          </w:p>
        </w:tc>
        <w:tc>
          <w:tcPr>
            <w:tcW w:w="1096" w:type="dxa"/>
          </w:tcPr>
          <w:p w14:paraId="04905024" w14:textId="0169E4AF" w:rsidR="009C0459" w:rsidRPr="003D52C2" w:rsidRDefault="009C0459" w:rsidP="009C0459">
            <w:pPr>
              <w:jc w:val="center"/>
              <w:rPr>
                <w:rFonts w:ascii="Arial" w:hAnsi="Arial" w:cs="Arial"/>
                <w:b/>
                <w:color w:val="0000FF"/>
              </w:rPr>
            </w:pPr>
            <w:r>
              <w:rPr>
                <w:rFonts w:ascii="Arial" w:hAnsi="Arial" w:cs="Arial"/>
                <w:b/>
                <w:color w:val="0000FF"/>
              </w:rPr>
              <w:t>7</w:t>
            </w:r>
          </w:p>
        </w:tc>
      </w:tr>
    </w:tbl>
    <w:p w14:paraId="71ED7BE2" w14:textId="77777777" w:rsidR="00A81E33" w:rsidRDefault="00A81E33">
      <w:r>
        <w:br w:type="page"/>
      </w:r>
    </w:p>
    <w:p w14:paraId="42D097F4" w14:textId="20909396" w:rsidR="00184BF9" w:rsidRPr="00A81E33" w:rsidRDefault="00A81E33">
      <w:pPr>
        <w:rPr>
          <w:sz w:val="32"/>
          <w:szCs w:val="32"/>
        </w:rPr>
      </w:pPr>
      <w:r w:rsidRPr="00A81E33">
        <w:rPr>
          <w:b/>
          <w:bCs/>
          <w:sz w:val="32"/>
          <w:szCs w:val="32"/>
        </w:rPr>
        <w:lastRenderedPageBreak/>
        <w:t>V</w:t>
      </w:r>
      <w:r w:rsidR="007238E0">
        <w:rPr>
          <w:b/>
          <w:bCs/>
          <w:sz w:val="32"/>
          <w:szCs w:val="32"/>
        </w:rPr>
        <w:t>I</w:t>
      </w:r>
      <w:r w:rsidRPr="00A81E33">
        <w:rPr>
          <w:b/>
          <w:bCs/>
          <w:sz w:val="32"/>
          <w:szCs w:val="32"/>
        </w:rPr>
        <w:t xml:space="preserve"> </w:t>
      </w:r>
      <w:r w:rsidR="007238E0">
        <w:rPr>
          <w:b/>
          <w:bCs/>
          <w:sz w:val="32"/>
          <w:szCs w:val="32"/>
        </w:rPr>
        <w:t>Ökologie und Biodiversität</w:t>
      </w:r>
    </w:p>
    <w:p w14:paraId="7B46BCFB" w14:textId="77777777" w:rsidR="00184BF9" w:rsidRDefault="00184BF9"/>
    <w:p w14:paraId="7AD44CDE" w14:textId="4F0A2831" w:rsidR="002425D2" w:rsidRDefault="00E422F4" w:rsidP="00C51663">
      <w:pPr>
        <w:rPr>
          <w:b/>
          <w:bCs/>
          <w:sz w:val="32"/>
          <w:szCs w:val="32"/>
        </w:rPr>
      </w:pPr>
      <w:bookmarkStart w:id="1" w:name="Öko31"/>
      <w:bookmarkEnd w:id="1"/>
      <w:r w:rsidRPr="00E422F4">
        <w:rPr>
          <w:b/>
          <w:bCs/>
          <w:sz w:val="32"/>
          <w:szCs w:val="32"/>
        </w:rPr>
        <w:t>2</w:t>
      </w:r>
      <w:r w:rsidR="00A81E33" w:rsidRPr="00E422F4">
        <w:rPr>
          <w:b/>
          <w:bCs/>
          <w:sz w:val="32"/>
          <w:szCs w:val="32"/>
        </w:rPr>
        <w:t xml:space="preserve">   </w:t>
      </w:r>
      <w:r w:rsidRPr="00E422F4">
        <w:rPr>
          <w:b/>
          <w:bCs/>
          <w:sz w:val="32"/>
          <w:szCs w:val="32"/>
        </w:rPr>
        <w:t>Anthropogene Einflüsse auf Ökosysteme und der Wert der Bio</w:t>
      </w:r>
      <w:r w:rsidR="002425D2">
        <w:rPr>
          <w:b/>
          <w:bCs/>
          <w:sz w:val="32"/>
          <w:szCs w:val="32"/>
        </w:rPr>
        <w:t>-</w:t>
      </w:r>
      <w:r w:rsidRPr="00E422F4">
        <w:rPr>
          <w:b/>
          <w:bCs/>
          <w:sz w:val="32"/>
          <w:szCs w:val="32"/>
        </w:rPr>
        <w:softHyphen/>
      </w:r>
      <w:r w:rsidR="002425D2">
        <w:rPr>
          <w:b/>
          <w:bCs/>
          <w:sz w:val="32"/>
          <w:szCs w:val="32"/>
        </w:rPr>
        <w:t xml:space="preserve">  </w:t>
      </w:r>
    </w:p>
    <w:p w14:paraId="374DCA6E" w14:textId="3545BA55" w:rsidR="00C51663" w:rsidRDefault="002425D2" w:rsidP="00C51663">
      <w:pPr>
        <w:rPr>
          <w:b/>
          <w:bCs/>
          <w:sz w:val="32"/>
          <w:szCs w:val="32"/>
        </w:rPr>
      </w:pPr>
      <w:r>
        <w:rPr>
          <w:b/>
          <w:bCs/>
          <w:sz w:val="32"/>
          <w:szCs w:val="32"/>
        </w:rPr>
        <w:t xml:space="preserve">     </w:t>
      </w:r>
      <w:r w:rsidR="00E422F4" w:rsidRPr="00E422F4">
        <w:rPr>
          <w:b/>
          <w:bCs/>
          <w:sz w:val="32"/>
          <w:szCs w:val="32"/>
        </w:rPr>
        <w:t>diversität</w:t>
      </w:r>
      <w:r w:rsidR="00C51663">
        <w:rPr>
          <w:b/>
          <w:bCs/>
          <w:sz w:val="32"/>
          <w:szCs w:val="32"/>
        </w:rPr>
        <w:t xml:space="preserve"> </w:t>
      </w:r>
    </w:p>
    <w:p w14:paraId="09CAB38F" w14:textId="7B52ECB6" w:rsidR="00646D94" w:rsidRDefault="00FF716C" w:rsidP="00646D94">
      <w:pPr>
        <w:spacing w:before="120"/>
        <w:jc w:val="both"/>
        <w:rPr>
          <w:i/>
        </w:rPr>
      </w:pPr>
      <w:r>
        <w:rPr>
          <w:i/>
        </w:rPr>
        <w:t xml:space="preserve">Es fällt mir schwer, durch die Lernbereiche 4.2 und 4.3 einen klar erkennbaren Roten Faden </w:t>
      </w:r>
      <w:r w:rsidR="00646D94">
        <w:rPr>
          <w:i/>
        </w:rPr>
        <w:t xml:space="preserve">für ein didaktisches Konzept </w:t>
      </w:r>
      <w:r>
        <w:rPr>
          <w:i/>
        </w:rPr>
        <w:t>zu ziehen</w:t>
      </w:r>
      <w:r w:rsidR="00646D94">
        <w:rPr>
          <w:i/>
        </w:rPr>
        <w:t xml:space="preserve">. </w:t>
      </w:r>
      <w:r w:rsidR="009037CC">
        <w:rPr>
          <w:i/>
        </w:rPr>
        <w:t xml:space="preserve">Außerdem treten bei manchen Aspekten Redundanzen auf (umgekehrt heißt das: durch geschickte Unterrichtsplanung kann auch Zeit eingespart werden; Hinweise dazu in meinen Skripten). </w:t>
      </w:r>
      <w:r w:rsidR="00646D94">
        <w:rPr>
          <w:i/>
        </w:rPr>
        <w:t xml:space="preserve">Ich stelle ein </w:t>
      </w:r>
      <w:r w:rsidR="002425D2">
        <w:rPr>
          <w:i/>
        </w:rPr>
        <w:t xml:space="preserve">wenig </w:t>
      </w:r>
      <w:r w:rsidR="00646D94">
        <w:rPr>
          <w:i/>
        </w:rPr>
        <w:t>um und versuche, sinnvolle Ober</w:t>
      </w:r>
      <w:r w:rsidR="002425D2">
        <w:rPr>
          <w:i/>
        </w:rPr>
        <w:softHyphen/>
      </w:r>
      <w:r w:rsidR="00646D94">
        <w:rPr>
          <w:i/>
        </w:rPr>
        <w:t>begriffe zu finden, damit dieses Dilemma wenigstens ein bisschen abgemildert wird.</w:t>
      </w:r>
    </w:p>
    <w:p w14:paraId="730188AB" w14:textId="2D658DDF" w:rsidR="00FF716C" w:rsidRDefault="00FF716C" w:rsidP="00646D94">
      <w:pPr>
        <w:spacing w:before="120"/>
        <w:jc w:val="both"/>
        <w:rPr>
          <w:i/>
        </w:rPr>
      </w:pPr>
      <w:r>
        <w:rPr>
          <w:i/>
        </w:rPr>
        <w:t xml:space="preserve">Die Kursteilnehmer sollen hier </w:t>
      </w:r>
      <w:r w:rsidR="00655637">
        <w:rPr>
          <w:i/>
        </w:rPr>
        <w:t xml:space="preserve">vergleichsweise </w:t>
      </w:r>
      <w:r>
        <w:rPr>
          <w:i/>
        </w:rPr>
        <w:t xml:space="preserve">wenige neue Fachbegriffe kennenlernen, dafür aber an </w:t>
      </w:r>
      <w:r w:rsidR="00646D94">
        <w:rPr>
          <w:i/>
        </w:rPr>
        <w:t xml:space="preserve">mehreren </w:t>
      </w:r>
      <w:r>
        <w:rPr>
          <w:i/>
        </w:rPr>
        <w:t xml:space="preserve">Beispielen ihren Blick auf die </w:t>
      </w:r>
      <w:r w:rsidRPr="008D67FF">
        <w:rPr>
          <w:i/>
          <w:u w:val="single"/>
        </w:rPr>
        <w:t>Wechselwirkungen</w:t>
      </w:r>
      <w:r>
        <w:rPr>
          <w:i/>
        </w:rPr>
        <w:t xml:space="preserve"> </w:t>
      </w:r>
      <w:r w:rsidR="002425D2">
        <w:rPr>
          <w:i/>
        </w:rPr>
        <w:t xml:space="preserve">zwischen </w:t>
      </w:r>
      <w:r>
        <w:rPr>
          <w:i/>
        </w:rPr>
        <w:t>menschlicher Akti</w:t>
      </w:r>
      <w:r w:rsidR="002425D2">
        <w:rPr>
          <w:i/>
        </w:rPr>
        <w:softHyphen/>
      </w:r>
      <w:r>
        <w:rPr>
          <w:i/>
        </w:rPr>
        <w:t>vität und Reaktion</w:t>
      </w:r>
      <w:r w:rsidR="002425D2">
        <w:rPr>
          <w:i/>
        </w:rPr>
        <w:t>en</w:t>
      </w:r>
      <w:r>
        <w:rPr>
          <w:i/>
        </w:rPr>
        <w:t xml:space="preserve"> der Ökosys</w:t>
      </w:r>
      <w:r w:rsidR="002425D2">
        <w:rPr>
          <w:i/>
        </w:rPr>
        <w:t>t</w:t>
      </w:r>
      <w:r>
        <w:rPr>
          <w:i/>
        </w:rPr>
        <w:t>eme schärfen</w:t>
      </w:r>
      <w:r w:rsidR="00646D94">
        <w:rPr>
          <w:i/>
        </w:rPr>
        <w:t xml:space="preserve"> sowie Denkmodelle zur Erfassung und Hand</w:t>
      </w:r>
      <w:r w:rsidR="002425D2">
        <w:rPr>
          <w:i/>
        </w:rPr>
        <w:softHyphen/>
      </w:r>
      <w:r w:rsidR="00655637">
        <w:rPr>
          <w:i/>
        </w:rPr>
        <w:softHyphen/>
      </w:r>
      <w:r w:rsidR="00646D94">
        <w:rPr>
          <w:i/>
        </w:rPr>
        <w:t>habung der sich daraus ergebenden Probleme kennenlernen</w:t>
      </w:r>
      <w:r>
        <w:rPr>
          <w:i/>
        </w:rPr>
        <w:t xml:space="preserve">. Ich sehe hier den Schwerpunkt </w:t>
      </w:r>
      <w:r w:rsidR="00646D94">
        <w:rPr>
          <w:i/>
        </w:rPr>
        <w:t xml:space="preserve">nicht so sehr </w:t>
      </w:r>
      <w:r>
        <w:rPr>
          <w:i/>
        </w:rPr>
        <w:t xml:space="preserve">auf der Vermittlung von Fakten als vielmehr auf der </w:t>
      </w:r>
      <w:r w:rsidRPr="008D67FF">
        <w:rPr>
          <w:i/>
          <w:u w:val="single"/>
        </w:rPr>
        <w:t>schülerzentrierten</w:t>
      </w:r>
      <w:r>
        <w:rPr>
          <w:i/>
        </w:rPr>
        <w:t xml:space="preserve"> Beschäf</w:t>
      </w:r>
      <w:r w:rsidR="00655637">
        <w:rPr>
          <w:i/>
        </w:rPr>
        <w:softHyphen/>
      </w:r>
      <w:r>
        <w:rPr>
          <w:i/>
        </w:rPr>
        <w:t>ti</w:t>
      </w:r>
      <w:r w:rsidR="00655637">
        <w:rPr>
          <w:i/>
        </w:rPr>
        <w:softHyphen/>
      </w:r>
      <w:r>
        <w:rPr>
          <w:i/>
        </w:rPr>
        <w:t>gung mit der Thematik, wobei die einzelnen Beispiele weitgehend austauschbar bleiben</w:t>
      </w:r>
      <w:r w:rsidR="009C0459">
        <w:rPr>
          <w:i/>
        </w:rPr>
        <w:t xml:space="preserve"> (Aus</w:t>
      </w:r>
      <w:r w:rsidR="00655637">
        <w:rPr>
          <w:i/>
        </w:rPr>
        <w:softHyphen/>
      </w:r>
      <w:r w:rsidR="009C0459">
        <w:rPr>
          <w:i/>
        </w:rPr>
        <w:t>nahme: Treib</w:t>
      </w:r>
      <w:r w:rsidR="009C0459">
        <w:rPr>
          <w:i/>
        </w:rPr>
        <w:softHyphen/>
        <w:t>haus</w:t>
      </w:r>
      <w:r w:rsidR="009C0459">
        <w:rPr>
          <w:i/>
        </w:rPr>
        <w:softHyphen/>
        <w:t>effekt)</w:t>
      </w:r>
      <w:r>
        <w:rPr>
          <w:i/>
        </w:rPr>
        <w:t xml:space="preserve">. </w:t>
      </w:r>
      <w:r w:rsidR="008D67FF">
        <w:rPr>
          <w:i/>
        </w:rPr>
        <w:t xml:space="preserve">Hier </w:t>
      </w:r>
      <w:r w:rsidR="00AF451E">
        <w:rPr>
          <w:i/>
        </w:rPr>
        <w:t xml:space="preserve">ergibt sich </w:t>
      </w:r>
      <w:r w:rsidR="009C0459">
        <w:rPr>
          <w:i/>
        </w:rPr>
        <w:t>viel</w:t>
      </w:r>
      <w:r w:rsidR="00AF451E">
        <w:rPr>
          <w:i/>
        </w:rPr>
        <w:t xml:space="preserve"> Gelegenheit für eigene Recherche und kritische Beurteilung der verwendeten Quellen.</w:t>
      </w:r>
    </w:p>
    <w:p w14:paraId="63F1DE37" w14:textId="0CDC1ECD" w:rsidR="00646D94" w:rsidRDefault="00646D94" w:rsidP="00646D94">
      <w:pPr>
        <w:spacing w:before="120"/>
        <w:jc w:val="both"/>
        <w:rPr>
          <w:i/>
        </w:rPr>
      </w:pPr>
      <w:r>
        <w:rPr>
          <w:i/>
        </w:rPr>
        <w:t xml:space="preserve">Ich sehe </w:t>
      </w:r>
      <w:r w:rsidR="00655637">
        <w:rPr>
          <w:i/>
        </w:rPr>
        <w:t xml:space="preserve">bei den Lernbereichen 4.2 und 4.3 </w:t>
      </w:r>
      <w:r>
        <w:rPr>
          <w:i/>
        </w:rPr>
        <w:t>eine besonders große Gefahr, dass die Kursteil</w:t>
      </w:r>
      <w:r w:rsidR="00655637">
        <w:rPr>
          <w:i/>
        </w:rPr>
        <w:softHyphen/>
      </w:r>
      <w:r>
        <w:rPr>
          <w:i/>
        </w:rPr>
        <w:t>neh</w:t>
      </w:r>
      <w:r w:rsidR="00655637">
        <w:rPr>
          <w:i/>
        </w:rPr>
        <w:softHyphen/>
      </w:r>
      <w:r>
        <w:rPr>
          <w:i/>
        </w:rPr>
        <w:t xml:space="preserve">mer meinen, viel zu viele Details </w:t>
      </w:r>
      <w:r w:rsidRPr="008D67FF">
        <w:rPr>
          <w:i/>
          <w:u w:val="single"/>
        </w:rPr>
        <w:t>auswendig lernen</w:t>
      </w:r>
      <w:r>
        <w:rPr>
          <w:i/>
        </w:rPr>
        <w:t xml:space="preserve"> zu müssen. Dem ist von der Lehrkraft immer wieder mit größter Deutlichkeit gegenzusteuern</w:t>
      </w:r>
      <w:r w:rsidR="00CC441A">
        <w:rPr>
          <w:i/>
        </w:rPr>
        <w:t>, indem klar zwischen Lerninhalt und (aus</w:t>
      </w:r>
      <w:r w:rsidR="00655637">
        <w:rPr>
          <w:i/>
        </w:rPr>
        <w:softHyphen/>
      </w:r>
      <w:r w:rsidR="00CC441A">
        <w:rPr>
          <w:i/>
        </w:rPr>
        <w:t>tausch</w:t>
      </w:r>
      <w:r w:rsidR="00655637">
        <w:rPr>
          <w:i/>
        </w:rPr>
        <w:softHyphen/>
      </w:r>
      <w:r w:rsidR="00CC441A">
        <w:rPr>
          <w:i/>
        </w:rPr>
        <w:t>barem) Beispiel unterschieden wird.</w:t>
      </w:r>
      <w:r w:rsidR="00655637">
        <w:rPr>
          <w:i/>
        </w:rPr>
        <w:t xml:space="preserve"> Die Kursteilnehmer sollten jeden vom Lehrplan</w:t>
      </w:r>
      <w:r w:rsidR="00655637">
        <w:rPr>
          <w:i/>
        </w:rPr>
        <w:softHyphen/>
        <w:t xml:space="preserve">PLUS verlangten Lerninhalt mit einem </w:t>
      </w:r>
      <w:r w:rsidR="000C19CD">
        <w:rPr>
          <w:i/>
        </w:rPr>
        <w:t xml:space="preserve">(1) </w:t>
      </w:r>
      <w:r w:rsidR="00655637">
        <w:rPr>
          <w:i/>
        </w:rPr>
        <w:t>Beispiel erläutern bzw. einen unbekannten Fall anhand der Materialien nach den im LehrplanPLUS genannten Kriterien bearbeiten können (z.</w:t>
      </w:r>
      <w:r w:rsidR="000C19CD">
        <w:rPr>
          <w:i/>
        </w:rPr>
        <w:t> </w:t>
      </w:r>
      <w:r w:rsidR="00655637">
        <w:rPr>
          <w:i/>
        </w:rPr>
        <w:t>B. Ökodienstleistungen, Kosten-Nutzen-Betrachtung, Werteabwägung).</w:t>
      </w:r>
    </w:p>
    <w:p w14:paraId="2F00EB40" w14:textId="12DF90D7" w:rsidR="00CC441A" w:rsidRDefault="009037CC" w:rsidP="009037CC">
      <w:pPr>
        <w:spacing w:before="120"/>
        <w:jc w:val="both"/>
        <w:rPr>
          <w:i/>
        </w:rPr>
      </w:pPr>
      <w:r>
        <w:rPr>
          <w:i/>
        </w:rPr>
        <w:t>In den Lernbereichen 2 und 3 innerhalb der Ökologie spielt die Vermittlung von Sachkompetenz nur eine untergeordnete Rolle. Im Vordergrund steht dagegen das Einüben der prozessbezoge</w:t>
      </w:r>
      <w:r>
        <w:rPr>
          <w:i/>
        </w:rPr>
        <w:softHyphen/>
        <w:t>nen Kompetenzen; insofern sollte bei den letzten beiden Lernbereiche in erster Linie der Um</w:t>
      </w:r>
      <w:r>
        <w:rPr>
          <w:i/>
        </w:rPr>
        <w:softHyphen/>
        <w:t>gang mit materialgestützten Aufgaben eingeübt werden (</w:t>
      </w:r>
      <w:r w:rsidRPr="009037CC">
        <w:rPr>
          <w:b/>
          <w:bCs/>
          <w:i/>
        </w:rPr>
        <w:t>Abiturtraining</w:t>
      </w:r>
      <w:r>
        <w:rPr>
          <w:i/>
        </w:rPr>
        <w:t xml:space="preserve">). </w:t>
      </w:r>
    </w:p>
    <w:p w14:paraId="29FA2518" w14:textId="77777777" w:rsidR="008D67FF" w:rsidRDefault="008D67FF" w:rsidP="00CC441A">
      <w:pPr>
        <w:jc w:val="both"/>
        <w:rPr>
          <w:i/>
        </w:rPr>
      </w:pPr>
    </w:p>
    <w:p w14:paraId="6EEBA6C5" w14:textId="2FD4CD98" w:rsidR="006A7C26" w:rsidRDefault="006A7C26" w:rsidP="008D67FF">
      <w:pPr>
        <w:spacing w:after="120"/>
      </w:pPr>
      <w:r w:rsidRPr="00AF451E">
        <w:rPr>
          <w:u w:val="single"/>
        </w:rPr>
        <w:t>Gedanken zur Hinführung</w:t>
      </w:r>
      <w:r>
        <w:t xml:space="preserve"> (fakultativ):</w:t>
      </w:r>
    </w:p>
    <w:p w14:paraId="6169B86B" w14:textId="1A727F42" w:rsidR="006A7C26" w:rsidRDefault="006A7C26" w:rsidP="00342257">
      <w:pPr>
        <w:jc w:val="both"/>
      </w:pPr>
      <w:r>
        <w:t xml:space="preserve">Alle Ökosysteme der Erde werden mittlerweile durch menschliche Aktivitäten beeinflusst, also in der Regel belastet. Weil diese Einflussnahme gewaltige Ausmaße angenommen hat, die u. a. einen dramatisch schnellen und dramatisch umfangreichen Artenschwund zur Folge haben, wurde vorgeschlagen, die Zeit ab 1950 (bzw. ab 1610 bzw. ab 1800) geochronologisch als neuen Abschnitt zu bezeichnen: das </w:t>
      </w:r>
      <w:r w:rsidRPr="00CD4B4D">
        <w:rPr>
          <w:u w:val="single"/>
        </w:rPr>
        <w:t>Anthropozän</w:t>
      </w:r>
      <w:r>
        <w:t xml:space="preserve">. 2024 wurde dieser Vorschlag </w:t>
      </w:r>
      <w:r w:rsidR="009C0459">
        <w:t xml:space="preserve">von der International Commission on Stratigraphy </w:t>
      </w:r>
      <w:r>
        <w:t>abgelehnt, aus meiner Sicht zurecht, denn geochronologische Zeiträume werden in Millionen Jahren gemessen, nicht in Jahrzehnten oder Jahrhunderten. Der massive Einfluss des Menschen stellt sich geochronologisch eher als Katastrophen-Ereignis dar, vergleichbar dem Einschlag eines Asteroiden vor 66 Millionen Jahren im Gebiet de</w:t>
      </w:r>
      <w:r w:rsidR="00342257">
        <w:t>s</w:t>
      </w:r>
      <w:r>
        <w:t xml:space="preserve"> heuti</w:t>
      </w:r>
      <w:r w:rsidR="008D67FF">
        <w:softHyphen/>
      </w:r>
      <w:r>
        <w:t>gen</w:t>
      </w:r>
      <w:r w:rsidR="00342257">
        <w:t xml:space="preserve"> Golf von Mexiko</w:t>
      </w:r>
      <w:r>
        <w:t>, der das Ende der Kreidezeit herbeiführte.</w:t>
      </w:r>
    </w:p>
    <w:p w14:paraId="60D977FC" w14:textId="77777777" w:rsidR="00655637" w:rsidRDefault="00655637" w:rsidP="00342257">
      <w:pPr>
        <w:jc w:val="both"/>
      </w:pPr>
    </w:p>
    <w:p w14:paraId="63545DE1" w14:textId="77777777" w:rsidR="00655637" w:rsidRDefault="00655637" w:rsidP="00342257">
      <w:pPr>
        <w:jc w:val="both"/>
      </w:pPr>
    </w:p>
    <w:p w14:paraId="12F19275" w14:textId="77777777" w:rsidR="00655637" w:rsidRDefault="00655637" w:rsidP="00342257">
      <w:pPr>
        <w:jc w:val="both"/>
      </w:pPr>
    </w:p>
    <w:p w14:paraId="1C45333E" w14:textId="77777777" w:rsidR="00655637" w:rsidRDefault="00655637" w:rsidP="00342257">
      <w:pPr>
        <w:jc w:val="both"/>
      </w:pPr>
    </w:p>
    <w:p w14:paraId="0B4FC776" w14:textId="77777777" w:rsidR="00655637" w:rsidRDefault="00655637" w:rsidP="00342257">
      <w:pPr>
        <w:jc w:val="both"/>
      </w:pPr>
    </w:p>
    <w:p w14:paraId="38073D19" w14:textId="77777777" w:rsidR="00655637" w:rsidRDefault="00655637" w:rsidP="00342257">
      <w:pPr>
        <w:jc w:val="both"/>
      </w:pPr>
    </w:p>
    <w:p w14:paraId="3FAA6A77" w14:textId="77777777" w:rsidR="00655637" w:rsidRDefault="00655637" w:rsidP="00342257">
      <w:pPr>
        <w:jc w:val="both"/>
      </w:pPr>
    </w:p>
    <w:p w14:paraId="68691840" w14:textId="77777777" w:rsidR="00655637" w:rsidRDefault="00655637" w:rsidP="00342257">
      <w:pPr>
        <w:jc w:val="both"/>
      </w:pPr>
    </w:p>
    <w:p w14:paraId="1B73B2F6" w14:textId="77777777" w:rsidR="00092E31" w:rsidRPr="00FF716C" w:rsidRDefault="00092E31" w:rsidP="00092E31">
      <w:pPr>
        <w:spacing w:before="280"/>
        <w:rPr>
          <w:i/>
          <w:iCs/>
        </w:rPr>
      </w:pPr>
      <w:bookmarkStart w:id="2" w:name="Öko32"/>
      <w:bookmarkEnd w:id="2"/>
      <w:r>
        <w:rPr>
          <w:b/>
          <w:bCs/>
          <w:sz w:val="28"/>
          <w:szCs w:val="28"/>
        </w:rPr>
        <w:lastRenderedPageBreak/>
        <w:t>2.1</w:t>
      </w:r>
      <w:r>
        <w:rPr>
          <w:b/>
          <w:bCs/>
          <w:sz w:val="28"/>
          <w:szCs w:val="28"/>
        </w:rPr>
        <w:tab/>
        <w:t>Biodiversität und Ökosystemleistungen</w:t>
      </w:r>
    </w:p>
    <w:p w14:paraId="40A5542B" w14:textId="77777777" w:rsidR="00092E31" w:rsidRDefault="00092E31" w:rsidP="00092E31">
      <w:pPr>
        <w:spacing w:after="120"/>
      </w:pPr>
      <w:r>
        <w:t>(ca. 3 Stunden für die Abschnitte 2.1 und 2.2)</w:t>
      </w:r>
    </w:p>
    <w:tbl>
      <w:tblPr>
        <w:tblStyle w:val="Tabellenraster"/>
        <w:tblW w:w="0" w:type="auto"/>
        <w:tblLook w:val="04A0" w:firstRow="1" w:lastRow="0" w:firstColumn="1" w:lastColumn="0" w:noHBand="0" w:noVBand="1"/>
      </w:tblPr>
      <w:tblGrid>
        <w:gridCol w:w="5382"/>
        <w:gridCol w:w="3680"/>
      </w:tblGrid>
      <w:tr w:rsidR="005B4EEC" w14:paraId="66AD14F8" w14:textId="77777777" w:rsidTr="00181D94">
        <w:tc>
          <w:tcPr>
            <w:tcW w:w="5382" w:type="dxa"/>
            <w:shd w:val="clear" w:color="auto" w:fill="FFFFCC"/>
          </w:tcPr>
          <w:p w14:paraId="18A06636" w14:textId="77777777" w:rsidR="005B4EEC" w:rsidRDefault="005B4EEC" w:rsidP="00181D94">
            <w:pPr>
              <w:jc w:val="center"/>
            </w:pPr>
            <w:r w:rsidRPr="003C73A7">
              <w:rPr>
                <w:rStyle w:val="HTMLZitat"/>
                <w:rFonts w:ascii="Arial Narrow" w:hAnsi="Arial Narrow" w:cs="Times New Roman"/>
                <w:b/>
              </w:rPr>
              <w:t>Inhalte zu den Kompetenzen</w:t>
            </w:r>
          </w:p>
        </w:tc>
        <w:tc>
          <w:tcPr>
            <w:tcW w:w="3680" w:type="dxa"/>
            <w:shd w:val="clear" w:color="auto" w:fill="CCCCFF"/>
          </w:tcPr>
          <w:p w14:paraId="5C7DF1AB" w14:textId="77777777" w:rsidR="005B4EEC" w:rsidRDefault="005B4EEC" w:rsidP="00181D94">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5B4EEC" w:rsidRPr="007A4027" w14:paraId="108EEE41" w14:textId="77777777" w:rsidTr="00181D94">
        <w:tc>
          <w:tcPr>
            <w:tcW w:w="5382" w:type="dxa"/>
            <w:shd w:val="clear" w:color="auto" w:fill="FFFFCC"/>
          </w:tcPr>
          <w:p w14:paraId="190A64DC" w14:textId="77777777" w:rsidR="005B4EEC" w:rsidRDefault="005B4EEC" w:rsidP="00181D94">
            <w:pPr>
              <w:rPr>
                <w:rFonts w:ascii="Arial Narrow" w:eastAsia="Times New Roman" w:hAnsi="Arial Narrow" w:cs="Arial"/>
                <w:lang w:eastAsia="de-DE"/>
              </w:rPr>
            </w:pPr>
            <w:r w:rsidRPr="007A4027">
              <w:rPr>
                <w:rFonts w:ascii="Arial Narrow" w:eastAsia="Times New Roman" w:hAnsi="Arial Narrow" w:cs="Arial"/>
                <w:lang w:eastAsia="de-DE"/>
              </w:rPr>
              <w:t>ökonomische Kosten menschlicher Einflussnahme auf ein Öko</w:t>
            </w:r>
            <w:r>
              <w:rPr>
                <w:rFonts w:ascii="Arial Narrow" w:eastAsia="Times New Roman" w:hAnsi="Arial Narrow" w:cs="Arial"/>
                <w:lang w:eastAsia="de-DE"/>
              </w:rPr>
              <w:softHyphen/>
            </w:r>
            <w:r w:rsidRPr="007A4027">
              <w:rPr>
                <w:rFonts w:ascii="Arial Narrow" w:eastAsia="Times New Roman" w:hAnsi="Arial Narrow" w:cs="Arial"/>
                <w:lang w:eastAsia="de-DE"/>
              </w:rPr>
              <w:t>system u. a. Folgen des anthropogen bedingten Treibhaus</w:t>
            </w:r>
            <w:r>
              <w:rPr>
                <w:rFonts w:ascii="Arial Narrow" w:eastAsia="Times New Roman" w:hAnsi="Arial Narrow" w:cs="Arial"/>
                <w:lang w:eastAsia="de-DE"/>
              </w:rPr>
              <w:softHyphen/>
            </w:r>
            <w:r w:rsidRPr="007A4027">
              <w:rPr>
                <w:rFonts w:ascii="Arial Narrow" w:eastAsia="Times New Roman" w:hAnsi="Arial Narrow" w:cs="Arial"/>
                <w:lang w:eastAsia="de-DE"/>
              </w:rPr>
              <w:t>effekts</w:t>
            </w:r>
            <w:r>
              <w:rPr>
                <w:rFonts w:ascii="Arial Narrow" w:eastAsia="Times New Roman" w:hAnsi="Arial Narrow" w:cs="Arial"/>
                <w:lang w:eastAsia="de-DE"/>
              </w:rPr>
              <w:t>;</w:t>
            </w:r>
          </w:p>
          <w:p w14:paraId="3ECBFB94" w14:textId="77777777" w:rsidR="005B4EEC" w:rsidRDefault="005B4EEC" w:rsidP="00181D94">
            <w:pPr>
              <w:rPr>
                <w:rFonts w:ascii="Arial Narrow" w:eastAsia="Times New Roman" w:hAnsi="Arial Narrow" w:cs="Arial"/>
                <w:lang w:eastAsia="de-DE"/>
              </w:rPr>
            </w:pPr>
            <w:r w:rsidRPr="007A4027">
              <w:rPr>
                <w:rFonts w:ascii="Arial Narrow" w:eastAsia="Times New Roman" w:hAnsi="Arial Narrow" w:cs="Arial"/>
                <w:lang w:eastAsia="de-DE"/>
              </w:rPr>
              <w:t>Konzept der Ökosys</w:t>
            </w:r>
            <w:r w:rsidRPr="007A4027">
              <w:rPr>
                <w:rFonts w:ascii="Arial Narrow" w:eastAsia="Times New Roman" w:hAnsi="Arial Narrow" w:cs="Arial"/>
                <w:lang w:eastAsia="de-DE"/>
              </w:rPr>
              <w:softHyphen/>
              <w:t xml:space="preserve">temleistungen in verschiedenen Bereichen (regulierend, unterstützend, bereitstellend, kulturell); </w:t>
            </w:r>
          </w:p>
          <w:p w14:paraId="327F2453" w14:textId="77777777" w:rsidR="005B4EEC" w:rsidRPr="007A4027" w:rsidRDefault="005B4EEC" w:rsidP="00181D94">
            <w:pPr>
              <w:rPr>
                <w:rFonts w:ascii="Arial Narrow" w:hAnsi="Arial Narrow"/>
              </w:rPr>
            </w:pPr>
            <w:r w:rsidRPr="007A4027">
              <w:rPr>
                <w:rFonts w:ascii="Arial Narrow" w:eastAsia="Times New Roman" w:hAnsi="Arial Narrow" w:cs="Arial"/>
                <w:lang w:eastAsia="de-DE"/>
              </w:rPr>
              <w:t>Bedeutung und Erhalt der Biodiversität</w:t>
            </w:r>
          </w:p>
        </w:tc>
        <w:tc>
          <w:tcPr>
            <w:tcW w:w="3680" w:type="dxa"/>
            <w:shd w:val="clear" w:color="auto" w:fill="CCCCFF"/>
          </w:tcPr>
          <w:p w14:paraId="52A14989" w14:textId="77777777" w:rsidR="005B4EEC" w:rsidRPr="007A4027" w:rsidRDefault="005B4EEC" w:rsidP="00181D94">
            <w:pPr>
              <w:rPr>
                <w:rFonts w:ascii="Arial Narrow" w:hAnsi="Arial Narrow"/>
              </w:rPr>
            </w:pPr>
            <w:r w:rsidRPr="007A4027">
              <w:rPr>
                <w:rFonts w:ascii="Arial Narrow" w:eastAsia="Times New Roman" w:hAnsi="Arial Narrow" w:cs="Arial"/>
                <w:lang w:eastAsia="de-DE"/>
              </w:rPr>
              <w:t>unterscheiden Bereiche, in denen der Mensch die Ressourcen von Öko</w:t>
            </w:r>
            <w:r w:rsidRPr="007A4027">
              <w:rPr>
                <w:rFonts w:ascii="Arial Narrow" w:eastAsia="Times New Roman" w:hAnsi="Arial Narrow" w:cs="Arial"/>
                <w:lang w:eastAsia="de-DE"/>
              </w:rPr>
              <w:softHyphen/>
              <w:t>systemen nutzt und erklären die Bedeutung dieser Ökosystemleistungen für den Menschen.</w:t>
            </w:r>
          </w:p>
        </w:tc>
      </w:tr>
    </w:tbl>
    <w:p w14:paraId="5F869EDA" w14:textId="04CE880A" w:rsidR="005100DA" w:rsidRDefault="005100DA" w:rsidP="00092E31">
      <w:pPr>
        <w:spacing w:before="120" w:after="120"/>
        <w:jc w:val="both"/>
        <w:rPr>
          <w:i/>
        </w:rPr>
      </w:pPr>
      <w:r>
        <w:rPr>
          <w:i/>
        </w:rPr>
        <w:t xml:space="preserve">Es erscheint mir sinnvoll, mit diesen </w:t>
      </w:r>
      <w:r w:rsidR="00655637">
        <w:rPr>
          <w:i/>
        </w:rPr>
        <w:t xml:space="preserve">Begriffen </w:t>
      </w:r>
      <w:r>
        <w:rPr>
          <w:i/>
        </w:rPr>
        <w:t xml:space="preserve">zu beginnen, weil sie die Grundlage für </w:t>
      </w:r>
      <w:r w:rsidR="008D67FF">
        <w:rPr>
          <w:i/>
        </w:rPr>
        <w:t>die Dis</w:t>
      </w:r>
      <w:r w:rsidR="008D67FF">
        <w:rPr>
          <w:i/>
        </w:rPr>
        <w:softHyphen/>
        <w:t>kus</w:t>
      </w:r>
      <w:r w:rsidR="008D67FF">
        <w:rPr>
          <w:i/>
        </w:rPr>
        <w:softHyphen/>
        <w:t>sion über die ökonomischen Kosten bilden.</w:t>
      </w:r>
    </w:p>
    <w:p w14:paraId="700E468F" w14:textId="3340E282" w:rsidR="00B718BB" w:rsidRPr="00B718BB" w:rsidRDefault="003B092E" w:rsidP="00B718BB">
      <w:pPr>
        <w:jc w:val="both"/>
        <w:rPr>
          <w:rFonts w:ascii="Arial Narrow" w:hAnsi="Arial Narrow"/>
        </w:rPr>
      </w:pPr>
      <w:r w:rsidRPr="003B3F34">
        <w:rPr>
          <w:rFonts w:ascii="Arial Narrow" w:hAnsi="Arial Narrow"/>
          <w:b/>
          <w:bCs/>
          <w:highlight w:val="yellow"/>
        </w:rPr>
        <w:t>Erklärvideo</w:t>
      </w:r>
      <w:r w:rsidRPr="00B718BB">
        <w:rPr>
          <w:rFonts w:ascii="Arial Narrow" w:hAnsi="Arial Narrow"/>
          <w:b/>
          <w:bCs/>
        </w:rPr>
        <w:t xml:space="preserve"> </w:t>
      </w:r>
      <w:r w:rsidR="00B718BB" w:rsidRPr="003B092E">
        <w:rPr>
          <w:rFonts w:ascii="Arial Narrow" w:hAnsi="Arial Narrow"/>
          <w:b/>
          <w:bCs/>
          <w:i/>
          <w:iCs/>
        </w:rPr>
        <w:t>Ma</w:t>
      </w:r>
      <w:r w:rsidR="00FC6F02">
        <w:rPr>
          <w:rFonts w:ascii="Arial Narrow" w:hAnsi="Arial Narrow"/>
          <w:b/>
          <w:bCs/>
          <w:i/>
          <w:iCs/>
        </w:rPr>
        <w:t>i</w:t>
      </w:r>
      <w:r w:rsidR="00B718BB" w:rsidRPr="003B092E">
        <w:rPr>
          <w:rFonts w:ascii="Arial Narrow" w:hAnsi="Arial Narrow"/>
          <w:b/>
          <w:bCs/>
          <w:i/>
          <w:iCs/>
        </w:rPr>
        <w:t xml:space="preserve"> Think X</w:t>
      </w:r>
      <w:r w:rsidR="00B718BB" w:rsidRPr="003B092E">
        <w:rPr>
          <w:rFonts w:ascii="Arial Narrow" w:hAnsi="Arial Narrow"/>
          <w:i/>
          <w:iCs/>
        </w:rPr>
        <w:t>, Folge 39: „Landwirtschaft: Wie unsere Ernährung die Natur zerstört“</w:t>
      </w:r>
    </w:p>
    <w:p w14:paraId="6EB5C512" w14:textId="77777777" w:rsidR="00B718BB" w:rsidRPr="00B718BB" w:rsidRDefault="00B718BB" w:rsidP="00B718BB">
      <w:pPr>
        <w:jc w:val="both"/>
        <w:rPr>
          <w:rFonts w:ascii="Arial Narrow" w:hAnsi="Arial Narrow"/>
        </w:rPr>
      </w:pPr>
      <w:r w:rsidRPr="00B718BB">
        <w:rPr>
          <w:rFonts w:ascii="Arial Narrow" w:hAnsi="Arial Narrow"/>
        </w:rPr>
        <w:t>Der Konflikt zwischen Ernährungssicherheit und Schutz der Biodiversität (28:36)</w:t>
      </w:r>
    </w:p>
    <w:p w14:paraId="4E563DBF" w14:textId="77777777" w:rsidR="00B718BB" w:rsidRPr="00B718BB" w:rsidRDefault="00B718BB" w:rsidP="00B718BB">
      <w:pPr>
        <w:jc w:val="both"/>
        <w:rPr>
          <w:rFonts w:ascii="Arial Narrow" w:hAnsi="Arial Narrow"/>
          <w:sz w:val="22"/>
          <w:szCs w:val="22"/>
        </w:rPr>
      </w:pPr>
      <w:hyperlink r:id="rId9" w:history="1">
        <w:r w:rsidRPr="00B718BB">
          <w:rPr>
            <w:rStyle w:val="Hyperlink"/>
            <w:rFonts w:ascii="Arial Narrow" w:hAnsi="Arial Narrow"/>
            <w:sz w:val="22"/>
            <w:szCs w:val="22"/>
          </w:rPr>
          <w:t>https://www.zdf.de/show/mai-think-x-die-show/maithink-x-folge-39-landwirtschaft-wie-unsere-ernaehrung-die-natur-zerstoert-100.html</w:t>
        </w:r>
      </w:hyperlink>
      <w:r w:rsidRPr="00B718BB">
        <w:rPr>
          <w:rFonts w:ascii="Arial Narrow" w:hAnsi="Arial Narrow"/>
          <w:sz w:val="22"/>
          <w:szCs w:val="22"/>
        </w:rPr>
        <w:t xml:space="preserve"> (zdf-Mediathek)</w:t>
      </w:r>
    </w:p>
    <w:p w14:paraId="23E50980" w14:textId="4B313C10" w:rsidR="00B718BB" w:rsidRPr="005100DA" w:rsidRDefault="00B718BB" w:rsidP="00B718BB">
      <w:pPr>
        <w:jc w:val="both"/>
        <w:rPr>
          <w:i/>
        </w:rPr>
      </w:pPr>
      <w:r w:rsidRPr="00B718BB">
        <w:rPr>
          <w:rFonts w:ascii="Arial Narrow" w:hAnsi="Arial Narrow"/>
        </w:rPr>
        <w:t>Für Unterrichtszwecke gut geeignet ist der Ausschnitt „Gute Frage: Biodiversität – Was geht mich das an?“ (3:21-7:45). Aufgelockert durch komödiantische Elemente werden Ökosystemleistungen angespro</w:t>
      </w:r>
      <w:r>
        <w:rPr>
          <w:rFonts w:ascii="Arial Narrow" w:hAnsi="Arial Narrow"/>
        </w:rPr>
        <w:softHyphen/>
      </w:r>
      <w:r w:rsidRPr="00B718BB">
        <w:rPr>
          <w:rFonts w:ascii="Arial Narrow" w:hAnsi="Arial Narrow"/>
        </w:rPr>
        <w:t>chen, die stark von der Biodiversität abhängen. Wissenschaftliche Aussagen werden durch eingeblendete Quellennachweise belegt.</w:t>
      </w:r>
      <w:r>
        <w:rPr>
          <w:rFonts w:ascii="Arial Narrow" w:hAnsi="Arial Narrow"/>
        </w:rPr>
        <w:t xml:space="preserve"> </w:t>
      </w:r>
    </w:p>
    <w:p w14:paraId="1245F0EB" w14:textId="14989193" w:rsidR="00646D94" w:rsidRPr="005100DA" w:rsidRDefault="00646D94" w:rsidP="005100DA">
      <w:pPr>
        <w:spacing w:before="280" w:after="120"/>
        <w:jc w:val="both"/>
        <w:rPr>
          <w:b/>
          <w:bCs/>
          <w:iCs/>
          <w:sz w:val="28"/>
          <w:szCs w:val="28"/>
        </w:rPr>
      </w:pPr>
      <w:bookmarkStart w:id="3" w:name="Öko33"/>
      <w:bookmarkEnd w:id="3"/>
      <w:r w:rsidRPr="005100DA">
        <w:rPr>
          <w:b/>
          <w:bCs/>
          <w:iCs/>
          <w:sz w:val="28"/>
          <w:szCs w:val="28"/>
        </w:rPr>
        <w:t>2.1.1</w:t>
      </w:r>
      <w:r w:rsidRPr="005100DA">
        <w:rPr>
          <w:b/>
          <w:bCs/>
          <w:iCs/>
          <w:sz w:val="28"/>
          <w:szCs w:val="28"/>
        </w:rPr>
        <w:tab/>
        <w:t>Biodiversität</w:t>
      </w:r>
    </w:p>
    <w:p w14:paraId="6329829B" w14:textId="67E0E698" w:rsidR="008D67FF" w:rsidRDefault="008D67FF" w:rsidP="00342257">
      <w:pPr>
        <w:spacing w:after="120"/>
        <w:jc w:val="both"/>
        <w:rPr>
          <w:iCs/>
        </w:rPr>
      </w:pPr>
      <w:r w:rsidRPr="008D67FF">
        <w:rPr>
          <w:iCs/>
          <w:u w:val="single"/>
        </w:rPr>
        <w:t>Provokanter Einstieg</w:t>
      </w:r>
      <w:r>
        <w:rPr>
          <w:iCs/>
        </w:rPr>
        <w:t>: „Es ist mir völlig egal, ob auf einer fernen Insel der Pazifische Nasen</w:t>
      </w:r>
      <w:r>
        <w:rPr>
          <w:iCs/>
        </w:rPr>
        <w:softHyphen/>
        <w:t>bohr</w:t>
      </w:r>
      <w:r>
        <w:rPr>
          <w:iCs/>
        </w:rPr>
        <w:softHyphen/>
        <w:t>käfer ausstirbt oder nicht!“</w:t>
      </w:r>
    </w:p>
    <w:p w14:paraId="1C3934AC" w14:textId="4E385BE0" w:rsidR="00646D94" w:rsidRDefault="006B7D4D" w:rsidP="00342257">
      <w:pPr>
        <w:spacing w:after="120"/>
        <w:jc w:val="both"/>
        <w:rPr>
          <w:iCs/>
        </w:rPr>
      </w:pPr>
      <w:r>
        <w:rPr>
          <w:iCs/>
        </w:rPr>
        <w:t>Drei Ebenen der Biodiversität</w:t>
      </w:r>
      <w:r w:rsidR="00610CB1">
        <w:rPr>
          <w:iCs/>
        </w:rPr>
        <w:t>:</w:t>
      </w:r>
    </w:p>
    <w:p w14:paraId="6FF93DA0" w14:textId="224C170C" w:rsidR="00610CB1" w:rsidRPr="008D67FF" w:rsidRDefault="00610CB1" w:rsidP="00CC441A">
      <w:pPr>
        <w:pStyle w:val="Listenabsatz"/>
        <w:numPr>
          <w:ilvl w:val="0"/>
          <w:numId w:val="14"/>
        </w:numPr>
        <w:spacing w:after="120"/>
        <w:ind w:left="714" w:hanging="357"/>
        <w:contextualSpacing w:val="0"/>
        <w:jc w:val="both"/>
        <w:rPr>
          <w:i/>
        </w:rPr>
      </w:pPr>
      <w:r w:rsidRPr="006B7D4D">
        <w:rPr>
          <w:iCs/>
          <w:u w:val="single"/>
        </w:rPr>
        <w:t xml:space="preserve">genotypische </w:t>
      </w:r>
      <w:r w:rsidR="00CC441A">
        <w:rPr>
          <w:iCs/>
          <w:u w:val="single"/>
        </w:rPr>
        <w:t>und damit</w:t>
      </w:r>
      <w:r w:rsidRPr="006B7D4D">
        <w:rPr>
          <w:iCs/>
          <w:u w:val="single"/>
        </w:rPr>
        <w:t xml:space="preserve"> phänotypische Variabilität</w:t>
      </w:r>
      <w:r w:rsidRPr="006B7D4D">
        <w:rPr>
          <w:iCs/>
        </w:rPr>
        <w:t xml:space="preserve"> innerhalb einer Population</w:t>
      </w:r>
      <w:r w:rsidR="008D67FF">
        <w:rPr>
          <w:iCs/>
        </w:rPr>
        <w:t xml:space="preserve">: </w:t>
      </w:r>
      <w:r w:rsidRPr="006B7D4D">
        <w:rPr>
          <w:iCs/>
        </w:rPr>
        <w:t>wesent</w:t>
      </w:r>
      <w:r w:rsidR="00CC441A">
        <w:rPr>
          <w:iCs/>
        </w:rPr>
        <w:softHyphen/>
      </w:r>
      <w:r w:rsidRPr="006B7D4D">
        <w:rPr>
          <w:iCs/>
        </w:rPr>
        <w:t xml:space="preserve">lich, damit bei einer </w:t>
      </w:r>
      <w:r w:rsidR="00CC441A">
        <w:rPr>
          <w:iCs/>
        </w:rPr>
        <w:t xml:space="preserve">langfristigen </w:t>
      </w:r>
      <w:r w:rsidRPr="006B7D4D">
        <w:rPr>
          <w:iCs/>
        </w:rPr>
        <w:t xml:space="preserve">Veränderung der Ökofaktoren diejenigen Individuen bevorzugt zur Fortpflanzung kommen, die mit der neuen Lage besser zurecht kommen </w:t>
      </w:r>
      <w:r w:rsidR="008D67FF" w:rsidRPr="008D67FF">
        <w:rPr>
          <w:i/>
        </w:rPr>
        <w:t>(</w:t>
      </w:r>
      <w:r w:rsidRPr="008D67FF">
        <w:rPr>
          <w:i/>
        </w:rPr>
        <w:t>Vorwissen aus Genetik und Evolution</w:t>
      </w:r>
      <w:r w:rsidR="006B7D4D" w:rsidRPr="008D67FF">
        <w:rPr>
          <w:i/>
        </w:rPr>
        <w:t xml:space="preserve"> Q12</w:t>
      </w:r>
      <w:r w:rsidRPr="008D67FF">
        <w:rPr>
          <w:i/>
        </w:rPr>
        <w:t>)</w:t>
      </w:r>
    </w:p>
    <w:p w14:paraId="653E8E01" w14:textId="5DA6FFDF" w:rsidR="00610CB1" w:rsidRPr="006B7D4D" w:rsidRDefault="00610CB1" w:rsidP="00CC441A">
      <w:pPr>
        <w:pStyle w:val="Listenabsatz"/>
        <w:numPr>
          <w:ilvl w:val="0"/>
          <w:numId w:val="14"/>
        </w:numPr>
        <w:spacing w:after="120"/>
        <w:contextualSpacing w:val="0"/>
        <w:jc w:val="both"/>
        <w:rPr>
          <w:iCs/>
        </w:rPr>
      </w:pPr>
      <w:r w:rsidRPr="006B7D4D">
        <w:rPr>
          <w:iCs/>
          <w:u w:val="single"/>
        </w:rPr>
        <w:t>Vielfalt der Arten</w:t>
      </w:r>
      <w:r w:rsidR="008D67FF">
        <w:rPr>
          <w:iCs/>
        </w:rPr>
        <w:t xml:space="preserve">: </w:t>
      </w:r>
      <w:r w:rsidRPr="006B7D4D">
        <w:rPr>
          <w:iCs/>
        </w:rPr>
        <w:t xml:space="preserve">je mehr Arten in einem Ökosystem leben, desto stabiler ist es, weil </w:t>
      </w:r>
      <w:r w:rsidR="006B7D4D" w:rsidRPr="006B7D4D">
        <w:rPr>
          <w:iCs/>
        </w:rPr>
        <w:t xml:space="preserve">beim Ausfall einer Art andere Arten deren Aufgaben übernehmen können </w:t>
      </w:r>
      <w:r w:rsidR="008D67FF" w:rsidRPr="008D67FF">
        <w:rPr>
          <w:i/>
          <w:iCs/>
        </w:rPr>
        <w:t>(</w:t>
      </w:r>
      <w:r w:rsidR="006B7D4D" w:rsidRPr="006B7D4D">
        <w:rPr>
          <w:i/>
          <w:iCs/>
        </w:rPr>
        <w:t>Vorwissen aus dem Lernbereich Dynamische Prozesse in Ökosystemen Q13</w:t>
      </w:r>
      <w:r w:rsidR="006B7D4D" w:rsidRPr="008D67FF">
        <w:rPr>
          <w:i/>
        </w:rPr>
        <w:t>)</w:t>
      </w:r>
    </w:p>
    <w:p w14:paraId="7AA041DE" w14:textId="7C6EC57B" w:rsidR="006B7D4D" w:rsidRPr="006B7D4D" w:rsidRDefault="006B7D4D" w:rsidP="00CC441A">
      <w:pPr>
        <w:pStyle w:val="Listenabsatz"/>
        <w:numPr>
          <w:ilvl w:val="0"/>
          <w:numId w:val="14"/>
        </w:numPr>
        <w:spacing w:before="120"/>
        <w:ind w:left="714" w:hanging="357"/>
        <w:contextualSpacing w:val="0"/>
        <w:jc w:val="both"/>
        <w:rPr>
          <w:iCs/>
        </w:rPr>
      </w:pPr>
      <w:r w:rsidRPr="006B7D4D">
        <w:rPr>
          <w:iCs/>
          <w:u w:val="single"/>
        </w:rPr>
        <w:t>Vielfalt der Lebensräume</w:t>
      </w:r>
      <w:r w:rsidR="008D67FF">
        <w:rPr>
          <w:iCs/>
          <w:u w:val="single"/>
        </w:rPr>
        <w:t>:</w:t>
      </w:r>
      <w:r w:rsidRPr="006B7D4D">
        <w:rPr>
          <w:iCs/>
        </w:rPr>
        <w:t xml:space="preserve"> je unterschiedlicher nah beieinander liegende Lebensräume sind, desto leichter finden Arten ein neues Zuhause, wenn sich die Ökofaktoren ver</w:t>
      </w:r>
      <w:r w:rsidR="00CC441A">
        <w:rPr>
          <w:iCs/>
        </w:rPr>
        <w:softHyphen/>
      </w:r>
      <w:r w:rsidRPr="006B7D4D">
        <w:rPr>
          <w:iCs/>
        </w:rPr>
        <w:t>ändern</w:t>
      </w:r>
    </w:p>
    <w:p w14:paraId="278577AA" w14:textId="77777777" w:rsidR="00610CB1" w:rsidRDefault="00610CB1" w:rsidP="006B7D4D">
      <w:pPr>
        <w:jc w:val="both"/>
        <w:rPr>
          <w:iCs/>
        </w:rPr>
      </w:pPr>
    </w:p>
    <w:p w14:paraId="7F2A563A" w14:textId="74D944FC" w:rsidR="00610CB1" w:rsidRDefault="006B7D4D" w:rsidP="006B7D4D">
      <w:pPr>
        <w:jc w:val="both"/>
        <w:rPr>
          <w:i/>
        </w:rPr>
      </w:pPr>
      <w:r>
        <w:rPr>
          <w:iCs/>
        </w:rPr>
        <w:t xml:space="preserve">Biodiversität hat also eine hohe Bedeutung für die </w:t>
      </w:r>
      <w:r w:rsidRPr="008D67FF">
        <w:rPr>
          <w:iCs/>
          <w:u w:val="single"/>
        </w:rPr>
        <w:t>Stabilität</w:t>
      </w:r>
      <w:r>
        <w:rPr>
          <w:iCs/>
        </w:rPr>
        <w:t xml:space="preserve"> wie auch für die </w:t>
      </w:r>
      <w:r w:rsidRPr="008D67FF">
        <w:rPr>
          <w:iCs/>
          <w:u w:val="single"/>
        </w:rPr>
        <w:t>Flexibilität</w:t>
      </w:r>
      <w:r>
        <w:rPr>
          <w:iCs/>
        </w:rPr>
        <w:t xml:space="preserve"> </w:t>
      </w:r>
      <w:r w:rsidR="008D67FF">
        <w:rPr>
          <w:iCs/>
        </w:rPr>
        <w:t xml:space="preserve">von </w:t>
      </w:r>
      <w:r>
        <w:rPr>
          <w:iCs/>
        </w:rPr>
        <w:t>Ökosysteme</w:t>
      </w:r>
      <w:r w:rsidR="008D67FF">
        <w:rPr>
          <w:iCs/>
        </w:rPr>
        <w:t>n</w:t>
      </w:r>
      <w:r>
        <w:rPr>
          <w:iCs/>
        </w:rPr>
        <w:t>, vor allem bei sich ändernden Ökofaktoren (z. B. durch den Klimawandel).</w:t>
      </w:r>
      <w:r w:rsidR="00CC441A">
        <w:rPr>
          <w:iCs/>
        </w:rPr>
        <w:t xml:space="preserve"> Des</w:t>
      </w:r>
      <w:r w:rsidR="008D67FF">
        <w:rPr>
          <w:iCs/>
        </w:rPr>
        <w:softHyphen/>
      </w:r>
      <w:r w:rsidR="00CC441A">
        <w:rPr>
          <w:iCs/>
        </w:rPr>
        <w:t>halb sollte dem Erhalt der Biodiversität auf allen drei Ebenen eine sehr hohe Priorität bei Entscheidungen über menschliche Aktivitäten eingeräumt werden.</w:t>
      </w:r>
    </w:p>
    <w:p w14:paraId="5F9A6A96" w14:textId="157F3C68" w:rsidR="00646D94" w:rsidRPr="00646D94" w:rsidRDefault="00646D94" w:rsidP="00646D94">
      <w:pPr>
        <w:spacing w:before="280" w:after="120"/>
        <w:jc w:val="both"/>
        <w:rPr>
          <w:b/>
          <w:bCs/>
          <w:iCs/>
          <w:sz w:val="28"/>
          <w:szCs w:val="28"/>
        </w:rPr>
      </w:pPr>
      <w:bookmarkStart w:id="4" w:name="Öko34"/>
      <w:bookmarkEnd w:id="4"/>
      <w:r w:rsidRPr="00646D94">
        <w:rPr>
          <w:b/>
          <w:bCs/>
          <w:iCs/>
          <w:sz w:val="28"/>
          <w:szCs w:val="28"/>
        </w:rPr>
        <w:t>2.1.2</w:t>
      </w:r>
      <w:r w:rsidRPr="00646D94">
        <w:rPr>
          <w:b/>
          <w:bCs/>
          <w:iCs/>
          <w:sz w:val="28"/>
          <w:szCs w:val="28"/>
        </w:rPr>
        <w:tab/>
        <w:t>Ökosystemleistungen</w:t>
      </w:r>
    </w:p>
    <w:p w14:paraId="02B9C72E" w14:textId="2D9B4B7B" w:rsidR="005F5220" w:rsidRPr="00FF716C" w:rsidRDefault="00FF716C" w:rsidP="00342257">
      <w:pPr>
        <w:jc w:val="both"/>
        <w:rPr>
          <w:i/>
        </w:rPr>
      </w:pPr>
      <w:r>
        <w:rPr>
          <w:i/>
        </w:rPr>
        <w:t>Es ist Geschmacksfrage, ob man dafür die Abkürzung ÖSL verwenden will, wie von Buchner vorgeschlagen</w:t>
      </w:r>
      <w:r w:rsidR="00342257">
        <w:rPr>
          <w:i/>
        </w:rPr>
        <w:t xml:space="preserve"> – m</w:t>
      </w:r>
      <w:r>
        <w:rPr>
          <w:i/>
        </w:rPr>
        <w:t xml:space="preserve">an könnte ggf. eine despektierliche Bezeichnung </w:t>
      </w:r>
      <w:r w:rsidR="008D67FF">
        <w:rPr>
          <w:i/>
        </w:rPr>
        <w:t xml:space="preserve">für </w:t>
      </w:r>
      <w:r>
        <w:rPr>
          <w:i/>
        </w:rPr>
        <w:t>unsere österreichischen Nachbarn heraushören.</w:t>
      </w:r>
    </w:p>
    <w:p w14:paraId="1EF4D554" w14:textId="77777777" w:rsidR="005F5220" w:rsidRPr="00FF716C" w:rsidRDefault="005F5220" w:rsidP="00FF716C"/>
    <w:p w14:paraId="323B3B57" w14:textId="49D6C521" w:rsidR="005F5220" w:rsidRDefault="00FF716C" w:rsidP="00143567">
      <w:pPr>
        <w:jc w:val="both"/>
      </w:pPr>
      <w:r>
        <w:t>Der Mensch neigt dazu, alles auf sich zu beziehen</w:t>
      </w:r>
      <w:r w:rsidR="00696FF1">
        <w:t xml:space="preserve"> (</w:t>
      </w:r>
      <w:r w:rsidR="00696FF1" w:rsidRPr="00696FF1">
        <w:rPr>
          <w:u w:val="single"/>
        </w:rPr>
        <w:t>anthropozentrische Sichtweise</w:t>
      </w:r>
      <w:r w:rsidR="00696FF1">
        <w:t>)</w:t>
      </w:r>
      <w:r>
        <w:t>, und be</w:t>
      </w:r>
      <w:r w:rsidR="00696FF1">
        <w:softHyphen/>
      </w:r>
      <w:r>
        <w:t>trach</w:t>
      </w:r>
      <w:r w:rsidR="00696FF1">
        <w:softHyphen/>
      </w:r>
      <w:r>
        <w:t>tet Ökosysteme deshalb gerne unter dem Aspekt der Leistungen, die sie für ihn erbringen</w:t>
      </w:r>
      <w:r w:rsidR="00DC7975">
        <w:t xml:space="preserve">, </w:t>
      </w:r>
      <w:r w:rsidR="00DC7975">
        <w:lastRenderedPageBreak/>
        <w:t>und weniger unter dem Aspekt des Lebensraumes für viele andere Lebewesen</w:t>
      </w:r>
      <w:r w:rsidR="00C40D7E">
        <w:t xml:space="preserve"> (wer denkt beim Schilanglauf schon daran, dass er quasi durchs Wohn- und Schlafzimmer vieler Tiere fährt?)</w:t>
      </w:r>
      <w:r>
        <w:t xml:space="preserve">. </w:t>
      </w:r>
      <w:r w:rsidR="00342257">
        <w:t xml:space="preserve">Dazu kommt die Entfremdung von der Natur in unserer Gesellschaft: </w:t>
      </w:r>
      <w:r w:rsidR="009C21CB">
        <w:t>So kommt Trinkwasser aus der Leitung, Nahrung wird im Supermarkt gekauft und unsere Atemluft ist in Deutschland seit Jahrzehnten insgesamt sauber (</w:t>
      </w:r>
      <w:r w:rsidR="00C40D7E">
        <w:t xml:space="preserve">letzteres </w:t>
      </w:r>
      <w:r w:rsidR="009C21CB">
        <w:t>war beispielsweise in Bitterfeld, Sachsen</w:t>
      </w:r>
      <w:r w:rsidR="00143567">
        <w:t>-Anhalt,</w:t>
      </w:r>
      <w:r w:rsidR="009C21CB">
        <w:t xml:space="preserve"> bis Ende der 1980er-Jahre ganz anders). Nur bei </w:t>
      </w:r>
      <w:r w:rsidR="00C40D7E">
        <w:t xml:space="preserve">besonderen </w:t>
      </w:r>
      <w:r w:rsidR="009C21CB">
        <w:t>Gelegenheiten wie etwa einer Bergtour begeg</w:t>
      </w:r>
      <w:r w:rsidR="00C40D7E">
        <w:softHyphen/>
      </w:r>
      <w:r w:rsidR="009C21CB">
        <w:t>nen wir der Natur direkt. Deshalb werden Ökosys</w:t>
      </w:r>
      <w:r w:rsidR="00143567">
        <w:softHyphen/>
      </w:r>
      <w:r w:rsidR="009C21CB">
        <w:t>tem</w:t>
      </w:r>
      <w:r w:rsidR="00143567">
        <w:softHyphen/>
      </w:r>
      <w:r w:rsidR="009C21CB">
        <w:t>leistungen meist unter</w:t>
      </w:r>
      <w:r w:rsidR="00C40D7E">
        <w:softHyphen/>
      </w:r>
      <w:r w:rsidR="009C21CB">
        <w:t xml:space="preserve">schätzt bzw. gar nicht als </w:t>
      </w:r>
      <w:r w:rsidR="00C40D7E">
        <w:t xml:space="preserve">Dienstleistungen </w:t>
      </w:r>
      <w:r w:rsidR="009C21CB">
        <w:t>wahr</w:t>
      </w:r>
      <w:r w:rsidR="00696FF1">
        <w:softHyphen/>
      </w:r>
      <w:r w:rsidR="009C21CB">
        <w:t>genommen.</w:t>
      </w:r>
      <w:r w:rsidR="00DC7975">
        <w:t xml:space="preserve"> Es ist deshalb wichtig, im Unter</w:t>
      </w:r>
      <w:r w:rsidR="00C40D7E">
        <w:softHyphen/>
      </w:r>
      <w:r w:rsidR="00DC7975">
        <w:t>richt auf die verschiedenen Formen der Ökosystem</w:t>
      </w:r>
      <w:r w:rsidR="00696FF1">
        <w:softHyphen/>
      </w:r>
      <w:r w:rsidR="00DC7975">
        <w:t>leistungen einzugehen.</w:t>
      </w:r>
    </w:p>
    <w:p w14:paraId="141E4CCC" w14:textId="77777777" w:rsidR="00DC7975" w:rsidRDefault="00DC7975" w:rsidP="00FF716C"/>
    <w:p w14:paraId="461E5C39" w14:textId="5411FA00" w:rsidR="00DC7975" w:rsidRPr="00ED1E86" w:rsidRDefault="00ED1E86" w:rsidP="00143567">
      <w:pPr>
        <w:jc w:val="both"/>
        <w:rPr>
          <w:i/>
        </w:rPr>
      </w:pPr>
      <w:r>
        <w:rPr>
          <w:i/>
        </w:rPr>
        <w:t>Die Kursteilnehmer können im Brainstorming etliche Ökosystemleistungen benennen, um diese anschließend vier vorgegebenen Kategorien zuzuordnen</w:t>
      </w:r>
      <w:r w:rsidR="00B976A7">
        <w:rPr>
          <w:i/>
        </w:rPr>
        <w:t xml:space="preserve"> (auch wenn es mir schwer fällt, unter</w:t>
      </w:r>
      <w:r w:rsidR="00C40D7E">
        <w:rPr>
          <w:i/>
        </w:rPr>
        <w:softHyphen/>
      </w:r>
      <w:r w:rsidR="00B976A7">
        <w:rPr>
          <w:i/>
        </w:rPr>
        <w:t xml:space="preserve">stützende und regulierende Leistungen </w:t>
      </w:r>
      <w:r w:rsidR="00C40D7E">
        <w:rPr>
          <w:i/>
        </w:rPr>
        <w:t xml:space="preserve">immer </w:t>
      </w:r>
      <w:r w:rsidR="00B976A7">
        <w:rPr>
          <w:i/>
        </w:rPr>
        <w:t>klar zu unterscheiden)</w:t>
      </w:r>
      <w:r>
        <w:rPr>
          <w:i/>
        </w:rPr>
        <w:t>:</w:t>
      </w:r>
    </w:p>
    <w:p w14:paraId="7703623A" w14:textId="77777777" w:rsidR="005F5220" w:rsidRDefault="005F5220" w:rsidP="00FF716C"/>
    <w:p w14:paraId="751CEF94" w14:textId="12191802" w:rsidR="00ED1E86" w:rsidRPr="00ED1E86" w:rsidRDefault="00ED1E86" w:rsidP="00FF716C">
      <w:pPr>
        <w:rPr>
          <w:b/>
          <w:bCs/>
        </w:rPr>
      </w:pPr>
      <w:r>
        <w:rPr>
          <w:b/>
          <w:bCs/>
        </w:rPr>
        <w:t>bereitstellende Ökosystemleistungen</w:t>
      </w:r>
    </w:p>
    <w:p w14:paraId="3826DADA" w14:textId="7544A85B" w:rsidR="005F5220" w:rsidRPr="00FF716C" w:rsidRDefault="00ED1E86" w:rsidP="00143567">
      <w:pPr>
        <w:jc w:val="both"/>
      </w:pPr>
      <w:r>
        <w:t xml:space="preserve">Die Ökosysteme </w:t>
      </w:r>
      <w:r w:rsidR="00143567">
        <w:t xml:space="preserve">stellen </w:t>
      </w:r>
      <w:r>
        <w:t>Produkte</w:t>
      </w:r>
      <w:r w:rsidR="00143567">
        <w:t xml:space="preserve"> bereit</w:t>
      </w:r>
      <w:r>
        <w:t>, die vom Menschen direkt genutzt werden wie</w:t>
      </w:r>
      <w:r w:rsidR="00C40D7E">
        <w:t xml:space="preserve"> z. B.</w:t>
      </w:r>
      <w:r>
        <w:t>:</w:t>
      </w:r>
    </w:p>
    <w:p w14:paraId="260B19FD" w14:textId="184432A1" w:rsidR="005F5220" w:rsidRDefault="00ED1E86" w:rsidP="00143567">
      <w:pPr>
        <w:pStyle w:val="Listenabsatz"/>
        <w:numPr>
          <w:ilvl w:val="0"/>
          <w:numId w:val="2"/>
        </w:numPr>
        <w:jc w:val="both"/>
      </w:pPr>
      <w:r>
        <w:t>Obst, Gemüse, Getreide (Feldfrüchte)</w:t>
      </w:r>
    </w:p>
    <w:p w14:paraId="27D78AAC" w14:textId="0B69C327" w:rsidR="00ED1E86" w:rsidRDefault="00ED1E86" w:rsidP="00143567">
      <w:pPr>
        <w:pStyle w:val="Listenabsatz"/>
        <w:numPr>
          <w:ilvl w:val="0"/>
          <w:numId w:val="2"/>
        </w:numPr>
        <w:jc w:val="both"/>
      </w:pPr>
      <w:r>
        <w:t>Honig</w:t>
      </w:r>
    </w:p>
    <w:p w14:paraId="3B0EF3E5" w14:textId="78049224" w:rsidR="00ED1E86" w:rsidRDefault="00ED1E86" w:rsidP="00143567">
      <w:pPr>
        <w:pStyle w:val="Listenabsatz"/>
        <w:numPr>
          <w:ilvl w:val="0"/>
          <w:numId w:val="2"/>
        </w:numPr>
        <w:jc w:val="both"/>
      </w:pPr>
      <w:r>
        <w:t>Holz</w:t>
      </w:r>
    </w:p>
    <w:p w14:paraId="33E2FD63" w14:textId="77777777" w:rsidR="00ED1E86" w:rsidRDefault="00ED1E86" w:rsidP="00143567">
      <w:pPr>
        <w:jc w:val="both"/>
      </w:pPr>
    </w:p>
    <w:p w14:paraId="265DFB30" w14:textId="729A7553" w:rsidR="00ED1E86" w:rsidRPr="00ED1E86" w:rsidRDefault="00ED1E86" w:rsidP="00143567">
      <w:pPr>
        <w:jc w:val="both"/>
        <w:rPr>
          <w:b/>
          <w:bCs/>
        </w:rPr>
      </w:pPr>
      <w:r w:rsidRPr="00ED1E86">
        <w:rPr>
          <w:b/>
          <w:bCs/>
        </w:rPr>
        <w:t>unterstützende Ökosystemleistungen</w:t>
      </w:r>
    </w:p>
    <w:p w14:paraId="044973BB" w14:textId="5B27A6DE" w:rsidR="00ED1E86" w:rsidRDefault="00ED1E86" w:rsidP="00143567">
      <w:pPr>
        <w:jc w:val="both"/>
      </w:pPr>
      <w:r>
        <w:t>Hierbei profitiert der Mensch nur indirekt, beispielsweise bei:</w:t>
      </w:r>
    </w:p>
    <w:p w14:paraId="4EC727BC" w14:textId="62B1E589" w:rsidR="009A4B34" w:rsidRDefault="009A4B34" w:rsidP="00143567">
      <w:pPr>
        <w:pStyle w:val="Listenabsatz"/>
        <w:numPr>
          <w:ilvl w:val="0"/>
          <w:numId w:val="4"/>
        </w:numPr>
        <w:jc w:val="both"/>
      </w:pPr>
      <w:r>
        <w:t>Erfüllung wichtiger Bodenfunktionen als Voraussetzung für eine funktionierende Bio</w:t>
      </w:r>
      <w:r w:rsidR="00143567">
        <w:softHyphen/>
      </w:r>
      <w:r>
        <w:t>zönose</w:t>
      </w:r>
    </w:p>
    <w:p w14:paraId="166AC7C5" w14:textId="14E18495" w:rsidR="00ED1E86" w:rsidRDefault="00ED1E86" w:rsidP="00143567">
      <w:pPr>
        <w:pStyle w:val="Listenabsatz"/>
        <w:numPr>
          <w:ilvl w:val="0"/>
          <w:numId w:val="3"/>
        </w:numPr>
        <w:jc w:val="both"/>
      </w:pPr>
      <w:r>
        <w:t>Bindung von Kohlenstoffdioxid in Mooren</w:t>
      </w:r>
      <w:r w:rsidR="00143567">
        <w:t xml:space="preserve"> oder dem Meer</w:t>
      </w:r>
    </w:p>
    <w:p w14:paraId="3B654BFB" w14:textId="4B359C16" w:rsidR="00ED1E86" w:rsidRDefault="00ED1E86" w:rsidP="00143567">
      <w:pPr>
        <w:pStyle w:val="Listenabsatz"/>
        <w:numPr>
          <w:ilvl w:val="0"/>
          <w:numId w:val="3"/>
        </w:numPr>
        <w:jc w:val="both"/>
      </w:pPr>
      <w:r>
        <w:t xml:space="preserve">Artenvielfalt, die </w:t>
      </w:r>
      <w:r w:rsidR="00143567">
        <w:t xml:space="preserve">auch bei hohen Belastungen (Überschwemmung, Dürre) </w:t>
      </w:r>
      <w:r>
        <w:t>für Stabilität des Ökosystems sorgt</w:t>
      </w:r>
    </w:p>
    <w:p w14:paraId="7A066175" w14:textId="618B8447" w:rsidR="009A4B34" w:rsidRDefault="009A4B34" w:rsidP="00143567">
      <w:pPr>
        <w:pStyle w:val="Listenabsatz"/>
        <w:numPr>
          <w:ilvl w:val="0"/>
          <w:numId w:val="3"/>
        </w:numPr>
        <w:jc w:val="both"/>
      </w:pPr>
      <w:r>
        <w:t>Pflanzenwachstum als Grundlage für die gesamte Biozönose im Ökosystem</w:t>
      </w:r>
    </w:p>
    <w:p w14:paraId="2924D98D" w14:textId="6145E9FA" w:rsidR="00143567" w:rsidRPr="00FF716C" w:rsidRDefault="00143567" w:rsidP="00143567">
      <w:pPr>
        <w:pStyle w:val="Listenabsatz"/>
        <w:numPr>
          <w:ilvl w:val="0"/>
          <w:numId w:val="3"/>
        </w:numPr>
      </w:pPr>
      <w:r>
        <w:t>Bergwald verhindert Abwaschung des Bodens, Abgang von Muren und Lawinen</w:t>
      </w:r>
    </w:p>
    <w:p w14:paraId="3AA44759" w14:textId="77777777" w:rsidR="005F5220" w:rsidRDefault="005F5220" w:rsidP="00FF716C"/>
    <w:p w14:paraId="3C6FB07E" w14:textId="7D840816" w:rsidR="009A4B34" w:rsidRPr="009A4B34" w:rsidRDefault="009A4B34" w:rsidP="00FF716C">
      <w:pPr>
        <w:rPr>
          <w:b/>
          <w:bCs/>
        </w:rPr>
      </w:pPr>
      <w:r w:rsidRPr="009A4B34">
        <w:rPr>
          <w:b/>
          <w:bCs/>
        </w:rPr>
        <w:t>regulierende Ökosystemleistungen</w:t>
      </w:r>
    </w:p>
    <w:p w14:paraId="56819A73" w14:textId="4FE5FC94" w:rsidR="009A4B34" w:rsidRDefault="009A4B34" w:rsidP="00143567">
      <w:pPr>
        <w:jc w:val="both"/>
      </w:pPr>
      <w:r>
        <w:t>Auch von diesen Schutzfunktionen</w:t>
      </w:r>
      <w:r w:rsidR="00143567">
        <w:t>, die in Regelkreise eingebunden sind,</w:t>
      </w:r>
      <w:r>
        <w:t xml:space="preserve"> profitiert der Mensch nur indirekt, z. B.:</w:t>
      </w:r>
    </w:p>
    <w:p w14:paraId="6CEF07BC" w14:textId="77777777" w:rsidR="009A4B34" w:rsidRDefault="009A4B34" w:rsidP="009A4B34">
      <w:pPr>
        <w:pStyle w:val="Listenabsatz"/>
        <w:numPr>
          <w:ilvl w:val="0"/>
          <w:numId w:val="3"/>
        </w:numPr>
      </w:pPr>
      <w:r>
        <w:t>Filterwirkung des Bodens, wodurch sauberes Grundwasser gebildet wird</w:t>
      </w:r>
    </w:p>
    <w:p w14:paraId="59AE8D05" w14:textId="43535C56" w:rsidR="009A4B34" w:rsidRDefault="009A4B34" w:rsidP="009A4B34">
      <w:pPr>
        <w:pStyle w:val="Listenabsatz"/>
        <w:numPr>
          <w:ilvl w:val="0"/>
          <w:numId w:val="3"/>
        </w:numPr>
      </w:pPr>
      <w:r>
        <w:t>Wasserspeicherung im Boden</w:t>
      </w:r>
    </w:p>
    <w:p w14:paraId="50E81B86" w14:textId="1FEDA485" w:rsidR="009A4B34" w:rsidRDefault="009A4B34" w:rsidP="009A4B34">
      <w:pPr>
        <w:pStyle w:val="Listenabsatz"/>
        <w:numPr>
          <w:ilvl w:val="0"/>
          <w:numId w:val="3"/>
        </w:numPr>
      </w:pPr>
      <w:r>
        <w:t>Filterwirkung der Vegetation, wodurch Partikel aus der Luft gefiltert werden</w:t>
      </w:r>
    </w:p>
    <w:p w14:paraId="30C2F9D2" w14:textId="323099B2" w:rsidR="009A4B34" w:rsidRDefault="009A4B34" w:rsidP="009A4B34">
      <w:pPr>
        <w:pStyle w:val="Listenabsatz"/>
        <w:numPr>
          <w:ilvl w:val="0"/>
          <w:numId w:val="3"/>
        </w:numPr>
      </w:pPr>
      <w:r>
        <w:t>Verdunstung durch Pflanzen sorgt für gute Luftfeuchtigkeit auch ohne Regen</w:t>
      </w:r>
    </w:p>
    <w:p w14:paraId="65E022C1" w14:textId="77777777" w:rsidR="009A4B34" w:rsidRDefault="009A4B34" w:rsidP="00FF716C"/>
    <w:p w14:paraId="42556563" w14:textId="17B5C7BA" w:rsidR="009A4B34" w:rsidRPr="009A4B34" w:rsidRDefault="009A4B34" w:rsidP="00FF716C">
      <w:pPr>
        <w:rPr>
          <w:b/>
          <w:bCs/>
        </w:rPr>
      </w:pPr>
      <w:r w:rsidRPr="009A4B34">
        <w:rPr>
          <w:b/>
          <w:bCs/>
        </w:rPr>
        <w:t>kulturelle Ökosystemleistungen</w:t>
      </w:r>
    </w:p>
    <w:p w14:paraId="040EFE85" w14:textId="430DD187" w:rsidR="009A4B34" w:rsidRDefault="009A4B34" w:rsidP="00143567">
      <w:pPr>
        <w:jc w:val="both"/>
      </w:pPr>
      <w:r>
        <w:t>Das sind Leistungen, die der Mensch direkt in Anspruch nimmt, um Erfahrungen, Erlebnisse, und Empfindungen daraus zu gewinnen, wie:</w:t>
      </w:r>
    </w:p>
    <w:p w14:paraId="491DC62C" w14:textId="4A9AAE37" w:rsidR="009A4B34" w:rsidRDefault="009A4B34" w:rsidP="009A4B34">
      <w:pPr>
        <w:pStyle w:val="Listenabsatz"/>
        <w:numPr>
          <w:ilvl w:val="0"/>
          <w:numId w:val="5"/>
        </w:numPr>
      </w:pPr>
      <w:r>
        <w:t>Ästhetik (Schönheit der Natur)</w:t>
      </w:r>
    </w:p>
    <w:p w14:paraId="2DC324F5" w14:textId="2AB9DA91" w:rsidR="009A4B34" w:rsidRDefault="009A4B34" w:rsidP="009A4B34">
      <w:pPr>
        <w:pStyle w:val="Listenabsatz"/>
        <w:numPr>
          <w:ilvl w:val="0"/>
          <w:numId w:val="5"/>
        </w:numPr>
      </w:pPr>
      <w:r>
        <w:t>Erholung und Sport</w:t>
      </w:r>
    </w:p>
    <w:p w14:paraId="7FF3EE38" w14:textId="4117F342" w:rsidR="009A4B34" w:rsidRPr="00FF716C" w:rsidRDefault="009A4B34" w:rsidP="009A4B34">
      <w:pPr>
        <w:pStyle w:val="Listenabsatz"/>
        <w:numPr>
          <w:ilvl w:val="0"/>
          <w:numId w:val="5"/>
        </w:numPr>
      </w:pPr>
      <w:r>
        <w:t>pädagogische Funktion</w:t>
      </w:r>
    </w:p>
    <w:p w14:paraId="225181D7" w14:textId="77777777" w:rsidR="005F5220" w:rsidRDefault="005F5220" w:rsidP="00FF716C"/>
    <w:p w14:paraId="52E83E64" w14:textId="3178D750" w:rsidR="003D2873" w:rsidRDefault="003D2873" w:rsidP="00FF716C">
      <w:pPr>
        <w:rPr>
          <w:i/>
        </w:rPr>
      </w:pPr>
      <w:r>
        <w:rPr>
          <w:i/>
        </w:rPr>
        <w:t>Die Kursteilnehmer sollen 2-3 Beispiele für jede dieser vier Formen nennen bzw. vorgegebene Ökosystemleistungen begründet der richtigen Kategorie zuordnen können.</w:t>
      </w:r>
    </w:p>
    <w:p w14:paraId="5994E773" w14:textId="77777777" w:rsidR="00B16F01" w:rsidRPr="000D77C2" w:rsidRDefault="00B16F01" w:rsidP="00FF716C">
      <w:pPr>
        <w:rPr>
          <w:i/>
        </w:rPr>
      </w:pPr>
    </w:p>
    <w:p w14:paraId="0B118EA6" w14:textId="678AF7B1" w:rsidR="00B16F01" w:rsidRPr="000D77C2" w:rsidRDefault="00B16F01" w:rsidP="00CC441A">
      <w:pPr>
        <w:jc w:val="both"/>
        <w:rPr>
          <w:rFonts w:ascii="Arial Narrow" w:hAnsi="Arial Narrow"/>
        </w:rPr>
      </w:pPr>
      <w:r w:rsidRPr="000D77C2">
        <w:rPr>
          <w:rFonts w:ascii="Arial Narrow" w:hAnsi="Arial Narrow"/>
        </w:rPr>
        <w:t xml:space="preserve">Die Bedeutung der Artenvielfalt für Ökosystemleistungen ist bei Buchner, Seite 209, B3 dargestellt. Hier wird </w:t>
      </w:r>
      <w:r w:rsidR="00CC441A" w:rsidRPr="000D77C2">
        <w:rPr>
          <w:rFonts w:ascii="Arial Narrow" w:hAnsi="Arial Narrow"/>
        </w:rPr>
        <w:t xml:space="preserve">im Säulendiagramm </w:t>
      </w:r>
      <w:r w:rsidRPr="000D77C2">
        <w:rPr>
          <w:rFonts w:ascii="Arial Narrow" w:hAnsi="Arial Narrow"/>
        </w:rPr>
        <w:t xml:space="preserve">der Beitrag zu </w:t>
      </w:r>
      <w:r w:rsidR="00CC441A" w:rsidRPr="000D77C2">
        <w:rPr>
          <w:rFonts w:ascii="Arial Narrow" w:hAnsi="Arial Narrow"/>
        </w:rPr>
        <w:t>neun</w:t>
      </w:r>
      <w:r w:rsidRPr="000D77C2">
        <w:rPr>
          <w:rFonts w:ascii="Arial Narrow" w:hAnsi="Arial Narrow"/>
        </w:rPr>
        <w:t xml:space="preserve"> Ökosystemleistungen in drei unterschiedlichen Biotopen </w:t>
      </w:r>
      <w:r w:rsidRPr="000D77C2">
        <w:rPr>
          <w:rFonts w:ascii="Arial Narrow" w:hAnsi="Arial Narrow"/>
        </w:rPr>
        <w:lastRenderedPageBreak/>
        <w:t>(weitgehend natürliches Ökosystem, naturnahe Landbewirtschaftung, intensive Landbewirtschaftung) ge</w:t>
      </w:r>
      <w:r w:rsidR="00CC441A" w:rsidRPr="000D77C2">
        <w:rPr>
          <w:rFonts w:ascii="Arial Narrow" w:hAnsi="Arial Narrow"/>
        </w:rPr>
        <w:softHyphen/>
      </w:r>
      <w:r w:rsidRPr="000D77C2">
        <w:rPr>
          <w:rFonts w:ascii="Arial Narrow" w:hAnsi="Arial Narrow"/>
        </w:rPr>
        <w:t>zeigt.</w:t>
      </w:r>
    </w:p>
    <w:p w14:paraId="1372DA4F" w14:textId="3EAA38FB" w:rsidR="006B7D4D" w:rsidRPr="007E3678" w:rsidRDefault="006B7D4D" w:rsidP="006B7D4D">
      <w:pPr>
        <w:spacing w:before="280" w:after="120"/>
        <w:rPr>
          <w:b/>
          <w:bCs/>
          <w:sz w:val="28"/>
          <w:szCs w:val="28"/>
        </w:rPr>
      </w:pPr>
      <w:bookmarkStart w:id="5" w:name="Öko35"/>
      <w:bookmarkEnd w:id="5"/>
      <w:r w:rsidRPr="007E3678">
        <w:rPr>
          <w:b/>
          <w:bCs/>
          <w:sz w:val="28"/>
          <w:szCs w:val="28"/>
        </w:rPr>
        <w:t>2.2</w:t>
      </w:r>
      <w:r w:rsidRPr="007E3678">
        <w:rPr>
          <w:b/>
          <w:bCs/>
          <w:sz w:val="28"/>
          <w:szCs w:val="28"/>
        </w:rPr>
        <w:tab/>
      </w:r>
      <w:r w:rsidR="00F81C44">
        <w:rPr>
          <w:b/>
          <w:bCs/>
          <w:sz w:val="28"/>
          <w:szCs w:val="28"/>
        </w:rPr>
        <w:t>Ökonomische Kosten menschlicher Einflussnahme auf ein Ökosystem</w:t>
      </w:r>
    </w:p>
    <w:p w14:paraId="55314AE6" w14:textId="382624E9" w:rsidR="00AF451E" w:rsidRDefault="00F81C44" w:rsidP="00F55364">
      <w:pPr>
        <w:jc w:val="both"/>
        <w:rPr>
          <w:i/>
        </w:rPr>
      </w:pPr>
      <w:r>
        <w:rPr>
          <w:i/>
        </w:rPr>
        <w:t>Der LehrplanPLUS verlangt durch die Formulierung „u. a.“ mindestens zwei Beispiele, dar</w:t>
      </w:r>
      <w:r w:rsidR="00F55364">
        <w:rPr>
          <w:i/>
        </w:rPr>
        <w:softHyphen/>
      </w:r>
      <w:r>
        <w:rPr>
          <w:i/>
        </w:rPr>
        <w:t>unter de</w:t>
      </w:r>
      <w:r w:rsidR="00F55364">
        <w:rPr>
          <w:i/>
        </w:rPr>
        <w:t>n</w:t>
      </w:r>
      <w:r>
        <w:rPr>
          <w:i/>
        </w:rPr>
        <w:t xml:space="preserve"> Treibhauseffekt.</w:t>
      </w:r>
      <w:r w:rsidR="00F55364">
        <w:rPr>
          <w:i/>
        </w:rPr>
        <w:t xml:space="preserve"> </w:t>
      </w:r>
    </w:p>
    <w:p w14:paraId="7F70C6F3" w14:textId="44FF15A1" w:rsidR="00CC441A" w:rsidRDefault="00CC441A" w:rsidP="00F55364">
      <w:pPr>
        <w:spacing w:before="120"/>
        <w:jc w:val="both"/>
      </w:pPr>
      <w:r>
        <w:t>Menschliche Aktivitäten beeinflussen Ökosysteme direkt oder indirekt, zumeist in Form einer Belastung</w:t>
      </w:r>
      <w:r w:rsidR="00F55364">
        <w:t>, selten durch Förderung</w:t>
      </w:r>
      <w:r>
        <w:t xml:space="preserve">. Ein geschädigtes (oder vernichtetes) Ökosystem stellt weniger (oder keine) Ökosystemleistungen </w:t>
      </w:r>
      <w:r w:rsidR="00F55364">
        <w:t xml:space="preserve">zur Verfügung und schadet damit dem Menschen ökonomisch. Diese Rückwirkungen erfolgen direkt oder indirekt, sofort oder zeitlich verzögert. Sie stellen ein ökonomisches Argument gegen Ausbeutung und Raubbau in der Natur dar. </w:t>
      </w:r>
    </w:p>
    <w:p w14:paraId="1B7117C5" w14:textId="08C66E5B" w:rsidR="005F5220" w:rsidRPr="007E3678" w:rsidRDefault="007E3678" w:rsidP="007E3678">
      <w:pPr>
        <w:spacing w:before="280" w:after="120"/>
        <w:rPr>
          <w:b/>
          <w:bCs/>
          <w:sz w:val="28"/>
          <w:szCs w:val="28"/>
        </w:rPr>
      </w:pPr>
      <w:bookmarkStart w:id="6" w:name="Öko36"/>
      <w:bookmarkEnd w:id="6"/>
      <w:r w:rsidRPr="007E3678">
        <w:rPr>
          <w:b/>
          <w:bCs/>
          <w:sz w:val="28"/>
          <w:szCs w:val="28"/>
        </w:rPr>
        <w:t>2.2</w:t>
      </w:r>
      <w:r w:rsidR="00F81C44">
        <w:rPr>
          <w:b/>
          <w:bCs/>
          <w:sz w:val="28"/>
          <w:szCs w:val="28"/>
        </w:rPr>
        <w:t>.1</w:t>
      </w:r>
      <w:r w:rsidRPr="007E3678">
        <w:rPr>
          <w:b/>
          <w:bCs/>
          <w:sz w:val="28"/>
          <w:szCs w:val="28"/>
        </w:rPr>
        <w:tab/>
        <w:t>Treibhauseffekt</w:t>
      </w:r>
    </w:p>
    <w:p w14:paraId="6F1EFD35" w14:textId="5E517918" w:rsidR="00365C5C" w:rsidRDefault="00B976A7" w:rsidP="00F55364">
      <w:pPr>
        <w:jc w:val="both"/>
        <w:rPr>
          <w:i/>
        </w:rPr>
      </w:pPr>
      <w:r>
        <w:rPr>
          <w:i/>
        </w:rPr>
        <w:t xml:space="preserve">Der Klimawandel dürfte wohl das zentrale </w:t>
      </w:r>
      <w:r w:rsidR="00F55364">
        <w:rPr>
          <w:i/>
        </w:rPr>
        <w:t xml:space="preserve">gesellschaftliche </w:t>
      </w:r>
      <w:r>
        <w:rPr>
          <w:i/>
        </w:rPr>
        <w:t>Thema des 21. Jahrhunderts</w:t>
      </w:r>
      <w:r w:rsidR="00F55364">
        <w:rPr>
          <w:i/>
        </w:rPr>
        <w:t xml:space="preserve"> dar</w:t>
      </w:r>
      <w:r w:rsidR="00F55364">
        <w:rPr>
          <w:i/>
        </w:rPr>
        <w:softHyphen/>
        <w:t>stellen</w:t>
      </w:r>
      <w:r>
        <w:rPr>
          <w:i/>
        </w:rPr>
        <w:t>. Er beruht auf dem Treibhauseffekt, über den zwar viel debattiert wird, dessen Zusam</w:t>
      </w:r>
      <w:r w:rsidR="00F55364">
        <w:rPr>
          <w:i/>
        </w:rPr>
        <w:softHyphen/>
      </w:r>
      <w:r>
        <w:rPr>
          <w:i/>
        </w:rPr>
        <w:t>men</w:t>
      </w:r>
      <w:r w:rsidR="00F55364">
        <w:rPr>
          <w:i/>
        </w:rPr>
        <w:softHyphen/>
      </w:r>
      <w:r>
        <w:rPr>
          <w:i/>
        </w:rPr>
        <w:t>hänge aber die wenigsten tatsächlich verstanden haben.</w:t>
      </w:r>
      <w:r w:rsidR="007E3678">
        <w:rPr>
          <w:i/>
        </w:rPr>
        <w:t xml:space="preserve"> Deshalb sollte </w:t>
      </w:r>
      <w:r>
        <w:rPr>
          <w:i/>
        </w:rPr>
        <w:t xml:space="preserve">an dieser Stelle </w:t>
      </w:r>
      <w:r w:rsidR="007E3678">
        <w:rPr>
          <w:i/>
        </w:rPr>
        <w:t xml:space="preserve">ein </w:t>
      </w:r>
      <w:r w:rsidR="007E3678" w:rsidRPr="00D27E3E">
        <w:rPr>
          <w:b/>
          <w:bCs/>
          <w:i/>
        </w:rPr>
        <w:t>Schwerpunkt</w:t>
      </w:r>
      <w:r w:rsidR="007E3678">
        <w:rPr>
          <w:i/>
        </w:rPr>
        <w:t xml:space="preserve"> gesetzt werden.</w:t>
      </w:r>
      <w:r w:rsidR="005868C7">
        <w:rPr>
          <w:i/>
        </w:rPr>
        <w:t xml:space="preserve"> Das Thema hat eine hohe Motivationskraft und eignet sich </w:t>
      </w:r>
      <w:r>
        <w:rPr>
          <w:i/>
        </w:rPr>
        <w:t xml:space="preserve">zudem </w:t>
      </w:r>
      <w:r w:rsidR="005868C7">
        <w:rPr>
          <w:i/>
        </w:rPr>
        <w:t xml:space="preserve">hervorragend zur Übung der prozessbezogenen Kompetenzen </w:t>
      </w:r>
      <w:r w:rsidR="005868C7" w:rsidRPr="00D27E3E">
        <w:rPr>
          <w:i/>
          <w:u w:val="single"/>
        </w:rPr>
        <w:t>Erkenntnisgewinnung</w:t>
      </w:r>
      <w:r w:rsidR="005868C7">
        <w:rPr>
          <w:i/>
        </w:rPr>
        <w:t xml:space="preserve"> und </w:t>
      </w:r>
      <w:r w:rsidR="005868C7" w:rsidRPr="00D27E3E">
        <w:rPr>
          <w:i/>
          <w:u w:val="single"/>
        </w:rPr>
        <w:t>Kom</w:t>
      </w:r>
      <w:r w:rsidR="00F55364" w:rsidRPr="00D27E3E">
        <w:rPr>
          <w:i/>
          <w:u w:val="single"/>
        </w:rPr>
        <w:softHyphen/>
      </w:r>
      <w:r w:rsidR="005868C7" w:rsidRPr="00D27E3E">
        <w:rPr>
          <w:i/>
          <w:u w:val="single"/>
        </w:rPr>
        <w:t>mu</w:t>
      </w:r>
      <w:r w:rsidR="00F55364" w:rsidRPr="00D27E3E">
        <w:rPr>
          <w:i/>
          <w:u w:val="single"/>
        </w:rPr>
        <w:softHyphen/>
      </w:r>
      <w:r w:rsidR="005868C7" w:rsidRPr="00D27E3E">
        <w:rPr>
          <w:i/>
          <w:u w:val="single"/>
        </w:rPr>
        <w:t>nikation</w:t>
      </w:r>
      <w:r w:rsidR="005868C7">
        <w:rPr>
          <w:i/>
        </w:rPr>
        <w:t xml:space="preserve"> einschließlich kritischer Wertung von Quellen.</w:t>
      </w:r>
    </w:p>
    <w:p w14:paraId="3D7B9A73" w14:textId="22EFA8D9" w:rsidR="00B976A7" w:rsidRDefault="00B976A7" w:rsidP="00F55364">
      <w:pPr>
        <w:spacing w:before="120"/>
        <w:jc w:val="both"/>
        <w:rPr>
          <w:i/>
        </w:rPr>
      </w:pPr>
      <w:r>
        <w:rPr>
          <w:i/>
        </w:rPr>
        <w:t xml:space="preserve">Der LehrplanPLUS nennt zwar lediglich die ökonomischen Kosten aufgrund der Folgen des anthropogen bedingten Treibhauseffekts, aber es ist notwendig, </w:t>
      </w:r>
      <w:r w:rsidR="00F55364">
        <w:rPr>
          <w:i/>
        </w:rPr>
        <w:t>i</w:t>
      </w:r>
      <w:r>
        <w:rPr>
          <w:i/>
        </w:rPr>
        <w:t>m Unterricht darüber hinaus zu gehen</w:t>
      </w:r>
      <w:r w:rsidR="00F55364">
        <w:rPr>
          <w:i/>
        </w:rPr>
        <w:t xml:space="preserve"> und auch </w:t>
      </w:r>
      <w:r w:rsidR="004B2C56">
        <w:rPr>
          <w:i/>
        </w:rPr>
        <w:t xml:space="preserve">weitere Inhalte wie </w:t>
      </w:r>
      <w:r w:rsidR="00F55364">
        <w:rPr>
          <w:i/>
        </w:rPr>
        <w:t>die Mechanismen sowie die Datendiskussion zu berück</w:t>
      </w:r>
      <w:r w:rsidR="004B2C56">
        <w:rPr>
          <w:i/>
        </w:rPr>
        <w:softHyphen/>
      </w:r>
      <w:r w:rsidR="00F55364">
        <w:rPr>
          <w:i/>
        </w:rPr>
        <w:t>sichtigen</w:t>
      </w:r>
      <w:r>
        <w:rPr>
          <w:i/>
        </w:rPr>
        <w:t xml:space="preserve">. </w:t>
      </w:r>
      <w:r w:rsidR="004B2C56">
        <w:rPr>
          <w:i/>
        </w:rPr>
        <w:t>Zudem lassen sich hier weiter unten im LehrplanPLUS geforderte Lerninhalte unter</w:t>
      </w:r>
      <w:r w:rsidR="004B2C56">
        <w:rPr>
          <w:i/>
        </w:rPr>
        <w:softHyphen/>
        <w:t>brin</w:t>
      </w:r>
      <w:r w:rsidR="004B2C56">
        <w:rPr>
          <w:i/>
        </w:rPr>
        <w:softHyphen/>
        <w:t xml:space="preserve">gen wie Erhaltungs- und Renaturierungsmaßnahmen sowie nachhaltige Nutzung. </w:t>
      </w:r>
      <w:r>
        <w:rPr>
          <w:i/>
        </w:rPr>
        <w:t>Im Fol</w:t>
      </w:r>
      <w:r w:rsidR="004B2C56">
        <w:rPr>
          <w:i/>
        </w:rPr>
        <w:softHyphen/>
      </w:r>
      <w:r>
        <w:rPr>
          <w:i/>
        </w:rPr>
        <w:t>gen</w:t>
      </w:r>
      <w:r w:rsidR="004B2C56">
        <w:rPr>
          <w:i/>
        </w:rPr>
        <w:softHyphen/>
      </w:r>
      <w:r>
        <w:rPr>
          <w:i/>
        </w:rPr>
        <w:t>den gebe ich Informationen zu Teilaspekten, die ich dabei für wesentlich halte</w:t>
      </w:r>
      <w:r w:rsidR="00CD65F6">
        <w:rPr>
          <w:i/>
        </w:rPr>
        <w:t xml:space="preserve">. Davon abgegrenzt werden </w:t>
      </w:r>
      <w:r w:rsidR="00CD65F6" w:rsidRPr="00F55364">
        <w:rPr>
          <w:i/>
        </w:rPr>
        <w:t xml:space="preserve">Teilaspekte </w:t>
      </w:r>
      <w:r w:rsidRPr="00F55364">
        <w:rPr>
          <w:i/>
        </w:rPr>
        <w:t xml:space="preserve">als fakultativ gekennzeichnet, die interessant </w:t>
      </w:r>
      <w:r>
        <w:rPr>
          <w:i/>
        </w:rPr>
        <w:t>sind, auf die aber auch verzichtet werden kann.</w:t>
      </w:r>
    </w:p>
    <w:p w14:paraId="3CCD32C0" w14:textId="4AA95910" w:rsidR="00BC5DBC" w:rsidRDefault="00BC5DBC" w:rsidP="00F55364">
      <w:pPr>
        <w:spacing w:before="120"/>
        <w:jc w:val="both"/>
        <w:rPr>
          <w:i/>
        </w:rPr>
      </w:pPr>
      <w:r>
        <w:rPr>
          <w:i/>
        </w:rPr>
        <w:t xml:space="preserve">Das meiste davon ist auf dem recht umfangreichen Arbeitsblatt </w:t>
      </w:r>
      <w:r w:rsidR="00C40D7E">
        <w:rPr>
          <w:i/>
        </w:rPr>
        <w:t xml:space="preserve">10 </w:t>
      </w:r>
      <w:r>
        <w:rPr>
          <w:i/>
        </w:rPr>
        <w:t>berücksichtigt, das Sie je nach Lage in Ihrem Kurs übernehmen oder einkürzen können.</w:t>
      </w:r>
    </w:p>
    <w:p w14:paraId="5DFE20D5" w14:textId="7912805D" w:rsidR="00B976A7" w:rsidRPr="00F36A00" w:rsidRDefault="00BC5DBC" w:rsidP="00B976A7">
      <w:pPr>
        <w:spacing w:before="120"/>
        <w:rPr>
          <w:rFonts w:ascii="Arial Narrow" w:hAnsi="Arial Narrow"/>
        </w:rPr>
      </w:pPr>
      <w:r w:rsidRPr="00F36A00">
        <w:rPr>
          <w:rFonts w:ascii="Arial Narrow" w:hAnsi="Arial Narrow"/>
          <w:b/>
          <w:bCs/>
          <w:highlight w:val="yellow"/>
        </w:rPr>
        <w:t>Arbeitsblat</w:t>
      </w:r>
      <w:r w:rsidR="00D27E3E" w:rsidRPr="00F36A00">
        <w:rPr>
          <w:rFonts w:ascii="Arial Narrow" w:hAnsi="Arial Narrow"/>
          <w:b/>
          <w:bCs/>
          <w:highlight w:val="yellow"/>
        </w:rPr>
        <w:t>t 10</w:t>
      </w:r>
      <w:r w:rsidRPr="00F36A00">
        <w:rPr>
          <w:rFonts w:ascii="Arial Narrow" w:hAnsi="Arial Narrow"/>
        </w:rPr>
        <w:t xml:space="preserve"> </w:t>
      </w:r>
      <w:r w:rsidRPr="00F36A00">
        <w:rPr>
          <w:rFonts w:ascii="Arial Narrow" w:hAnsi="Arial Narrow"/>
          <w:i/>
          <w:iCs/>
        </w:rPr>
        <w:t>Treibhauseffekt</w:t>
      </w:r>
      <w:r w:rsidRPr="00F36A00">
        <w:rPr>
          <w:rFonts w:ascii="Arial Narrow" w:hAnsi="Arial Narrow"/>
        </w:rPr>
        <w:t xml:space="preserve"> </w:t>
      </w:r>
      <w:bookmarkStart w:id="7" w:name="_Hlk187684229"/>
      <w:r w:rsidR="003D1852">
        <w:rPr>
          <w:rFonts w:ascii="Arial Narrow" w:hAnsi="Arial Narrow"/>
        </w:rPr>
        <w:fldChar w:fldCharType="begin"/>
      </w:r>
      <w:r w:rsidR="003D1852">
        <w:rPr>
          <w:rFonts w:ascii="Arial Narrow" w:hAnsi="Arial Narrow"/>
        </w:rPr>
        <w:instrText>HYPERLINK "https://www.bio-nickl.de/wordpress/wp-content/uploads/2025/04/Oeko_LP_10_AB_Treibhauseffekt-N1.docx"</w:instrText>
      </w:r>
      <w:r w:rsidR="003D1852">
        <w:rPr>
          <w:rFonts w:ascii="Arial Narrow" w:hAnsi="Arial Narrow"/>
        </w:rPr>
      </w:r>
      <w:r w:rsidR="003D1852">
        <w:rPr>
          <w:rFonts w:ascii="Arial Narrow" w:hAnsi="Arial Narrow"/>
        </w:rPr>
        <w:fldChar w:fldCharType="separate"/>
      </w:r>
      <w:r w:rsidR="003D1852" w:rsidRPr="004202AC">
        <w:rPr>
          <w:rStyle w:val="Hyperlink"/>
          <w:rFonts w:ascii="Arial Narrow" w:hAnsi="Arial Narrow"/>
        </w:rPr>
        <w:t>[docx]</w:t>
      </w:r>
      <w:r w:rsidR="003D1852">
        <w:rPr>
          <w:rFonts w:ascii="Arial Narrow" w:hAnsi="Arial Narrow"/>
        </w:rPr>
        <w:fldChar w:fldCharType="end"/>
      </w:r>
      <w:r w:rsidR="003D1852" w:rsidRPr="00266448">
        <w:rPr>
          <w:rFonts w:ascii="Arial Narrow" w:hAnsi="Arial Narrow"/>
        </w:rPr>
        <w:t xml:space="preserve"> </w:t>
      </w:r>
      <w:hyperlink r:id="rId10" w:history="1">
        <w:r w:rsidR="003D1852" w:rsidRPr="004202AC">
          <w:rPr>
            <w:rStyle w:val="Hyperlink"/>
            <w:rFonts w:ascii="Arial Narrow" w:hAnsi="Arial Narrow"/>
          </w:rPr>
          <w:t>[pdf]</w:t>
        </w:r>
        <w:bookmarkEnd w:id="7"/>
      </w:hyperlink>
    </w:p>
    <w:p w14:paraId="40C6FA52" w14:textId="77777777" w:rsidR="00936B81" w:rsidRDefault="00936B81" w:rsidP="00936B81">
      <w:pPr>
        <w:rPr>
          <w:rFonts w:ascii="Arial Narrow" w:hAnsi="Arial Narrow"/>
          <w:color w:val="FF0000"/>
        </w:rPr>
      </w:pPr>
    </w:p>
    <w:p w14:paraId="74F95496" w14:textId="3626B7B7" w:rsidR="00936B81" w:rsidRPr="00936B81" w:rsidRDefault="00936B81" w:rsidP="00936B81">
      <w:pPr>
        <w:rPr>
          <w:b/>
          <w:bCs/>
        </w:rPr>
      </w:pPr>
      <w:r w:rsidRPr="00936B81">
        <w:rPr>
          <w:b/>
          <w:bCs/>
        </w:rPr>
        <w:t>Möglicher Einstieg</w:t>
      </w:r>
    </w:p>
    <w:p w14:paraId="7A4F9DBF" w14:textId="6ECE2FEB" w:rsidR="00936B81" w:rsidRPr="00936B81" w:rsidRDefault="00936B81" w:rsidP="00936B81">
      <w:pPr>
        <w:jc w:val="both"/>
      </w:pPr>
      <w:r>
        <w:t>Meldung im Bayerischen Rundfunk am 10. Januar 2025: Der EU-Klimawandeldienst Coperni</w:t>
      </w:r>
      <w:r>
        <w:softHyphen/>
        <w:t xml:space="preserve">cus in Brüssel teilt mit, dass die globale Durchschnittstemperatur im Jahr 2024 um 1,6 °C höher lag als </w:t>
      </w:r>
      <w:r w:rsidR="003A145E">
        <w:t>der</w:t>
      </w:r>
      <w:r>
        <w:t xml:space="preserve"> Durchschnitt der Jahre 1850 bis 1900. Damit wurde zum ersten Mal die 1,5-Grad-Marke überschritten, die im Pariser Klimaabkommen eigentlich als Obergrenze der Erderwär</w:t>
      </w:r>
      <w:r>
        <w:softHyphen/>
        <w:t>mung festgeschrieben ist. Aber weil die globale Durchschnittstemperatur über einen Zeitraum von 20 Jahren gemittelt wird, kann dieses Ziel noch erreicht werden, wenn es gelingt, die Temperatur in den nächsten beiden Jahrzehnten wieder zu senken.</w:t>
      </w:r>
    </w:p>
    <w:p w14:paraId="4B0EF2A9" w14:textId="77777777" w:rsidR="003B3F34" w:rsidRDefault="003B3F34" w:rsidP="003B3F34">
      <w:pPr>
        <w:rPr>
          <w:rFonts w:ascii="Arial Narrow" w:hAnsi="Arial Narrow"/>
          <w:color w:val="FF0000"/>
        </w:rPr>
      </w:pPr>
    </w:p>
    <w:p w14:paraId="738C93D6" w14:textId="43EA2386" w:rsidR="003B3F34" w:rsidRPr="003B3F34" w:rsidRDefault="003B3F34" w:rsidP="003B3F34">
      <w:pPr>
        <w:rPr>
          <w:rFonts w:ascii="Arial Narrow" w:hAnsi="Arial Narrow"/>
        </w:rPr>
      </w:pPr>
      <w:r w:rsidRPr="003B3F34">
        <w:rPr>
          <w:rFonts w:ascii="Arial Narrow" w:hAnsi="Arial Narrow"/>
          <w:b/>
          <w:bCs/>
          <w:highlight w:val="yellow"/>
        </w:rPr>
        <w:t>Erklärvideo</w:t>
      </w:r>
      <w:r>
        <w:rPr>
          <w:rFonts w:ascii="Arial Narrow" w:hAnsi="Arial Narrow"/>
          <w:b/>
          <w:bCs/>
        </w:rPr>
        <w:t xml:space="preserve"> </w:t>
      </w:r>
      <w:r w:rsidRPr="003B3F34">
        <w:rPr>
          <w:rFonts w:ascii="Arial Narrow" w:hAnsi="Arial Narrow"/>
          <w:b/>
          <w:bCs/>
          <w:i/>
          <w:iCs/>
        </w:rPr>
        <w:t>Treibhauseffekt einfach erklärt</w:t>
      </w:r>
      <w:r w:rsidRPr="003B3F34">
        <w:rPr>
          <w:rFonts w:ascii="Arial Narrow" w:hAnsi="Arial Narrow"/>
        </w:rPr>
        <w:t xml:space="preserve"> (4:05)</w:t>
      </w:r>
    </w:p>
    <w:p w14:paraId="73106B3B" w14:textId="77777777" w:rsidR="003B3F34" w:rsidRPr="003B3F34" w:rsidRDefault="003B3F34" w:rsidP="003B3F34">
      <w:pPr>
        <w:rPr>
          <w:rFonts w:ascii="Arial Narrow" w:hAnsi="Arial Narrow"/>
        </w:rPr>
      </w:pPr>
      <w:hyperlink r:id="rId11" w:history="1">
        <w:r w:rsidRPr="003B3F34">
          <w:rPr>
            <w:rStyle w:val="Hyperlink"/>
            <w:rFonts w:ascii="Arial Narrow" w:hAnsi="Arial Narrow"/>
          </w:rPr>
          <w:t>https://studyflix.de/erdkunde/treibhauseffekt-einfach-erklart-3810</w:t>
        </w:r>
      </w:hyperlink>
    </w:p>
    <w:p w14:paraId="1BC99FAA" w14:textId="497FEC2A" w:rsidR="003B3F34" w:rsidRPr="003B3F34" w:rsidRDefault="003B3F34" w:rsidP="003B3F34">
      <w:pPr>
        <w:jc w:val="both"/>
        <w:rPr>
          <w:rFonts w:ascii="Arial Narrow" w:hAnsi="Arial Narrow"/>
        </w:rPr>
      </w:pPr>
      <w:r w:rsidRPr="003B3F34">
        <w:rPr>
          <w:rFonts w:ascii="Arial Narrow" w:hAnsi="Arial Narrow"/>
          <w:u w:val="single"/>
        </w:rPr>
        <w:t>Einsatz</w:t>
      </w:r>
      <w:r w:rsidRPr="003B3F34">
        <w:rPr>
          <w:rFonts w:ascii="Arial Narrow" w:hAnsi="Arial Narrow"/>
        </w:rPr>
        <w:t xml:space="preserve">: sehr anschauliche Darstellung, durchgehend korrekt (nur der Begriff F-Gase ist eigentlich nicht üblich); sehr gut zum Selbststudium </w:t>
      </w:r>
      <w:r w:rsidR="003A145E">
        <w:rPr>
          <w:rFonts w:ascii="Arial Narrow" w:hAnsi="Arial Narrow"/>
        </w:rPr>
        <w:t xml:space="preserve">wie auch </w:t>
      </w:r>
      <w:r w:rsidRPr="003B3F34">
        <w:rPr>
          <w:rFonts w:ascii="Arial Narrow" w:hAnsi="Arial Narrow"/>
        </w:rPr>
        <w:t xml:space="preserve">für den Unterricht geeignet </w:t>
      </w:r>
    </w:p>
    <w:p w14:paraId="57EEA540" w14:textId="20A02BD6" w:rsidR="003B3F34" w:rsidRPr="003B3F34" w:rsidRDefault="003B3F34" w:rsidP="003B3F34">
      <w:pPr>
        <w:jc w:val="both"/>
        <w:rPr>
          <w:rFonts w:ascii="Arial Narrow" w:hAnsi="Arial Narrow"/>
        </w:rPr>
      </w:pPr>
      <w:r w:rsidRPr="003B3F34">
        <w:rPr>
          <w:rFonts w:ascii="Arial Narrow" w:hAnsi="Arial Narrow"/>
          <w:u w:val="single"/>
        </w:rPr>
        <w:t>Inhalt</w:t>
      </w:r>
      <w:r w:rsidRPr="003B3F34">
        <w:rPr>
          <w:rFonts w:ascii="Arial Narrow" w:hAnsi="Arial Narrow"/>
        </w:rPr>
        <w:t>: Begriff Treibhauseffekt (Vergleich Gewächshaus</w:t>
      </w:r>
      <w:r>
        <w:rPr>
          <w:rFonts w:ascii="Arial Narrow" w:hAnsi="Arial Narrow"/>
        </w:rPr>
        <w:t xml:space="preserve"> und</w:t>
      </w:r>
      <w:r w:rsidRPr="003B3F34">
        <w:rPr>
          <w:rFonts w:ascii="Arial Narrow" w:hAnsi="Arial Narrow"/>
        </w:rPr>
        <w:t xml:space="preserve"> Atmosphäre; Wasserdampf und Kohlen</w:t>
      </w:r>
      <w:r>
        <w:rPr>
          <w:rFonts w:ascii="Arial Narrow" w:hAnsi="Arial Narrow"/>
        </w:rPr>
        <w:softHyphen/>
      </w:r>
      <w:r w:rsidRPr="003B3F34">
        <w:rPr>
          <w:rFonts w:ascii="Arial Narrow" w:hAnsi="Arial Narrow"/>
        </w:rPr>
        <w:t>stoff</w:t>
      </w:r>
      <w:r>
        <w:rPr>
          <w:rFonts w:ascii="Arial Narrow" w:hAnsi="Arial Narrow"/>
        </w:rPr>
        <w:softHyphen/>
      </w:r>
      <w:r w:rsidRPr="003B3F34">
        <w:rPr>
          <w:rFonts w:ascii="Arial Narrow" w:hAnsi="Arial Narrow"/>
        </w:rPr>
        <w:t>dioxid als Beispiele für Treibhausgase); ab 0:58 Mechanismus und Bedeutung des natürlichen Treibhaus</w:t>
      </w:r>
      <w:r>
        <w:rPr>
          <w:rFonts w:ascii="Arial Narrow" w:hAnsi="Arial Narrow"/>
        </w:rPr>
        <w:softHyphen/>
      </w:r>
      <w:r w:rsidRPr="003B3F34">
        <w:rPr>
          <w:rFonts w:ascii="Arial Narrow" w:hAnsi="Arial Narrow"/>
        </w:rPr>
        <w:t xml:space="preserve">effekts; ab 2:16 zusätzliche Erwärmung durch den anthropogenen Treibhauseffekt, kurze Übersicht über </w:t>
      </w:r>
      <w:r w:rsidRPr="003B3F34">
        <w:rPr>
          <w:rFonts w:ascii="Arial Narrow" w:hAnsi="Arial Narrow"/>
        </w:rPr>
        <w:lastRenderedPageBreak/>
        <w:t>Ursachen und Auswirkungen (Klimawandel); ab 3:10 Treibhausgase: Kohlenstoffdioxid, Methan, Lach</w:t>
      </w:r>
      <w:r w:rsidR="007D09C3">
        <w:rPr>
          <w:rFonts w:ascii="Arial Narrow" w:hAnsi="Arial Narrow"/>
        </w:rPr>
        <w:softHyphen/>
      </w:r>
      <w:r w:rsidRPr="003B3F34">
        <w:rPr>
          <w:rFonts w:ascii="Arial Narrow" w:hAnsi="Arial Narrow"/>
        </w:rPr>
        <w:t>gas, „F-Gase“ (FCKW und FKW) getrennt nach natürlichem und anthropogenem Treibhauseffekt.</w:t>
      </w:r>
    </w:p>
    <w:p w14:paraId="1FE83318" w14:textId="77777777" w:rsidR="003B3F34" w:rsidRPr="003B3F34" w:rsidRDefault="003B3F34" w:rsidP="003B3F34">
      <w:pPr>
        <w:rPr>
          <w:rFonts w:ascii="Arial Narrow" w:hAnsi="Arial Narrow"/>
        </w:rPr>
      </w:pPr>
    </w:p>
    <w:p w14:paraId="29FCDFC9" w14:textId="43751F29" w:rsidR="003B3F34" w:rsidRPr="003B3F34" w:rsidRDefault="003B3F34" w:rsidP="003B3F34">
      <w:pPr>
        <w:rPr>
          <w:rFonts w:ascii="Arial Narrow" w:hAnsi="Arial Narrow"/>
        </w:rPr>
      </w:pPr>
      <w:r w:rsidRPr="003B3F34">
        <w:rPr>
          <w:rFonts w:ascii="Arial Narrow" w:hAnsi="Arial Narrow"/>
          <w:b/>
          <w:bCs/>
          <w:highlight w:val="yellow"/>
        </w:rPr>
        <w:t>Erklärvideo</w:t>
      </w:r>
      <w:r w:rsidRPr="003B3F34">
        <w:rPr>
          <w:rFonts w:ascii="Arial Narrow" w:hAnsi="Arial Narrow"/>
          <w:b/>
          <w:bCs/>
          <w:i/>
          <w:iCs/>
        </w:rPr>
        <w:t xml:space="preserve"> Natürlicher Treibhauseffekt</w:t>
      </w:r>
      <w:r w:rsidRPr="003B3F34">
        <w:rPr>
          <w:rFonts w:ascii="Arial Narrow" w:hAnsi="Arial Narrow"/>
        </w:rPr>
        <w:t xml:space="preserve"> (2:49)</w:t>
      </w:r>
    </w:p>
    <w:p w14:paraId="6521E11B" w14:textId="77777777" w:rsidR="003B3F34" w:rsidRPr="003B3F34" w:rsidRDefault="003B3F34" w:rsidP="003B3F34">
      <w:pPr>
        <w:rPr>
          <w:rFonts w:ascii="Arial Narrow" w:hAnsi="Arial Narrow"/>
        </w:rPr>
      </w:pPr>
      <w:hyperlink r:id="rId12" w:history="1">
        <w:r w:rsidRPr="003B3F34">
          <w:rPr>
            <w:rStyle w:val="Hyperlink"/>
            <w:rFonts w:ascii="Arial Narrow" w:hAnsi="Arial Narrow"/>
          </w:rPr>
          <w:t>https://studyflix.de/erdkunde/naturlicher-treibhauseffekt-3923</w:t>
        </w:r>
      </w:hyperlink>
    </w:p>
    <w:p w14:paraId="72A8B90E" w14:textId="42CB718E" w:rsidR="003B3F34" w:rsidRPr="003B3F34" w:rsidRDefault="003B3F34" w:rsidP="007D09C3">
      <w:pPr>
        <w:jc w:val="both"/>
        <w:rPr>
          <w:rFonts w:ascii="Arial Narrow" w:hAnsi="Arial Narrow"/>
        </w:rPr>
      </w:pPr>
      <w:r w:rsidRPr="003B3F34">
        <w:rPr>
          <w:rFonts w:ascii="Arial Narrow" w:hAnsi="Arial Narrow"/>
          <w:u w:val="single"/>
        </w:rPr>
        <w:t>Einsatz</w:t>
      </w:r>
      <w:r w:rsidRPr="003B3F34">
        <w:rPr>
          <w:rFonts w:ascii="Arial Narrow" w:hAnsi="Arial Narrow"/>
        </w:rPr>
        <w:t xml:space="preserve">: sehr anschauliche Darstellung, korrekt (bis auf </w:t>
      </w:r>
      <w:r w:rsidR="007D09C3">
        <w:rPr>
          <w:rFonts w:ascii="Arial Narrow" w:hAnsi="Arial Narrow"/>
        </w:rPr>
        <w:t>ein</w:t>
      </w:r>
      <w:r w:rsidRPr="003B3F34">
        <w:rPr>
          <w:rFonts w:ascii="Arial Narrow" w:hAnsi="Arial Narrow"/>
        </w:rPr>
        <w:t xml:space="preserve">en kleinen Rechenfehler); bringt aber nicht mehr als die kürzere Darstellung im Film „Treibhauseffekt einfach erklärt“. Sehr gut v. a. </w:t>
      </w:r>
      <w:r w:rsidR="007D09C3">
        <w:rPr>
          <w:rFonts w:ascii="Arial Narrow" w:hAnsi="Arial Narrow"/>
        </w:rPr>
        <w:t xml:space="preserve">zum </w:t>
      </w:r>
      <w:r w:rsidRPr="003B3F34">
        <w:rPr>
          <w:rFonts w:ascii="Arial Narrow" w:hAnsi="Arial Narrow"/>
        </w:rPr>
        <w:t>Selbst</w:t>
      </w:r>
      <w:r w:rsidR="007D09C3">
        <w:rPr>
          <w:rFonts w:ascii="Arial Narrow" w:hAnsi="Arial Narrow"/>
        </w:rPr>
        <w:softHyphen/>
      </w:r>
      <w:r w:rsidRPr="003B3F34">
        <w:rPr>
          <w:rFonts w:ascii="Arial Narrow" w:hAnsi="Arial Narrow"/>
        </w:rPr>
        <w:t>studium geeignet.</w:t>
      </w:r>
    </w:p>
    <w:p w14:paraId="5FC5C6C3" w14:textId="11D01E18" w:rsidR="003B3F34" w:rsidRPr="003B3F34" w:rsidRDefault="003B3F34" w:rsidP="007D09C3">
      <w:pPr>
        <w:jc w:val="both"/>
        <w:rPr>
          <w:rFonts w:ascii="Arial Narrow" w:hAnsi="Arial Narrow"/>
        </w:rPr>
      </w:pPr>
      <w:r w:rsidRPr="003B3F34">
        <w:rPr>
          <w:rFonts w:ascii="Arial Narrow" w:hAnsi="Arial Narrow"/>
          <w:u w:val="single"/>
        </w:rPr>
        <w:t>Inhalt</w:t>
      </w:r>
      <w:r w:rsidRPr="003B3F34">
        <w:rPr>
          <w:rFonts w:ascii="Arial Narrow" w:hAnsi="Arial Narrow"/>
        </w:rPr>
        <w:t>: Bedeutung des natürlichen Treibhauseffekts (lebensfreundliche Temperaturen); ab 0:50 Mechanis</w:t>
      </w:r>
      <w:r w:rsidR="007D09C3">
        <w:rPr>
          <w:rFonts w:ascii="Arial Narrow" w:hAnsi="Arial Narrow"/>
        </w:rPr>
        <w:softHyphen/>
      </w:r>
      <w:r w:rsidRPr="003B3F34">
        <w:rPr>
          <w:rFonts w:ascii="Arial Narrow" w:hAnsi="Arial Narrow"/>
        </w:rPr>
        <w:t>mus (etwas ausführlicher als im Film „Treibhauseffekt einfach erklärt“, aber mit den gleichen Inhalten); ab 2:00 genauere Darstellung zum Temperatureffekt (kleiner Fehler: die Differenz aus +15 und –18 ist 33, nicht 32)</w:t>
      </w:r>
    </w:p>
    <w:p w14:paraId="29832E83" w14:textId="77777777" w:rsidR="003B3F34" w:rsidRPr="003B3F34" w:rsidRDefault="003B3F34" w:rsidP="003B3F34">
      <w:pPr>
        <w:rPr>
          <w:rFonts w:ascii="Arial Narrow" w:hAnsi="Arial Narrow"/>
        </w:rPr>
      </w:pPr>
    </w:p>
    <w:p w14:paraId="289C1A94" w14:textId="168B1427" w:rsidR="003B3F34" w:rsidRPr="003B3F34" w:rsidRDefault="003B3F34" w:rsidP="003B3F34">
      <w:pPr>
        <w:rPr>
          <w:rFonts w:ascii="Arial Narrow" w:hAnsi="Arial Narrow"/>
        </w:rPr>
      </w:pPr>
      <w:r>
        <w:rPr>
          <w:rFonts w:ascii="Arial Narrow" w:hAnsi="Arial Narrow"/>
          <w:b/>
          <w:bCs/>
        </w:rPr>
        <w:t>(</w:t>
      </w:r>
      <w:r w:rsidRPr="003B3F34">
        <w:rPr>
          <w:rFonts w:ascii="Arial Narrow" w:hAnsi="Arial Narrow"/>
          <w:b/>
          <w:bCs/>
        </w:rPr>
        <w:t>Erklärvideo</w:t>
      </w:r>
      <w:r w:rsidRPr="003B3F34">
        <w:rPr>
          <w:rFonts w:ascii="Arial Narrow" w:hAnsi="Arial Narrow"/>
          <w:b/>
          <w:bCs/>
          <w:i/>
          <w:iCs/>
        </w:rPr>
        <w:t xml:space="preserve"> Anthropogener Treibhauseffekt</w:t>
      </w:r>
      <w:r w:rsidRPr="003B3F34">
        <w:rPr>
          <w:rFonts w:ascii="Arial Narrow" w:hAnsi="Arial Narrow"/>
        </w:rPr>
        <w:t xml:space="preserve"> (5:23)</w:t>
      </w:r>
    </w:p>
    <w:p w14:paraId="07B46215" w14:textId="77777777" w:rsidR="003B3F34" w:rsidRPr="003B3F34" w:rsidRDefault="003B3F34" w:rsidP="003B3F34">
      <w:pPr>
        <w:rPr>
          <w:rFonts w:ascii="Arial Narrow" w:hAnsi="Arial Narrow"/>
        </w:rPr>
      </w:pPr>
      <w:hyperlink r:id="rId13" w:history="1">
        <w:r w:rsidRPr="003B3F34">
          <w:rPr>
            <w:rStyle w:val="Hyperlink"/>
            <w:rFonts w:ascii="Arial Narrow" w:hAnsi="Arial Narrow"/>
          </w:rPr>
          <w:t>https://studyflix.de/erdkunde/anthropogener-treibhauseffekt-4016</w:t>
        </w:r>
      </w:hyperlink>
    </w:p>
    <w:p w14:paraId="4BD3D925" w14:textId="03AD586B" w:rsidR="003B3F34" w:rsidRDefault="003B3F34" w:rsidP="007D09C3">
      <w:pPr>
        <w:jc w:val="both"/>
      </w:pPr>
      <w:r w:rsidRPr="003B3F34">
        <w:rPr>
          <w:rFonts w:ascii="Arial Narrow" w:hAnsi="Arial Narrow"/>
          <w:u w:val="single"/>
        </w:rPr>
        <w:t>Einsatz</w:t>
      </w:r>
      <w:r w:rsidRPr="003B3F34">
        <w:rPr>
          <w:rFonts w:ascii="Arial Narrow" w:hAnsi="Arial Narrow"/>
        </w:rPr>
        <w:t>: zum Selbststudium aufgrund der chemischen Fehler nicht geeignet; für den Unterricht in Aus</w:t>
      </w:r>
      <w:r w:rsidR="007D09C3">
        <w:rPr>
          <w:rFonts w:ascii="Arial Narrow" w:hAnsi="Arial Narrow"/>
        </w:rPr>
        <w:softHyphen/>
      </w:r>
      <w:r w:rsidRPr="003B3F34">
        <w:rPr>
          <w:rFonts w:ascii="Arial Narrow" w:hAnsi="Arial Narrow"/>
        </w:rPr>
        <w:t xml:space="preserve">schnitten bedingt geeignet, wenn die Fehler </w:t>
      </w:r>
      <w:r w:rsidR="007D09C3" w:rsidRPr="003B3F34">
        <w:rPr>
          <w:rFonts w:ascii="Arial Narrow" w:hAnsi="Arial Narrow"/>
        </w:rPr>
        <w:t xml:space="preserve">explizit </w:t>
      </w:r>
      <w:r w:rsidRPr="003B3F34">
        <w:rPr>
          <w:rFonts w:ascii="Arial Narrow" w:hAnsi="Arial Narrow"/>
        </w:rPr>
        <w:t>angesprochen werden</w:t>
      </w:r>
    </w:p>
    <w:p w14:paraId="2E236997" w14:textId="77777777" w:rsidR="003B3F34" w:rsidRDefault="003B3F34" w:rsidP="007D09C3">
      <w:pPr>
        <w:jc w:val="both"/>
        <w:rPr>
          <w:rFonts w:ascii="Arial Narrow" w:hAnsi="Arial Narrow"/>
        </w:rPr>
      </w:pPr>
      <w:r w:rsidRPr="003B3F34">
        <w:rPr>
          <w:rFonts w:ascii="Arial Narrow" w:hAnsi="Arial Narrow"/>
          <w:u w:val="single"/>
        </w:rPr>
        <w:t>Inhalt</w:t>
      </w:r>
      <w:r w:rsidRPr="003B3F34">
        <w:rPr>
          <w:rFonts w:ascii="Arial Narrow" w:hAnsi="Arial Narrow"/>
        </w:rPr>
        <w:t>: sehr kurze Darstellung zum natürlichen und anthropogenen Treibhauseffekt in der Übersicht; ab 0:45 Nennung der klimawirksamen Gase Kohlenstoffdioxid, Methan, „Distickstoff“ (das ist ein schwerer sachlicher Fehler, denn Distickstoff ist der Name für elementaren Stickstoff, der keinerlei Treibhauseffekt zeigt; gemeint ist vielmehr Lachgas = Distickstoffmonooxid), Ozon, Fluorchlorkohlenwasserstoffe (FCKW; aber ohne Nennung der FKW); ab 1:07 menschlicher Einfluss auf den Treibhauseffekt: Emission von Kohlenstoffdioxid und Ozon durch Verbrennung fossiler Energieträger, Emission von Methan und „Distickstoff“ (gemeint ist Lachgas) durch Rinderhaltung, Reisanbau (nicht konkretisiert: Nassreisanbau) und Düngemittel, Emission der FCKW (ausschließlich anthropogen); ab 2:00 Wirkung der Treibhausgase: gemessen als Strahlungsantrieb (ein für den Schulunterricht sicher überflüssiger Begriff), abhängig von Konzentration (ungeschickt visualisiert), Treibhauspotential (auch hier wieder der falsche Begriff „Distickstoff“; auch „Dichloridfluormethan“ ist falsch, es heißt Dichlormonofluormethan) und Verweildauer (hier steht im Text endlich „Distickstoffoxid“, aber gesprochen wird wieder der Fehler); hierbei werden Zahlen angegeben, die ein wenig von den Zahlen anderer Quellen abweichen; ab 4:50 Klimawandel als Folge des anthropogenen Treibhauseffekts (Diagramme zur Entwicklung der globalen Temperatur bzw. atmosphärischen Kohlenstoffdioxid-Konzentration werden nicht gezeigt)</w:t>
      </w:r>
    </w:p>
    <w:p w14:paraId="1C9D1420" w14:textId="77777777" w:rsidR="0074147E" w:rsidRDefault="0074147E" w:rsidP="007D09C3">
      <w:pPr>
        <w:jc w:val="both"/>
        <w:rPr>
          <w:rFonts w:ascii="Arial Narrow" w:hAnsi="Arial Narrow"/>
        </w:rPr>
      </w:pPr>
    </w:p>
    <w:p w14:paraId="63F712C5" w14:textId="4F6A2988" w:rsidR="0074147E" w:rsidRPr="003B3F34" w:rsidRDefault="0074147E" w:rsidP="007D09C3">
      <w:pPr>
        <w:jc w:val="both"/>
        <w:rPr>
          <w:rFonts w:ascii="Arial Narrow" w:hAnsi="Arial Narrow"/>
        </w:rPr>
      </w:pPr>
      <w:r>
        <w:rPr>
          <w:rFonts w:ascii="Arial Narrow" w:hAnsi="Arial Narrow"/>
        </w:rPr>
        <w:t>Stefan Rahmstorf: „Der globale CO</w:t>
      </w:r>
      <w:r w:rsidRPr="0074147E">
        <w:rPr>
          <w:rFonts w:ascii="Arial Narrow" w:hAnsi="Arial Narrow"/>
          <w:vertAlign w:val="subscript"/>
        </w:rPr>
        <w:t>2</w:t>
      </w:r>
      <w:r>
        <w:rPr>
          <w:rFonts w:ascii="Arial Narrow" w:hAnsi="Arial Narrow"/>
        </w:rPr>
        <w:t xml:space="preserve">-Anstieg: die Fakten und die Bauernfängertricks“ (daraus stammen Informationen und Abbildungen in meinem Skript): </w:t>
      </w:r>
      <w:hyperlink r:id="rId14" w:history="1">
        <w:r w:rsidRPr="0074147E">
          <w:rPr>
            <w:rStyle w:val="Hyperlink"/>
            <w:rFonts w:ascii="Arial Narrow" w:hAnsi="Arial Narrow"/>
          </w:rPr>
          <w:t>LINK</w:t>
        </w:r>
      </w:hyperlink>
    </w:p>
    <w:p w14:paraId="6DAC6212" w14:textId="77777777" w:rsidR="00365C5C" w:rsidRDefault="00365C5C" w:rsidP="007A4027"/>
    <w:p w14:paraId="0970EF96" w14:textId="77777777" w:rsidR="00BB0FFE" w:rsidRPr="00BB0FFE" w:rsidRDefault="00BB0FFE" w:rsidP="00BB0FFE">
      <w:pPr>
        <w:rPr>
          <w:rFonts w:ascii="Arial Narrow" w:hAnsi="Arial Narrow"/>
        </w:rPr>
      </w:pPr>
      <w:r w:rsidRPr="00BB0FFE">
        <w:rPr>
          <w:rFonts w:ascii="Arial Narrow" w:hAnsi="Arial Narrow"/>
        </w:rPr>
        <w:t>Ein anschauliches Diagramm mit Kohlenstoff-Quellen und -Senken von 1850 bis 2000 finden Sie in Bio</w:t>
      </w:r>
      <w:r w:rsidRPr="00BB0FFE">
        <w:rPr>
          <w:rFonts w:ascii="Arial Narrow" w:hAnsi="Arial Narrow"/>
        </w:rPr>
        <w:softHyphen/>
        <w:t>skop, Westermann 2025, Seite 285, Abbildung 2.</w:t>
      </w:r>
    </w:p>
    <w:p w14:paraId="179A45E0" w14:textId="14776FEE" w:rsidR="00BB0FFE" w:rsidRDefault="00926CC8" w:rsidP="007A4027">
      <w:r>
        <w:br w:type="page"/>
      </w:r>
    </w:p>
    <w:p w14:paraId="5D727537" w14:textId="5F58C3BE" w:rsidR="00CD4B4D" w:rsidRPr="00CD4B4D" w:rsidRDefault="00B77035" w:rsidP="007A4027">
      <w:pPr>
        <w:rPr>
          <w:b/>
          <w:bCs/>
        </w:rPr>
      </w:pPr>
      <w:r>
        <w:rPr>
          <w:b/>
          <w:bCs/>
        </w:rPr>
        <w:lastRenderedPageBreak/>
        <w:t>a</w:t>
      </w:r>
      <w:r w:rsidR="00FC5542">
        <w:rPr>
          <w:b/>
          <w:bCs/>
        </w:rPr>
        <w:t xml:space="preserve">)   </w:t>
      </w:r>
      <w:r w:rsidR="00CD4B4D" w:rsidRPr="00CD4B4D">
        <w:rPr>
          <w:b/>
          <w:bCs/>
        </w:rPr>
        <w:t xml:space="preserve">Verhältnisse in einem </w:t>
      </w:r>
      <w:r w:rsidR="00CC7362">
        <w:rPr>
          <w:b/>
          <w:bCs/>
        </w:rPr>
        <w:t xml:space="preserve">realen </w:t>
      </w:r>
      <w:r w:rsidR="00CD4B4D" w:rsidRPr="00CD4B4D">
        <w:rPr>
          <w:b/>
          <w:bCs/>
        </w:rPr>
        <w:t>Treibhaus</w:t>
      </w:r>
    </w:p>
    <w:p w14:paraId="7CF0B892" w14:textId="01F5FBDB" w:rsidR="009E3AAA" w:rsidRDefault="00910041" w:rsidP="00BC5DBC">
      <w:pPr>
        <w:spacing w:before="120"/>
        <w:jc w:val="both"/>
      </w:pPr>
      <w:r>
        <w:rPr>
          <w:noProof/>
        </w:rPr>
        <w:drawing>
          <wp:anchor distT="0" distB="0" distL="114300" distR="114300" simplePos="0" relativeHeight="251658240" behindDoc="0" locked="0" layoutInCell="1" allowOverlap="1" wp14:anchorId="078F522B" wp14:editId="2BB9435E">
            <wp:simplePos x="0" y="0"/>
            <wp:positionH relativeFrom="column">
              <wp:posOffset>2878455</wp:posOffset>
            </wp:positionH>
            <wp:positionV relativeFrom="paragraph">
              <wp:posOffset>42545</wp:posOffset>
            </wp:positionV>
            <wp:extent cx="2879725" cy="2001520"/>
            <wp:effectExtent l="0" t="0" r="0" b="0"/>
            <wp:wrapSquare wrapText="bothSides"/>
            <wp:docPr id="81936814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68143" name="Grafik 81936814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9725" cy="2001520"/>
                    </a:xfrm>
                    <a:prstGeom prst="rect">
                      <a:avLst/>
                    </a:prstGeom>
                  </pic:spPr>
                </pic:pic>
              </a:graphicData>
            </a:graphic>
          </wp:anchor>
        </w:drawing>
      </w:r>
      <w:r w:rsidR="00CC7362">
        <w:t>Die kurzwellige Strahl</w:t>
      </w:r>
      <w:r w:rsidR="009E3AAA">
        <w:t>ung</w:t>
      </w:r>
      <w:r w:rsidR="00CC7362">
        <w:t xml:space="preserve"> der Sonne (UV, sichtbares Licht) </w:t>
      </w:r>
      <w:r w:rsidR="00BC5DBC">
        <w:t xml:space="preserve">tritt </w:t>
      </w:r>
      <w:r w:rsidR="00CC7362">
        <w:t>ungehindert durch das Glas eines Treibhaus ins Innere und erwärm</w:t>
      </w:r>
      <w:r w:rsidR="00BC5DBC">
        <w:t>t</w:t>
      </w:r>
      <w:r w:rsidR="00CC7362">
        <w:t xml:space="preserve"> dort Luft und Boden. Durch physikalische und biochemische Prozesse entsteht daraus langwellige Strahlung (Infrarot</w:t>
      </w:r>
      <w:r w:rsidR="00BC5DBC">
        <w:t>strahlung</w:t>
      </w:r>
      <w:r w:rsidR="00CC7362">
        <w:t>, Wär</w:t>
      </w:r>
      <w:r w:rsidR="00FC5542">
        <w:softHyphen/>
      </w:r>
      <w:r w:rsidR="00CC7362">
        <w:t>me</w:t>
      </w:r>
      <w:r w:rsidR="00FC5542">
        <w:softHyphen/>
      </w:r>
      <w:r w:rsidR="00CC7362">
        <w:t xml:space="preserve">strahlung). Sie </w:t>
      </w:r>
      <w:r w:rsidR="00BC5DBC">
        <w:t xml:space="preserve">tritt </w:t>
      </w:r>
      <w:r w:rsidR="009E3AAA">
        <w:t xml:space="preserve">nur zu einem </w:t>
      </w:r>
      <w:r w:rsidR="00BC5DBC">
        <w:t xml:space="preserve">sehr </w:t>
      </w:r>
      <w:r w:rsidR="009E3AAA">
        <w:t>kleinen Teil durch das Glas wieder nach drau</w:t>
      </w:r>
      <w:r w:rsidR="00BC5DBC">
        <w:softHyphen/>
      </w:r>
      <w:r w:rsidR="009E3AAA">
        <w:t>ßen, der bei weitem größte Anteil wird reflek</w:t>
      </w:r>
      <w:r w:rsidR="00BC5DBC">
        <w:softHyphen/>
      </w:r>
      <w:r w:rsidR="009E3AAA">
        <w:t>tiert und heizt Luft und Boden weiter auf.</w:t>
      </w:r>
    </w:p>
    <w:p w14:paraId="7677B0A4" w14:textId="77777777" w:rsidR="003A145E" w:rsidRDefault="00910041" w:rsidP="00910041">
      <w:pPr>
        <w:spacing w:before="120"/>
        <w:rPr>
          <w:rFonts w:ascii="Arial Narrow" w:hAnsi="Arial Narrow"/>
        </w:rPr>
      </w:pPr>
      <w:r w:rsidRPr="00F77A30">
        <w:rPr>
          <w:rFonts w:ascii="Arial Narrow" w:hAnsi="Arial Narrow"/>
          <w:b/>
          <w:bCs/>
          <w:highlight w:val="yellow"/>
        </w:rPr>
        <w:t>Graphik</w:t>
      </w:r>
      <w:r w:rsidRPr="00F77A30">
        <w:rPr>
          <w:rFonts w:ascii="Arial Narrow" w:hAnsi="Arial Narrow"/>
        </w:rPr>
        <w:t xml:space="preserve"> </w:t>
      </w:r>
      <w:r w:rsidR="00F77A30" w:rsidRPr="00F77A30">
        <w:rPr>
          <w:rFonts w:ascii="Arial Narrow" w:hAnsi="Arial Narrow"/>
          <w:i/>
          <w:iCs/>
        </w:rPr>
        <w:t>Gewächshaus</w:t>
      </w:r>
      <w:r w:rsidR="00F77A30" w:rsidRPr="00F77A30">
        <w:rPr>
          <w:rFonts w:ascii="Arial Narrow" w:hAnsi="Arial Narrow"/>
        </w:rPr>
        <w:t xml:space="preserve"> </w:t>
      </w:r>
    </w:p>
    <w:p w14:paraId="39EF94A7" w14:textId="08C486E5" w:rsidR="009E3AAA" w:rsidRDefault="00F77A30" w:rsidP="003A145E">
      <w:pPr>
        <w:rPr>
          <w:rFonts w:ascii="Arial Narrow" w:hAnsi="Arial Narrow"/>
          <w:color w:val="FF0000"/>
        </w:rPr>
      </w:pPr>
      <w:r>
        <w:rPr>
          <w:rFonts w:ascii="Arial Narrow" w:hAnsi="Arial Narrow"/>
        </w:rPr>
        <w:t xml:space="preserve">schwarz-weiß </w:t>
      </w:r>
      <w:hyperlink r:id="rId16" w:history="1">
        <w:r w:rsidRPr="008D0F57">
          <w:rPr>
            <w:rStyle w:val="Hyperlink"/>
            <w:rFonts w:ascii="Arial Narrow" w:hAnsi="Arial Narrow"/>
          </w:rPr>
          <w:t>[jpg]</w:t>
        </w:r>
      </w:hyperlink>
      <w:r>
        <w:rPr>
          <w:rFonts w:ascii="Arial Narrow" w:hAnsi="Arial Narrow"/>
        </w:rPr>
        <w:t xml:space="preserve">; farbig </w:t>
      </w:r>
      <w:hyperlink r:id="rId17" w:history="1">
        <w:r w:rsidRPr="008D0F57">
          <w:rPr>
            <w:rStyle w:val="Hyperlink"/>
            <w:rFonts w:ascii="Arial Narrow" w:hAnsi="Arial Narrow"/>
          </w:rPr>
          <w:t>[jpg]</w:t>
        </w:r>
      </w:hyperlink>
    </w:p>
    <w:p w14:paraId="7613A3C9" w14:textId="56E0EC8B" w:rsidR="00BC5DBC" w:rsidRPr="00F36A00" w:rsidRDefault="00BC5DBC" w:rsidP="00910041">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 1.1</w:t>
      </w:r>
      <w:r w:rsidRPr="00F36A00">
        <w:rPr>
          <w:rFonts w:ascii="Arial Narrow" w:hAnsi="Arial Narrow"/>
          <w:i/>
          <w:iCs/>
        </w:rPr>
        <w:t xml:space="preserve"> auf dem Arbeitsblatt</w:t>
      </w:r>
      <w:r w:rsidR="00D27E3E" w:rsidRPr="00F36A00">
        <w:rPr>
          <w:rFonts w:ascii="Arial Narrow" w:hAnsi="Arial Narrow"/>
          <w:i/>
          <w:iCs/>
        </w:rPr>
        <w:t xml:space="preserve"> 10</w:t>
      </w:r>
      <w:r w:rsidR="00335760" w:rsidRPr="00F36A00">
        <w:rPr>
          <w:rFonts w:ascii="Arial Narrow" w:hAnsi="Arial Narrow"/>
          <w:i/>
          <w:iCs/>
        </w:rPr>
        <w:t xml:space="preserve"> „Treibhauseffekt“</w:t>
      </w:r>
      <w:r w:rsidR="00F36A00">
        <w:rPr>
          <w:rFonts w:ascii="Arial Narrow" w:hAnsi="Arial Narrow"/>
          <w:i/>
          <w:iCs/>
        </w:rPr>
        <w:t xml:space="preserve"> </w:t>
      </w:r>
      <w:hyperlink r:id="rId18"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19" w:history="1">
        <w:r w:rsidR="003D1852" w:rsidRPr="004202AC">
          <w:rPr>
            <w:rStyle w:val="Hyperlink"/>
            <w:rFonts w:ascii="Arial Narrow" w:hAnsi="Arial Narrow"/>
          </w:rPr>
          <w:t>[pdf]</w:t>
        </w:r>
      </w:hyperlink>
    </w:p>
    <w:p w14:paraId="29773537" w14:textId="54CBA86B" w:rsidR="00CD4B4D" w:rsidRPr="00E414EB" w:rsidRDefault="00FC5542" w:rsidP="0074147E">
      <w:pPr>
        <w:spacing w:before="240"/>
        <w:rPr>
          <w:b/>
          <w:bCs/>
        </w:rPr>
      </w:pPr>
      <w:r>
        <w:rPr>
          <w:b/>
          <w:bCs/>
        </w:rPr>
        <w:t xml:space="preserve">b)   </w:t>
      </w:r>
      <w:r w:rsidR="00E414EB" w:rsidRPr="00E414EB">
        <w:rPr>
          <w:b/>
          <w:bCs/>
        </w:rPr>
        <w:t>Treibhaus</w:t>
      </w:r>
      <w:r w:rsidR="006247FD">
        <w:rPr>
          <w:b/>
          <w:bCs/>
        </w:rPr>
        <w:t>effekt in der Atmosphäre</w:t>
      </w:r>
    </w:p>
    <w:p w14:paraId="2DE54E61" w14:textId="04A66C59" w:rsidR="00CD4B4D" w:rsidRDefault="00E414EB" w:rsidP="00B66479">
      <w:pPr>
        <w:spacing w:before="120"/>
        <w:jc w:val="both"/>
      </w:pPr>
      <w:r>
        <w:t>Die Rolle der Glasscheiben im realen Gewächshaus wird in der Atmosphäre von den soge</w:t>
      </w:r>
      <w:r w:rsidR="00B66479">
        <w:softHyphen/>
      </w:r>
      <w:r>
        <w:t xml:space="preserve">nannten Treibhausgasen übernommen. Sie lassen kurzwellige Strahlung </w:t>
      </w:r>
      <w:r w:rsidR="00B66479">
        <w:t xml:space="preserve">der Sonne </w:t>
      </w:r>
      <w:r>
        <w:t xml:space="preserve">ungehindert durchtreten, reflektieren aber </w:t>
      </w:r>
      <w:r w:rsidR="00BC5DBC">
        <w:t xml:space="preserve">– je nach Art des Treibhausgases – </w:t>
      </w:r>
      <w:r>
        <w:t>einen mehr oder weniger großen Anteil der langwelligen Strahlung zurück zur Erdoberfläche.</w:t>
      </w:r>
    </w:p>
    <w:p w14:paraId="63D1E315" w14:textId="773AE793" w:rsidR="00E414EB" w:rsidRDefault="00E414EB" w:rsidP="00B66479">
      <w:pPr>
        <w:spacing w:before="120"/>
        <w:jc w:val="both"/>
      </w:pPr>
      <w:r>
        <w:t>In der politischen Diskussion ist heutzutage praktisch ausschließlich das Kohlenstoffdioxid. Bis zum Verbot der Fluorchlorkohlenwasserstoffe (FCKW) 1995</w:t>
      </w:r>
      <w:r w:rsidR="00F2701A">
        <w:t xml:space="preserve"> (in Deutschland)</w:t>
      </w:r>
      <w:r>
        <w:t xml:space="preserve"> standen </w:t>
      </w:r>
      <w:r w:rsidR="00B66479">
        <w:t xml:space="preserve">dagegen </w:t>
      </w:r>
      <w:r>
        <w:t>diese im Fokus der Klimadiskussion.</w:t>
      </w:r>
    </w:p>
    <w:p w14:paraId="24D8D561" w14:textId="6B4574C4" w:rsidR="00DD08C5" w:rsidRDefault="00DD08C5" w:rsidP="00B66479">
      <w:pPr>
        <w:spacing w:before="120"/>
        <w:jc w:val="both"/>
      </w:pPr>
      <w:r w:rsidRPr="00F00026">
        <w:rPr>
          <w:u w:val="single"/>
        </w:rPr>
        <w:t>Molekularer Mechanismus</w:t>
      </w:r>
      <w:r w:rsidR="00B77035">
        <w:t xml:space="preserve"> (fakultativ):</w:t>
      </w:r>
      <w:r>
        <w:t xml:space="preserve"> Die Moleküle </w:t>
      </w:r>
      <w:r w:rsidR="00B77035">
        <w:t xml:space="preserve">der </w:t>
      </w:r>
      <w:r>
        <w:t>Treibhausgase in der Atmosphäre absorbieren die von der Erde Richtung All abgestrahlte Wärmestrahlung und geben sie in eine zufällige Richtung wieder ab. Dadurch gelangt ein Teil der Wärmestrahlung zurück auf die Erdoberfläche</w:t>
      </w:r>
      <w:r w:rsidR="00B66479">
        <w:t xml:space="preserve"> und erwärmt diese</w:t>
      </w:r>
      <w:r w:rsidR="00686A89">
        <w:t xml:space="preserve"> zusätzlich</w:t>
      </w:r>
      <w:r w:rsidR="00B66479">
        <w:t>.</w:t>
      </w:r>
    </w:p>
    <w:p w14:paraId="5EEE1840" w14:textId="13CD314C" w:rsidR="006247FD" w:rsidRPr="006247FD" w:rsidRDefault="00FC5542" w:rsidP="006247FD">
      <w:pPr>
        <w:spacing w:before="240"/>
        <w:rPr>
          <w:b/>
          <w:bCs/>
        </w:rPr>
      </w:pPr>
      <w:r>
        <w:rPr>
          <w:b/>
          <w:bCs/>
        </w:rPr>
        <w:t xml:space="preserve">c)   </w:t>
      </w:r>
      <w:r w:rsidR="006247FD" w:rsidRPr="006247FD">
        <w:rPr>
          <w:b/>
          <w:bCs/>
        </w:rPr>
        <w:t>Treibhausgase</w:t>
      </w:r>
    </w:p>
    <w:p w14:paraId="47A2FD82" w14:textId="0162396E" w:rsidR="00686A89" w:rsidRPr="00686A89" w:rsidRDefault="00686A89" w:rsidP="00686A89">
      <w:pPr>
        <w:spacing w:before="120"/>
        <w:jc w:val="both"/>
        <w:rPr>
          <w:i/>
        </w:rPr>
      </w:pPr>
      <w:r>
        <w:rPr>
          <w:i/>
        </w:rPr>
        <w:t>Ich halte es für sinnvoll, den natürlichen vom anthropogenen Treibhauseffekt zu unterscheiden, weil der Mensch nur bei letzterem regulierend eingreifen kann.</w:t>
      </w:r>
    </w:p>
    <w:p w14:paraId="77D280DD" w14:textId="46A87526" w:rsidR="00F00026" w:rsidRDefault="00686A89" w:rsidP="00686A89">
      <w:pPr>
        <w:spacing w:before="120"/>
        <w:jc w:val="both"/>
      </w:pPr>
      <w:r>
        <w:t xml:space="preserve">Der </w:t>
      </w:r>
      <w:r w:rsidRPr="00686A89">
        <w:rPr>
          <w:u w:val="single"/>
        </w:rPr>
        <w:t>natürliche Treibhauseffekt</w:t>
      </w:r>
      <w:r>
        <w:t xml:space="preserve"> beruht auf Treibhausgasen, die aus natürlichen Quellen in die Atmosphäre gelangt sind.</w:t>
      </w:r>
      <w:r w:rsidR="00F00026">
        <w:t xml:space="preserve"> Er sorgt für die Bewohnbarkeit der Erde mit einer globalen Durch</w:t>
      </w:r>
      <w:r>
        <w:softHyphen/>
      </w:r>
      <w:r w:rsidR="00F00026">
        <w:t>schnitts</w:t>
      </w:r>
      <w:r>
        <w:softHyphen/>
      </w:r>
      <w:r w:rsidR="00F00026">
        <w:t xml:space="preserve">temperatur von </w:t>
      </w:r>
      <w:r>
        <w:t xml:space="preserve">etwa </w:t>
      </w:r>
      <w:r w:rsidR="00F00026">
        <w:t>+ 15 °C. Ohne diesen Effekt läge sie bei</w:t>
      </w:r>
      <w:r>
        <w:t xml:space="preserve"> etwa</w:t>
      </w:r>
      <w:r w:rsidR="00F00026">
        <w:t xml:space="preserve"> – 18 °C.</w:t>
      </w:r>
      <w:r w:rsidR="007547F1">
        <w:t xml:space="preserve"> Bei dieser Tempe</w:t>
      </w:r>
      <w:r w:rsidR="007547F1">
        <w:softHyphen/>
        <w:t>ratur wäre Wasser nicht flüssig und somit Leben, wie wir es kennen, nicht möglich (bzw. nur in großen Tiefen des Ozeans, wo es flüssiges Wasser und andere Energiequellen als die Sonne gibt).</w:t>
      </w:r>
    </w:p>
    <w:p w14:paraId="72F68E71" w14:textId="4C8AE666" w:rsidR="00D27E3E" w:rsidRPr="00F36A00" w:rsidRDefault="00D27E3E" w:rsidP="00D27E3E">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 1.2</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20"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21" w:history="1">
        <w:r w:rsidR="003D1852" w:rsidRPr="004202AC">
          <w:rPr>
            <w:rStyle w:val="Hyperlink"/>
            <w:rFonts w:ascii="Arial Narrow" w:hAnsi="Arial Narrow"/>
          </w:rPr>
          <w:t>[pd</w:t>
        </w:r>
        <w:r w:rsidR="003D1852" w:rsidRPr="004202AC">
          <w:rPr>
            <w:rStyle w:val="Hyperlink"/>
            <w:rFonts w:ascii="Arial Narrow" w:hAnsi="Arial Narrow"/>
          </w:rPr>
          <w:t>f</w:t>
        </w:r>
        <w:r w:rsidR="003D1852" w:rsidRPr="004202AC">
          <w:rPr>
            <w:rStyle w:val="Hyperlink"/>
            <w:rFonts w:ascii="Arial Narrow" w:hAnsi="Arial Narrow"/>
          </w:rPr>
          <w:t>]</w:t>
        </w:r>
      </w:hyperlink>
    </w:p>
    <w:p w14:paraId="1B482891" w14:textId="1437175A" w:rsidR="00F00026" w:rsidRDefault="00F00026" w:rsidP="007547F1">
      <w:pPr>
        <w:spacing w:before="120"/>
        <w:jc w:val="both"/>
      </w:pPr>
      <w:r>
        <w:t xml:space="preserve">Dazu kommt seit Beginn der Industrialisierung um 1750 der </w:t>
      </w:r>
      <w:r w:rsidRPr="00AB303E">
        <w:rPr>
          <w:u w:val="single"/>
        </w:rPr>
        <w:t>anthropogene Treibhauseffekt</w:t>
      </w:r>
      <w:r w:rsidR="007547F1">
        <w:t>, denn seitdem wurden fossile Brennstoffe (zunächst Kohle) in sehr großem Umfang eingesetzt.</w:t>
      </w:r>
    </w:p>
    <w:p w14:paraId="37BC885C" w14:textId="2180A98A" w:rsidR="00B77035" w:rsidRPr="00B77035" w:rsidRDefault="00B77035" w:rsidP="00E414EB">
      <w:pPr>
        <w:spacing w:before="120"/>
        <w:rPr>
          <w:u w:val="single"/>
        </w:rPr>
      </w:pPr>
      <w:r w:rsidRPr="00B77035">
        <w:rPr>
          <w:u w:val="single"/>
        </w:rPr>
        <w:t>Fakultativ bzw. Hintergrundinformation</w:t>
      </w:r>
      <w:r w:rsidR="007547F1">
        <w:rPr>
          <w:u w:val="single"/>
        </w:rPr>
        <w:t>, kein Lerninhalt</w:t>
      </w:r>
      <w:r w:rsidRPr="00B77035">
        <w:rPr>
          <w:u w:val="single"/>
        </w:rPr>
        <w:t>:</w:t>
      </w:r>
    </w:p>
    <w:p w14:paraId="1D8B4D3A" w14:textId="4962021C" w:rsidR="00AB303E" w:rsidRDefault="00AB303E" w:rsidP="007547F1">
      <w:pPr>
        <w:jc w:val="both"/>
      </w:pPr>
      <w:r>
        <w:t xml:space="preserve">Die Treibhausgase unterscheiden sich erheblich in ihrer Konzentration, ihrer Verweildauer </w:t>
      </w:r>
      <w:r w:rsidR="007547F1">
        <w:t>in der Atmosphäre sowie</w:t>
      </w:r>
      <w:r>
        <w:t xml:space="preserve"> ihrem Treibhaus-Potential. Die folgende Tabelle fasst die wesentlichen Fakten zusammen.</w:t>
      </w:r>
    </w:p>
    <w:p w14:paraId="47ED4805" w14:textId="2241CD68" w:rsidR="00AB303E" w:rsidRPr="00AB303E" w:rsidRDefault="00AB303E" w:rsidP="00AB303E">
      <w:pPr>
        <w:rPr>
          <w:rFonts w:ascii="Arial Narrow" w:hAnsi="Arial Narrow"/>
          <w:sz w:val="20"/>
          <w:szCs w:val="20"/>
        </w:rPr>
      </w:pPr>
      <w:r w:rsidRPr="00AB303E">
        <w:rPr>
          <w:rFonts w:ascii="Arial Narrow" w:hAnsi="Arial Narrow"/>
          <w:sz w:val="20"/>
          <w:szCs w:val="20"/>
        </w:rPr>
        <w:t>[vgl. Wikipedia-Eintrag Treibhausgase</w:t>
      </w:r>
      <w:r w:rsidR="00D3452E">
        <w:rPr>
          <w:rFonts w:ascii="Arial Narrow" w:hAnsi="Arial Narrow"/>
          <w:sz w:val="20"/>
          <w:szCs w:val="20"/>
        </w:rPr>
        <w:t>; die Angaben bei studyflix weichen ein wenig davon ab</w:t>
      </w:r>
      <w:r w:rsidRPr="00AB303E">
        <w:rPr>
          <w:rFonts w:ascii="Arial Narrow" w:hAnsi="Arial Narrow"/>
          <w:sz w:val="20"/>
          <w:szCs w:val="20"/>
        </w:rPr>
        <w:t>]</w:t>
      </w:r>
    </w:p>
    <w:p w14:paraId="126E3283" w14:textId="77777777" w:rsidR="00AB303E" w:rsidRDefault="00AB303E" w:rsidP="007A4027"/>
    <w:tbl>
      <w:tblPr>
        <w:tblStyle w:val="Tabellenraster"/>
        <w:tblW w:w="0" w:type="auto"/>
        <w:tblLook w:val="04A0" w:firstRow="1" w:lastRow="0" w:firstColumn="1" w:lastColumn="0" w:noHBand="0" w:noVBand="1"/>
      </w:tblPr>
      <w:tblGrid>
        <w:gridCol w:w="2830"/>
        <w:gridCol w:w="1701"/>
        <w:gridCol w:w="1560"/>
        <w:gridCol w:w="1275"/>
        <w:gridCol w:w="1696"/>
      </w:tblGrid>
      <w:tr w:rsidR="00AB303E" w:rsidRPr="00AB303E" w14:paraId="430FF7FE" w14:textId="77777777" w:rsidTr="00AB303E">
        <w:tc>
          <w:tcPr>
            <w:tcW w:w="2830" w:type="dxa"/>
            <w:vAlign w:val="center"/>
          </w:tcPr>
          <w:p w14:paraId="330BF01E" w14:textId="3CCC68DD" w:rsidR="00AB303E" w:rsidRPr="00AB303E" w:rsidRDefault="00AB303E" w:rsidP="00AB303E">
            <w:pPr>
              <w:jc w:val="center"/>
              <w:rPr>
                <w:rFonts w:ascii="Arial Narrow" w:hAnsi="Arial Narrow"/>
                <w:b/>
                <w:bCs/>
              </w:rPr>
            </w:pPr>
            <w:r w:rsidRPr="00AB303E">
              <w:rPr>
                <w:rFonts w:ascii="Arial Narrow" w:hAnsi="Arial Narrow"/>
                <w:b/>
                <w:bCs/>
              </w:rPr>
              <w:lastRenderedPageBreak/>
              <w:t>Treibhausgas</w:t>
            </w:r>
          </w:p>
        </w:tc>
        <w:tc>
          <w:tcPr>
            <w:tcW w:w="1701" w:type="dxa"/>
            <w:vAlign w:val="center"/>
          </w:tcPr>
          <w:p w14:paraId="6C077E05" w14:textId="5E395117" w:rsidR="00AB303E" w:rsidRPr="00AB303E" w:rsidRDefault="00AB303E" w:rsidP="00AB303E">
            <w:pPr>
              <w:jc w:val="center"/>
              <w:rPr>
                <w:rFonts w:ascii="Arial Narrow" w:hAnsi="Arial Narrow"/>
                <w:b/>
                <w:bCs/>
              </w:rPr>
            </w:pPr>
            <w:r w:rsidRPr="00AB303E">
              <w:rPr>
                <w:rFonts w:ascii="Arial Narrow" w:hAnsi="Arial Narrow"/>
                <w:b/>
                <w:bCs/>
              </w:rPr>
              <w:t>Konzentration in ppm</w:t>
            </w:r>
          </w:p>
        </w:tc>
        <w:tc>
          <w:tcPr>
            <w:tcW w:w="1560" w:type="dxa"/>
            <w:vAlign w:val="center"/>
          </w:tcPr>
          <w:p w14:paraId="281622D1" w14:textId="77777777" w:rsidR="00686A89" w:rsidRDefault="00686A89" w:rsidP="00AB303E">
            <w:pPr>
              <w:jc w:val="center"/>
              <w:rPr>
                <w:rFonts w:ascii="Arial Narrow" w:hAnsi="Arial Narrow"/>
                <w:b/>
                <w:bCs/>
              </w:rPr>
            </w:pPr>
            <w:r>
              <w:rPr>
                <w:rFonts w:ascii="Arial Narrow" w:hAnsi="Arial Narrow"/>
                <w:b/>
                <w:bCs/>
              </w:rPr>
              <w:t>durchschnittl.</w:t>
            </w:r>
          </w:p>
          <w:p w14:paraId="767A7ED3" w14:textId="41F67C94" w:rsidR="00AB303E" w:rsidRPr="00AB303E" w:rsidRDefault="00AB303E" w:rsidP="00AB303E">
            <w:pPr>
              <w:jc w:val="center"/>
              <w:rPr>
                <w:rFonts w:ascii="Arial Narrow" w:hAnsi="Arial Narrow"/>
                <w:b/>
                <w:bCs/>
              </w:rPr>
            </w:pPr>
            <w:r w:rsidRPr="00AB303E">
              <w:rPr>
                <w:rFonts w:ascii="Arial Narrow" w:hAnsi="Arial Narrow"/>
                <w:b/>
                <w:bCs/>
              </w:rPr>
              <w:t>Verweildauer</w:t>
            </w:r>
          </w:p>
        </w:tc>
        <w:tc>
          <w:tcPr>
            <w:tcW w:w="1275" w:type="dxa"/>
            <w:vAlign w:val="center"/>
          </w:tcPr>
          <w:p w14:paraId="54604BFA" w14:textId="57E8D332" w:rsidR="00AB303E" w:rsidRPr="00AB303E" w:rsidRDefault="00AB303E" w:rsidP="00AB303E">
            <w:pPr>
              <w:jc w:val="center"/>
              <w:rPr>
                <w:rFonts w:ascii="Arial Narrow" w:hAnsi="Arial Narrow"/>
                <w:b/>
                <w:bCs/>
              </w:rPr>
            </w:pPr>
            <w:r w:rsidRPr="00AB303E">
              <w:rPr>
                <w:rFonts w:ascii="Arial Narrow" w:hAnsi="Arial Narrow"/>
                <w:b/>
                <w:bCs/>
              </w:rPr>
              <w:t>Treibhaus-Potential*</w:t>
            </w:r>
          </w:p>
        </w:tc>
        <w:tc>
          <w:tcPr>
            <w:tcW w:w="1696" w:type="dxa"/>
            <w:vAlign w:val="center"/>
          </w:tcPr>
          <w:p w14:paraId="0D4FA23F" w14:textId="1D38ECA1" w:rsidR="00AB303E" w:rsidRPr="00AB303E" w:rsidRDefault="00AB303E" w:rsidP="00AB303E">
            <w:pPr>
              <w:jc w:val="center"/>
              <w:rPr>
                <w:rFonts w:ascii="Arial Narrow" w:hAnsi="Arial Narrow"/>
                <w:b/>
                <w:bCs/>
              </w:rPr>
            </w:pPr>
            <w:r w:rsidRPr="00AB303E">
              <w:rPr>
                <w:rFonts w:ascii="Arial Narrow" w:hAnsi="Arial Narrow"/>
                <w:b/>
                <w:bCs/>
              </w:rPr>
              <w:t>Anteil am  Treibhauseffekt</w:t>
            </w:r>
          </w:p>
        </w:tc>
      </w:tr>
      <w:tr w:rsidR="00AB303E" w14:paraId="1B7BA234" w14:textId="77777777" w:rsidTr="00AB303E">
        <w:tc>
          <w:tcPr>
            <w:tcW w:w="2830" w:type="dxa"/>
          </w:tcPr>
          <w:p w14:paraId="56A9B273" w14:textId="1AC61422" w:rsidR="00AB303E" w:rsidRPr="00AB303E" w:rsidRDefault="00AB303E" w:rsidP="00AB303E">
            <w:pPr>
              <w:rPr>
                <w:rFonts w:ascii="Arial Narrow" w:hAnsi="Arial Narrow"/>
              </w:rPr>
            </w:pPr>
            <w:r w:rsidRPr="00AB303E">
              <w:rPr>
                <w:rFonts w:ascii="Arial Narrow" w:hAnsi="Arial Narrow"/>
              </w:rPr>
              <w:t>Kohlenstoffdioxid</w:t>
            </w:r>
            <w:r>
              <w:rPr>
                <w:rFonts w:ascii="Arial Narrow" w:hAnsi="Arial Narrow"/>
              </w:rPr>
              <w:t xml:space="preserve"> CO</w:t>
            </w:r>
            <w:r w:rsidRPr="00AB303E">
              <w:rPr>
                <w:rFonts w:ascii="Arial Narrow" w:hAnsi="Arial Narrow"/>
                <w:vertAlign w:val="subscript"/>
              </w:rPr>
              <w:t>2</w:t>
            </w:r>
          </w:p>
        </w:tc>
        <w:tc>
          <w:tcPr>
            <w:tcW w:w="1701" w:type="dxa"/>
          </w:tcPr>
          <w:p w14:paraId="472FC430" w14:textId="31757051" w:rsidR="00AB303E" w:rsidRPr="00AB303E" w:rsidRDefault="00686A89" w:rsidP="006247FD">
            <w:pPr>
              <w:jc w:val="center"/>
              <w:rPr>
                <w:rFonts w:ascii="Arial Narrow" w:hAnsi="Arial Narrow"/>
              </w:rPr>
            </w:pPr>
            <w:r>
              <w:rPr>
                <w:rFonts w:ascii="Arial Narrow" w:hAnsi="Arial Narrow"/>
              </w:rPr>
              <w:t xml:space="preserve">derzeit </w:t>
            </w:r>
            <w:r w:rsidR="00AB303E">
              <w:rPr>
                <w:rFonts w:ascii="Arial Narrow" w:hAnsi="Arial Narrow"/>
              </w:rPr>
              <w:t>410</w:t>
            </w:r>
            <w:r>
              <w:rPr>
                <w:rFonts w:ascii="Arial Narrow" w:hAnsi="Arial Narrow"/>
              </w:rPr>
              <w:t xml:space="preserve"> </w:t>
            </w:r>
          </w:p>
        </w:tc>
        <w:tc>
          <w:tcPr>
            <w:tcW w:w="1560" w:type="dxa"/>
          </w:tcPr>
          <w:p w14:paraId="0E863A2F" w14:textId="718CF53A" w:rsidR="00AB303E" w:rsidRPr="00AB303E" w:rsidRDefault="00D3452E" w:rsidP="006247FD">
            <w:pPr>
              <w:jc w:val="center"/>
              <w:rPr>
                <w:rFonts w:ascii="Arial Narrow" w:hAnsi="Arial Narrow"/>
              </w:rPr>
            </w:pPr>
            <w:r>
              <w:rPr>
                <w:rFonts w:ascii="Arial Narrow" w:hAnsi="Arial Narrow"/>
              </w:rPr>
              <w:t>Jahrzehnte</w:t>
            </w:r>
          </w:p>
        </w:tc>
        <w:tc>
          <w:tcPr>
            <w:tcW w:w="1275" w:type="dxa"/>
          </w:tcPr>
          <w:p w14:paraId="4E72E142" w14:textId="37ABDD26" w:rsidR="00AB303E" w:rsidRPr="00AB303E" w:rsidRDefault="00AB303E" w:rsidP="006247FD">
            <w:pPr>
              <w:jc w:val="center"/>
              <w:rPr>
                <w:rFonts w:ascii="Arial Narrow" w:hAnsi="Arial Narrow"/>
              </w:rPr>
            </w:pPr>
            <w:r>
              <w:rPr>
                <w:rFonts w:ascii="Arial Narrow" w:hAnsi="Arial Narrow"/>
              </w:rPr>
              <w:t>1</w:t>
            </w:r>
          </w:p>
        </w:tc>
        <w:tc>
          <w:tcPr>
            <w:tcW w:w="1696" w:type="dxa"/>
          </w:tcPr>
          <w:p w14:paraId="2838860E" w14:textId="4B736C53" w:rsidR="00AB303E" w:rsidRPr="00AB303E" w:rsidRDefault="006247FD" w:rsidP="006247FD">
            <w:pPr>
              <w:jc w:val="center"/>
              <w:rPr>
                <w:rFonts w:ascii="Arial Narrow" w:hAnsi="Arial Narrow"/>
              </w:rPr>
            </w:pPr>
            <w:r>
              <w:rPr>
                <w:rFonts w:ascii="Arial Narrow" w:hAnsi="Arial Narrow"/>
              </w:rPr>
              <w:t>19-24 %</w:t>
            </w:r>
          </w:p>
        </w:tc>
      </w:tr>
      <w:tr w:rsidR="00AB303E" w14:paraId="77C67229" w14:textId="77777777" w:rsidTr="00AB303E">
        <w:tc>
          <w:tcPr>
            <w:tcW w:w="2830" w:type="dxa"/>
          </w:tcPr>
          <w:p w14:paraId="710A5391" w14:textId="2363B45D" w:rsidR="00AB303E" w:rsidRPr="00AB303E" w:rsidRDefault="00AB303E" w:rsidP="00AB303E">
            <w:pPr>
              <w:rPr>
                <w:rFonts w:ascii="Arial Narrow" w:hAnsi="Arial Narrow"/>
              </w:rPr>
            </w:pPr>
            <w:r>
              <w:rPr>
                <w:rFonts w:ascii="Arial Narrow" w:hAnsi="Arial Narrow"/>
              </w:rPr>
              <w:t>Methan CH</w:t>
            </w:r>
            <w:r w:rsidRPr="00AB303E">
              <w:rPr>
                <w:rFonts w:ascii="Arial Narrow" w:hAnsi="Arial Narrow"/>
                <w:vertAlign w:val="subscript"/>
              </w:rPr>
              <w:t>4</w:t>
            </w:r>
          </w:p>
        </w:tc>
        <w:tc>
          <w:tcPr>
            <w:tcW w:w="1701" w:type="dxa"/>
          </w:tcPr>
          <w:p w14:paraId="3434E819" w14:textId="6E60EC0B" w:rsidR="00AB303E" w:rsidRPr="00AB303E" w:rsidRDefault="00AB303E" w:rsidP="006247FD">
            <w:pPr>
              <w:jc w:val="center"/>
              <w:rPr>
                <w:rFonts w:ascii="Arial Narrow" w:hAnsi="Arial Narrow"/>
              </w:rPr>
            </w:pPr>
            <w:r>
              <w:rPr>
                <w:rFonts w:ascii="Arial Narrow" w:hAnsi="Arial Narrow"/>
              </w:rPr>
              <w:t>unter 2</w:t>
            </w:r>
          </w:p>
        </w:tc>
        <w:tc>
          <w:tcPr>
            <w:tcW w:w="1560" w:type="dxa"/>
          </w:tcPr>
          <w:p w14:paraId="6CB8DBD3" w14:textId="249A01A4" w:rsidR="00AB303E" w:rsidRPr="00AB303E" w:rsidRDefault="00AB303E" w:rsidP="006247FD">
            <w:pPr>
              <w:jc w:val="center"/>
              <w:rPr>
                <w:rFonts w:ascii="Arial Narrow" w:hAnsi="Arial Narrow"/>
              </w:rPr>
            </w:pPr>
            <w:r>
              <w:rPr>
                <w:rFonts w:ascii="Arial Narrow" w:hAnsi="Arial Narrow"/>
              </w:rPr>
              <w:t>9 Jahre</w:t>
            </w:r>
          </w:p>
        </w:tc>
        <w:tc>
          <w:tcPr>
            <w:tcW w:w="1275" w:type="dxa"/>
          </w:tcPr>
          <w:p w14:paraId="0AD61834" w14:textId="63C35CF0" w:rsidR="00AB303E" w:rsidRPr="00AB303E" w:rsidRDefault="00AB303E" w:rsidP="006247FD">
            <w:pPr>
              <w:jc w:val="center"/>
              <w:rPr>
                <w:rFonts w:ascii="Arial Narrow" w:hAnsi="Arial Narrow"/>
              </w:rPr>
            </w:pPr>
            <w:r>
              <w:rPr>
                <w:rFonts w:ascii="Arial Narrow" w:hAnsi="Arial Narrow"/>
              </w:rPr>
              <w:t>25</w:t>
            </w:r>
          </w:p>
        </w:tc>
        <w:tc>
          <w:tcPr>
            <w:tcW w:w="1696" w:type="dxa"/>
          </w:tcPr>
          <w:p w14:paraId="526B41C1" w14:textId="42013F4F" w:rsidR="00AB303E" w:rsidRPr="00AB303E" w:rsidRDefault="00AB303E" w:rsidP="006247FD">
            <w:pPr>
              <w:jc w:val="center"/>
              <w:rPr>
                <w:rFonts w:ascii="Arial Narrow" w:hAnsi="Arial Narrow"/>
              </w:rPr>
            </w:pPr>
            <w:r>
              <w:rPr>
                <w:rFonts w:ascii="Arial Narrow" w:hAnsi="Arial Narrow"/>
              </w:rPr>
              <w:t>20</w:t>
            </w:r>
            <w:r w:rsidR="00D3452E">
              <w:rPr>
                <w:rFonts w:ascii="Arial Narrow" w:hAnsi="Arial Narrow"/>
              </w:rPr>
              <w:t xml:space="preserve"> </w:t>
            </w:r>
            <w:r>
              <w:rPr>
                <w:rFonts w:ascii="Arial Narrow" w:hAnsi="Arial Narrow"/>
              </w:rPr>
              <w:t>%</w:t>
            </w:r>
          </w:p>
        </w:tc>
      </w:tr>
      <w:tr w:rsidR="00AB303E" w14:paraId="077228CD" w14:textId="77777777" w:rsidTr="00AB303E">
        <w:tc>
          <w:tcPr>
            <w:tcW w:w="2830" w:type="dxa"/>
          </w:tcPr>
          <w:p w14:paraId="13168210" w14:textId="50AF389F" w:rsidR="00AB303E" w:rsidRPr="00AB303E" w:rsidRDefault="00AB303E" w:rsidP="00AB303E">
            <w:pPr>
              <w:rPr>
                <w:rFonts w:ascii="Arial Narrow" w:hAnsi="Arial Narrow"/>
              </w:rPr>
            </w:pPr>
            <w:r>
              <w:rPr>
                <w:rFonts w:ascii="Arial Narrow" w:hAnsi="Arial Narrow"/>
              </w:rPr>
              <w:t>Distickstoffmonooxid N</w:t>
            </w:r>
            <w:r w:rsidRPr="00AB303E">
              <w:rPr>
                <w:rFonts w:ascii="Arial Narrow" w:hAnsi="Arial Narrow"/>
                <w:vertAlign w:val="subscript"/>
              </w:rPr>
              <w:t>2</w:t>
            </w:r>
            <w:r>
              <w:rPr>
                <w:rFonts w:ascii="Arial Narrow" w:hAnsi="Arial Narrow"/>
              </w:rPr>
              <w:t>O</w:t>
            </w:r>
          </w:p>
        </w:tc>
        <w:tc>
          <w:tcPr>
            <w:tcW w:w="1701" w:type="dxa"/>
          </w:tcPr>
          <w:p w14:paraId="61885A54" w14:textId="77777777" w:rsidR="00AB303E" w:rsidRPr="00AB303E" w:rsidRDefault="00AB303E" w:rsidP="006247FD">
            <w:pPr>
              <w:jc w:val="center"/>
              <w:rPr>
                <w:rFonts w:ascii="Arial Narrow" w:hAnsi="Arial Narrow"/>
              </w:rPr>
            </w:pPr>
          </w:p>
        </w:tc>
        <w:tc>
          <w:tcPr>
            <w:tcW w:w="1560" w:type="dxa"/>
          </w:tcPr>
          <w:p w14:paraId="46FE4366" w14:textId="3575D7A5" w:rsidR="00AB303E" w:rsidRPr="00AB303E" w:rsidRDefault="00D3452E" w:rsidP="006247FD">
            <w:pPr>
              <w:jc w:val="center"/>
              <w:rPr>
                <w:rFonts w:ascii="Arial Narrow" w:hAnsi="Arial Narrow"/>
              </w:rPr>
            </w:pPr>
            <w:r>
              <w:rPr>
                <w:rFonts w:ascii="Arial Narrow" w:hAnsi="Arial Narrow"/>
              </w:rPr>
              <w:t>114 Jahre</w:t>
            </w:r>
          </w:p>
        </w:tc>
        <w:tc>
          <w:tcPr>
            <w:tcW w:w="1275" w:type="dxa"/>
          </w:tcPr>
          <w:p w14:paraId="236C75B3" w14:textId="7CFE8124" w:rsidR="00AB303E" w:rsidRPr="00AB303E" w:rsidRDefault="00D3452E" w:rsidP="006247FD">
            <w:pPr>
              <w:jc w:val="center"/>
              <w:rPr>
                <w:rFonts w:ascii="Arial Narrow" w:hAnsi="Arial Narrow"/>
              </w:rPr>
            </w:pPr>
            <w:r>
              <w:rPr>
                <w:rFonts w:ascii="Arial Narrow" w:hAnsi="Arial Narrow"/>
              </w:rPr>
              <w:t>298</w:t>
            </w:r>
          </w:p>
        </w:tc>
        <w:tc>
          <w:tcPr>
            <w:tcW w:w="1696" w:type="dxa"/>
          </w:tcPr>
          <w:p w14:paraId="12EC1F1C" w14:textId="3C20664C" w:rsidR="00AB303E" w:rsidRPr="00AB303E" w:rsidRDefault="00D3452E" w:rsidP="006247FD">
            <w:pPr>
              <w:jc w:val="center"/>
              <w:rPr>
                <w:rFonts w:ascii="Arial Narrow" w:hAnsi="Arial Narrow"/>
              </w:rPr>
            </w:pPr>
            <w:r>
              <w:rPr>
                <w:rFonts w:ascii="Arial Narrow" w:hAnsi="Arial Narrow"/>
              </w:rPr>
              <w:t>6-9 %</w:t>
            </w:r>
          </w:p>
        </w:tc>
      </w:tr>
      <w:tr w:rsidR="00AB303E" w14:paraId="036A40A4" w14:textId="77777777" w:rsidTr="00AB303E">
        <w:tc>
          <w:tcPr>
            <w:tcW w:w="2830" w:type="dxa"/>
          </w:tcPr>
          <w:p w14:paraId="4193F9B8" w14:textId="24B258AE" w:rsidR="00AB303E" w:rsidRPr="00AB303E" w:rsidRDefault="00D3452E" w:rsidP="00AB303E">
            <w:pPr>
              <w:rPr>
                <w:rFonts w:ascii="Arial Narrow" w:hAnsi="Arial Narrow"/>
              </w:rPr>
            </w:pPr>
            <w:r>
              <w:rPr>
                <w:rFonts w:ascii="Arial Narrow" w:hAnsi="Arial Narrow"/>
              </w:rPr>
              <w:t xml:space="preserve">Fluorkohlenwasserstoffe FKW </w:t>
            </w:r>
            <w:r w:rsidR="00B77035">
              <w:rPr>
                <w:rFonts w:ascii="Arial Narrow" w:hAnsi="Arial Narrow"/>
              </w:rPr>
              <w:t>**</w:t>
            </w:r>
          </w:p>
        </w:tc>
        <w:tc>
          <w:tcPr>
            <w:tcW w:w="1701" w:type="dxa"/>
          </w:tcPr>
          <w:p w14:paraId="64DFD8FD" w14:textId="77777777" w:rsidR="00AB303E" w:rsidRPr="00AB303E" w:rsidRDefault="00AB303E" w:rsidP="006247FD">
            <w:pPr>
              <w:jc w:val="center"/>
              <w:rPr>
                <w:rFonts w:ascii="Arial Narrow" w:hAnsi="Arial Narrow"/>
              </w:rPr>
            </w:pPr>
          </w:p>
        </w:tc>
        <w:tc>
          <w:tcPr>
            <w:tcW w:w="1560" w:type="dxa"/>
          </w:tcPr>
          <w:p w14:paraId="7A94573F" w14:textId="4F7A7E08" w:rsidR="00AB303E" w:rsidRPr="00AB303E" w:rsidRDefault="00AF4F68" w:rsidP="006247FD">
            <w:pPr>
              <w:jc w:val="center"/>
              <w:rPr>
                <w:rFonts w:ascii="Arial Narrow" w:hAnsi="Arial Narrow"/>
              </w:rPr>
            </w:pPr>
            <w:r>
              <w:rPr>
                <w:rFonts w:ascii="Arial Narrow" w:hAnsi="Arial Narrow"/>
              </w:rPr>
              <w:t>***</w:t>
            </w:r>
          </w:p>
        </w:tc>
        <w:tc>
          <w:tcPr>
            <w:tcW w:w="1275" w:type="dxa"/>
          </w:tcPr>
          <w:p w14:paraId="27E3F6F6" w14:textId="59959CA2" w:rsidR="00AB303E" w:rsidRPr="00AB303E" w:rsidRDefault="00D3452E" w:rsidP="006247FD">
            <w:pPr>
              <w:jc w:val="center"/>
              <w:rPr>
                <w:rFonts w:ascii="Arial Narrow" w:hAnsi="Arial Narrow"/>
              </w:rPr>
            </w:pPr>
            <w:r>
              <w:rPr>
                <w:rFonts w:ascii="Arial Narrow" w:hAnsi="Arial Narrow"/>
              </w:rPr>
              <w:t>14.800</w:t>
            </w:r>
          </w:p>
        </w:tc>
        <w:tc>
          <w:tcPr>
            <w:tcW w:w="1696" w:type="dxa"/>
          </w:tcPr>
          <w:p w14:paraId="6F860492" w14:textId="5C9A157F" w:rsidR="00AB303E" w:rsidRPr="00AB303E" w:rsidRDefault="00D3452E" w:rsidP="006247FD">
            <w:pPr>
              <w:jc w:val="center"/>
              <w:rPr>
                <w:rFonts w:ascii="Arial Narrow" w:hAnsi="Arial Narrow"/>
              </w:rPr>
            </w:pPr>
            <w:r>
              <w:rPr>
                <w:rFonts w:ascii="Arial Narrow" w:hAnsi="Arial Narrow"/>
              </w:rPr>
              <w:t>10 %</w:t>
            </w:r>
          </w:p>
        </w:tc>
      </w:tr>
    </w:tbl>
    <w:p w14:paraId="1A3CCE88" w14:textId="77777777" w:rsidR="00A820A2" w:rsidRDefault="00AB303E" w:rsidP="007A4027">
      <w:pPr>
        <w:rPr>
          <w:rFonts w:ascii="Arial Narrow" w:hAnsi="Arial Narrow"/>
          <w:sz w:val="22"/>
          <w:szCs w:val="22"/>
        </w:rPr>
      </w:pPr>
      <w:r w:rsidRPr="00AB303E">
        <w:rPr>
          <w:rFonts w:ascii="Arial Narrow" w:hAnsi="Arial Narrow"/>
          <w:sz w:val="22"/>
          <w:szCs w:val="22"/>
        </w:rPr>
        <w:t xml:space="preserve">*) </w:t>
      </w:r>
      <w:r w:rsidR="00D3452E">
        <w:rPr>
          <w:rFonts w:ascii="Arial Narrow" w:hAnsi="Arial Narrow"/>
          <w:sz w:val="22"/>
          <w:szCs w:val="22"/>
        </w:rPr>
        <w:t xml:space="preserve">  </w:t>
      </w:r>
      <w:r w:rsidR="00B77035">
        <w:rPr>
          <w:rFonts w:ascii="Arial Narrow" w:hAnsi="Arial Narrow"/>
          <w:sz w:val="22"/>
          <w:szCs w:val="22"/>
        </w:rPr>
        <w:t xml:space="preserve"> </w:t>
      </w:r>
      <w:r w:rsidRPr="00AB303E">
        <w:rPr>
          <w:rFonts w:ascii="Arial Narrow" w:hAnsi="Arial Narrow"/>
          <w:sz w:val="22"/>
          <w:szCs w:val="22"/>
        </w:rPr>
        <w:t xml:space="preserve">Kohlenstoffdioxid wird als Standard verwendet </w:t>
      </w:r>
      <w:r w:rsidR="00B77035">
        <w:rPr>
          <w:rFonts w:ascii="Arial Narrow" w:hAnsi="Arial Narrow"/>
          <w:sz w:val="22"/>
          <w:szCs w:val="22"/>
        </w:rPr>
        <w:t xml:space="preserve">und </w:t>
      </w:r>
      <w:r w:rsidRPr="00AB303E">
        <w:rPr>
          <w:rFonts w:ascii="Arial Narrow" w:hAnsi="Arial Narrow"/>
          <w:sz w:val="22"/>
          <w:szCs w:val="22"/>
        </w:rPr>
        <w:t>erhält den Wert 1</w:t>
      </w:r>
      <w:r w:rsidR="00C90941">
        <w:rPr>
          <w:rFonts w:ascii="Arial Narrow" w:hAnsi="Arial Narrow"/>
          <w:sz w:val="22"/>
          <w:szCs w:val="22"/>
        </w:rPr>
        <w:t xml:space="preserve"> (CO</w:t>
      </w:r>
      <w:r w:rsidR="00C90941" w:rsidRPr="00C90941">
        <w:rPr>
          <w:rFonts w:ascii="Arial Narrow" w:hAnsi="Arial Narrow"/>
          <w:sz w:val="22"/>
          <w:szCs w:val="22"/>
          <w:vertAlign w:val="subscript"/>
        </w:rPr>
        <w:t>2</w:t>
      </w:r>
      <w:r w:rsidR="00C90941">
        <w:rPr>
          <w:rFonts w:ascii="Arial Narrow" w:hAnsi="Arial Narrow"/>
          <w:sz w:val="22"/>
          <w:szCs w:val="22"/>
        </w:rPr>
        <w:t xml:space="preserve">-Wirkung </w:t>
      </w:r>
      <w:r w:rsidR="00A820A2">
        <w:rPr>
          <w:rFonts w:ascii="Arial Narrow" w:hAnsi="Arial Narrow"/>
          <w:sz w:val="22"/>
          <w:szCs w:val="22"/>
        </w:rPr>
        <w:t xml:space="preserve">in </w:t>
      </w:r>
      <w:r w:rsidR="00C90941">
        <w:rPr>
          <w:rFonts w:ascii="Arial Narrow" w:hAnsi="Arial Narrow"/>
          <w:sz w:val="22"/>
          <w:szCs w:val="22"/>
        </w:rPr>
        <w:t>100 Jahren)</w:t>
      </w:r>
      <w:r w:rsidR="00D3452E">
        <w:rPr>
          <w:rFonts w:ascii="Arial Narrow" w:hAnsi="Arial Narrow"/>
          <w:sz w:val="22"/>
          <w:szCs w:val="22"/>
        </w:rPr>
        <w:t xml:space="preserve">; die Werte </w:t>
      </w:r>
    </w:p>
    <w:p w14:paraId="62BC0DC7" w14:textId="6CF1374B" w:rsidR="00AB303E" w:rsidRDefault="00A820A2" w:rsidP="007A4027">
      <w:pPr>
        <w:rPr>
          <w:rFonts w:ascii="Arial Narrow" w:hAnsi="Arial Narrow"/>
          <w:sz w:val="22"/>
          <w:szCs w:val="22"/>
        </w:rPr>
      </w:pPr>
      <w:r>
        <w:rPr>
          <w:rFonts w:ascii="Arial Narrow" w:hAnsi="Arial Narrow"/>
          <w:sz w:val="22"/>
          <w:szCs w:val="22"/>
        </w:rPr>
        <w:t xml:space="preserve">       </w:t>
      </w:r>
      <w:r w:rsidR="00D3452E">
        <w:rPr>
          <w:rFonts w:ascii="Arial Narrow" w:hAnsi="Arial Narrow"/>
          <w:sz w:val="22"/>
          <w:szCs w:val="22"/>
        </w:rPr>
        <w:t>sind bezogen auf die Masse.</w:t>
      </w:r>
    </w:p>
    <w:p w14:paraId="0EF44667" w14:textId="5FB3D42C" w:rsidR="00D72C88" w:rsidRDefault="00D3452E" w:rsidP="00D72C88">
      <w:pPr>
        <w:rPr>
          <w:rFonts w:ascii="Arial Narrow" w:hAnsi="Arial Narrow"/>
          <w:sz w:val="22"/>
          <w:szCs w:val="22"/>
        </w:rPr>
      </w:pPr>
      <w:r w:rsidRPr="00D3452E">
        <w:rPr>
          <w:rFonts w:ascii="Arial Narrow" w:hAnsi="Arial Narrow"/>
          <w:sz w:val="22"/>
          <w:szCs w:val="22"/>
        </w:rPr>
        <w:t xml:space="preserve">**)  </w:t>
      </w:r>
      <w:r w:rsidR="00B77035">
        <w:rPr>
          <w:rFonts w:ascii="Arial Narrow" w:hAnsi="Arial Narrow"/>
          <w:sz w:val="22"/>
          <w:szCs w:val="22"/>
        </w:rPr>
        <w:t xml:space="preserve"> </w:t>
      </w:r>
      <w:r w:rsidRPr="00D3452E">
        <w:rPr>
          <w:rFonts w:ascii="Arial Narrow" w:hAnsi="Arial Narrow"/>
          <w:sz w:val="22"/>
          <w:szCs w:val="22"/>
        </w:rPr>
        <w:t>Fluorkohlenwasserstoffe ersetzen die in Deutschland s</w:t>
      </w:r>
      <w:r w:rsidR="00D72C88">
        <w:rPr>
          <w:rFonts w:ascii="Arial Narrow" w:hAnsi="Arial Narrow"/>
          <w:sz w:val="22"/>
          <w:szCs w:val="22"/>
        </w:rPr>
        <w:t>ei</w:t>
      </w:r>
      <w:r w:rsidRPr="00D3452E">
        <w:rPr>
          <w:rFonts w:ascii="Arial Narrow" w:hAnsi="Arial Narrow"/>
          <w:sz w:val="22"/>
          <w:szCs w:val="22"/>
        </w:rPr>
        <w:t>t 1995 verbotenen Fluorchlorkohlenwasserstoffe</w:t>
      </w:r>
      <w:r w:rsidR="00D72C88">
        <w:rPr>
          <w:rFonts w:ascii="Arial Narrow" w:hAnsi="Arial Narrow"/>
          <w:sz w:val="22"/>
          <w:szCs w:val="22"/>
        </w:rPr>
        <w:t xml:space="preserve"> </w:t>
      </w:r>
    </w:p>
    <w:p w14:paraId="00569783" w14:textId="6900D337" w:rsidR="00D3452E" w:rsidRDefault="00D72C88" w:rsidP="00D72C88">
      <w:pPr>
        <w:rPr>
          <w:rFonts w:ascii="Arial Narrow" w:hAnsi="Arial Narrow"/>
          <w:sz w:val="22"/>
          <w:szCs w:val="22"/>
        </w:rPr>
      </w:pPr>
      <w:r>
        <w:rPr>
          <w:rFonts w:ascii="Arial Narrow" w:hAnsi="Arial Narrow"/>
          <w:sz w:val="22"/>
          <w:szCs w:val="22"/>
        </w:rPr>
        <w:t xml:space="preserve">      </w:t>
      </w:r>
      <w:r w:rsidR="00B77035">
        <w:rPr>
          <w:rFonts w:ascii="Arial Narrow" w:hAnsi="Arial Narrow"/>
          <w:sz w:val="22"/>
          <w:szCs w:val="22"/>
        </w:rPr>
        <w:t xml:space="preserve"> </w:t>
      </w:r>
      <w:r>
        <w:rPr>
          <w:rFonts w:ascii="Arial Narrow" w:hAnsi="Arial Narrow"/>
          <w:sz w:val="22"/>
          <w:szCs w:val="22"/>
        </w:rPr>
        <w:t>FCKW</w:t>
      </w:r>
    </w:p>
    <w:p w14:paraId="606F21CB" w14:textId="744278B9" w:rsidR="00AF4F68" w:rsidRPr="00D3452E" w:rsidRDefault="00AF4F68" w:rsidP="00D72C88">
      <w:pPr>
        <w:rPr>
          <w:rFonts w:ascii="Arial Narrow" w:hAnsi="Arial Narrow"/>
          <w:sz w:val="22"/>
          <w:szCs w:val="22"/>
        </w:rPr>
      </w:pPr>
      <w:r>
        <w:rPr>
          <w:rFonts w:ascii="Arial Narrow" w:hAnsi="Arial Narrow"/>
          <w:sz w:val="22"/>
          <w:szCs w:val="22"/>
        </w:rPr>
        <w:t>***)  sehr unterschiedlich: von 1,5 Jahren bei 1,1-Difluorethan bis 50.000 Jahre</w:t>
      </w:r>
      <w:r w:rsidR="00686A89">
        <w:rPr>
          <w:rFonts w:ascii="Arial Narrow" w:hAnsi="Arial Narrow"/>
          <w:sz w:val="22"/>
          <w:szCs w:val="22"/>
        </w:rPr>
        <w:t>n</w:t>
      </w:r>
      <w:r>
        <w:rPr>
          <w:rFonts w:ascii="Arial Narrow" w:hAnsi="Arial Narrow"/>
          <w:sz w:val="22"/>
          <w:szCs w:val="22"/>
        </w:rPr>
        <w:t xml:space="preserve"> bei Tetrafluormethan</w:t>
      </w:r>
    </w:p>
    <w:p w14:paraId="1E4A8940" w14:textId="0AF0062F" w:rsidR="006247FD" w:rsidRDefault="00D3452E" w:rsidP="007547F1">
      <w:pPr>
        <w:spacing w:before="120"/>
        <w:jc w:val="both"/>
      </w:pPr>
      <w:r>
        <w:t>Weitere Gase mit Treibhauswirkung sind Wasserdampf (</w:t>
      </w:r>
      <w:r w:rsidR="006247FD">
        <w:t>39-72 % Anteil am Treibhauseffekt</w:t>
      </w:r>
      <w:r>
        <w:t>)</w:t>
      </w:r>
      <w:r w:rsidR="006247FD">
        <w:t xml:space="preserve"> und</w:t>
      </w:r>
      <w:r>
        <w:t xml:space="preserve"> Ozon (</w:t>
      </w:r>
      <w:r w:rsidR="006247FD">
        <w:t>stratosphärisches Ozon wirkt kühlend, troposphärisches Ozon dagegen erwärmend auf die Erdoberfläche ein). Auch Wolken (aus Wassertröpfchen bzw. Eiskristallen) können regional für bis zu 25 % der Erderwärmung verantwortlich sein</w:t>
      </w:r>
      <w:r w:rsidR="00B77035">
        <w:t>, weil sie Strahlung (auch Wär</w:t>
      </w:r>
      <w:r w:rsidR="008D49B2">
        <w:softHyphen/>
      </w:r>
      <w:r w:rsidR="00B77035">
        <w:t>mestrahlung) effektiv reflektieren</w:t>
      </w:r>
      <w:r w:rsidR="007547F1">
        <w:t xml:space="preserve"> (allerdings reflektieren sie auch Sonnenstrahlung, so dass sie unter anderen Umständen auch kühlend wirken können)</w:t>
      </w:r>
      <w:r w:rsidR="006247FD">
        <w:t>.</w:t>
      </w:r>
    </w:p>
    <w:p w14:paraId="2643A360" w14:textId="16331B51" w:rsidR="006B5ED7" w:rsidRPr="006B5ED7" w:rsidRDefault="006B5ED7" w:rsidP="00686A89">
      <w:pPr>
        <w:spacing w:before="240"/>
        <w:rPr>
          <w:b/>
          <w:bCs/>
        </w:rPr>
      </w:pPr>
      <w:r w:rsidRPr="006B5ED7">
        <w:rPr>
          <w:b/>
          <w:bCs/>
        </w:rPr>
        <w:t>d)   Kohlenstoffdioxidgehalt der Atmosphäre</w:t>
      </w:r>
    </w:p>
    <w:p w14:paraId="02C2C7EB" w14:textId="103C9834" w:rsidR="00E664DE" w:rsidRDefault="00E664DE" w:rsidP="008B2A6A">
      <w:pPr>
        <w:spacing w:before="120"/>
        <w:jc w:val="both"/>
      </w:pPr>
      <w:r>
        <w:t>Der Kohlenstoffdioxidgehalt der Atmosphäre wird in Parts per Million (ppm) angegeben, also in Millionstel Anteilen am Gasvolumen.</w:t>
      </w:r>
    </w:p>
    <w:p w14:paraId="13256AA9" w14:textId="4B903AAD" w:rsidR="006B5ED7" w:rsidRDefault="00206577" w:rsidP="008B2A6A">
      <w:pPr>
        <w:spacing w:before="120"/>
        <w:jc w:val="both"/>
      </w:pPr>
      <w:r>
        <w:t xml:space="preserve">1958 </w:t>
      </w:r>
      <w:r w:rsidR="00686A89">
        <w:t xml:space="preserve">wurde </w:t>
      </w:r>
      <w:r>
        <w:t>auf dem Berg Maona Lua auf Hawaii in knapp 3400 Metern Höhe ein Observa</w:t>
      </w:r>
      <w:r w:rsidR="00686A89">
        <w:softHyphen/>
      </w:r>
      <w:r>
        <w:t>torium in Betrieb</w:t>
      </w:r>
      <w:r w:rsidR="00686A89">
        <w:t xml:space="preserve"> genommen</w:t>
      </w:r>
      <w:r>
        <w:t>, das seither kontinuierlich den Kohlenstoffdioxidgehalt der Atmo</w:t>
      </w:r>
      <w:r w:rsidR="00686A89">
        <w:softHyphen/>
      </w:r>
      <w:r>
        <w:t>sphäre misst.</w:t>
      </w:r>
      <w:r w:rsidRPr="00206577">
        <w:rPr>
          <w:rFonts w:ascii="Arial" w:hAnsi="Arial" w:cs="Arial"/>
          <w:noProof/>
          <w:sz w:val="22"/>
          <w:szCs w:val="22"/>
        </w:rPr>
        <w:t xml:space="preserve"> </w:t>
      </w:r>
    </w:p>
    <w:p w14:paraId="45A61C0A" w14:textId="5173C9CB" w:rsidR="00206577" w:rsidRDefault="00206577" w:rsidP="008B2A6A">
      <w:pPr>
        <w:spacing w:before="120"/>
        <w:jc w:val="both"/>
      </w:pPr>
      <w:r>
        <w:t>Aus der Zeit davor gibt es keine direkt gemessenen Werte. Man behilft sich mit Eisbohrkernen aus der Antarktis. Darin sind Luftbläschen eingeschlossen, deren Kohlenstoffdioxidgehalt ge</w:t>
      </w:r>
      <w:r w:rsidR="00686A89">
        <w:softHyphen/>
      </w:r>
      <w:r>
        <w:t>mes</w:t>
      </w:r>
      <w:r w:rsidR="00686A89">
        <w:softHyphen/>
      </w:r>
      <w:r>
        <w:t>sen werden kann. Das Alter der Schicht, aus der die Bläschen stammen, kann indirekt ermittelt werden, weil sich die Isotopen-Zusammensetzung des Wassers (und damit des Eises) im Laufe der Zeit kontinuierlich verändert.</w:t>
      </w:r>
    </w:p>
    <w:p w14:paraId="6866CCEB" w14:textId="6AABE59C" w:rsidR="00206577" w:rsidRDefault="00206577" w:rsidP="007D09C3">
      <w:pPr>
        <w:spacing w:before="120"/>
        <w:jc w:val="both"/>
      </w:pPr>
      <w:r>
        <w:t>Die Ergebnisse aus den Eisbohrkernen und die Messdaten von Mauna Loa stimmen genau über</w:t>
      </w:r>
      <w:r w:rsidR="007D09C3">
        <w:softHyphen/>
      </w:r>
      <w:r>
        <w:t>ein (1958-1978), so dass man davon ausgehen kann, dass auch die übrigen Daten aus der Ant</w:t>
      </w:r>
      <w:r w:rsidR="007D09C3">
        <w:softHyphen/>
      </w:r>
      <w:r>
        <w:t>ark</w:t>
      </w:r>
      <w:r w:rsidR="007D09C3">
        <w:softHyphen/>
      </w:r>
      <w:r>
        <w:t>tis relevant sind.</w:t>
      </w:r>
      <w:r w:rsidR="006A16F9">
        <w:t xml:space="preserve"> </w:t>
      </w:r>
      <w:r w:rsidR="008D49B2">
        <w:t>(Das ist auf der Graphik dargestellt, auf der auch die Zyklen der Sonnen</w:t>
      </w:r>
      <w:r w:rsidR="008D49B2">
        <w:softHyphen/>
        <w:t>flecken zu sehen sind; s. u.)</w:t>
      </w:r>
    </w:p>
    <w:p w14:paraId="5CC14AE6" w14:textId="60AB452A" w:rsidR="006A16F9" w:rsidRDefault="006A16F9" w:rsidP="007D09C3">
      <w:pPr>
        <w:spacing w:before="120"/>
        <w:jc w:val="both"/>
      </w:pPr>
      <w:r>
        <w:t xml:space="preserve">Die Graphik </w:t>
      </w:r>
      <w:r w:rsidR="008D49B2">
        <w:t xml:space="preserve">unten </w:t>
      </w:r>
      <w:r>
        <w:t>zeigt die Entwicklung des Kohlenstoffdioxidgehalts seit dem Ende der letz</w:t>
      </w:r>
      <w:r w:rsidR="008D49B2">
        <w:softHyphen/>
      </w:r>
      <w:r>
        <w:t>ten Eiszeit (Würmeiszeit) vor etwa 10.000 Jahren. Er lag lange Zeit bei etwa 270 ppm</w:t>
      </w:r>
      <w:r w:rsidR="007D09C3">
        <w:t xml:space="preserve"> und</w:t>
      </w:r>
      <w:r>
        <w:t xml:space="preserve"> stieg dann leicht an auf 280 ppm, bevor der rasante Anstieg </w:t>
      </w:r>
      <w:r w:rsidR="00B164C0">
        <w:t xml:space="preserve">in jüngster Zeit </w:t>
      </w:r>
      <w:r>
        <w:t xml:space="preserve">einsetzte. Die Daten aus den Eisbohrkernen zeigen, dass der Kohlenstoffdioxidgehalt – mit Ausnahme der letzten 100 Jahre – nie über 300 ppm lag. </w:t>
      </w:r>
    </w:p>
    <w:p w14:paraId="7E601EB9" w14:textId="52EBF0AC" w:rsidR="00335760" w:rsidRPr="00335760" w:rsidRDefault="00335760" w:rsidP="007D09C3">
      <w:pPr>
        <w:spacing w:before="120"/>
        <w:jc w:val="both"/>
        <w:rPr>
          <w:i/>
        </w:rPr>
      </w:pPr>
      <w:r>
        <w:rPr>
          <w:i/>
        </w:rPr>
        <w:t>Die Kursteilnehmer beschreiben die Entwicklung des Kohlenstoffdioxidgehalts der Atmo</w:t>
      </w:r>
      <w:r w:rsidR="007D09C3">
        <w:rPr>
          <w:i/>
        </w:rPr>
        <w:softHyphen/>
      </w:r>
      <w:r>
        <w:rPr>
          <w:i/>
        </w:rPr>
        <w:t>sphä</w:t>
      </w:r>
      <w:r w:rsidR="007D09C3">
        <w:rPr>
          <w:i/>
        </w:rPr>
        <w:softHyphen/>
      </w:r>
      <w:r>
        <w:rPr>
          <w:i/>
        </w:rPr>
        <w:t>re, vergleichen geglättete und nicht geglättete Darstellung und erklären die Herkunft der Daten.</w:t>
      </w:r>
    </w:p>
    <w:p w14:paraId="11C31976" w14:textId="54E3BF69" w:rsidR="00D27E3E" w:rsidRPr="00F36A00" w:rsidRDefault="00D27E3E" w:rsidP="00D27E3E">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 2</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22"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23" w:history="1">
        <w:r w:rsidR="003D1852" w:rsidRPr="004202AC">
          <w:rPr>
            <w:rStyle w:val="Hyperlink"/>
            <w:rFonts w:ascii="Arial Narrow" w:hAnsi="Arial Narrow"/>
          </w:rPr>
          <w:t>[pdf]</w:t>
        </w:r>
      </w:hyperlink>
    </w:p>
    <w:p w14:paraId="67E612E7" w14:textId="77777777" w:rsidR="004B2C56" w:rsidRPr="00BC5DBC" w:rsidRDefault="004B2C56" w:rsidP="004B2C56">
      <w:pPr>
        <w:rPr>
          <w:i/>
          <w:iCs/>
        </w:rPr>
      </w:pPr>
    </w:p>
    <w:p w14:paraId="0FE56846" w14:textId="4B5E7231" w:rsidR="00206577" w:rsidRDefault="00206577" w:rsidP="00D10980">
      <w:r>
        <w:rPr>
          <w:rFonts w:ascii="Arial" w:hAnsi="Arial" w:cs="Arial"/>
          <w:noProof/>
          <w:sz w:val="22"/>
          <w:szCs w:val="22"/>
        </w:rPr>
        <w:lastRenderedPageBreak/>
        <w:drawing>
          <wp:anchor distT="0" distB="0" distL="114300" distR="114300" simplePos="0" relativeHeight="251664384" behindDoc="0" locked="0" layoutInCell="1" allowOverlap="1" wp14:anchorId="014F9799" wp14:editId="31085599">
            <wp:simplePos x="0" y="0"/>
            <wp:positionH relativeFrom="column">
              <wp:posOffset>2374900</wp:posOffset>
            </wp:positionH>
            <wp:positionV relativeFrom="paragraph">
              <wp:posOffset>0</wp:posOffset>
            </wp:positionV>
            <wp:extent cx="3599815" cy="2188210"/>
            <wp:effectExtent l="0" t="0" r="635" b="2540"/>
            <wp:wrapSquare wrapText="bothSides"/>
            <wp:docPr id="65719126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191269" name="Grafik 65719126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99815" cy="2188210"/>
                    </a:xfrm>
                    <a:prstGeom prst="rect">
                      <a:avLst/>
                    </a:prstGeom>
                  </pic:spPr>
                </pic:pic>
              </a:graphicData>
            </a:graphic>
          </wp:anchor>
        </w:drawing>
      </w:r>
    </w:p>
    <w:p w14:paraId="5651DA8E" w14:textId="77777777" w:rsidR="00206577" w:rsidRDefault="00206577" w:rsidP="00D10980"/>
    <w:p w14:paraId="60E7568B" w14:textId="77777777" w:rsidR="00206577" w:rsidRDefault="00206577" w:rsidP="00D10980"/>
    <w:p w14:paraId="6B2691DD" w14:textId="77777777" w:rsidR="00206577" w:rsidRDefault="00206577" w:rsidP="00D10980"/>
    <w:p w14:paraId="1A36A85A" w14:textId="77777777" w:rsidR="00206577" w:rsidRDefault="00206577" w:rsidP="00D10980"/>
    <w:p w14:paraId="2109FABB" w14:textId="77777777" w:rsidR="00206577" w:rsidRDefault="00206577" w:rsidP="00D10980"/>
    <w:p w14:paraId="0C6049AA" w14:textId="77777777" w:rsidR="00335760" w:rsidRDefault="00335760" w:rsidP="00D10980"/>
    <w:p w14:paraId="67291914" w14:textId="77777777" w:rsidR="00335760" w:rsidRDefault="00335760" w:rsidP="00D10980"/>
    <w:p w14:paraId="5C88017E" w14:textId="77777777" w:rsidR="00206577" w:rsidRDefault="00206577" w:rsidP="00D10980"/>
    <w:p w14:paraId="79F5F093" w14:textId="77777777" w:rsidR="00206577" w:rsidRDefault="00206577" w:rsidP="00D10980"/>
    <w:p w14:paraId="0D81AF06" w14:textId="33B9AB97" w:rsidR="00206577" w:rsidRPr="00335760" w:rsidRDefault="00335760" w:rsidP="00D10980">
      <w:pPr>
        <w:rPr>
          <w:rFonts w:ascii="Arial Narrow" w:hAnsi="Arial Narrow"/>
          <w:color w:val="FF0000"/>
        </w:rPr>
      </w:pPr>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CO</w:t>
      </w:r>
      <w:r w:rsidRPr="00F77A30">
        <w:rPr>
          <w:rFonts w:ascii="Arial Narrow" w:hAnsi="Arial Narrow"/>
          <w:i/>
          <w:iCs/>
          <w:vertAlign w:val="subscript"/>
        </w:rPr>
        <w:t>2</w:t>
      </w:r>
      <w:r w:rsidRPr="00F77A30">
        <w:rPr>
          <w:rFonts w:ascii="Arial Narrow" w:hAnsi="Arial Narrow"/>
          <w:i/>
          <w:iCs/>
        </w:rPr>
        <w:t>-Konzentration in den letzten 10.000 Jahren</w:t>
      </w:r>
      <w:r w:rsidRPr="00F77A30">
        <w:rPr>
          <w:rFonts w:ascii="Arial Narrow" w:hAnsi="Arial Narrow"/>
        </w:rPr>
        <w:t xml:space="preserve"> </w:t>
      </w:r>
      <w:hyperlink r:id="rId25" w:history="1">
        <w:r w:rsidR="00F77A30" w:rsidRPr="008D0F57">
          <w:rPr>
            <w:rStyle w:val="Hyperlink"/>
            <w:rFonts w:ascii="Arial Narrow" w:hAnsi="Arial Narrow"/>
          </w:rPr>
          <w:t>[jpg]</w:t>
        </w:r>
      </w:hyperlink>
    </w:p>
    <w:p w14:paraId="4BA6A571" w14:textId="77777777" w:rsidR="008D49B2" w:rsidRDefault="008D49B2" w:rsidP="00D10980">
      <w:pPr>
        <w:rPr>
          <w:b/>
          <w:bCs/>
        </w:rPr>
      </w:pPr>
    </w:p>
    <w:p w14:paraId="6FFB0EB9" w14:textId="037F748B" w:rsidR="00335760" w:rsidRPr="00335760" w:rsidRDefault="00335760" w:rsidP="00D10980">
      <w:pPr>
        <w:rPr>
          <w:b/>
          <w:bCs/>
        </w:rPr>
      </w:pPr>
      <w:r w:rsidRPr="00335760">
        <w:rPr>
          <w:b/>
          <w:bCs/>
        </w:rPr>
        <w:t>e)   Globale Durchschnittstemperatur</w:t>
      </w:r>
    </w:p>
    <w:p w14:paraId="5F2F1F71" w14:textId="07A93A75" w:rsidR="00335760" w:rsidRDefault="004C1F1F" w:rsidP="008D49B2">
      <w:pPr>
        <w:spacing w:before="120"/>
        <w:jc w:val="both"/>
      </w:pPr>
      <w:r>
        <w:t xml:space="preserve">Die Lufttemperatur wird seit dem 15.12.1654 </w:t>
      </w:r>
      <w:r w:rsidR="008D49B2">
        <w:t xml:space="preserve">kontinuierlich </w:t>
      </w:r>
      <w:r>
        <w:t>gemessen (zunächst nur Florenz). Seither liegen direkte Messwerte vor. Angaben zur globalen Temperatur aus Zeiten davor können nur indirekt erschlossen werden z. B. über Interpretation von Daten aus Eisbohrkernen (z.</w:t>
      </w:r>
      <w:r w:rsidR="008D49B2">
        <w:t> </w:t>
      </w:r>
      <w:r>
        <w:t>B. von Grönland).</w:t>
      </w:r>
    </w:p>
    <w:p w14:paraId="559912C4" w14:textId="78429C5B" w:rsidR="004C1F1F" w:rsidRDefault="004C1F1F" w:rsidP="008D49B2">
      <w:pPr>
        <w:spacing w:before="120"/>
        <w:jc w:val="both"/>
      </w:pPr>
      <w:r>
        <w:t xml:space="preserve">Weil die Lufttemperatur </w:t>
      </w:r>
      <w:r w:rsidR="008D49B2">
        <w:t xml:space="preserve">regelhaft </w:t>
      </w:r>
      <w:r>
        <w:t xml:space="preserve">mit dem Tages- wie Jahresablauf, aber auch </w:t>
      </w:r>
      <w:r w:rsidR="008D49B2">
        <w:t xml:space="preserve">unregelmäßig </w:t>
      </w:r>
      <w:r>
        <w:t xml:space="preserve">von Tag zu Tag stark schwankt, muss für die langfristige Betrachtung ein Mittelwert berechnet werden, </w:t>
      </w:r>
      <w:r w:rsidR="00B164C0">
        <w:t xml:space="preserve">bei </w:t>
      </w:r>
      <w:r>
        <w:t>dem kurzzeitige Schwankungen wie extreme Wetterereignisse</w:t>
      </w:r>
      <w:r w:rsidR="00B164C0">
        <w:t xml:space="preserve"> herausgemittelt wer</w:t>
      </w:r>
      <w:r w:rsidR="00B164C0">
        <w:softHyphen/>
        <w:t>den</w:t>
      </w:r>
      <w:r>
        <w:t>. Seit 1880 wird die globale Durchschnittstemperatur nach einem allgemein anerkannten Rechen</w:t>
      </w:r>
      <w:r w:rsidR="008D49B2">
        <w:softHyphen/>
      </w:r>
      <w:r>
        <w:t xml:space="preserve">verfahren anhand von Messungen der weltweit </w:t>
      </w:r>
      <w:r w:rsidR="008D49B2">
        <w:t xml:space="preserve">verteilten </w:t>
      </w:r>
      <w:r>
        <w:t>Wetterstationen ermittelt.</w:t>
      </w:r>
    </w:p>
    <w:p w14:paraId="2AB508AB" w14:textId="0F98B4ED" w:rsidR="00E664DE" w:rsidRDefault="00E664DE" w:rsidP="008D49B2">
      <w:pPr>
        <w:spacing w:before="120"/>
        <w:jc w:val="both"/>
      </w:pPr>
      <w:r>
        <w:t xml:space="preserve">In Graphiken zur Temperaturentwicklung wird meist die Abweichung von einer </w:t>
      </w:r>
      <w:r w:rsidRPr="00D54E96">
        <w:rPr>
          <w:u w:val="single"/>
        </w:rPr>
        <w:t>Referenz</w:t>
      </w:r>
      <w:r w:rsidR="008D49B2">
        <w:rPr>
          <w:u w:val="single"/>
        </w:rPr>
        <w:softHyphen/>
      </w:r>
      <w:r w:rsidRPr="00D54E96">
        <w:rPr>
          <w:u w:val="single"/>
        </w:rPr>
        <w:t>tem</w:t>
      </w:r>
      <w:r w:rsidR="008D49B2">
        <w:rPr>
          <w:u w:val="single"/>
        </w:rPr>
        <w:softHyphen/>
      </w:r>
      <w:r w:rsidRPr="00D54E96">
        <w:rPr>
          <w:u w:val="single"/>
        </w:rPr>
        <w:t>pe</w:t>
      </w:r>
      <w:r w:rsidR="008D49B2">
        <w:rPr>
          <w:u w:val="single"/>
        </w:rPr>
        <w:softHyphen/>
      </w:r>
      <w:r w:rsidRPr="00D54E96">
        <w:rPr>
          <w:u w:val="single"/>
        </w:rPr>
        <w:t>ratur</w:t>
      </w:r>
      <w:r>
        <w:t xml:space="preserve"> </w:t>
      </w:r>
      <w:r w:rsidR="004C1F1F">
        <w:t xml:space="preserve">(in der Graphik: </w:t>
      </w:r>
      <w:r w:rsidR="00B164C0">
        <w:t>„</w:t>
      </w:r>
      <w:r w:rsidR="004C1F1F">
        <w:t>Abweichung 0,0 °C</w:t>
      </w:r>
      <w:r w:rsidR="00B164C0">
        <w:t>“</w:t>
      </w:r>
      <w:r w:rsidR="004C1F1F">
        <w:t xml:space="preserve">) </w:t>
      </w:r>
      <w:r>
        <w:t>dargestellt. Diese Referenztemperatur ist der Durchschnittswert über eine längere Periode, die aber von Darstellung zu Darstellung unter</w:t>
      </w:r>
      <w:r w:rsidR="00B164C0">
        <w:softHyphen/>
      </w:r>
      <w:r>
        <w:t xml:space="preserve">schiedlich </w:t>
      </w:r>
      <w:r w:rsidR="00B164C0">
        <w:t xml:space="preserve">festgelegt </w:t>
      </w:r>
      <w:r>
        <w:t xml:space="preserve">sein kann. </w:t>
      </w:r>
      <w:r w:rsidR="00D54E96">
        <w:t xml:space="preserve">Das ist für die Wirkung des Diagramms entscheidend: Wird als Referenztemperatur der Durchschnittswert vom Ende der Würmeiszeit bis zum Beginn der Industrialisierung (etwa 1750) gewählt, dann ist </w:t>
      </w:r>
      <w:r w:rsidR="008D49B2">
        <w:t xml:space="preserve">im Jahr 2020 </w:t>
      </w:r>
      <w:r w:rsidR="00D54E96">
        <w:t>die Abweichung vom Referenzwert erheblich größer, als wenn der Durchschnittswert aus der Periode zwischen 1901 und 2000 gewählt wird.</w:t>
      </w:r>
    </w:p>
    <w:p w14:paraId="32B5CFCC" w14:textId="5985E578" w:rsidR="00D27E3E" w:rsidRPr="00F36A00" w:rsidRDefault="00D27E3E" w:rsidP="00D27E3E">
      <w:pPr>
        <w:spacing w:before="120"/>
        <w:rPr>
          <w:rFonts w:ascii="Arial Narrow" w:hAnsi="Arial Narrow"/>
          <w:i/>
          <w:iCs/>
        </w:rPr>
      </w:pPr>
      <w:r w:rsidRPr="00B164C0">
        <w:rPr>
          <w:i/>
          <w:iCs/>
          <w:u w:val="single"/>
        </w:rPr>
        <w:t>Referenzwert</w:t>
      </w:r>
      <w:r w:rsidRPr="00F36A00">
        <w:rPr>
          <w:i/>
          <w:iCs/>
        </w:rPr>
        <w:t xml:space="preserve">: </w:t>
      </w:r>
      <w:r w:rsidRPr="00F36A00">
        <w:rPr>
          <w:rFonts w:ascii="Arial Narrow" w:hAnsi="Arial Narrow"/>
          <w:i/>
          <w:iCs/>
        </w:rPr>
        <w:t xml:space="preserve">vgl. </w:t>
      </w:r>
      <w:r w:rsidRPr="00F36A00">
        <w:rPr>
          <w:rFonts w:ascii="Arial Narrow" w:hAnsi="Arial Narrow"/>
          <w:i/>
          <w:iCs/>
          <w:highlight w:val="yellow"/>
        </w:rPr>
        <w:t>Aufgabe 5.3</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26"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27" w:history="1">
        <w:r w:rsidR="003D1852" w:rsidRPr="004202AC">
          <w:rPr>
            <w:rStyle w:val="Hyperlink"/>
            <w:rFonts w:ascii="Arial Narrow" w:hAnsi="Arial Narrow"/>
          </w:rPr>
          <w:t>[pdf]</w:t>
        </w:r>
      </w:hyperlink>
    </w:p>
    <w:p w14:paraId="025C38DE" w14:textId="45F1C8F2" w:rsidR="00D54E96" w:rsidRDefault="00D54E96" w:rsidP="008D49B2">
      <w:pPr>
        <w:spacing w:before="120"/>
        <w:jc w:val="both"/>
        <w:rPr>
          <w:i/>
          <w:iCs/>
        </w:rPr>
      </w:pPr>
      <w:r w:rsidRPr="00D54E96">
        <w:rPr>
          <w:i/>
          <w:iCs/>
        </w:rPr>
        <w:t>Die Kursteilnehmer beschreiben die Entwicklung der globalen Temperatur, vergleichen Dia</w:t>
      </w:r>
      <w:r w:rsidR="008D49B2">
        <w:rPr>
          <w:i/>
          <w:iCs/>
        </w:rPr>
        <w:softHyphen/>
      </w:r>
      <w:r w:rsidRPr="00D54E96">
        <w:rPr>
          <w:i/>
          <w:iCs/>
        </w:rPr>
        <w:t>gram</w:t>
      </w:r>
      <w:r w:rsidR="008D49B2">
        <w:rPr>
          <w:i/>
          <w:iCs/>
        </w:rPr>
        <w:softHyphen/>
      </w:r>
      <w:r w:rsidRPr="00D54E96">
        <w:rPr>
          <w:i/>
          <w:iCs/>
        </w:rPr>
        <w:t>me mit unterschiedlichen Referenztemperaturen und beschreiben den Einfluss des anthro</w:t>
      </w:r>
      <w:r w:rsidR="008D49B2">
        <w:rPr>
          <w:i/>
          <w:iCs/>
        </w:rPr>
        <w:softHyphen/>
      </w:r>
      <w:r w:rsidRPr="00D54E96">
        <w:rPr>
          <w:i/>
          <w:iCs/>
        </w:rPr>
        <w:t>po</w:t>
      </w:r>
      <w:r w:rsidR="008D49B2">
        <w:rPr>
          <w:i/>
          <w:iCs/>
        </w:rPr>
        <w:softHyphen/>
      </w:r>
      <w:r w:rsidRPr="00D54E96">
        <w:rPr>
          <w:i/>
          <w:iCs/>
        </w:rPr>
        <w:t>gen verursachten Treibhauseffekt auf die globale Durchschnittstemperatur.</w:t>
      </w:r>
    </w:p>
    <w:p w14:paraId="750D6C87" w14:textId="77777777" w:rsidR="00F36A00" w:rsidRDefault="00D27E3E" w:rsidP="00D27E3E">
      <w:pPr>
        <w:spacing w:before="120"/>
        <w:rPr>
          <w:i/>
          <w:iCs/>
        </w:rPr>
      </w:pPr>
      <w:r w:rsidRPr="00B164C0">
        <w:rPr>
          <w:i/>
          <w:iCs/>
          <w:u w:val="single"/>
        </w:rPr>
        <w:t>Globale Durchschnittstemperatur</w:t>
      </w:r>
      <w:r w:rsidRPr="00F36A00">
        <w:rPr>
          <w:i/>
          <w:iCs/>
        </w:rPr>
        <w:t xml:space="preserve">: </w:t>
      </w:r>
    </w:p>
    <w:p w14:paraId="66F21139" w14:textId="71803F09" w:rsidR="00D27E3E" w:rsidRPr="00D27E3E" w:rsidRDefault="00D27E3E" w:rsidP="00F36A00">
      <w:pPr>
        <w:rPr>
          <w:rFonts w:ascii="Arial Narrow" w:hAnsi="Arial Narrow"/>
          <w:i/>
          <w:iCs/>
          <w:color w:val="FF0000"/>
        </w:rPr>
      </w:pPr>
      <w:r w:rsidRPr="00F36A00">
        <w:rPr>
          <w:rFonts w:ascii="Arial Narrow" w:hAnsi="Arial Narrow"/>
          <w:i/>
          <w:iCs/>
        </w:rPr>
        <w:t xml:space="preserve">vgl. </w:t>
      </w:r>
      <w:r w:rsidRPr="00F36A00">
        <w:rPr>
          <w:rFonts w:ascii="Arial Narrow" w:hAnsi="Arial Narrow"/>
          <w:i/>
          <w:iCs/>
          <w:highlight w:val="yellow"/>
        </w:rPr>
        <w:t xml:space="preserve">Aufgabe </w:t>
      </w:r>
      <w:r w:rsidRPr="00F36A00">
        <w:rPr>
          <w:rFonts w:ascii="Arial Narrow" w:hAnsi="Arial Narrow"/>
          <w:i/>
          <w:iCs/>
        </w:rPr>
        <w:t>3 auf dem Arbeitsblatt 10 „Treibhauseffekt“</w:t>
      </w:r>
      <w:r w:rsidR="00F36A00">
        <w:rPr>
          <w:rFonts w:ascii="Arial Narrow" w:hAnsi="Arial Narrow"/>
          <w:i/>
          <w:iCs/>
        </w:rPr>
        <w:t xml:space="preserve"> </w:t>
      </w:r>
      <w:hyperlink r:id="rId28"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29" w:history="1">
        <w:r w:rsidR="003D1852" w:rsidRPr="004202AC">
          <w:rPr>
            <w:rStyle w:val="Hyperlink"/>
            <w:rFonts w:ascii="Arial Narrow" w:hAnsi="Arial Narrow"/>
          </w:rPr>
          <w:t>[pdf]</w:t>
        </w:r>
      </w:hyperlink>
    </w:p>
    <w:p w14:paraId="495D0BAB" w14:textId="77777777" w:rsidR="00F36A00" w:rsidRDefault="00D27E3E" w:rsidP="00D27E3E">
      <w:pPr>
        <w:spacing w:before="120"/>
        <w:rPr>
          <w:i/>
          <w:iCs/>
        </w:rPr>
      </w:pPr>
      <w:r w:rsidRPr="00B164C0">
        <w:rPr>
          <w:i/>
          <w:iCs/>
          <w:u w:val="single"/>
        </w:rPr>
        <w:t>Anthropogen bedingter Treibhauseffekt</w:t>
      </w:r>
      <w:r>
        <w:rPr>
          <w:i/>
          <w:iCs/>
        </w:rPr>
        <w:t xml:space="preserve">: </w:t>
      </w:r>
    </w:p>
    <w:p w14:paraId="5A759551" w14:textId="5C962E8B" w:rsidR="00D27E3E" w:rsidRPr="00F36A00" w:rsidRDefault="00D27E3E" w:rsidP="00F36A00">
      <w:pPr>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 xml:space="preserve">Aufgabe </w:t>
      </w:r>
      <w:r w:rsidRPr="00F36A00">
        <w:rPr>
          <w:rFonts w:ascii="Arial Narrow" w:hAnsi="Arial Narrow"/>
          <w:i/>
          <w:iCs/>
        </w:rPr>
        <w:t>6 auf dem Arbeitsblatt 10 „Treibhauseffekt“</w:t>
      </w:r>
      <w:r w:rsidR="00F36A00">
        <w:rPr>
          <w:rFonts w:ascii="Arial Narrow" w:hAnsi="Arial Narrow"/>
          <w:i/>
          <w:iCs/>
        </w:rPr>
        <w:t xml:space="preserve"> </w:t>
      </w:r>
      <w:hyperlink r:id="rId30"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31" w:history="1">
        <w:r w:rsidR="003D1852" w:rsidRPr="004202AC">
          <w:rPr>
            <w:rStyle w:val="Hyperlink"/>
            <w:rFonts w:ascii="Arial Narrow" w:hAnsi="Arial Narrow"/>
          </w:rPr>
          <w:t>[pdf]</w:t>
        </w:r>
      </w:hyperlink>
    </w:p>
    <w:p w14:paraId="3FAC5763" w14:textId="77777777" w:rsidR="00802B9F" w:rsidRPr="00802B9F" w:rsidRDefault="00802B9F" w:rsidP="00802B9F">
      <w:pPr>
        <w:spacing w:before="120"/>
        <w:jc w:val="both"/>
        <w:rPr>
          <w:iCs/>
        </w:rPr>
      </w:pPr>
    </w:p>
    <w:p w14:paraId="390A53B4" w14:textId="2344957F" w:rsidR="00D54E96" w:rsidRDefault="00D54E96" w:rsidP="00335760">
      <w:pPr>
        <w:spacing w:before="120"/>
        <w:rPr>
          <w:rFonts w:ascii="Arial Narrow" w:hAnsi="Arial Narrow"/>
        </w:rPr>
      </w:pPr>
      <w:r w:rsidRPr="00D54E96">
        <w:rPr>
          <w:rFonts w:ascii="Arial Narrow" w:hAnsi="Arial Narrow"/>
          <w:b/>
          <w:bCs/>
          <w:noProof/>
          <w:sz w:val="28"/>
          <w:szCs w:val="28"/>
        </w:rPr>
        <w:lastRenderedPageBreak/>
        <w:drawing>
          <wp:anchor distT="0" distB="0" distL="114300" distR="114300" simplePos="0" relativeHeight="251670528" behindDoc="0" locked="0" layoutInCell="1" allowOverlap="1" wp14:anchorId="68E28E37" wp14:editId="39E50103">
            <wp:simplePos x="0" y="0"/>
            <wp:positionH relativeFrom="column">
              <wp:posOffset>2133600</wp:posOffset>
            </wp:positionH>
            <wp:positionV relativeFrom="paragraph">
              <wp:posOffset>0</wp:posOffset>
            </wp:positionV>
            <wp:extent cx="3599815" cy="2713990"/>
            <wp:effectExtent l="0" t="0" r="635" b="0"/>
            <wp:wrapSquare wrapText="bothSides"/>
            <wp:docPr id="126520559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05596" name="Grafik 1265205596"/>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599815" cy="2713990"/>
                    </a:xfrm>
                    <a:prstGeom prst="rect">
                      <a:avLst/>
                    </a:prstGeom>
                  </pic:spPr>
                </pic:pic>
              </a:graphicData>
            </a:graphic>
          </wp:anchor>
        </w:drawing>
      </w:r>
      <w:r w:rsidR="0005414C">
        <w:rPr>
          <w:rFonts w:ascii="Arial Narrow" w:hAnsi="Arial Narrow"/>
        </w:rPr>
        <w:t>G</w:t>
      </w:r>
      <w:r w:rsidRPr="00D54E96">
        <w:rPr>
          <w:rFonts w:ascii="Arial Narrow" w:hAnsi="Arial Narrow"/>
        </w:rPr>
        <w:t xml:space="preserve">lobale Durchschnittstemperatur </w:t>
      </w:r>
      <w:r>
        <w:rPr>
          <w:rFonts w:ascii="Arial Narrow" w:hAnsi="Arial Narrow"/>
        </w:rPr>
        <w:t xml:space="preserve">in Jahresmittelwerten und 20-Jahren-Mittelwerten (z. B. steht bei 1940 der Durchschnittswert der Jahre 1921 bis 1940) </w:t>
      </w:r>
      <w:r w:rsidR="00C73680">
        <w:rPr>
          <w:rFonts w:ascii="Arial Narrow" w:hAnsi="Arial Narrow"/>
        </w:rPr>
        <w:t xml:space="preserve">[Diskussion unter </w:t>
      </w:r>
      <w:r w:rsidR="00FC627E">
        <w:rPr>
          <w:rFonts w:ascii="Arial Narrow" w:hAnsi="Arial Narrow"/>
        </w:rPr>
        <w:t>Teila</w:t>
      </w:r>
      <w:r w:rsidR="00C73680">
        <w:rPr>
          <w:rFonts w:ascii="Arial Narrow" w:hAnsi="Arial Narrow"/>
        </w:rPr>
        <w:t xml:space="preserve">bschnitt h)] </w:t>
      </w:r>
      <w:r>
        <w:rPr>
          <w:rFonts w:ascii="Arial Narrow" w:hAnsi="Arial Narrow"/>
        </w:rPr>
        <w:t>sowie der geschätzte Verlauf ohne Einfluss menschlicher Aktivitäten</w:t>
      </w:r>
    </w:p>
    <w:p w14:paraId="1A78B29A" w14:textId="77777777" w:rsidR="00D54E96" w:rsidRDefault="00D54E96" w:rsidP="00335760">
      <w:pPr>
        <w:spacing w:before="120"/>
        <w:rPr>
          <w:rFonts w:ascii="Arial Narrow" w:hAnsi="Arial Narrow"/>
        </w:rPr>
      </w:pPr>
    </w:p>
    <w:p w14:paraId="7A88FA3F" w14:textId="77777777" w:rsidR="00D54E96" w:rsidRDefault="00D54E96" w:rsidP="00335760">
      <w:pPr>
        <w:spacing w:before="120"/>
        <w:rPr>
          <w:rFonts w:ascii="Arial Narrow" w:hAnsi="Arial Narrow"/>
        </w:rPr>
      </w:pPr>
    </w:p>
    <w:p w14:paraId="6B90EEF7" w14:textId="77777777" w:rsidR="0005414C" w:rsidRDefault="0005414C" w:rsidP="00335760">
      <w:pPr>
        <w:spacing w:before="120"/>
        <w:rPr>
          <w:rFonts w:ascii="Arial Narrow" w:hAnsi="Arial Narrow"/>
        </w:rPr>
      </w:pPr>
    </w:p>
    <w:p w14:paraId="6E2B995F" w14:textId="476A015E" w:rsidR="00D54E96" w:rsidRPr="0005414C" w:rsidRDefault="00D54E96" w:rsidP="00665E90">
      <w:pPr>
        <w:rPr>
          <w:rFonts w:ascii="Arial Narrow" w:hAnsi="Arial Narrow"/>
          <w:color w:val="FF0000"/>
        </w:rPr>
      </w:pPr>
      <w:r w:rsidRPr="00F77A30">
        <w:rPr>
          <w:rFonts w:ascii="Arial Narrow" w:hAnsi="Arial Narrow"/>
          <w:b/>
          <w:bCs/>
          <w:highlight w:val="yellow"/>
        </w:rPr>
        <w:t>Graphik</w:t>
      </w:r>
      <w:r w:rsidRPr="00F77A30">
        <w:rPr>
          <w:rFonts w:ascii="Arial Narrow" w:hAnsi="Arial Narrow"/>
        </w:rPr>
        <w:t xml:space="preserve"> </w:t>
      </w:r>
      <w:r w:rsidR="0005414C" w:rsidRPr="00F77A30">
        <w:rPr>
          <w:rFonts w:ascii="Arial Narrow" w:hAnsi="Arial Narrow"/>
          <w:i/>
          <w:iCs/>
        </w:rPr>
        <w:t>Globale Temperatur 1880 bis 2010</w:t>
      </w:r>
      <w:r w:rsidR="00F77A30">
        <w:rPr>
          <w:rFonts w:ascii="Arial Narrow" w:hAnsi="Arial Narrow"/>
          <w:i/>
          <w:iCs/>
        </w:rPr>
        <w:t xml:space="preserve"> </w:t>
      </w:r>
      <w:hyperlink r:id="rId33" w:history="1">
        <w:r w:rsidR="00F77A30" w:rsidRPr="008D0F57">
          <w:rPr>
            <w:rStyle w:val="Hyperlink"/>
            <w:rFonts w:ascii="Arial Narrow" w:hAnsi="Arial Narrow"/>
          </w:rPr>
          <w:t>[jpg]</w:t>
        </w:r>
      </w:hyperlink>
    </w:p>
    <w:p w14:paraId="092482E8" w14:textId="63988ACC" w:rsidR="00206577" w:rsidRPr="00D54E96" w:rsidRDefault="0005414C" w:rsidP="00D10980">
      <w:pPr>
        <w:rPr>
          <w:rFonts w:ascii="Arial Narrow" w:hAnsi="Arial Narrow"/>
        </w:rPr>
      </w:pPr>
      <w:r>
        <w:rPr>
          <w:rFonts w:ascii="Arial" w:hAnsi="Arial" w:cs="Arial"/>
          <w:b/>
          <w:bCs/>
          <w:noProof/>
          <w:sz w:val="28"/>
          <w:szCs w:val="28"/>
        </w:rPr>
        <w:drawing>
          <wp:anchor distT="0" distB="0" distL="114300" distR="114300" simplePos="0" relativeHeight="251668480" behindDoc="0" locked="0" layoutInCell="1" allowOverlap="1" wp14:anchorId="53DCB43B" wp14:editId="34E69946">
            <wp:simplePos x="0" y="0"/>
            <wp:positionH relativeFrom="column">
              <wp:posOffset>2197100</wp:posOffset>
            </wp:positionH>
            <wp:positionV relativeFrom="paragraph">
              <wp:posOffset>170815</wp:posOffset>
            </wp:positionV>
            <wp:extent cx="3599815" cy="2757170"/>
            <wp:effectExtent l="0" t="0" r="635" b="5080"/>
            <wp:wrapSquare wrapText="bothSides"/>
            <wp:docPr id="164494696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946968" name="Grafik 1644946968"/>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599815" cy="2757170"/>
                    </a:xfrm>
                    <a:prstGeom prst="rect">
                      <a:avLst/>
                    </a:prstGeom>
                  </pic:spPr>
                </pic:pic>
              </a:graphicData>
            </a:graphic>
            <wp14:sizeRelH relativeFrom="margin">
              <wp14:pctWidth>0</wp14:pctWidth>
            </wp14:sizeRelH>
            <wp14:sizeRelV relativeFrom="margin">
              <wp14:pctHeight>0</wp14:pctHeight>
            </wp14:sizeRelV>
          </wp:anchor>
        </w:drawing>
      </w:r>
    </w:p>
    <w:p w14:paraId="39CBA88D" w14:textId="41311172" w:rsidR="00D54E96" w:rsidRDefault="0005414C" w:rsidP="00D10980">
      <w:pPr>
        <w:rPr>
          <w:rFonts w:ascii="Arial Narrow" w:hAnsi="Arial Narrow"/>
        </w:rPr>
      </w:pPr>
      <w:r>
        <w:rPr>
          <w:rFonts w:ascii="Arial Narrow" w:hAnsi="Arial Narrow"/>
        </w:rPr>
        <w:t>Globale Durchschnittstemperatur in Jahresmittelwerten (Referenz</w:t>
      </w:r>
      <w:r w:rsidR="004B2C56">
        <w:rPr>
          <w:rFonts w:ascii="Arial Narrow" w:hAnsi="Arial Narrow"/>
        </w:rPr>
        <w:softHyphen/>
      </w:r>
      <w:r>
        <w:rPr>
          <w:rFonts w:ascii="Arial Narrow" w:hAnsi="Arial Narrow"/>
        </w:rPr>
        <w:t>temperatur = Durchschnitt zwischen 1901 und 2000), atmosphärischer Kohlenstoffdioxidgehalt und Häufigkeit von Sonnenflecken</w:t>
      </w:r>
      <w:r w:rsidR="004B2C56">
        <w:rPr>
          <w:rFonts w:ascii="Arial Narrow" w:hAnsi="Arial Narrow"/>
        </w:rPr>
        <w:t>; die Werte aus den Eisbohrkernen stimmen mit denen von Mauna Loa genau überein, sie wurden zur besseren Sichtbarkeit etwas unter die durchgezogene Linie gezeichnet</w:t>
      </w:r>
    </w:p>
    <w:p w14:paraId="0EC17E82" w14:textId="77777777" w:rsidR="004B2C56" w:rsidRDefault="004B2C56" w:rsidP="00D10980"/>
    <w:p w14:paraId="7F75306B" w14:textId="77777777" w:rsidR="004B2C56" w:rsidRDefault="004B2C56" w:rsidP="00D10980"/>
    <w:p w14:paraId="11E978E8" w14:textId="64C5174C" w:rsidR="00D54E96" w:rsidRPr="0005414C" w:rsidRDefault="0005414C" w:rsidP="00D10980">
      <w:pPr>
        <w:rPr>
          <w:rFonts w:ascii="Arial Narrow" w:hAnsi="Arial Narrow"/>
          <w:color w:val="FF0000"/>
        </w:rPr>
      </w:pPr>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Globale Temperatur, CO</w:t>
      </w:r>
      <w:r w:rsidRPr="00F77A30">
        <w:rPr>
          <w:rFonts w:ascii="Arial Narrow" w:hAnsi="Arial Narrow"/>
          <w:i/>
          <w:iCs/>
          <w:vertAlign w:val="subscript"/>
        </w:rPr>
        <w:t>2</w:t>
      </w:r>
      <w:r w:rsidRPr="00F77A30">
        <w:rPr>
          <w:rFonts w:ascii="Arial Narrow" w:hAnsi="Arial Narrow"/>
          <w:i/>
          <w:iCs/>
        </w:rPr>
        <w:t>-</w:t>
      </w:r>
      <w:r w:rsidR="004B2C56" w:rsidRPr="00F77A30">
        <w:rPr>
          <w:rFonts w:ascii="Arial Narrow" w:hAnsi="Arial Narrow"/>
          <w:i/>
          <w:iCs/>
        </w:rPr>
        <w:t>Konzentration</w:t>
      </w:r>
      <w:r w:rsidRPr="00F77A30">
        <w:rPr>
          <w:rFonts w:ascii="Arial Narrow" w:hAnsi="Arial Narrow"/>
          <w:i/>
          <w:iCs/>
        </w:rPr>
        <w:t>, Sonnenflecken</w:t>
      </w:r>
      <w:r w:rsidRPr="00F77A30">
        <w:rPr>
          <w:rFonts w:ascii="Arial Narrow" w:hAnsi="Arial Narrow"/>
        </w:rPr>
        <w:t xml:space="preserve"> </w:t>
      </w:r>
      <w:hyperlink r:id="rId35" w:history="1">
        <w:r w:rsidR="00F77A30" w:rsidRPr="008D0F57">
          <w:rPr>
            <w:rStyle w:val="Hyperlink"/>
            <w:rFonts w:ascii="Arial Narrow" w:hAnsi="Arial Narrow"/>
          </w:rPr>
          <w:t>[jpg]</w:t>
        </w:r>
      </w:hyperlink>
    </w:p>
    <w:p w14:paraId="476ED194" w14:textId="71E37CDC" w:rsidR="00D54E96" w:rsidRDefault="00D54E96" w:rsidP="00D10980"/>
    <w:p w14:paraId="013938D6" w14:textId="365A3804" w:rsidR="00D54E96" w:rsidRPr="0005414C" w:rsidRDefault="0005414C" w:rsidP="00D10980">
      <w:pPr>
        <w:rPr>
          <w:b/>
          <w:bCs/>
        </w:rPr>
      </w:pPr>
      <w:r w:rsidRPr="0005414C">
        <w:rPr>
          <w:b/>
          <w:bCs/>
        </w:rPr>
        <w:t>f)   Korrelation und kausale Beziehung</w:t>
      </w:r>
    </w:p>
    <w:p w14:paraId="227EB017" w14:textId="7062A573" w:rsidR="004B2C56" w:rsidRPr="004B2C56" w:rsidRDefault="004B2C56" w:rsidP="0005414C">
      <w:pPr>
        <w:spacing w:before="120"/>
        <w:jc w:val="both"/>
        <w:rPr>
          <w:i/>
        </w:rPr>
      </w:pPr>
      <w:r>
        <w:rPr>
          <w:i/>
        </w:rPr>
        <w:t>Das steht zwar nicht explizit im LehrplanPLUS, muss aber im Rahmen des Lernbereichs 1.2 (Erkenntnisgewinnung) einmal angesprochen werden.</w:t>
      </w:r>
    </w:p>
    <w:p w14:paraId="4CB461A0" w14:textId="79D95AD6" w:rsidR="0005414C" w:rsidRPr="0005414C" w:rsidRDefault="0005414C" w:rsidP="0005414C">
      <w:pPr>
        <w:spacing w:before="120"/>
        <w:jc w:val="both"/>
      </w:pPr>
      <w:r w:rsidRPr="0005414C">
        <w:t xml:space="preserve">Eine Beziehung zwischen zwei oder mehreren Kurvenverläufen nennt man eine </w:t>
      </w:r>
      <w:r w:rsidRPr="0005414C">
        <w:rPr>
          <w:u w:val="single"/>
        </w:rPr>
        <w:t>Korrelation</w:t>
      </w:r>
      <w:r w:rsidRPr="0005414C">
        <w:t xml:space="preserve">. Das muss nicht unbedingt auch eine </w:t>
      </w:r>
      <w:r w:rsidRPr="0005414C">
        <w:rPr>
          <w:u w:val="single"/>
        </w:rPr>
        <w:t>kausale Beziehung</w:t>
      </w:r>
      <w:r w:rsidRPr="0005414C">
        <w:t xml:space="preserve"> (Ursache-Wirkungs-Beziehung) dar</w:t>
      </w:r>
      <w:r w:rsidRPr="0005414C">
        <w:softHyphen/>
        <w:t>stellen, denn dass in Deutschland in den letzten 50 Jahren sowohl die Größe der Storchen</w:t>
      </w:r>
      <w:r w:rsidRPr="0005414C">
        <w:softHyphen/>
        <w:t>popu</w:t>
      </w:r>
      <w:r w:rsidRPr="0005414C">
        <w:softHyphen/>
        <w:t>lation als auch die Gebur</w:t>
      </w:r>
      <w:r w:rsidRPr="0005414C">
        <w:softHyphen/>
        <w:t>ten</w:t>
      </w:r>
      <w:r w:rsidRPr="0005414C">
        <w:softHyphen/>
        <w:t>rate niedriger geworden ist, beweist noch lange nicht, dass die Säuglinge von Störchen gebracht werden.</w:t>
      </w:r>
    </w:p>
    <w:p w14:paraId="1A7A3A6D" w14:textId="1BACA070" w:rsidR="00D54E96" w:rsidRDefault="0005414C" w:rsidP="004B2C56">
      <w:pPr>
        <w:spacing w:before="120"/>
        <w:jc w:val="both"/>
      </w:pPr>
      <w:r>
        <w:t>Aus der letzten Abbildung lässt sich ersehen, dass der Verlauf der Sonnenflecken nicht mit der Entwicklung der globalen Temperatur korreliert, während die Verläufe von globaler Temperatur und Kohlenstoffdioxidgehalt gut korrelieren.</w:t>
      </w:r>
    </w:p>
    <w:p w14:paraId="7A2879F3" w14:textId="1CAD93E1" w:rsidR="0005414C" w:rsidRDefault="00B164C0" w:rsidP="004B2C56">
      <w:pPr>
        <w:spacing w:before="120"/>
        <w:jc w:val="both"/>
      </w:pPr>
      <w:r>
        <w:t xml:space="preserve">Von der bloßen Korrelation </w:t>
      </w:r>
      <w:r w:rsidR="0005414C">
        <w:t xml:space="preserve">zu unterscheiden ist eine kausale Beziehung, die bei </w:t>
      </w:r>
      <w:r>
        <w:t>der oben genannten</w:t>
      </w:r>
      <w:r w:rsidR="0005414C">
        <w:t xml:space="preserve"> Korrelation experimentell überprüft und bestätigt wurde: Je höher der Anteil an Kohlenstoffdioxid in der Atmosphäre ist, desto höher ist der Treibhauseffekt, desto wärmer ist die Atmosphäre.</w:t>
      </w:r>
    </w:p>
    <w:p w14:paraId="46D9A986" w14:textId="40CBE0A7" w:rsidR="0005414C" w:rsidRDefault="0005414C" w:rsidP="0005414C">
      <w:pPr>
        <w:spacing w:before="120"/>
        <w:rPr>
          <w:i/>
          <w:iCs/>
        </w:rPr>
      </w:pPr>
      <w:r w:rsidRPr="0005414C">
        <w:rPr>
          <w:i/>
          <w:iCs/>
        </w:rPr>
        <w:t>Die Kursteilnehmer beschreiben die Korrelation und stellen die kausale Beziehung dar.</w:t>
      </w:r>
    </w:p>
    <w:p w14:paraId="3946D8FD" w14:textId="77777777" w:rsidR="00926CC8" w:rsidRDefault="00926CC8" w:rsidP="0005414C">
      <w:pPr>
        <w:spacing w:before="120"/>
        <w:rPr>
          <w:i/>
          <w:iCs/>
        </w:rPr>
      </w:pPr>
    </w:p>
    <w:p w14:paraId="4F17EEFF" w14:textId="77777777" w:rsidR="00665E90" w:rsidRDefault="00802B9F" w:rsidP="00D27E3E">
      <w:pPr>
        <w:spacing w:before="120"/>
        <w:rPr>
          <w:i/>
          <w:iCs/>
        </w:rPr>
      </w:pPr>
      <w:r w:rsidRPr="00B164C0">
        <w:rPr>
          <w:i/>
          <w:iCs/>
          <w:u w:val="single"/>
        </w:rPr>
        <w:lastRenderedPageBreak/>
        <w:t>Korrelation und kausale Beziehung</w:t>
      </w:r>
      <w:r w:rsidR="00D27E3E">
        <w:rPr>
          <w:i/>
          <w:iCs/>
        </w:rPr>
        <w:t xml:space="preserve">: </w:t>
      </w:r>
    </w:p>
    <w:p w14:paraId="2070E2F1" w14:textId="59B97FDE" w:rsidR="00D27E3E" w:rsidRPr="00F36A00" w:rsidRDefault="00D27E3E" w:rsidP="00665E90">
      <w:pPr>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 xml:space="preserve">Aufgabe </w:t>
      </w:r>
      <w:r w:rsidRPr="00F36A00">
        <w:rPr>
          <w:rFonts w:ascii="Arial Narrow" w:hAnsi="Arial Narrow"/>
          <w:i/>
          <w:iCs/>
        </w:rPr>
        <w:t>4 auf dem Arbeitsblatt 10 „Treibhauseffekt“</w:t>
      </w:r>
      <w:r w:rsidR="00F36A00">
        <w:rPr>
          <w:rFonts w:ascii="Arial Narrow" w:hAnsi="Arial Narrow"/>
          <w:i/>
          <w:iCs/>
        </w:rPr>
        <w:t xml:space="preserve"> </w:t>
      </w:r>
      <w:hyperlink r:id="rId36"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37" w:history="1">
        <w:r w:rsidR="003D1852" w:rsidRPr="004202AC">
          <w:rPr>
            <w:rStyle w:val="Hyperlink"/>
            <w:rFonts w:ascii="Arial Narrow" w:hAnsi="Arial Narrow"/>
          </w:rPr>
          <w:t>[pdf]</w:t>
        </w:r>
      </w:hyperlink>
    </w:p>
    <w:p w14:paraId="47A39A59" w14:textId="77777777" w:rsidR="0005414C" w:rsidRDefault="0005414C" w:rsidP="004C1F1F">
      <w:pPr>
        <w:rPr>
          <w:iCs/>
        </w:rPr>
      </w:pPr>
    </w:p>
    <w:p w14:paraId="23FF4699" w14:textId="1D778949" w:rsidR="00CD65F6" w:rsidRPr="00CD65F6" w:rsidRDefault="00CD65F6" w:rsidP="004C1F1F">
      <w:pPr>
        <w:rPr>
          <w:b/>
          <w:bCs/>
          <w:iCs/>
        </w:rPr>
      </w:pPr>
      <w:r w:rsidRPr="00CD65F6">
        <w:rPr>
          <w:b/>
          <w:bCs/>
          <w:iCs/>
        </w:rPr>
        <w:t>g)   Ökonomische Kosten durch den Klimawandel</w:t>
      </w:r>
    </w:p>
    <w:p w14:paraId="339FA01B" w14:textId="41641A69" w:rsidR="002D047A" w:rsidRDefault="002D047A" w:rsidP="004B2C56">
      <w:pPr>
        <w:spacing w:before="120"/>
        <w:jc w:val="both"/>
        <w:rPr>
          <w:i/>
          <w:iCs/>
        </w:rPr>
      </w:pPr>
      <w:r>
        <w:rPr>
          <w:i/>
          <w:iCs/>
        </w:rPr>
        <w:t xml:space="preserve">Es ist im Rahmen des Kursunterrichts nicht möglich, diesen Aspekt einigermaßen umfassend zu behandeln. </w:t>
      </w:r>
      <w:r w:rsidR="00B164C0">
        <w:rPr>
          <w:i/>
          <w:iCs/>
        </w:rPr>
        <w:t xml:space="preserve">Vielmehr sollten </w:t>
      </w:r>
      <w:r>
        <w:rPr>
          <w:i/>
          <w:iCs/>
        </w:rPr>
        <w:t>die Kursteilnehmer einen gegliederten Überblick erhalten.</w:t>
      </w:r>
      <w:r w:rsidR="00556864">
        <w:rPr>
          <w:i/>
          <w:iCs/>
        </w:rPr>
        <w:t xml:space="preserve"> Zu</w:t>
      </w:r>
      <w:r w:rsidR="00B164C0">
        <w:rPr>
          <w:i/>
          <w:iCs/>
        </w:rPr>
        <w:softHyphen/>
      </w:r>
      <w:r w:rsidR="00556864">
        <w:rPr>
          <w:i/>
          <w:iCs/>
        </w:rPr>
        <w:t>nächst könnten sie im Brainstorming ihr Vorwissen sammeln (ich habe diesen Aspekt auf dem Arbeits</w:t>
      </w:r>
      <w:r w:rsidR="004B2C56">
        <w:rPr>
          <w:i/>
          <w:iCs/>
        </w:rPr>
        <w:softHyphen/>
      </w:r>
      <w:r w:rsidR="00556864">
        <w:rPr>
          <w:i/>
          <w:iCs/>
        </w:rPr>
        <w:t>blatt nicht berücksichtigt).</w:t>
      </w:r>
    </w:p>
    <w:p w14:paraId="6C824E5F" w14:textId="58B9EB6E" w:rsidR="002D047A" w:rsidRDefault="002D047A" w:rsidP="00B16F01">
      <w:pPr>
        <w:spacing w:before="120"/>
        <w:rPr>
          <w:iCs/>
        </w:rPr>
      </w:pPr>
      <w:r w:rsidRPr="002D047A">
        <w:rPr>
          <w:iCs/>
          <w:u w:val="single"/>
        </w:rPr>
        <w:t>Begriffsklärung</w:t>
      </w:r>
      <w:r>
        <w:rPr>
          <w:iCs/>
        </w:rPr>
        <w:t>:</w:t>
      </w:r>
    </w:p>
    <w:p w14:paraId="134702E3" w14:textId="6CACB340" w:rsidR="002D047A" w:rsidRPr="002D047A" w:rsidRDefault="002D047A" w:rsidP="004B2C56">
      <w:pPr>
        <w:pStyle w:val="Listenabsatz"/>
        <w:numPr>
          <w:ilvl w:val="0"/>
          <w:numId w:val="10"/>
        </w:numPr>
        <w:jc w:val="both"/>
        <w:rPr>
          <w:iCs/>
        </w:rPr>
      </w:pPr>
      <w:r w:rsidRPr="002D047A">
        <w:rPr>
          <w:iCs/>
          <w:u w:val="single"/>
        </w:rPr>
        <w:t>Wetter</w:t>
      </w:r>
      <w:r w:rsidRPr="002D047A">
        <w:rPr>
          <w:iCs/>
        </w:rPr>
        <w:t xml:space="preserve"> beschreibt regionale Ereignisse zu einem bestimmten Zeitpunkt</w:t>
      </w:r>
      <w:r w:rsidR="00B164C0">
        <w:rPr>
          <w:iCs/>
        </w:rPr>
        <w:t xml:space="preserve"> bzw. einer kurzen Phase</w:t>
      </w:r>
      <w:r w:rsidRPr="002D047A">
        <w:rPr>
          <w:iCs/>
        </w:rPr>
        <w:t>, z. B. die Nieder</w:t>
      </w:r>
      <w:r w:rsidR="004B2C56">
        <w:rPr>
          <w:iCs/>
        </w:rPr>
        <w:softHyphen/>
      </w:r>
      <w:r w:rsidRPr="002D047A">
        <w:rPr>
          <w:iCs/>
        </w:rPr>
        <w:t>schlagssumme und die Tagesdurchschnittstemperatur an einem bestimmten Tag in Ober</w:t>
      </w:r>
      <w:r w:rsidR="004B2C56">
        <w:rPr>
          <w:iCs/>
        </w:rPr>
        <w:softHyphen/>
      </w:r>
      <w:r w:rsidRPr="002D047A">
        <w:rPr>
          <w:iCs/>
        </w:rPr>
        <w:t>bayern</w:t>
      </w:r>
      <w:r w:rsidR="004B2C56">
        <w:rPr>
          <w:iCs/>
        </w:rPr>
        <w:t xml:space="preserve"> oder ein Gewitter in Würzburg</w:t>
      </w:r>
      <w:r w:rsidRPr="002D047A">
        <w:rPr>
          <w:iCs/>
        </w:rPr>
        <w:t>.</w:t>
      </w:r>
    </w:p>
    <w:p w14:paraId="36104AFB" w14:textId="24D8E052" w:rsidR="002D047A" w:rsidRPr="002D047A" w:rsidRDefault="002D047A" w:rsidP="004B2C56">
      <w:pPr>
        <w:pStyle w:val="Listenabsatz"/>
        <w:numPr>
          <w:ilvl w:val="0"/>
          <w:numId w:val="10"/>
        </w:numPr>
        <w:jc w:val="both"/>
        <w:rPr>
          <w:iCs/>
        </w:rPr>
      </w:pPr>
      <w:r w:rsidRPr="002D047A">
        <w:rPr>
          <w:iCs/>
          <w:u w:val="single"/>
        </w:rPr>
        <w:t>Klima</w:t>
      </w:r>
      <w:r w:rsidRPr="002D047A">
        <w:rPr>
          <w:iCs/>
        </w:rPr>
        <w:t xml:space="preserve"> beschreibt Durchschnittswerte über einen längeren Zeitraum (Jahrzehnte), so dass sich </w:t>
      </w:r>
      <w:r w:rsidR="004B2C56">
        <w:rPr>
          <w:iCs/>
        </w:rPr>
        <w:t xml:space="preserve">kurzfristige </w:t>
      </w:r>
      <w:r w:rsidRPr="002D047A">
        <w:rPr>
          <w:iCs/>
        </w:rPr>
        <w:t>Schwankungen herausmitteln.</w:t>
      </w:r>
    </w:p>
    <w:p w14:paraId="1B4421A4" w14:textId="162589A8" w:rsidR="002D047A" w:rsidRDefault="002D047A" w:rsidP="00522D34">
      <w:pPr>
        <w:spacing w:before="120"/>
        <w:jc w:val="both"/>
        <w:rPr>
          <w:iCs/>
        </w:rPr>
      </w:pPr>
      <w:r>
        <w:rPr>
          <w:iCs/>
        </w:rPr>
        <w:t>Der Anstieg der globalen Durchschnittstemperatur bewirkt einen Klimawandel. Einzelne Wet</w:t>
      </w:r>
      <w:r w:rsidR="00522D34">
        <w:rPr>
          <w:iCs/>
        </w:rPr>
        <w:softHyphen/>
      </w:r>
      <w:r>
        <w:rPr>
          <w:iCs/>
        </w:rPr>
        <w:t>ter</w:t>
      </w:r>
      <w:r w:rsidR="00522D34">
        <w:rPr>
          <w:iCs/>
        </w:rPr>
        <w:softHyphen/>
      </w:r>
      <w:r>
        <w:rPr>
          <w:iCs/>
        </w:rPr>
        <w:t xml:space="preserve">ereignisse wie ein Starkregen oder ein besonders heißer Sommertag können wissenschaftlich nicht eindeutig dem Klimawandel zugeschrieben werden. Aber es kann </w:t>
      </w:r>
      <w:r w:rsidRPr="004D5D0F">
        <w:rPr>
          <w:iCs/>
          <w:u w:val="single"/>
        </w:rPr>
        <w:t>statistisch nachge</w:t>
      </w:r>
      <w:r w:rsidR="00522D34">
        <w:rPr>
          <w:iCs/>
          <w:u w:val="single"/>
        </w:rPr>
        <w:softHyphen/>
      </w:r>
      <w:r w:rsidRPr="004D5D0F">
        <w:rPr>
          <w:iCs/>
          <w:u w:val="single"/>
        </w:rPr>
        <w:t>wie</w:t>
      </w:r>
      <w:r w:rsidR="00522D34">
        <w:rPr>
          <w:iCs/>
          <w:u w:val="single"/>
        </w:rPr>
        <w:softHyphen/>
      </w:r>
      <w:r w:rsidRPr="004D5D0F">
        <w:rPr>
          <w:iCs/>
          <w:u w:val="single"/>
        </w:rPr>
        <w:t>sen</w:t>
      </w:r>
      <w:r>
        <w:rPr>
          <w:iCs/>
        </w:rPr>
        <w:t xml:space="preserve"> werden, dass durch die globale Erwärmung extreme Wetterereignisse mit erhöhter Wahr</w:t>
      </w:r>
      <w:r w:rsidR="00522D34">
        <w:rPr>
          <w:iCs/>
        </w:rPr>
        <w:softHyphen/>
      </w:r>
      <w:r>
        <w:rPr>
          <w:iCs/>
        </w:rPr>
        <w:t xml:space="preserve">scheinlichkeit </w:t>
      </w:r>
      <w:r w:rsidR="00522D34">
        <w:rPr>
          <w:iCs/>
        </w:rPr>
        <w:t xml:space="preserve">und oft auch mit erhöhter Heftigkeit </w:t>
      </w:r>
      <w:r>
        <w:rPr>
          <w:iCs/>
        </w:rPr>
        <w:t>auftreten.</w:t>
      </w:r>
    </w:p>
    <w:p w14:paraId="02D6EA6F" w14:textId="7D4EAD22" w:rsidR="002D047A" w:rsidRPr="002D047A" w:rsidRDefault="002D047A" w:rsidP="00B16F01">
      <w:pPr>
        <w:spacing w:before="120"/>
        <w:rPr>
          <w:iCs/>
        </w:rPr>
      </w:pPr>
      <w:r w:rsidRPr="004D5D0F">
        <w:rPr>
          <w:iCs/>
          <w:u w:val="single"/>
        </w:rPr>
        <w:t>Direkte Folgen des Klimawandels</w:t>
      </w:r>
      <w:r w:rsidR="004D5D0F">
        <w:rPr>
          <w:iCs/>
        </w:rPr>
        <w:t xml:space="preserve"> *</w:t>
      </w:r>
    </w:p>
    <w:p w14:paraId="3E476C5E" w14:textId="77777777" w:rsidR="004D5D0F" w:rsidRPr="002D047A" w:rsidRDefault="004D5D0F" w:rsidP="004D5D0F">
      <w:pPr>
        <w:numPr>
          <w:ilvl w:val="0"/>
          <w:numId w:val="8"/>
        </w:numPr>
        <w:rPr>
          <w:iCs/>
        </w:rPr>
      </w:pPr>
      <w:r w:rsidRPr="002D047A">
        <w:rPr>
          <w:iCs/>
        </w:rPr>
        <w:t>steigende Maximaltemperaturen</w:t>
      </w:r>
    </w:p>
    <w:p w14:paraId="551514AF" w14:textId="77777777" w:rsidR="004D5D0F" w:rsidRPr="002D047A" w:rsidRDefault="004D5D0F" w:rsidP="004D5D0F">
      <w:pPr>
        <w:numPr>
          <w:ilvl w:val="0"/>
          <w:numId w:val="8"/>
        </w:numPr>
        <w:rPr>
          <w:iCs/>
        </w:rPr>
      </w:pPr>
      <w:r w:rsidRPr="002D047A">
        <w:rPr>
          <w:iCs/>
        </w:rPr>
        <w:t>steigende Minimaltemperaturen</w:t>
      </w:r>
    </w:p>
    <w:p w14:paraId="24C762CE" w14:textId="77777777" w:rsidR="004D5D0F" w:rsidRPr="002D047A" w:rsidRDefault="004D5D0F" w:rsidP="004D5D0F">
      <w:pPr>
        <w:numPr>
          <w:ilvl w:val="0"/>
          <w:numId w:val="8"/>
        </w:numPr>
        <w:rPr>
          <w:iCs/>
        </w:rPr>
      </w:pPr>
      <w:r w:rsidRPr="002D047A">
        <w:rPr>
          <w:iCs/>
        </w:rPr>
        <w:t>steigender Meeresspiegel</w:t>
      </w:r>
    </w:p>
    <w:p w14:paraId="10263B86" w14:textId="77777777" w:rsidR="004D5D0F" w:rsidRPr="002D047A" w:rsidRDefault="004D5D0F" w:rsidP="004D5D0F">
      <w:pPr>
        <w:numPr>
          <w:ilvl w:val="0"/>
          <w:numId w:val="8"/>
        </w:numPr>
        <w:rPr>
          <w:iCs/>
        </w:rPr>
      </w:pPr>
      <w:r w:rsidRPr="002D047A">
        <w:rPr>
          <w:iCs/>
        </w:rPr>
        <w:t>höhere Meerestemperaturen</w:t>
      </w:r>
    </w:p>
    <w:p w14:paraId="25C6507C" w14:textId="77777777" w:rsidR="004D5D0F" w:rsidRPr="002D047A" w:rsidRDefault="004D5D0F" w:rsidP="004D5D0F">
      <w:pPr>
        <w:numPr>
          <w:ilvl w:val="0"/>
          <w:numId w:val="8"/>
        </w:numPr>
        <w:rPr>
          <w:iCs/>
        </w:rPr>
      </w:pPr>
      <w:r w:rsidRPr="002D047A">
        <w:rPr>
          <w:iCs/>
        </w:rPr>
        <w:t>zunehmende Starkniederschläge (Starkregen und Hagel)</w:t>
      </w:r>
    </w:p>
    <w:p w14:paraId="440A5F7E" w14:textId="77777777" w:rsidR="004D5D0F" w:rsidRPr="002D047A" w:rsidRDefault="004D5D0F" w:rsidP="004D5D0F">
      <w:pPr>
        <w:numPr>
          <w:ilvl w:val="0"/>
          <w:numId w:val="8"/>
        </w:numPr>
        <w:rPr>
          <w:iCs/>
        </w:rPr>
      </w:pPr>
      <w:r w:rsidRPr="002D047A">
        <w:rPr>
          <w:iCs/>
        </w:rPr>
        <w:t>Zunahme des Anteils heftiger tropischer Wirbelstürme</w:t>
      </w:r>
    </w:p>
    <w:p w14:paraId="5CFE3253" w14:textId="77777777" w:rsidR="004D5D0F" w:rsidRPr="002D047A" w:rsidRDefault="004D5D0F" w:rsidP="004D5D0F">
      <w:pPr>
        <w:numPr>
          <w:ilvl w:val="0"/>
          <w:numId w:val="8"/>
        </w:numPr>
        <w:rPr>
          <w:iCs/>
        </w:rPr>
      </w:pPr>
      <w:r w:rsidRPr="002D047A">
        <w:rPr>
          <w:iCs/>
        </w:rPr>
        <w:t>Zunahme von Trockenheit und Dürre</w:t>
      </w:r>
    </w:p>
    <w:p w14:paraId="1EDD73EB" w14:textId="77777777" w:rsidR="004D5D0F" w:rsidRPr="002D047A" w:rsidRDefault="004D5D0F" w:rsidP="004D5D0F">
      <w:pPr>
        <w:numPr>
          <w:ilvl w:val="0"/>
          <w:numId w:val="8"/>
        </w:numPr>
        <w:rPr>
          <w:iCs/>
        </w:rPr>
      </w:pPr>
      <w:r w:rsidRPr="002D047A">
        <w:rPr>
          <w:iCs/>
        </w:rPr>
        <w:t>Rückgang des arktischen Meereises und der Schneebedeckung</w:t>
      </w:r>
    </w:p>
    <w:p w14:paraId="30B4C913" w14:textId="56604644" w:rsidR="004D5D0F" w:rsidRPr="002D047A" w:rsidRDefault="004D5D0F" w:rsidP="004D5D0F">
      <w:pPr>
        <w:numPr>
          <w:ilvl w:val="0"/>
          <w:numId w:val="8"/>
        </w:numPr>
        <w:rPr>
          <w:iCs/>
        </w:rPr>
      </w:pPr>
      <w:r w:rsidRPr="002D047A">
        <w:rPr>
          <w:iCs/>
        </w:rPr>
        <w:t xml:space="preserve">Gletscherschwund </w:t>
      </w:r>
      <w:r w:rsidR="00AC5A2F">
        <w:rPr>
          <w:iCs/>
        </w:rPr>
        <w:t xml:space="preserve">(Masse nimmt ab) </w:t>
      </w:r>
      <w:r w:rsidRPr="002D047A">
        <w:rPr>
          <w:iCs/>
        </w:rPr>
        <w:t>und Gletscherrückgang</w:t>
      </w:r>
      <w:r w:rsidR="00AC5A2F">
        <w:rPr>
          <w:iCs/>
        </w:rPr>
        <w:t xml:space="preserve"> (Länge nimmt ab)</w:t>
      </w:r>
    </w:p>
    <w:p w14:paraId="2292BB6A" w14:textId="77777777" w:rsidR="004D5D0F" w:rsidRPr="002D047A" w:rsidRDefault="004D5D0F" w:rsidP="004D5D0F">
      <w:pPr>
        <w:numPr>
          <w:ilvl w:val="0"/>
          <w:numId w:val="8"/>
        </w:numPr>
        <w:rPr>
          <w:iCs/>
        </w:rPr>
      </w:pPr>
      <w:r w:rsidRPr="002D047A">
        <w:rPr>
          <w:iCs/>
        </w:rPr>
        <w:t>tauender Permafrost</w:t>
      </w:r>
    </w:p>
    <w:p w14:paraId="3A8A0219" w14:textId="3D45CF80" w:rsidR="00B16F01" w:rsidRDefault="004D5D0F" w:rsidP="00B16F01">
      <w:pPr>
        <w:spacing w:before="120"/>
        <w:rPr>
          <w:iCs/>
        </w:rPr>
      </w:pPr>
      <w:r w:rsidRPr="004D5D0F">
        <w:rPr>
          <w:iCs/>
          <w:u w:val="single"/>
        </w:rPr>
        <w:t>Indirekte Folgen des Klimawandels</w:t>
      </w:r>
      <w:r>
        <w:rPr>
          <w:iCs/>
        </w:rPr>
        <w:t xml:space="preserve"> *</w:t>
      </w:r>
    </w:p>
    <w:p w14:paraId="363807F6" w14:textId="77777777" w:rsidR="004D5D0F" w:rsidRPr="002D047A" w:rsidRDefault="004D5D0F" w:rsidP="00C56D43">
      <w:pPr>
        <w:numPr>
          <w:ilvl w:val="0"/>
          <w:numId w:val="9"/>
        </w:numPr>
        <w:jc w:val="both"/>
        <w:rPr>
          <w:iCs/>
        </w:rPr>
      </w:pPr>
      <w:r w:rsidRPr="002D047A">
        <w:rPr>
          <w:iCs/>
        </w:rPr>
        <w:t>Zunahme der Hunger- und Wasserkrisen insbesondere in Entwicklungsländern</w:t>
      </w:r>
    </w:p>
    <w:p w14:paraId="1E962E47" w14:textId="77777777" w:rsidR="004D5D0F" w:rsidRPr="002D047A" w:rsidRDefault="004D5D0F" w:rsidP="00C56D43">
      <w:pPr>
        <w:numPr>
          <w:ilvl w:val="0"/>
          <w:numId w:val="9"/>
        </w:numPr>
        <w:jc w:val="both"/>
        <w:rPr>
          <w:iCs/>
        </w:rPr>
      </w:pPr>
      <w:r w:rsidRPr="002D047A">
        <w:rPr>
          <w:iCs/>
        </w:rPr>
        <w:t>Existenzbedrohung durch Überschwemmungen und Waldbrände</w:t>
      </w:r>
    </w:p>
    <w:p w14:paraId="027A1F55" w14:textId="77777777" w:rsidR="004D5D0F" w:rsidRPr="002D047A" w:rsidRDefault="004D5D0F" w:rsidP="00C56D43">
      <w:pPr>
        <w:numPr>
          <w:ilvl w:val="0"/>
          <w:numId w:val="9"/>
        </w:numPr>
        <w:jc w:val="both"/>
        <w:rPr>
          <w:iCs/>
        </w:rPr>
      </w:pPr>
      <w:r w:rsidRPr="002D047A">
        <w:rPr>
          <w:iCs/>
        </w:rPr>
        <w:t>Gesundheitsrisiken durch Zunahme der Häufigkeit und Intensität von Hitzeextremen</w:t>
      </w:r>
    </w:p>
    <w:p w14:paraId="2210A293" w14:textId="77777777" w:rsidR="004D5D0F" w:rsidRPr="002D047A" w:rsidRDefault="004D5D0F" w:rsidP="00C56D43">
      <w:pPr>
        <w:numPr>
          <w:ilvl w:val="0"/>
          <w:numId w:val="9"/>
        </w:numPr>
        <w:jc w:val="both"/>
        <w:rPr>
          <w:iCs/>
        </w:rPr>
      </w:pPr>
      <w:r w:rsidRPr="002D047A">
        <w:rPr>
          <w:iCs/>
        </w:rPr>
        <w:t>wirtschaftliche Folgen für die Beseitigung der Klimafolgeschäden</w:t>
      </w:r>
    </w:p>
    <w:p w14:paraId="733998B3" w14:textId="77777777" w:rsidR="004D5D0F" w:rsidRPr="002D047A" w:rsidRDefault="004D5D0F" w:rsidP="00C56D43">
      <w:pPr>
        <w:numPr>
          <w:ilvl w:val="0"/>
          <w:numId w:val="9"/>
        </w:numPr>
        <w:jc w:val="both"/>
        <w:rPr>
          <w:iCs/>
        </w:rPr>
      </w:pPr>
      <w:r w:rsidRPr="002D047A">
        <w:rPr>
          <w:iCs/>
        </w:rPr>
        <w:t>weitere Verbreitung von Schädlingen und Krankheitserregern</w:t>
      </w:r>
    </w:p>
    <w:p w14:paraId="03A3FDD2" w14:textId="77777777" w:rsidR="004D5D0F" w:rsidRPr="002D047A" w:rsidRDefault="004D5D0F" w:rsidP="00C56D43">
      <w:pPr>
        <w:numPr>
          <w:ilvl w:val="0"/>
          <w:numId w:val="9"/>
        </w:numPr>
        <w:jc w:val="both"/>
        <w:rPr>
          <w:iCs/>
        </w:rPr>
      </w:pPr>
      <w:r w:rsidRPr="002D047A">
        <w:rPr>
          <w:iCs/>
        </w:rPr>
        <w:t>Verlust an Biodiversität durch begrenzte Anpassungsfähigkeit und -geschwindigkeit von Flora und Fauna</w:t>
      </w:r>
    </w:p>
    <w:p w14:paraId="454D1F41" w14:textId="0F055279" w:rsidR="004D5D0F" w:rsidRPr="002D047A" w:rsidRDefault="004D5D0F" w:rsidP="00C56D43">
      <w:pPr>
        <w:numPr>
          <w:ilvl w:val="0"/>
          <w:numId w:val="9"/>
        </w:numPr>
        <w:jc w:val="both"/>
        <w:rPr>
          <w:iCs/>
        </w:rPr>
      </w:pPr>
      <w:r w:rsidRPr="002D047A">
        <w:rPr>
          <w:iCs/>
        </w:rPr>
        <w:t xml:space="preserve">Ozeanversauerung durch erhöhte </w:t>
      </w:r>
      <w:r w:rsidRPr="00C56D43">
        <w:rPr>
          <w:iCs/>
        </w:rPr>
        <w:t>Konzentrationen </w:t>
      </w:r>
      <w:r w:rsidR="00AC5A2F">
        <w:rPr>
          <w:iCs/>
        </w:rPr>
        <w:t xml:space="preserve">an </w:t>
      </w:r>
      <w:r w:rsidRPr="00C56D43">
        <w:rPr>
          <w:iCs/>
        </w:rPr>
        <w:t>Bicarbonat</w:t>
      </w:r>
      <w:r w:rsidR="00AC5A2F">
        <w:rPr>
          <w:iCs/>
        </w:rPr>
        <w:t xml:space="preserve"> (</w:t>
      </w:r>
      <w:r w:rsidR="00AC5A2F" w:rsidRPr="002D047A">
        <w:rPr>
          <w:iCs/>
        </w:rPr>
        <w:t>HCO</w:t>
      </w:r>
      <w:r w:rsidR="00AC5A2F" w:rsidRPr="002D047A">
        <w:rPr>
          <w:iCs/>
          <w:vertAlign w:val="subscript"/>
        </w:rPr>
        <w:t>3</w:t>
      </w:r>
      <w:r w:rsidR="00AC5A2F" w:rsidRPr="004D5D0F">
        <w:rPr>
          <w:iCs/>
          <w:vertAlign w:val="superscript"/>
        </w:rPr>
        <w:t>–</w:t>
      </w:r>
      <w:r w:rsidRPr="00C56D43">
        <w:rPr>
          <w:iCs/>
        </w:rPr>
        <w:t>) im</w:t>
      </w:r>
      <w:r w:rsidRPr="002D047A">
        <w:rPr>
          <w:iCs/>
        </w:rPr>
        <w:t xml:space="preserve"> Wasser als Folge erhöhter CO</w:t>
      </w:r>
      <w:r w:rsidRPr="002D047A">
        <w:rPr>
          <w:iCs/>
          <w:vertAlign w:val="subscript"/>
        </w:rPr>
        <w:t>2</w:t>
      </w:r>
      <w:r w:rsidRPr="002D047A">
        <w:rPr>
          <w:iCs/>
        </w:rPr>
        <w:t>-Konzentrationen</w:t>
      </w:r>
      <w:r w:rsidR="00AC5A2F">
        <w:rPr>
          <w:iCs/>
        </w:rPr>
        <w:t xml:space="preserve"> (kein Lerninhalt: Kohlenstoffdioxid löst sich in Wasser, wandelt sich in Kohlensäure um und wird durch Deprotonierung zu Bicarbo</w:t>
      </w:r>
      <w:r w:rsidR="00AC5A2F">
        <w:rPr>
          <w:iCs/>
        </w:rPr>
        <w:softHyphen/>
        <w:t>nat)</w:t>
      </w:r>
    </w:p>
    <w:p w14:paraId="3AB4E2C5" w14:textId="27D3B34D" w:rsidR="004D5D0F" w:rsidRPr="002D047A" w:rsidRDefault="004D5D0F" w:rsidP="00C56D43">
      <w:pPr>
        <w:numPr>
          <w:ilvl w:val="0"/>
          <w:numId w:val="9"/>
        </w:numPr>
        <w:jc w:val="both"/>
        <w:rPr>
          <w:iCs/>
        </w:rPr>
      </w:pPr>
      <w:r w:rsidRPr="002D047A">
        <w:rPr>
          <w:iCs/>
        </w:rPr>
        <w:t>Anpassungsnotwendigkeit in jeglichen Bereichen (z.</w:t>
      </w:r>
      <w:r w:rsidR="00C56D43">
        <w:rPr>
          <w:iCs/>
        </w:rPr>
        <w:t> </w:t>
      </w:r>
      <w:r w:rsidRPr="002D047A">
        <w:rPr>
          <w:iCs/>
        </w:rPr>
        <w:t>B. Landwirtschaft, Forstwirt</w:t>
      </w:r>
      <w:r w:rsidR="00C56D43">
        <w:rPr>
          <w:iCs/>
        </w:rPr>
        <w:softHyphen/>
      </w:r>
      <w:r w:rsidRPr="002D047A">
        <w:rPr>
          <w:iCs/>
        </w:rPr>
        <w:t>schaft, Energiewirtschaft, Infrastruktur, Tourismus, etc.)</w:t>
      </w:r>
    </w:p>
    <w:p w14:paraId="1EB29A9C" w14:textId="3B1421FA" w:rsidR="004D5D0F" w:rsidRPr="004D5D0F" w:rsidRDefault="004D5D0F" w:rsidP="004D5D0F">
      <w:pPr>
        <w:spacing w:before="120"/>
        <w:rPr>
          <w:rFonts w:ascii="Arial Narrow" w:hAnsi="Arial Narrow"/>
          <w:iCs/>
          <w:sz w:val="22"/>
          <w:szCs w:val="22"/>
        </w:rPr>
      </w:pPr>
      <w:r w:rsidRPr="004D5D0F">
        <w:rPr>
          <w:rFonts w:ascii="Arial Narrow" w:hAnsi="Arial Narrow"/>
          <w:iCs/>
          <w:sz w:val="22"/>
          <w:szCs w:val="22"/>
        </w:rPr>
        <w:t xml:space="preserve">* aus myclimate Deutschland (aufgerufen am 15.12.2024): </w:t>
      </w:r>
    </w:p>
    <w:p w14:paraId="06AFDE8C" w14:textId="06F58BC9" w:rsidR="00CD65F6" w:rsidRPr="004D5D0F" w:rsidRDefault="004D5D0F" w:rsidP="004D5D0F">
      <w:pPr>
        <w:rPr>
          <w:rFonts w:ascii="Arial Narrow" w:hAnsi="Arial Narrow"/>
          <w:iCs/>
          <w:sz w:val="22"/>
          <w:szCs w:val="22"/>
        </w:rPr>
      </w:pPr>
      <w:hyperlink r:id="rId38" w:history="1">
        <w:r w:rsidRPr="004D5D0F">
          <w:rPr>
            <w:rStyle w:val="Hyperlink"/>
            <w:rFonts w:ascii="Arial Narrow" w:hAnsi="Arial Narrow"/>
            <w:iCs/>
            <w:sz w:val="22"/>
            <w:szCs w:val="22"/>
          </w:rPr>
          <w:t>https://www.myclimate.org/de-de/informieren/faq/faq-detail/was-sind-die-folgen-des-klimawandels/</w:t>
        </w:r>
      </w:hyperlink>
      <w:r w:rsidRPr="004D5D0F">
        <w:rPr>
          <w:rFonts w:ascii="Arial Narrow" w:hAnsi="Arial Narrow"/>
          <w:iCs/>
          <w:sz w:val="22"/>
          <w:szCs w:val="22"/>
        </w:rPr>
        <w:t xml:space="preserve"> </w:t>
      </w:r>
    </w:p>
    <w:p w14:paraId="1BCEA8E6" w14:textId="77777777" w:rsidR="00B16F01" w:rsidRDefault="00B16F01" w:rsidP="004C1F1F">
      <w:pPr>
        <w:rPr>
          <w:iCs/>
        </w:rPr>
      </w:pPr>
    </w:p>
    <w:p w14:paraId="3A978EAF" w14:textId="4AA94471" w:rsidR="00B16F01" w:rsidRDefault="004D5D0F" w:rsidP="00C56D43">
      <w:pPr>
        <w:jc w:val="both"/>
        <w:rPr>
          <w:iCs/>
        </w:rPr>
      </w:pPr>
      <w:r>
        <w:rPr>
          <w:iCs/>
        </w:rPr>
        <w:lastRenderedPageBreak/>
        <w:t xml:space="preserve">Bestimmte aride und semiaride Gebiete werden intensivere Dürren erleben und </w:t>
      </w:r>
      <w:r w:rsidR="00C56D43">
        <w:rPr>
          <w:iCs/>
        </w:rPr>
        <w:t xml:space="preserve">dadurch </w:t>
      </w:r>
      <w:r w:rsidR="00AC5A2F">
        <w:rPr>
          <w:iCs/>
        </w:rPr>
        <w:t xml:space="preserve">weniger landwirtschaftlichen Ertrag erwirtschaften bzw. </w:t>
      </w:r>
      <w:r>
        <w:rPr>
          <w:iCs/>
        </w:rPr>
        <w:t xml:space="preserve">für </w:t>
      </w:r>
      <w:r w:rsidR="00C56D43">
        <w:rPr>
          <w:iCs/>
        </w:rPr>
        <w:t xml:space="preserve">eine </w:t>
      </w:r>
      <w:r>
        <w:rPr>
          <w:iCs/>
        </w:rPr>
        <w:t>Bewirtschaftung wegfallen, dafür werden ehemalige Permafrostböden auftauen und damit für die Landwirtschaft zugäng</w:t>
      </w:r>
      <w:r w:rsidR="00AC5A2F">
        <w:rPr>
          <w:iCs/>
        </w:rPr>
        <w:softHyphen/>
      </w:r>
      <w:r>
        <w:rPr>
          <w:iCs/>
        </w:rPr>
        <w:t xml:space="preserve">lich werden. Auftauende Permafrostböden entlassen </w:t>
      </w:r>
      <w:r w:rsidR="00AC5A2F">
        <w:rPr>
          <w:iCs/>
        </w:rPr>
        <w:t xml:space="preserve">allerdings </w:t>
      </w:r>
      <w:r>
        <w:rPr>
          <w:iCs/>
        </w:rPr>
        <w:t>Treibhaus</w:t>
      </w:r>
      <w:r w:rsidR="00C56D43">
        <w:rPr>
          <w:iCs/>
        </w:rPr>
        <w:softHyphen/>
      </w:r>
      <w:r>
        <w:rPr>
          <w:iCs/>
        </w:rPr>
        <w:t>gase</w:t>
      </w:r>
      <w:r w:rsidR="00C56D43">
        <w:rPr>
          <w:iCs/>
        </w:rPr>
        <w:t xml:space="preserve"> und verstärken den Treibhauseffekt</w:t>
      </w:r>
      <w:r>
        <w:rPr>
          <w:iCs/>
        </w:rPr>
        <w:t xml:space="preserve"> (s. u.).</w:t>
      </w:r>
    </w:p>
    <w:p w14:paraId="1976F5E5" w14:textId="77777777" w:rsidR="00B16F01" w:rsidRDefault="00B16F01" w:rsidP="004C1F1F">
      <w:pPr>
        <w:rPr>
          <w:iCs/>
        </w:rPr>
      </w:pPr>
    </w:p>
    <w:p w14:paraId="21376616" w14:textId="71D34060" w:rsidR="002725C1" w:rsidRPr="0074147E" w:rsidRDefault="002725C1" w:rsidP="002725C1">
      <w:pPr>
        <w:spacing w:after="120"/>
        <w:rPr>
          <w:rFonts w:ascii="Arial Narrow" w:hAnsi="Arial Narrow"/>
          <w:iCs/>
        </w:rPr>
      </w:pPr>
      <w:r w:rsidRPr="0074147E">
        <w:rPr>
          <w:rFonts w:ascii="Arial Narrow" w:hAnsi="Arial Narrow"/>
          <w:iCs/>
        </w:rPr>
        <w:t>Die indirekten Folgen des Klimawandels sind zusammengefasst in Buchner, Seite 223, M4.</w:t>
      </w:r>
    </w:p>
    <w:p w14:paraId="1128CDA9" w14:textId="2FC9F278" w:rsidR="00B16F01" w:rsidRPr="0074147E" w:rsidRDefault="004D5D0F" w:rsidP="00C56D43">
      <w:pPr>
        <w:jc w:val="both"/>
        <w:rPr>
          <w:rFonts w:ascii="Arial Narrow" w:hAnsi="Arial Narrow"/>
          <w:iCs/>
        </w:rPr>
      </w:pPr>
      <w:r w:rsidRPr="0074147E">
        <w:rPr>
          <w:rFonts w:ascii="Arial Narrow" w:hAnsi="Arial Narrow"/>
          <w:iCs/>
        </w:rPr>
        <w:t xml:space="preserve">Die Herausforderungen durch die Klimaerwärmung für die Forstwirtschaft in Deutschland </w:t>
      </w:r>
      <w:r w:rsidR="00C56D43" w:rsidRPr="0074147E">
        <w:rPr>
          <w:rFonts w:ascii="Arial Narrow" w:hAnsi="Arial Narrow"/>
          <w:iCs/>
        </w:rPr>
        <w:t xml:space="preserve">werden </w:t>
      </w:r>
      <w:r w:rsidRPr="0074147E">
        <w:rPr>
          <w:rFonts w:ascii="Arial Narrow" w:hAnsi="Arial Narrow"/>
          <w:iCs/>
        </w:rPr>
        <w:t xml:space="preserve">anhand der </w:t>
      </w:r>
      <w:r w:rsidR="00B42205" w:rsidRPr="0074147E">
        <w:rPr>
          <w:rFonts w:ascii="Arial Narrow" w:hAnsi="Arial Narrow"/>
          <w:iCs/>
        </w:rPr>
        <w:t xml:space="preserve">wirtschaftlich </w:t>
      </w:r>
      <w:r w:rsidRPr="0074147E">
        <w:rPr>
          <w:rFonts w:ascii="Arial Narrow" w:hAnsi="Arial Narrow"/>
          <w:iCs/>
        </w:rPr>
        <w:t>wichtigsten Baumarten in Buchner, Seite 211, M2</w:t>
      </w:r>
      <w:r w:rsidR="00B42205" w:rsidRPr="0074147E">
        <w:rPr>
          <w:rFonts w:ascii="Arial Narrow" w:hAnsi="Arial Narrow"/>
          <w:iCs/>
        </w:rPr>
        <w:t>, dargestellt.</w:t>
      </w:r>
    </w:p>
    <w:p w14:paraId="75D75BAC" w14:textId="77777777" w:rsidR="002725C1" w:rsidRPr="002725C1" w:rsidRDefault="002725C1" w:rsidP="004C1F1F">
      <w:pPr>
        <w:rPr>
          <w:iCs/>
        </w:rPr>
      </w:pPr>
    </w:p>
    <w:p w14:paraId="77FE4BE5" w14:textId="59DD20E0" w:rsidR="002725C1" w:rsidRPr="002725C1" w:rsidRDefault="002725C1" w:rsidP="00C56D43">
      <w:pPr>
        <w:jc w:val="both"/>
        <w:rPr>
          <w:iCs/>
        </w:rPr>
      </w:pPr>
      <w:r w:rsidRPr="002725C1">
        <w:rPr>
          <w:iCs/>
        </w:rPr>
        <w:t>Ggf.</w:t>
      </w:r>
      <w:r>
        <w:rPr>
          <w:iCs/>
        </w:rPr>
        <w:t xml:space="preserve"> kann der Begriff „</w:t>
      </w:r>
      <w:r w:rsidRPr="002725C1">
        <w:rPr>
          <w:iCs/>
          <w:u w:val="single"/>
        </w:rPr>
        <w:t>Kipp-Punkt</w:t>
      </w:r>
      <w:r>
        <w:rPr>
          <w:iCs/>
        </w:rPr>
        <w:t xml:space="preserve">“ angesprochen werden: Darunter versteht man </w:t>
      </w:r>
      <w:r w:rsidR="00C56D43">
        <w:rPr>
          <w:iCs/>
        </w:rPr>
        <w:t xml:space="preserve">den </w:t>
      </w:r>
      <w:r>
        <w:rPr>
          <w:iCs/>
        </w:rPr>
        <w:t>Schwel</w:t>
      </w:r>
      <w:r w:rsidR="00C56D43">
        <w:rPr>
          <w:iCs/>
        </w:rPr>
        <w:softHyphen/>
      </w:r>
      <w:r>
        <w:rPr>
          <w:iCs/>
        </w:rPr>
        <w:t>len</w:t>
      </w:r>
      <w:r w:rsidR="00C56D43">
        <w:rPr>
          <w:iCs/>
        </w:rPr>
        <w:softHyphen/>
      </w:r>
      <w:r>
        <w:rPr>
          <w:iCs/>
        </w:rPr>
        <w:t>wert einer Größe (z. B. Temperatur), ab dem aufgrund positiver Rückkopplungs-Effekte („Aufschaukeln“) die Folgen nicht mehr rückgängig gemacht werden können, auch wenn der Wert wieder gesenkt wird.</w:t>
      </w:r>
      <w:r w:rsidR="00E6682A">
        <w:rPr>
          <w:iCs/>
        </w:rPr>
        <w:t xml:space="preserve"> Kipp-Punkte werden durch Modell-Berechnungen ermittelt und können in der Realität an etwas verschobener Stelle liegen, weil ein Modell nicht alle Parameter berücksichtigen kann und weil nicht alle nötigen Messwerte vorliegen.</w:t>
      </w:r>
    </w:p>
    <w:p w14:paraId="485B17C5" w14:textId="77777777" w:rsidR="00CD65F6" w:rsidRDefault="00CD65F6" w:rsidP="004C1F1F">
      <w:pPr>
        <w:rPr>
          <w:iCs/>
        </w:rPr>
      </w:pPr>
    </w:p>
    <w:p w14:paraId="7D18EAC2" w14:textId="2FA45A62" w:rsidR="004C1F1F" w:rsidRPr="004C1F1F" w:rsidRDefault="00CD65F6" w:rsidP="004C1F1F">
      <w:pPr>
        <w:rPr>
          <w:b/>
          <w:bCs/>
          <w:iCs/>
        </w:rPr>
      </w:pPr>
      <w:r>
        <w:rPr>
          <w:b/>
          <w:bCs/>
          <w:iCs/>
        </w:rPr>
        <w:t>h</w:t>
      </w:r>
      <w:r w:rsidR="004C1F1F" w:rsidRPr="004C1F1F">
        <w:rPr>
          <w:b/>
          <w:bCs/>
          <w:iCs/>
        </w:rPr>
        <w:t>)   Beurteilung von Darstellungsweisen</w:t>
      </w:r>
      <w:r>
        <w:rPr>
          <w:b/>
          <w:bCs/>
          <w:iCs/>
        </w:rPr>
        <w:t xml:space="preserve"> </w:t>
      </w:r>
      <w:r w:rsidRPr="00CD65F6">
        <w:rPr>
          <w:iCs/>
        </w:rPr>
        <w:t>(Lernbereich 1</w:t>
      </w:r>
      <w:r>
        <w:rPr>
          <w:iCs/>
        </w:rPr>
        <w:t>.3</w:t>
      </w:r>
      <w:r w:rsidR="00421045">
        <w:rPr>
          <w:iCs/>
        </w:rPr>
        <w:t>: Kommunikation</w:t>
      </w:r>
      <w:r w:rsidRPr="00CD65F6">
        <w:rPr>
          <w:iCs/>
        </w:rPr>
        <w:t>)</w:t>
      </w:r>
    </w:p>
    <w:p w14:paraId="7D5CBFDC" w14:textId="38E58A34" w:rsidR="00556864" w:rsidRDefault="00556864" w:rsidP="00421045">
      <w:pPr>
        <w:spacing w:before="120"/>
        <w:jc w:val="both"/>
        <w:rPr>
          <w:i/>
        </w:rPr>
      </w:pPr>
      <w:r>
        <w:rPr>
          <w:i/>
        </w:rPr>
        <w:t>Die Kursteilnehmer sollen ein Bewusstsein dafür entwickeln, dass die Datenauswahl und die Formatierung einer Graphik die Wahrnehmung entscheidend beeinflussen</w:t>
      </w:r>
      <w:r w:rsidR="00421045">
        <w:rPr>
          <w:i/>
        </w:rPr>
        <w:t xml:space="preserve"> können</w:t>
      </w:r>
      <w:r>
        <w:rPr>
          <w:i/>
        </w:rPr>
        <w:t>.</w:t>
      </w:r>
      <w:r w:rsidR="007F3BC5">
        <w:rPr>
          <w:i/>
        </w:rPr>
        <w:t xml:space="preserve"> Ich habe für das Arbeitsblatt zwei Beispiele dafür ausgewählt, die im Folgenden dargestellt sind.</w:t>
      </w:r>
    </w:p>
    <w:p w14:paraId="2EBA4B68" w14:textId="00B4E0A4" w:rsidR="004C1F1F" w:rsidRDefault="004C1F1F" w:rsidP="00421045">
      <w:pPr>
        <w:spacing w:before="120"/>
        <w:jc w:val="both"/>
        <w:rPr>
          <w:i/>
        </w:rPr>
      </w:pPr>
      <w:r>
        <w:rPr>
          <w:i/>
        </w:rPr>
        <w:t>Eine für Schüler gut geeignete seriöse Quelle für Klimadaten und eine kritische Auseinan</w:t>
      </w:r>
      <w:r w:rsidR="00421045">
        <w:rPr>
          <w:i/>
        </w:rPr>
        <w:softHyphen/>
      </w:r>
      <w:r>
        <w:rPr>
          <w:i/>
        </w:rPr>
        <w:t>der</w:t>
      </w:r>
      <w:r w:rsidR="00421045">
        <w:rPr>
          <w:i/>
        </w:rPr>
        <w:softHyphen/>
      </w:r>
      <w:r>
        <w:rPr>
          <w:i/>
        </w:rPr>
        <w:t xml:space="preserve">setzung mit Falschmeldungen in der Presse (auch als Lektüre für die Lehrkraft mit Lesedauer 12 Minuten) </w:t>
      </w:r>
      <w:r w:rsidR="00AC5A2F">
        <w:rPr>
          <w:i/>
        </w:rPr>
        <w:t xml:space="preserve">bildet </w:t>
      </w:r>
      <w:r w:rsidR="007F3BC5">
        <w:rPr>
          <w:i/>
        </w:rPr>
        <w:t>Stefan Ramstorfs Artikel „Der globale CO</w:t>
      </w:r>
      <w:r w:rsidR="007F3BC5" w:rsidRPr="007F3BC5">
        <w:rPr>
          <w:i/>
          <w:vertAlign w:val="subscript"/>
        </w:rPr>
        <w:t>2</w:t>
      </w:r>
      <w:r w:rsidR="007F3BC5">
        <w:rPr>
          <w:i/>
        </w:rPr>
        <w:t>-Anstieg: die Fakten und die Bauernfängertricks“ auf der Webseite Spektrum</w:t>
      </w:r>
      <w:r w:rsidR="00421045">
        <w:rPr>
          <w:i/>
        </w:rPr>
        <w:t>.</w:t>
      </w:r>
      <w:r w:rsidR="007F3BC5">
        <w:rPr>
          <w:i/>
        </w:rPr>
        <w:t xml:space="preserve">de SciLogs, der </w:t>
      </w:r>
      <w:r w:rsidR="008565DB">
        <w:rPr>
          <w:i/>
        </w:rPr>
        <w:t>als Grundlage für das Arbeits</w:t>
      </w:r>
      <w:r w:rsidR="00AC5A2F">
        <w:rPr>
          <w:i/>
        </w:rPr>
        <w:softHyphen/>
      </w:r>
      <w:r w:rsidR="008565DB">
        <w:rPr>
          <w:i/>
        </w:rPr>
        <w:t>blatt dient</w:t>
      </w:r>
      <w:r>
        <w:rPr>
          <w:i/>
        </w:rPr>
        <w:t>:</w:t>
      </w:r>
    </w:p>
    <w:p w14:paraId="3BEB8F87" w14:textId="77777777" w:rsidR="004C1F1F" w:rsidRPr="002272BC" w:rsidRDefault="004C1F1F" w:rsidP="004C1F1F">
      <w:pPr>
        <w:rPr>
          <w:rFonts w:ascii="Arial Narrow" w:hAnsi="Arial Narrow"/>
        </w:rPr>
      </w:pPr>
      <w:hyperlink r:id="rId39" w:history="1">
        <w:r w:rsidRPr="002272BC">
          <w:rPr>
            <w:rStyle w:val="Hyperlink"/>
            <w:rFonts w:ascii="Arial Narrow" w:hAnsi="Arial Narrow"/>
          </w:rPr>
          <w:t>https://scilogs.spektrum.de/klimalounge/der-globale-co2-anstieg-die-fakten-und-die-bauernfaengertricks/</w:t>
        </w:r>
      </w:hyperlink>
    </w:p>
    <w:p w14:paraId="5C661074" w14:textId="77777777" w:rsidR="00B42205" w:rsidRDefault="00B42205" w:rsidP="00D10980"/>
    <w:p w14:paraId="06769A6B" w14:textId="6D06947F" w:rsidR="00545942" w:rsidRDefault="00545942" w:rsidP="00421045">
      <w:pPr>
        <w:jc w:val="both"/>
        <w:rPr>
          <w:i/>
        </w:rPr>
      </w:pPr>
      <w:r>
        <w:rPr>
          <w:i/>
        </w:rPr>
        <w:t>Darin wird ein Artikel von Daniel Wetzel in der „Zeit“ auszugsweise zitiert, in dem die Auswir</w:t>
      </w:r>
      <w:r w:rsidR="00421045">
        <w:rPr>
          <w:i/>
        </w:rPr>
        <w:softHyphen/>
      </w:r>
      <w:r>
        <w:rPr>
          <w:i/>
        </w:rPr>
        <w:t>kun</w:t>
      </w:r>
      <w:r w:rsidR="00421045">
        <w:rPr>
          <w:i/>
        </w:rPr>
        <w:softHyphen/>
      </w:r>
      <w:r>
        <w:rPr>
          <w:i/>
        </w:rPr>
        <w:t>gen des Kohlenstoffdioxid-Anstiegs heruntergespielt werden sollen. Stephan Ramstorf er</w:t>
      </w:r>
      <w:r w:rsidR="00421045">
        <w:rPr>
          <w:i/>
        </w:rPr>
        <w:softHyphen/>
      </w:r>
      <w:r>
        <w:rPr>
          <w:i/>
        </w:rPr>
        <w:t>klärt genau, warum dessen angebliche Belege nicht stichhaltig sind. Ich habe diese Aussagen nicht in das Arbeitsblatt integriert, aber sie sind sehr gut für Schülerreferate geeignet.</w:t>
      </w:r>
    </w:p>
    <w:p w14:paraId="01ABAFC9" w14:textId="4DE5E1BF" w:rsidR="008D49B2" w:rsidRDefault="00FA2EC2" w:rsidP="008D49B2">
      <w:r>
        <w:rPr>
          <w:rFonts w:ascii="Arial" w:hAnsi="Arial" w:cs="Arial"/>
          <w:noProof/>
          <w:sz w:val="22"/>
          <w:szCs w:val="22"/>
        </w:rPr>
        <w:drawing>
          <wp:anchor distT="0" distB="0" distL="114300" distR="114300" simplePos="0" relativeHeight="251681792" behindDoc="0" locked="0" layoutInCell="1" allowOverlap="1" wp14:anchorId="5B2C590D" wp14:editId="5C37EFA1">
            <wp:simplePos x="0" y="0"/>
            <wp:positionH relativeFrom="column">
              <wp:posOffset>2470150</wp:posOffset>
            </wp:positionH>
            <wp:positionV relativeFrom="paragraph">
              <wp:posOffset>156698</wp:posOffset>
            </wp:positionV>
            <wp:extent cx="3599815" cy="2252980"/>
            <wp:effectExtent l="0" t="0" r="635" b="0"/>
            <wp:wrapSquare wrapText="bothSides"/>
            <wp:docPr id="1962029158"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029158" name="Grafik 1962029158"/>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599815" cy="2252980"/>
                    </a:xfrm>
                    <a:prstGeom prst="rect">
                      <a:avLst/>
                    </a:prstGeom>
                  </pic:spPr>
                </pic:pic>
              </a:graphicData>
            </a:graphic>
          </wp:anchor>
        </w:drawing>
      </w:r>
    </w:p>
    <w:p w14:paraId="36BDE36A" w14:textId="4C755FB8" w:rsidR="008D49B2" w:rsidRDefault="00421045" w:rsidP="008D49B2">
      <w:r>
        <w:rPr>
          <w:rFonts w:ascii="Arial Narrow" w:hAnsi="Arial Narrow"/>
        </w:rPr>
        <w:t>In dieser Abbildung sind die jahreszeit</w:t>
      </w:r>
      <w:r>
        <w:rPr>
          <w:rFonts w:ascii="Arial Narrow" w:hAnsi="Arial Narrow"/>
        </w:rPr>
        <w:softHyphen/>
        <w:t>lichen Schwankungen der Kohlenstoff</w:t>
      </w:r>
      <w:r>
        <w:rPr>
          <w:rFonts w:ascii="Arial Narrow" w:hAnsi="Arial Narrow"/>
        </w:rPr>
        <w:softHyphen/>
        <w:t xml:space="preserve">dioxid-Konzentration der unteren Atmosphäre </w:t>
      </w:r>
      <w:r w:rsidR="00FA2EC2">
        <w:rPr>
          <w:rFonts w:ascii="Arial Narrow" w:hAnsi="Arial Narrow"/>
        </w:rPr>
        <w:t>nach Messdaten von Mauna Loa seit 1958 dargestellt.</w:t>
      </w:r>
    </w:p>
    <w:p w14:paraId="2DCA3213" w14:textId="77777777" w:rsidR="008D49B2" w:rsidRDefault="008D49B2" w:rsidP="008D49B2"/>
    <w:p w14:paraId="40EFD134" w14:textId="77777777" w:rsidR="008D49B2" w:rsidRDefault="008D49B2" w:rsidP="008D49B2"/>
    <w:p w14:paraId="777B7F8E" w14:textId="77777777" w:rsidR="00FA2EC2" w:rsidRDefault="00FA2EC2" w:rsidP="008D49B2"/>
    <w:p w14:paraId="4B398A9C" w14:textId="77777777" w:rsidR="008D49B2" w:rsidRDefault="008D49B2" w:rsidP="008D49B2"/>
    <w:p w14:paraId="798770E3" w14:textId="77777777" w:rsidR="008D49B2" w:rsidRDefault="008D49B2" w:rsidP="008D49B2"/>
    <w:p w14:paraId="5C02BC15" w14:textId="1369EA35" w:rsidR="008D49B2" w:rsidRPr="00F77A30" w:rsidRDefault="008D49B2" w:rsidP="008D49B2">
      <w:pPr>
        <w:rPr>
          <w:rFonts w:ascii="Arial Narrow" w:hAnsi="Arial Narrow"/>
        </w:rPr>
      </w:pPr>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CO</w:t>
      </w:r>
      <w:r w:rsidRPr="00F77A30">
        <w:rPr>
          <w:rFonts w:ascii="Arial Narrow" w:hAnsi="Arial Narrow"/>
          <w:i/>
          <w:iCs/>
          <w:vertAlign w:val="subscript"/>
        </w:rPr>
        <w:t>2</w:t>
      </w:r>
      <w:r w:rsidRPr="00F77A30">
        <w:rPr>
          <w:rFonts w:ascii="Arial Narrow" w:hAnsi="Arial Narrow"/>
          <w:i/>
          <w:iCs/>
        </w:rPr>
        <w:t xml:space="preserve">-Konzentration seit 1958, nicht geglättet </w:t>
      </w:r>
      <w:hyperlink r:id="rId41" w:history="1">
        <w:r w:rsidR="00F77A30" w:rsidRPr="008D0F57">
          <w:rPr>
            <w:rStyle w:val="Hyperlink"/>
            <w:rFonts w:ascii="Arial Narrow" w:hAnsi="Arial Narrow"/>
          </w:rPr>
          <w:t>[jpg]</w:t>
        </w:r>
      </w:hyperlink>
    </w:p>
    <w:p w14:paraId="6FF66923" w14:textId="77777777" w:rsidR="008D49B2" w:rsidRDefault="008D49B2" w:rsidP="008D49B2"/>
    <w:p w14:paraId="6CB89EA9" w14:textId="77777777" w:rsidR="008D49B2" w:rsidRPr="00421045" w:rsidRDefault="008D49B2" w:rsidP="00D10980"/>
    <w:p w14:paraId="21791332" w14:textId="7DC52676" w:rsidR="00C73680" w:rsidRDefault="00B42205" w:rsidP="00FA2EC2">
      <w:pPr>
        <w:jc w:val="both"/>
      </w:pPr>
      <w:r>
        <w:t>In de</w:t>
      </w:r>
      <w:r w:rsidR="00AC5A2F">
        <w:t>n folgenden</w:t>
      </w:r>
      <w:r>
        <w:t xml:space="preserve"> Abbildung</w:t>
      </w:r>
      <w:r w:rsidR="00AC5A2F">
        <w:t>en</w:t>
      </w:r>
      <w:r>
        <w:t xml:space="preserve"> ist die globale Durchschnittstemperatur </w:t>
      </w:r>
      <w:r w:rsidR="00C73680">
        <w:t>in unterschied</w:t>
      </w:r>
      <w:r w:rsidR="00FA2EC2">
        <w:softHyphen/>
      </w:r>
      <w:r w:rsidR="00C73680">
        <w:t xml:space="preserve">licher Weise angegeben. Beide </w:t>
      </w:r>
      <w:r w:rsidR="00FA2EC2">
        <w:t xml:space="preserve">Darstellungsweisen </w:t>
      </w:r>
      <w:r w:rsidR="00C73680">
        <w:t>sind korrekt, veranschaulichen aber unter</w:t>
      </w:r>
      <w:r w:rsidR="00FA2EC2">
        <w:softHyphen/>
      </w:r>
      <w:r w:rsidR="00C73680">
        <w:t>schied</w:t>
      </w:r>
      <w:r w:rsidR="00AC5A2F">
        <w:softHyphen/>
      </w:r>
      <w:r w:rsidR="00C73680">
        <w:t>liche Aspekte:</w:t>
      </w:r>
    </w:p>
    <w:p w14:paraId="4DF9C226" w14:textId="3E2B2B53" w:rsidR="00C73680" w:rsidRDefault="00C73680" w:rsidP="00FA2EC2">
      <w:pPr>
        <w:spacing w:before="120"/>
        <w:jc w:val="both"/>
      </w:pPr>
      <w:r>
        <w:lastRenderedPageBreak/>
        <w:t>Die Jahresdurchschnittswerte zeigen die Schwankungen von Jahr zu Jahr deutlich. Die 20-Jahres-Mittelwerte (z. B. steht bei 1940 der Mittelwert aus den Jahren 1921 bis 1940) zeigen den Anstieg deutlicher, weil der Blick nicht durch die Schwankungen abgelenkt wird.</w:t>
      </w:r>
    </w:p>
    <w:p w14:paraId="1E1AFF2B" w14:textId="772B50D7" w:rsidR="00D27E3E" w:rsidRPr="00F36A00" w:rsidRDefault="00D27E3E" w:rsidP="00D27E3E">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 5.2</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42"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43" w:history="1">
        <w:r w:rsidR="003D1852" w:rsidRPr="004202AC">
          <w:rPr>
            <w:rStyle w:val="Hyperlink"/>
            <w:rFonts w:ascii="Arial Narrow" w:hAnsi="Arial Narrow"/>
          </w:rPr>
          <w:t>[pdf]</w:t>
        </w:r>
      </w:hyperlink>
    </w:p>
    <w:p w14:paraId="67175253" w14:textId="041D28BC" w:rsidR="00FA2EC2" w:rsidRDefault="00AC5A2F" w:rsidP="00C73680">
      <w:r>
        <w:rPr>
          <w:noProof/>
        </w:rPr>
        <mc:AlternateContent>
          <mc:Choice Requires="wps">
            <w:drawing>
              <wp:anchor distT="0" distB="0" distL="114300" distR="114300" simplePos="0" relativeHeight="251684864" behindDoc="0" locked="0" layoutInCell="1" allowOverlap="1" wp14:anchorId="5CBD0031" wp14:editId="22817480">
                <wp:simplePos x="0" y="0"/>
                <wp:positionH relativeFrom="column">
                  <wp:posOffset>-100965</wp:posOffset>
                </wp:positionH>
                <wp:positionV relativeFrom="paragraph">
                  <wp:posOffset>139212</wp:posOffset>
                </wp:positionV>
                <wp:extent cx="2291715" cy="1593850"/>
                <wp:effectExtent l="0" t="0" r="0" b="6350"/>
                <wp:wrapNone/>
                <wp:docPr id="838579276" name="Textfeld 3"/>
                <wp:cNvGraphicFramePr/>
                <a:graphic xmlns:a="http://schemas.openxmlformats.org/drawingml/2006/main">
                  <a:graphicData uri="http://schemas.microsoft.com/office/word/2010/wordprocessingShape">
                    <wps:wsp>
                      <wps:cNvSpPr txBox="1"/>
                      <wps:spPr>
                        <a:xfrm>
                          <a:off x="0" y="0"/>
                          <a:ext cx="2291715" cy="1593850"/>
                        </a:xfrm>
                        <a:prstGeom prst="rect">
                          <a:avLst/>
                        </a:prstGeom>
                        <a:solidFill>
                          <a:schemeClr val="lt1"/>
                        </a:solidFill>
                        <a:ln w="6350">
                          <a:noFill/>
                        </a:ln>
                      </wps:spPr>
                      <wps:txbx>
                        <w:txbxContent>
                          <w:p w14:paraId="54BEDFF8" w14:textId="77777777" w:rsidR="00AC5A2F" w:rsidRDefault="00AC5A2F" w:rsidP="00AC5A2F">
                            <w:r>
                              <w:rPr>
                                <w:rFonts w:ascii="Arial Narrow" w:hAnsi="Arial Narrow"/>
                              </w:rPr>
                              <w:t xml:space="preserve">Temperatur und Kohlenstoffdioxid-Konzentration </w:t>
                            </w:r>
                            <w:r w:rsidRPr="00FA2EC2">
                              <w:rPr>
                                <w:rFonts w:ascii="Arial Narrow" w:hAnsi="Arial Narrow"/>
                              </w:rPr>
                              <w:t>nach einer oft geteilten</w:t>
                            </w:r>
                            <w:r>
                              <w:rPr>
                                <w:rFonts w:ascii="Arial Narrow" w:hAnsi="Arial Narrow"/>
                              </w:rPr>
                              <w:t xml:space="preserve"> Darstellung aus dem Blog von Anthony Watts</w:t>
                            </w:r>
                          </w:p>
                          <w:p w14:paraId="39A31AA4" w14:textId="77777777" w:rsidR="00AC5A2F" w:rsidRDefault="00AC5A2F" w:rsidP="00AC5A2F"/>
                          <w:p w14:paraId="1A0E8A40" w14:textId="4141CE7C" w:rsidR="00AC5A2F" w:rsidRDefault="00AC5A2F" w:rsidP="00AC5A2F">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Temperatur und Kohlenstoff</w:t>
                            </w:r>
                            <w:r w:rsidRPr="00F77A30">
                              <w:rPr>
                                <w:rFonts w:ascii="Arial Narrow" w:hAnsi="Arial Narrow"/>
                                <w:i/>
                                <w:iCs/>
                              </w:rPr>
                              <w:softHyphen/>
                              <w:t>dioxid-Konzentration nach Watts</w:t>
                            </w:r>
                            <w:r w:rsidRPr="00F77A30">
                              <w:rPr>
                                <w:rFonts w:ascii="Arial Narrow" w:hAnsi="Arial Narrow"/>
                              </w:rPr>
                              <w:t xml:space="preserve"> </w:t>
                            </w:r>
                            <w:hyperlink r:id="rId44" w:history="1">
                              <w:r w:rsidRPr="008D0F57">
                                <w:rPr>
                                  <w:rStyle w:val="Hyperlink"/>
                                  <w:rFonts w:ascii="Arial Narrow" w:hAnsi="Arial Narrow"/>
                                </w:rPr>
                                <w:t>[jpg]</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BD0031" id="_x0000_t202" coordsize="21600,21600" o:spt="202" path="m,l,21600r21600,l21600,xe">
                <v:stroke joinstyle="miter"/>
                <v:path gradientshapeok="t" o:connecttype="rect"/>
              </v:shapetype>
              <v:shape id="Textfeld 3" o:spid="_x0000_s1027" type="#_x0000_t202" style="position:absolute;margin-left:-7.95pt;margin-top:10.95pt;width:180.45pt;height:125.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" fillcolor="white [3201]" stroked="f" strokeweight=".5pt">
                <v:textbox>
                  <w:txbxContent>
                    <w:p w14:paraId="54BEDFF8" w14:textId="77777777" w:rsidR="00AC5A2F" w:rsidRDefault="00AC5A2F" w:rsidP="00AC5A2F">
                      <w:r>
                        <w:rPr>
                          <w:rFonts w:ascii="Arial Narrow" w:hAnsi="Arial Narrow"/>
                        </w:rPr>
                        <w:t xml:space="preserve">Temperatur und Kohlenstoffdioxid-Konzentration </w:t>
                      </w:r>
                      <w:r w:rsidRPr="00FA2EC2">
                        <w:rPr>
                          <w:rFonts w:ascii="Arial Narrow" w:hAnsi="Arial Narrow"/>
                        </w:rPr>
                        <w:t>nach einer oft geteilten</w:t>
                      </w:r>
                      <w:r>
                        <w:rPr>
                          <w:rFonts w:ascii="Arial Narrow" w:hAnsi="Arial Narrow"/>
                        </w:rPr>
                        <w:t xml:space="preserve"> Darstellung aus dem Blog von Anthony Watts</w:t>
                      </w:r>
                    </w:p>
                    <w:p w14:paraId="39A31AA4" w14:textId="77777777" w:rsidR="00AC5A2F" w:rsidRDefault="00AC5A2F" w:rsidP="00AC5A2F"/>
                    <w:p w14:paraId="1A0E8A40" w14:textId="4141CE7C" w:rsidR="00AC5A2F" w:rsidRDefault="00AC5A2F" w:rsidP="00AC5A2F">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Temperatur und Kohlenstoff</w:t>
                      </w:r>
                      <w:r w:rsidRPr="00F77A30">
                        <w:rPr>
                          <w:rFonts w:ascii="Arial Narrow" w:hAnsi="Arial Narrow"/>
                          <w:i/>
                          <w:iCs/>
                        </w:rPr>
                        <w:softHyphen/>
                        <w:t>dioxid-Konzentration nach Watts</w:t>
                      </w:r>
                      <w:r w:rsidRPr="00F77A30">
                        <w:rPr>
                          <w:rFonts w:ascii="Arial Narrow" w:hAnsi="Arial Narrow"/>
                        </w:rPr>
                        <w:t xml:space="preserve"> </w:t>
                      </w:r>
                      <w:hyperlink r:id="rId45" w:history="1">
                        <w:r w:rsidRPr="008D0F57">
                          <w:rPr>
                            <w:rStyle w:val="Hyperlink"/>
                            <w:rFonts w:ascii="Arial Narrow" w:hAnsi="Arial Narrow"/>
                          </w:rPr>
                          <w:t>[jpg]</w:t>
                        </w:r>
                      </w:hyperlink>
                    </w:p>
                  </w:txbxContent>
                </v:textbox>
              </v:shape>
            </w:pict>
          </mc:Fallback>
        </mc:AlternateContent>
      </w:r>
    </w:p>
    <w:p w14:paraId="0C061DF5" w14:textId="705787A9" w:rsidR="00FA2EC2" w:rsidRDefault="00926CC8" w:rsidP="00C73680">
      <w:r w:rsidRPr="00020A3E">
        <w:rPr>
          <w:rFonts w:ascii="Arial" w:hAnsi="Arial" w:cs="Arial"/>
          <w:noProof/>
          <w:sz w:val="22"/>
          <w:szCs w:val="22"/>
        </w:rPr>
        <w:drawing>
          <wp:anchor distT="0" distB="0" distL="114300" distR="114300" simplePos="0" relativeHeight="251679744" behindDoc="0" locked="0" layoutInCell="1" allowOverlap="1" wp14:anchorId="7B00B238" wp14:editId="4C93F25F">
            <wp:simplePos x="0" y="0"/>
            <wp:positionH relativeFrom="column">
              <wp:posOffset>2282825</wp:posOffset>
            </wp:positionH>
            <wp:positionV relativeFrom="page">
              <wp:posOffset>1864995</wp:posOffset>
            </wp:positionV>
            <wp:extent cx="3599815" cy="1990725"/>
            <wp:effectExtent l="0" t="0" r="635" b="9525"/>
            <wp:wrapSquare wrapText="bothSides"/>
            <wp:docPr id="21761921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99815" cy="1990725"/>
                    </a:xfrm>
                    <a:prstGeom prst="rect">
                      <a:avLst/>
                    </a:prstGeom>
                    <a:noFill/>
                    <a:ln>
                      <a:noFill/>
                    </a:ln>
                  </pic:spPr>
                </pic:pic>
              </a:graphicData>
            </a:graphic>
          </wp:anchor>
        </w:drawing>
      </w:r>
    </w:p>
    <w:p w14:paraId="6832B0CB" w14:textId="77777777" w:rsidR="00FA2EC2" w:rsidRDefault="00FA2EC2" w:rsidP="00C73680"/>
    <w:p w14:paraId="2BF936D7" w14:textId="0F251DEE" w:rsidR="00AC5A2F" w:rsidRDefault="00AC5A2F" w:rsidP="00C73680"/>
    <w:p w14:paraId="7532F007" w14:textId="16033958" w:rsidR="00AC5A2F" w:rsidRDefault="00AC5A2F" w:rsidP="00C73680"/>
    <w:p w14:paraId="33CD2D7C" w14:textId="77777777" w:rsidR="00AC5A2F" w:rsidRDefault="00AC5A2F" w:rsidP="00C73680"/>
    <w:p w14:paraId="571FD994" w14:textId="77777777" w:rsidR="00AC5A2F" w:rsidRDefault="00AC5A2F" w:rsidP="00C73680"/>
    <w:p w14:paraId="769B3633" w14:textId="3D3DCE5F" w:rsidR="00FA2EC2" w:rsidRDefault="00FA2EC2" w:rsidP="00C73680"/>
    <w:p w14:paraId="7EEA7DA6" w14:textId="3AAFD4A9" w:rsidR="00FA2EC2" w:rsidRDefault="00FA2EC2" w:rsidP="00C73680"/>
    <w:p w14:paraId="17F48A5A" w14:textId="77777777" w:rsidR="00FA2EC2" w:rsidRDefault="00FA2EC2" w:rsidP="00C73680"/>
    <w:p w14:paraId="4B8347B5" w14:textId="77777777" w:rsidR="00305AA1" w:rsidRDefault="00305AA1" w:rsidP="00C73680"/>
    <w:p w14:paraId="6B8E7AEC" w14:textId="77777777" w:rsidR="00305AA1" w:rsidRDefault="00305AA1" w:rsidP="00C73680"/>
    <w:p w14:paraId="4FF9991B" w14:textId="77777777" w:rsidR="00305AA1" w:rsidRDefault="00305AA1" w:rsidP="00C73680"/>
    <w:p w14:paraId="2D348173" w14:textId="319204E2" w:rsidR="00305AA1" w:rsidRDefault="00926CC8" w:rsidP="00C73680">
      <w:r>
        <w:rPr>
          <w:b/>
          <w:bCs/>
          <w:noProof/>
          <w:sz w:val="28"/>
          <w:szCs w:val="28"/>
        </w:rPr>
        <w:drawing>
          <wp:anchor distT="0" distB="0" distL="114300" distR="114300" simplePos="0" relativeHeight="251672576" behindDoc="0" locked="0" layoutInCell="1" allowOverlap="1" wp14:anchorId="719EABAA" wp14:editId="1F3D0A9B">
            <wp:simplePos x="0" y="0"/>
            <wp:positionH relativeFrom="column">
              <wp:posOffset>2226310</wp:posOffset>
            </wp:positionH>
            <wp:positionV relativeFrom="paragraph">
              <wp:posOffset>140335</wp:posOffset>
            </wp:positionV>
            <wp:extent cx="3599815" cy="2713990"/>
            <wp:effectExtent l="0" t="0" r="635" b="0"/>
            <wp:wrapSquare wrapText="bothSides"/>
            <wp:docPr id="202799296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05596" name="Grafik 1265205596"/>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599815" cy="2713990"/>
                    </a:xfrm>
                    <a:prstGeom prst="rect">
                      <a:avLst/>
                    </a:prstGeom>
                  </pic:spPr>
                </pic:pic>
              </a:graphicData>
            </a:graphic>
            <wp14:sizeRelH relativeFrom="margin">
              <wp14:pctWidth>0</wp14:pctWidth>
            </wp14:sizeRelH>
            <wp14:sizeRelV relativeFrom="margin">
              <wp14:pctHeight>0</wp14:pctHeight>
            </wp14:sizeRelV>
          </wp:anchor>
        </w:drawing>
      </w:r>
    </w:p>
    <w:p w14:paraId="562706B3" w14:textId="7463BE8C" w:rsidR="00FA2EC2" w:rsidRDefault="00FA2EC2" w:rsidP="00C73680"/>
    <w:p w14:paraId="464E0466" w14:textId="77777777" w:rsidR="00305AA1" w:rsidRDefault="00305AA1" w:rsidP="00C73680"/>
    <w:p w14:paraId="67DF956D" w14:textId="77777777" w:rsidR="00305AA1" w:rsidRDefault="00305AA1" w:rsidP="00C73680"/>
    <w:p w14:paraId="14A345D6" w14:textId="77777777" w:rsidR="00305AA1" w:rsidRDefault="00305AA1" w:rsidP="00C73680"/>
    <w:p w14:paraId="5A0944E2" w14:textId="77777777" w:rsidR="00305AA1" w:rsidRDefault="00305AA1" w:rsidP="00C73680"/>
    <w:p w14:paraId="3137D26B" w14:textId="77777777" w:rsidR="00305AA1" w:rsidRDefault="00305AA1" w:rsidP="00C73680"/>
    <w:p w14:paraId="3767A32F" w14:textId="77777777" w:rsidR="00AC5A2F" w:rsidRDefault="00AC5A2F" w:rsidP="00C73680"/>
    <w:p w14:paraId="055C78AB" w14:textId="77777777" w:rsidR="00AC5A2F" w:rsidRDefault="00AC5A2F" w:rsidP="00C73680"/>
    <w:p w14:paraId="295DAC39" w14:textId="77777777" w:rsidR="00AC5A2F" w:rsidRDefault="00AC5A2F" w:rsidP="00C73680"/>
    <w:p w14:paraId="12EB87B1" w14:textId="77777777" w:rsidR="00AC5A2F" w:rsidRDefault="00AC5A2F" w:rsidP="00C73680"/>
    <w:p w14:paraId="449D33C1" w14:textId="77777777" w:rsidR="00AC5A2F" w:rsidRDefault="00AC5A2F" w:rsidP="00C73680"/>
    <w:p w14:paraId="5E5E2614" w14:textId="6DF1CD22" w:rsidR="00FA2EC2" w:rsidRDefault="00305AA1" w:rsidP="00C73680">
      <w:r>
        <w:rPr>
          <w:noProof/>
        </w:rPr>
        <mc:AlternateContent>
          <mc:Choice Requires="wps">
            <w:drawing>
              <wp:anchor distT="0" distB="0" distL="114300" distR="114300" simplePos="0" relativeHeight="251683840" behindDoc="0" locked="0" layoutInCell="1" allowOverlap="1" wp14:anchorId="1B218407" wp14:editId="68FC5767">
                <wp:simplePos x="0" y="0"/>
                <wp:positionH relativeFrom="column">
                  <wp:posOffset>-86995</wp:posOffset>
                </wp:positionH>
                <wp:positionV relativeFrom="paragraph">
                  <wp:posOffset>69850</wp:posOffset>
                </wp:positionV>
                <wp:extent cx="2100580" cy="679450"/>
                <wp:effectExtent l="0" t="0" r="0" b="6350"/>
                <wp:wrapNone/>
                <wp:docPr id="1843748124" name="Textfeld 2"/>
                <wp:cNvGraphicFramePr/>
                <a:graphic xmlns:a="http://schemas.openxmlformats.org/drawingml/2006/main">
                  <a:graphicData uri="http://schemas.microsoft.com/office/word/2010/wordprocessingShape">
                    <wps:wsp>
                      <wps:cNvSpPr txBox="1"/>
                      <wps:spPr>
                        <a:xfrm>
                          <a:off x="0" y="0"/>
                          <a:ext cx="2100580" cy="679450"/>
                        </a:xfrm>
                        <a:prstGeom prst="rect">
                          <a:avLst/>
                        </a:prstGeom>
                        <a:solidFill>
                          <a:schemeClr val="lt1"/>
                        </a:solidFill>
                        <a:ln w="6350">
                          <a:noFill/>
                        </a:ln>
                      </wps:spPr>
                      <wps:txbx>
                        <w:txbxContent>
                          <w:p w14:paraId="0E00C924" w14:textId="3FA31126" w:rsidR="00AC5A2F" w:rsidRDefault="00AC5A2F">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Globale Temperatur 1880 bis 2010</w:t>
                            </w:r>
                            <w:r w:rsidRPr="00F77A30">
                              <w:rPr>
                                <w:rFonts w:ascii="Arial Narrow" w:hAnsi="Arial Narrow"/>
                              </w:rPr>
                              <w:t xml:space="preserve"> </w:t>
                            </w:r>
                            <w:bookmarkStart w:id="8" w:name="_Hlk186820001"/>
                            <w:r>
                              <w:fldChar w:fldCharType="begin"/>
                            </w:r>
                            <w:r>
                              <w:instrText>HYPERLINK "https://www.bio-nickl.de/wordpress/wp-content/uploads/2025/01/45-Temp-Variant.jpg"</w:instrText>
                            </w:r>
                            <w:r>
                              <w:fldChar w:fldCharType="separate"/>
                            </w:r>
                            <w:r w:rsidRPr="008D0F57">
                              <w:rPr>
                                <w:rStyle w:val="Hyperlink"/>
                                <w:rFonts w:ascii="Arial Narrow" w:hAnsi="Arial Narrow"/>
                              </w:rPr>
                              <w:t>[jpg]</w:t>
                            </w:r>
                            <w:r>
                              <w:rPr>
                                <w:rStyle w:val="Hyperlink"/>
                                <w:rFonts w:ascii="Arial Narrow" w:hAnsi="Arial Narrow"/>
                              </w:rPr>
                              <w:fldChar w:fldCharType="end"/>
                            </w:r>
                            <w:bookmarkEnd w:id="8"/>
                            <w:r w:rsidRPr="00F77A30">
                              <w:rPr>
                                <w:rFonts w:ascii="Arial Narrow" w:hAnsi="Arial Narrow"/>
                              </w:rPr>
                              <w:t xml:space="preserve"> (</w:t>
                            </w:r>
                            <w:r w:rsidR="0074147E">
                              <w:rPr>
                                <w:rFonts w:ascii="Arial Narrow" w:hAnsi="Arial Narrow"/>
                              </w:rPr>
                              <w:t xml:space="preserve">identische </w:t>
                            </w:r>
                            <w:r w:rsidRPr="00F77A30">
                              <w:rPr>
                                <w:rFonts w:ascii="Arial Narrow" w:hAnsi="Arial Narrow"/>
                              </w:rPr>
                              <w:t xml:space="preserve">Abbildung wie in </w:t>
                            </w:r>
                            <w:r w:rsidR="00FC627E">
                              <w:rPr>
                                <w:rFonts w:ascii="Arial Narrow" w:hAnsi="Arial Narrow"/>
                              </w:rPr>
                              <w:t>Teila</w:t>
                            </w:r>
                            <w:r w:rsidRPr="00F77A30">
                              <w:rPr>
                                <w:rFonts w:ascii="Arial Narrow" w:hAnsi="Arial Narrow"/>
                              </w:rPr>
                              <w:t>bschnitte)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18407" id="Textfeld 2" o:spid="_x0000_s1028" type="#_x0000_t202" style="position:absolute;margin-left:-6.85pt;margin-top:5.5pt;width:165.4pt;height: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qbGLwIAAFs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" fillcolor="white [3201]" stroked="f" strokeweight=".5pt">
                <v:textbox>
                  <w:txbxContent>
                    <w:p w14:paraId="0E00C924" w14:textId="3FA31126" w:rsidR="00AC5A2F" w:rsidRDefault="00AC5A2F">
                      <w:r w:rsidRPr="00F77A30">
                        <w:rPr>
                          <w:rFonts w:ascii="Arial Narrow" w:hAnsi="Arial Narrow"/>
                          <w:b/>
                          <w:bCs/>
                          <w:highlight w:val="yellow"/>
                        </w:rPr>
                        <w:t>Graphik</w:t>
                      </w:r>
                      <w:r w:rsidRPr="00F77A30">
                        <w:rPr>
                          <w:rFonts w:ascii="Arial Narrow" w:hAnsi="Arial Narrow"/>
                        </w:rPr>
                        <w:t xml:space="preserve"> </w:t>
                      </w:r>
                      <w:r w:rsidRPr="00F77A30">
                        <w:rPr>
                          <w:rFonts w:ascii="Arial Narrow" w:hAnsi="Arial Narrow"/>
                          <w:i/>
                          <w:iCs/>
                        </w:rPr>
                        <w:t>Globale Temperatur 1880 bis 2010</w:t>
                      </w:r>
                      <w:r w:rsidRPr="00F77A30">
                        <w:rPr>
                          <w:rFonts w:ascii="Arial Narrow" w:hAnsi="Arial Narrow"/>
                        </w:rPr>
                        <w:t xml:space="preserve"> </w:t>
                      </w:r>
                      <w:bookmarkStart w:id="9" w:name="_Hlk186820001"/>
                      <w:r>
                        <w:fldChar w:fldCharType="begin"/>
                      </w:r>
                      <w:r>
                        <w:instrText>HYPERLINK "https://www.bio-nickl.de/wordpress/wp-content/uploads/2025/01/45-Temp-Variant.jpg"</w:instrText>
                      </w:r>
                      <w:r>
                        <w:fldChar w:fldCharType="separate"/>
                      </w:r>
                      <w:r w:rsidRPr="008D0F57">
                        <w:rPr>
                          <w:rStyle w:val="Hyperlink"/>
                          <w:rFonts w:ascii="Arial Narrow" w:hAnsi="Arial Narrow"/>
                        </w:rPr>
                        <w:t>[jpg]</w:t>
                      </w:r>
                      <w:r>
                        <w:rPr>
                          <w:rStyle w:val="Hyperlink"/>
                          <w:rFonts w:ascii="Arial Narrow" w:hAnsi="Arial Narrow"/>
                        </w:rPr>
                        <w:fldChar w:fldCharType="end"/>
                      </w:r>
                      <w:bookmarkEnd w:id="9"/>
                      <w:r w:rsidRPr="00F77A30">
                        <w:rPr>
                          <w:rFonts w:ascii="Arial Narrow" w:hAnsi="Arial Narrow"/>
                        </w:rPr>
                        <w:t xml:space="preserve"> (</w:t>
                      </w:r>
                      <w:r w:rsidR="0074147E">
                        <w:rPr>
                          <w:rFonts w:ascii="Arial Narrow" w:hAnsi="Arial Narrow"/>
                        </w:rPr>
                        <w:t xml:space="preserve">identische </w:t>
                      </w:r>
                      <w:r w:rsidRPr="00F77A30">
                        <w:rPr>
                          <w:rFonts w:ascii="Arial Narrow" w:hAnsi="Arial Narrow"/>
                        </w:rPr>
                        <w:t xml:space="preserve">Abbildung wie in </w:t>
                      </w:r>
                      <w:r w:rsidR="00FC627E">
                        <w:rPr>
                          <w:rFonts w:ascii="Arial Narrow" w:hAnsi="Arial Narrow"/>
                        </w:rPr>
                        <w:t>Teila</w:t>
                      </w:r>
                      <w:r w:rsidRPr="00F77A30">
                        <w:rPr>
                          <w:rFonts w:ascii="Arial Narrow" w:hAnsi="Arial Narrow"/>
                        </w:rPr>
                        <w:t>bschnitte)</w:t>
                      </w:r>
                    </w:p>
                  </w:txbxContent>
                </v:textbox>
              </v:shape>
            </w:pict>
          </mc:Fallback>
        </mc:AlternateContent>
      </w:r>
    </w:p>
    <w:p w14:paraId="3F0B0AF8" w14:textId="63BCDBDB" w:rsidR="00FA2EC2" w:rsidRPr="00F77A30" w:rsidRDefault="00FA2EC2" w:rsidP="00C73680"/>
    <w:p w14:paraId="04BDD4CB" w14:textId="7B5DA892" w:rsidR="00FA2EC2" w:rsidRDefault="00FA2EC2" w:rsidP="00C73680"/>
    <w:p w14:paraId="5E284E66" w14:textId="60C4950F" w:rsidR="00F77A30" w:rsidRDefault="00F77A30" w:rsidP="00C73680"/>
    <w:p w14:paraId="078A0E70" w14:textId="77777777" w:rsidR="00926CC8" w:rsidRDefault="00926CC8" w:rsidP="00926CC8">
      <w:pPr>
        <w:jc w:val="both"/>
      </w:pPr>
    </w:p>
    <w:p w14:paraId="16482552" w14:textId="09A7DB05" w:rsidR="00B42205" w:rsidRDefault="00545942" w:rsidP="00926CC8">
      <w:pPr>
        <w:jc w:val="both"/>
      </w:pPr>
      <w:r>
        <w:t xml:space="preserve">Der US-Blogger und Klimaskeptiker </w:t>
      </w:r>
      <w:r w:rsidR="00C73680">
        <w:t xml:space="preserve">Anthony Watts </w:t>
      </w:r>
      <w:r>
        <w:t xml:space="preserve">zeigt auf seiner Webseite die </w:t>
      </w:r>
      <w:r w:rsidR="00FA2EC2">
        <w:t>ob</w:t>
      </w:r>
      <w:r w:rsidR="00AC5A2F">
        <w:t>ere</w:t>
      </w:r>
      <w:r w:rsidR="00FA2EC2">
        <w:t xml:space="preserve"> </w:t>
      </w:r>
      <w:r>
        <w:t>Gra</w:t>
      </w:r>
      <w:r w:rsidR="00FA2EC2">
        <w:softHyphen/>
      </w:r>
      <w:r>
        <w:t>phik, die besonders verbreitet ist</w:t>
      </w:r>
      <w:r w:rsidR="00556864">
        <w:t xml:space="preserve"> und suggerieren soll, dass der Anstieg der Kohlenstoffdioxid</w:t>
      </w:r>
      <w:r w:rsidR="00FA2EC2">
        <w:t>-K</w:t>
      </w:r>
      <w:r w:rsidR="00556864">
        <w:t>onzentration in der Atmosphäre keinen oder kaum einen Einfluss auf die globale Temperatur hat. Um dies zu erreichen, wählt Watts nicht die bodennahen Lufttemperaturen, die für die Öko</w:t>
      </w:r>
      <w:r w:rsidR="00FA2EC2">
        <w:softHyphen/>
      </w:r>
      <w:r w:rsidR="00556864">
        <w:t>systeme entscheidend sind, sondern Temperaturen aus den hohen Schichten der Troposphäre (das ist die Luftschicht, in der sich fast alle Wetterphänomene abspielen). Dort zeigen die Tem</w:t>
      </w:r>
      <w:r w:rsidR="00FA2EC2">
        <w:softHyphen/>
      </w:r>
      <w:r w:rsidR="00556864">
        <w:t>pe</w:t>
      </w:r>
      <w:r w:rsidR="00FA2EC2">
        <w:softHyphen/>
      </w:r>
      <w:r w:rsidR="00556864">
        <w:t>ra</w:t>
      </w:r>
      <w:r w:rsidR="00FA2EC2">
        <w:softHyphen/>
      </w:r>
      <w:r w:rsidR="00556864">
        <w:t xml:space="preserve">turschwankungen eine viel höhere Amplitude als im bodennahen Bereich und </w:t>
      </w:r>
      <w:r w:rsidR="00FA2EC2">
        <w:t xml:space="preserve">der </w:t>
      </w:r>
      <w:r w:rsidR="00C2104B">
        <w:t xml:space="preserve">langfristige </w:t>
      </w:r>
      <w:r w:rsidR="00556864">
        <w:t>Tempe</w:t>
      </w:r>
      <w:r w:rsidR="00FA2EC2">
        <w:softHyphen/>
      </w:r>
      <w:r w:rsidR="00556864">
        <w:t>raturanstieg</w:t>
      </w:r>
      <w:r w:rsidR="00FA2EC2">
        <w:t xml:space="preserve"> ist in dieser Höhe kaum zu erkennen</w:t>
      </w:r>
      <w:r w:rsidR="00556864">
        <w:t>. Zudem verwendet Watts die Monatsdurch</w:t>
      </w:r>
      <w:r w:rsidR="00FA2EC2">
        <w:softHyphen/>
      </w:r>
      <w:r w:rsidR="00556864">
        <w:t>schnittswerte, so dass die Schwankungen noch deutlicher hervortreten und einen eventuellen Trend verschleiern. Stefan Ramstorf setzt sich in seinem Artikel „Die popu</w:t>
      </w:r>
      <w:r w:rsidR="00C2104B">
        <w:softHyphen/>
      </w:r>
      <w:r w:rsidR="00556864">
        <w:t xml:space="preserve">lärste Trickgraphik der Klimaskeptiker“ </w:t>
      </w:r>
      <w:r w:rsidR="007F3BC5">
        <w:t xml:space="preserve">auf Spektrum.de SciLogs </w:t>
      </w:r>
      <w:r w:rsidR="00556864">
        <w:t>detailliert damit auseinander:</w:t>
      </w:r>
    </w:p>
    <w:p w14:paraId="07B4611A" w14:textId="1AB28C60" w:rsidR="00B42205" w:rsidRPr="00545942" w:rsidRDefault="00545942" w:rsidP="00D10980">
      <w:pPr>
        <w:rPr>
          <w:rFonts w:ascii="Arial Narrow" w:hAnsi="Arial Narrow"/>
        </w:rPr>
      </w:pPr>
      <w:hyperlink r:id="rId48" w:history="1">
        <w:r w:rsidRPr="00545942">
          <w:rPr>
            <w:rStyle w:val="Hyperlink"/>
            <w:rFonts w:ascii="Arial Narrow" w:hAnsi="Arial Narrow"/>
          </w:rPr>
          <w:t>https://scilogs.spektrum.de/klimalounge/die-populaerste-trickgrafik-der-klimaskeptiker-vahrenholt/</w:t>
        </w:r>
      </w:hyperlink>
    </w:p>
    <w:p w14:paraId="060C8599" w14:textId="5969DDC7" w:rsidR="00D27E3E" w:rsidRPr="00F36A00" w:rsidRDefault="00D27E3E" w:rsidP="00D27E3E">
      <w:pPr>
        <w:spacing w:before="120"/>
        <w:rPr>
          <w:rFonts w:ascii="Arial Narrow" w:hAnsi="Arial Narrow"/>
          <w:i/>
          <w:iCs/>
        </w:rPr>
      </w:pPr>
      <w:r w:rsidRPr="00F36A00">
        <w:rPr>
          <w:rFonts w:ascii="Arial Narrow" w:hAnsi="Arial Narrow"/>
          <w:i/>
          <w:iCs/>
        </w:rPr>
        <w:t xml:space="preserve">vgl. </w:t>
      </w:r>
      <w:r w:rsidRPr="00F36A00">
        <w:rPr>
          <w:rFonts w:ascii="Arial Narrow" w:hAnsi="Arial Narrow"/>
          <w:i/>
          <w:iCs/>
          <w:highlight w:val="yellow"/>
        </w:rPr>
        <w:t>Aufgaben 5.4 und 5.5</w:t>
      </w:r>
      <w:r w:rsidRPr="00F36A00">
        <w:rPr>
          <w:rFonts w:ascii="Arial Narrow" w:hAnsi="Arial Narrow"/>
          <w:i/>
          <w:iCs/>
        </w:rPr>
        <w:t xml:space="preserve"> auf dem Arbeitsblatt 10 „Treibhauseffekt“</w:t>
      </w:r>
      <w:r w:rsidR="00F36A00">
        <w:rPr>
          <w:rFonts w:ascii="Arial Narrow" w:hAnsi="Arial Narrow"/>
          <w:i/>
          <w:iCs/>
        </w:rPr>
        <w:t xml:space="preserve"> </w:t>
      </w:r>
      <w:hyperlink r:id="rId49" w:history="1">
        <w:r w:rsidR="003D1852" w:rsidRPr="004202AC">
          <w:rPr>
            <w:rStyle w:val="Hyperlink"/>
            <w:rFonts w:ascii="Arial Narrow" w:hAnsi="Arial Narrow"/>
          </w:rPr>
          <w:t>[docx]</w:t>
        </w:r>
      </w:hyperlink>
      <w:r w:rsidR="003D1852" w:rsidRPr="00266448">
        <w:rPr>
          <w:rFonts w:ascii="Arial Narrow" w:hAnsi="Arial Narrow"/>
        </w:rPr>
        <w:t xml:space="preserve"> </w:t>
      </w:r>
      <w:hyperlink r:id="rId50" w:history="1">
        <w:r w:rsidR="003D1852" w:rsidRPr="004202AC">
          <w:rPr>
            <w:rStyle w:val="Hyperlink"/>
            <w:rFonts w:ascii="Arial Narrow" w:hAnsi="Arial Narrow"/>
          </w:rPr>
          <w:t>[pdf]</w:t>
        </w:r>
      </w:hyperlink>
    </w:p>
    <w:p w14:paraId="694A7BB7" w14:textId="77777777" w:rsidR="003139B1" w:rsidRDefault="003139B1" w:rsidP="00D10980"/>
    <w:p w14:paraId="1DD7D75D" w14:textId="77777777" w:rsidR="00926CC8" w:rsidRDefault="00926CC8" w:rsidP="00D10980"/>
    <w:p w14:paraId="1BAFA4EA" w14:textId="77777777" w:rsidR="00926CC8" w:rsidRDefault="00926CC8" w:rsidP="00D10980"/>
    <w:p w14:paraId="1F68A18A" w14:textId="75D0FAB5" w:rsidR="008D49B2" w:rsidRPr="008D49B2" w:rsidRDefault="008D49B2" w:rsidP="008D49B2">
      <w:pPr>
        <w:rPr>
          <w:color w:val="FF0000"/>
        </w:rPr>
      </w:pPr>
      <w:r>
        <w:rPr>
          <w:b/>
          <w:bCs/>
        </w:rPr>
        <w:lastRenderedPageBreak/>
        <w:t>i</w:t>
      </w:r>
      <w:r w:rsidRPr="002725C1">
        <w:rPr>
          <w:b/>
          <w:bCs/>
        </w:rPr>
        <w:t>)   Gegenmaßnahmen</w:t>
      </w:r>
      <w:r>
        <w:t xml:space="preserve"> </w:t>
      </w:r>
    </w:p>
    <w:p w14:paraId="0310AE8E" w14:textId="3F59C75F" w:rsidR="003139B1" w:rsidRPr="003139B1" w:rsidRDefault="003139B1" w:rsidP="003139B1">
      <w:pPr>
        <w:spacing w:before="120"/>
        <w:jc w:val="both"/>
        <w:rPr>
          <w:i/>
        </w:rPr>
      </w:pPr>
      <w:r>
        <w:rPr>
          <w:i/>
        </w:rPr>
        <w:t>Dieser Aspekt wird auf meinem Arbeitsblatt nicht berücksichtigt. Die Betrachtung der Gegen</w:t>
      </w:r>
      <w:r>
        <w:rPr>
          <w:i/>
        </w:rPr>
        <w:softHyphen/>
        <w:t>maß</w:t>
      </w:r>
      <w:r>
        <w:rPr>
          <w:i/>
        </w:rPr>
        <w:softHyphen/>
        <w:t>nahmen deckt mehrere Formulierungen im Lernbereich 4.2 ab: Erhaltungs- und Renatu</w:t>
      </w:r>
      <w:r>
        <w:rPr>
          <w:i/>
        </w:rPr>
        <w:softHyphen/>
        <w:t>rierungs-Maßnahmen sowie nachhaltige Nutzung.</w:t>
      </w:r>
      <w:r w:rsidR="0058327F">
        <w:rPr>
          <w:i/>
        </w:rPr>
        <w:t xml:space="preserve"> Alternativ können die Maßnahmen auch als eigener Unterpunkt (2.2.3) abgehandelt werden.</w:t>
      </w:r>
    </w:p>
    <w:p w14:paraId="0C09FF81" w14:textId="67ABB007" w:rsidR="008D49B2" w:rsidRDefault="008D49B2" w:rsidP="003139B1">
      <w:pPr>
        <w:spacing w:before="120"/>
        <w:jc w:val="both"/>
      </w:pPr>
      <w:r>
        <w:t xml:space="preserve">Es ist </w:t>
      </w:r>
      <w:r w:rsidR="003139B1">
        <w:t xml:space="preserve">in der Wissenschaft allgemein </w:t>
      </w:r>
      <w:r>
        <w:t>anerkannt, dass der Anstieg der Kohlenstoffdioxid-Kon</w:t>
      </w:r>
      <w:r w:rsidR="00C2104B">
        <w:softHyphen/>
      </w:r>
      <w:r>
        <w:t xml:space="preserve">zentration </w:t>
      </w:r>
      <w:r w:rsidR="003139B1">
        <w:t xml:space="preserve">anthropogen bedingt ist und </w:t>
      </w:r>
      <w:r>
        <w:t>in der Atmosphäre die Klimaerwärmung verursacht (auch wenn es interessierte Kreise gibt</w:t>
      </w:r>
      <w:r w:rsidR="00C2104B">
        <w:t>, z. B. in der Erdöl-Industrie</w:t>
      </w:r>
      <w:r>
        <w:t>, die dies zu leugnen versu</w:t>
      </w:r>
      <w:r w:rsidR="00C2104B">
        <w:softHyphen/>
      </w:r>
      <w:r>
        <w:t xml:space="preserve">chen). Gegenmaßnahmen zielen deshalb darauf ab, den Gehalt an Kohlenstoffdioxid in der Atmosphäre </w:t>
      </w:r>
      <w:r w:rsidR="003139B1">
        <w:t xml:space="preserve">zu verringern </w:t>
      </w:r>
      <w:r>
        <w:t>bzw. d</w:t>
      </w:r>
      <w:r w:rsidR="003139B1">
        <w:t>essen</w:t>
      </w:r>
      <w:r>
        <w:t xml:space="preserve"> Anstieg </w:t>
      </w:r>
      <w:r w:rsidR="003139B1">
        <w:t>möglichst klein zu halten</w:t>
      </w:r>
      <w:r>
        <w:t xml:space="preserve">. Die </w:t>
      </w:r>
      <w:r w:rsidR="003139B1">
        <w:t xml:space="preserve">Umstellungen in </w:t>
      </w:r>
      <w:r>
        <w:t xml:space="preserve">der Wirtschaft in diesem Sinne nennt man </w:t>
      </w:r>
      <w:r w:rsidRPr="006C439D">
        <w:rPr>
          <w:u w:val="single"/>
        </w:rPr>
        <w:t>Dekarbonisierung</w:t>
      </w:r>
      <w:r>
        <w:t xml:space="preserve"> (Entkarbonisierung).</w:t>
      </w:r>
    </w:p>
    <w:p w14:paraId="3707E207" w14:textId="77777777" w:rsidR="003139B1" w:rsidRDefault="003139B1" w:rsidP="008D49B2">
      <w:pPr>
        <w:spacing w:before="120"/>
      </w:pPr>
      <w:r w:rsidRPr="003139B1">
        <w:rPr>
          <w:u w:val="single"/>
        </w:rPr>
        <w:t>Nachhaltige Nutzung von Ressourcen</w:t>
      </w:r>
      <w:r>
        <w:t xml:space="preserve">: </w:t>
      </w:r>
    </w:p>
    <w:p w14:paraId="769BBF91" w14:textId="31A614AC" w:rsidR="008D49B2" w:rsidRDefault="003139B1" w:rsidP="008A49FB">
      <w:pPr>
        <w:pStyle w:val="Listenabsatz"/>
        <w:numPr>
          <w:ilvl w:val="0"/>
          <w:numId w:val="18"/>
        </w:numPr>
        <w:spacing w:before="120"/>
        <w:ind w:left="714" w:hanging="357"/>
        <w:contextualSpacing w:val="0"/>
        <w:jc w:val="both"/>
      </w:pPr>
      <w:r>
        <w:t>F</w:t>
      </w:r>
      <w:r w:rsidR="008D49B2">
        <w:t xml:space="preserve">ossilie Energieträger </w:t>
      </w:r>
      <w:r>
        <w:t xml:space="preserve">sollen </w:t>
      </w:r>
      <w:r w:rsidR="008D49B2">
        <w:t>möglichst schnell durch regenerierbare Energieträger wie elektrischen Strom aus Solarkollektoren bzw. Windkraftwerken</w:t>
      </w:r>
      <w:r w:rsidR="008A49FB">
        <w:t xml:space="preserve"> ersetzt werden</w:t>
      </w:r>
      <w:r w:rsidR="008D49B2">
        <w:t xml:space="preserve">. Er kann </w:t>
      </w:r>
      <w:r w:rsidR="008A49FB">
        <w:t xml:space="preserve">auch </w:t>
      </w:r>
      <w:r w:rsidR="008D49B2">
        <w:t xml:space="preserve">dafür verwendet werden, um elementaren Wasserstoff </w:t>
      </w:r>
      <w:r w:rsidR="008A49FB">
        <w:t>als speicher- und transpor</w:t>
      </w:r>
      <w:r w:rsidR="008A49FB">
        <w:softHyphen/>
        <w:t xml:space="preserve">tierbaren Energieträger </w:t>
      </w:r>
      <w:r w:rsidR="008D49B2">
        <w:t xml:space="preserve">zu gewinnen. Auch die Gewinnung von Energieträgern </w:t>
      </w:r>
      <w:r w:rsidR="00C2104B">
        <w:t xml:space="preserve">wie z. B. Methan </w:t>
      </w:r>
      <w:r w:rsidR="008D49B2">
        <w:t xml:space="preserve">aus Biomasse </w:t>
      </w:r>
      <w:r w:rsidR="00C2104B">
        <w:t>sind dafür eine geeignete Maßnahme</w:t>
      </w:r>
      <w:r w:rsidR="008D49B2">
        <w:t>.</w:t>
      </w:r>
    </w:p>
    <w:p w14:paraId="241D03DD" w14:textId="6C95A71F" w:rsidR="003139B1" w:rsidRDefault="003139B1" w:rsidP="008A49FB">
      <w:pPr>
        <w:pStyle w:val="Listenabsatz"/>
        <w:numPr>
          <w:ilvl w:val="0"/>
          <w:numId w:val="18"/>
        </w:numPr>
        <w:spacing w:before="120"/>
        <w:ind w:left="714" w:hanging="357"/>
        <w:contextualSpacing w:val="0"/>
        <w:jc w:val="both"/>
      </w:pPr>
      <w:r>
        <w:t>Holz sollte zunächst möglichst als</w:t>
      </w:r>
      <w:r w:rsidR="00C2104B">
        <w:t xml:space="preserve"> </w:t>
      </w:r>
      <w:r>
        <w:t>Baustoff verwendet werden, weil es Kohlenstoff speichert. Er</w:t>
      </w:r>
      <w:r w:rsidR="008A49FB">
        <w:t>st</w:t>
      </w:r>
      <w:r>
        <w:t xml:space="preserve"> nach einer möglichst langen Nutzungszeit sollte es als Brennstoff einge</w:t>
      </w:r>
      <w:r w:rsidR="008A49FB">
        <w:softHyphen/>
      </w:r>
      <w:r>
        <w:t>setzt werden</w:t>
      </w:r>
      <w:r w:rsidR="00C2104B">
        <w:t xml:space="preserve"> (Kaskaden-Nutzung).</w:t>
      </w:r>
    </w:p>
    <w:p w14:paraId="15DDDC02" w14:textId="0A055826" w:rsidR="003139B1" w:rsidRDefault="003139B1" w:rsidP="008D49B2">
      <w:pPr>
        <w:spacing w:before="120"/>
      </w:pPr>
      <w:r w:rsidRPr="003139B1">
        <w:rPr>
          <w:u w:val="single"/>
        </w:rPr>
        <w:t>Erhaltungsmaßnahmen</w:t>
      </w:r>
      <w:r>
        <w:t>:</w:t>
      </w:r>
    </w:p>
    <w:p w14:paraId="25FC6D2A" w14:textId="327B270C" w:rsidR="003139B1" w:rsidRDefault="003139B1" w:rsidP="008A49FB">
      <w:pPr>
        <w:pStyle w:val="Listenabsatz"/>
        <w:numPr>
          <w:ilvl w:val="0"/>
          <w:numId w:val="19"/>
        </w:numPr>
        <w:spacing w:before="120"/>
        <w:jc w:val="both"/>
      </w:pPr>
      <w:r>
        <w:t>Wälder und Moore sollten so weit wie möglich erhalten werden, weil sie Kohlen</w:t>
      </w:r>
      <w:r w:rsidR="008A49FB">
        <w:softHyphen/>
      </w:r>
      <w:r>
        <w:t>stoff</w:t>
      </w:r>
      <w:r w:rsidR="008A49FB">
        <w:softHyphen/>
      </w:r>
      <w:r>
        <w:t xml:space="preserve">dioxid binden. Allerdings setzen sie bei der Zersetzung der Biomasse die gleiche Menge an Kohlenstoffdioxid auch wieder frei. Als Kohlenstoffspeicher wirken deshalb neben der Biomasse </w:t>
      </w:r>
      <w:r w:rsidR="00C2104B">
        <w:t xml:space="preserve">weitere </w:t>
      </w:r>
      <w:r>
        <w:t>organische Anteile im Boden, soweit sie nicht oder nur langsam zersetzt werden.</w:t>
      </w:r>
    </w:p>
    <w:p w14:paraId="486768D1" w14:textId="01E6FD98" w:rsidR="003139B1" w:rsidRDefault="003139B1" w:rsidP="008D49B2">
      <w:pPr>
        <w:spacing w:before="120"/>
      </w:pPr>
      <w:r w:rsidRPr="00B2690C">
        <w:rPr>
          <w:u w:val="single"/>
        </w:rPr>
        <w:t>Renaturierungsmaßnahmen</w:t>
      </w:r>
      <w:r>
        <w:t>:</w:t>
      </w:r>
    </w:p>
    <w:p w14:paraId="0418E32E" w14:textId="6F0CC556" w:rsidR="003139B1" w:rsidRDefault="003139B1" w:rsidP="008A49FB">
      <w:pPr>
        <w:pStyle w:val="Listenabsatz"/>
        <w:numPr>
          <w:ilvl w:val="0"/>
          <w:numId w:val="19"/>
        </w:numPr>
        <w:spacing w:before="120"/>
        <w:jc w:val="both"/>
      </w:pPr>
      <w:r>
        <w:t>Bereits gerodete Wälder und trocken gelegte Moore sollten so weit wie möglich wieder</w:t>
      </w:r>
      <w:r w:rsidR="008A49FB">
        <w:softHyphen/>
      </w:r>
      <w:r>
        <w:t>hergestellt</w:t>
      </w:r>
      <w:r w:rsidR="00B2690C">
        <w:t xml:space="preserve"> (renaturiert) werden (vgl. Abschnitt 2.4).</w:t>
      </w:r>
    </w:p>
    <w:p w14:paraId="31F713FF" w14:textId="1DE89DDB" w:rsidR="006B5ED7" w:rsidRDefault="008D49B2" w:rsidP="006B5ED7">
      <w:pPr>
        <w:spacing w:before="240" w:after="120"/>
      </w:pPr>
      <w:r>
        <w:rPr>
          <w:b/>
          <w:bCs/>
        </w:rPr>
        <w:t>j</w:t>
      </w:r>
      <w:r w:rsidR="006B5ED7">
        <w:rPr>
          <w:b/>
          <w:bCs/>
        </w:rPr>
        <w:t xml:space="preserve">)   </w:t>
      </w:r>
      <w:r w:rsidR="006B5ED7" w:rsidRPr="006247FD">
        <w:rPr>
          <w:b/>
          <w:bCs/>
        </w:rPr>
        <w:t>Quellen der Treibhausgase</w:t>
      </w:r>
      <w:r w:rsidR="006B5ED7">
        <w:rPr>
          <w:b/>
          <w:bCs/>
        </w:rPr>
        <w:t xml:space="preserve"> </w:t>
      </w:r>
      <w:r w:rsidR="006B5ED7" w:rsidRPr="00FC5542">
        <w:t>(fakultativ</w:t>
      </w:r>
      <w:r w:rsidR="00F81C44">
        <w:t xml:space="preserve"> bzw. zur Information der Lehrkraft</w:t>
      </w:r>
      <w:r w:rsidR="006B5ED7" w:rsidRPr="00FC5542">
        <w:t>)</w:t>
      </w:r>
    </w:p>
    <w:p w14:paraId="4F5B6C4D" w14:textId="6FEF2289" w:rsidR="007F3BC5" w:rsidRPr="007F3BC5" w:rsidRDefault="00C2104B" w:rsidP="007F3BC5">
      <w:pPr>
        <w:spacing w:before="120"/>
      </w:pPr>
      <w:r w:rsidRPr="00F8610B">
        <w:rPr>
          <w:u w:val="single"/>
        </w:rPr>
        <w:t>Hauptquellen anthropogener Treibhausgase</w:t>
      </w:r>
      <w:r w:rsidR="007F3BC5" w:rsidRPr="007F3BC5">
        <w:t>:</w:t>
      </w:r>
    </w:p>
    <w:p w14:paraId="5FE53110" w14:textId="132E4E91" w:rsidR="007F3BC5" w:rsidRDefault="007F3BC5" w:rsidP="007F3BC5">
      <w:pPr>
        <w:pStyle w:val="Listenabsatz"/>
        <w:numPr>
          <w:ilvl w:val="0"/>
          <w:numId w:val="11"/>
        </w:numPr>
        <w:ind w:left="714" w:hanging="357"/>
      </w:pPr>
      <w:r>
        <w:t>Landwirtschaft</w:t>
      </w:r>
    </w:p>
    <w:p w14:paraId="05668BFF" w14:textId="798512A7" w:rsidR="007F3BC5" w:rsidRDefault="007F3BC5" w:rsidP="007F3BC5">
      <w:pPr>
        <w:pStyle w:val="Listenabsatz"/>
        <w:numPr>
          <w:ilvl w:val="0"/>
          <w:numId w:val="11"/>
        </w:numPr>
        <w:ind w:left="714" w:hanging="357"/>
      </w:pPr>
      <w:r>
        <w:t>Verbrennung fossiler Energieträger</w:t>
      </w:r>
    </w:p>
    <w:p w14:paraId="3A211270" w14:textId="77777777" w:rsidR="007F3BC5" w:rsidRPr="007F3BC5" w:rsidRDefault="007F3BC5" w:rsidP="007F3BC5">
      <w:pPr>
        <w:pStyle w:val="Listenabsatz"/>
        <w:ind w:left="714"/>
      </w:pPr>
    </w:p>
    <w:tbl>
      <w:tblPr>
        <w:tblStyle w:val="Tabellenraster"/>
        <w:tblW w:w="0" w:type="auto"/>
        <w:tblLook w:val="04A0" w:firstRow="1" w:lastRow="0" w:firstColumn="1" w:lastColumn="0" w:noHBand="0" w:noVBand="1"/>
      </w:tblPr>
      <w:tblGrid>
        <w:gridCol w:w="2021"/>
        <w:gridCol w:w="2794"/>
        <w:gridCol w:w="4247"/>
      </w:tblGrid>
      <w:tr w:rsidR="006B5ED7" w:rsidRPr="00D72C88" w14:paraId="0B3EF7A9" w14:textId="77777777" w:rsidTr="00CE4AB3">
        <w:tc>
          <w:tcPr>
            <w:tcW w:w="2021" w:type="dxa"/>
          </w:tcPr>
          <w:p w14:paraId="6EC6F407" w14:textId="77777777" w:rsidR="006B5ED7" w:rsidRPr="00D72C88" w:rsidRDefault="006B5ED7" w:rsidP="00CE4AB3">
            <w:pPr>
              <w:jc w:val="center"/>
              <w:rPr>
                <w:rFonts w:ascii="Arial Narrow" w:hAnsi="Arial Narrow"/>
                <w:b/>
                <w:bCs/>
                <w:sz w:val="24"/>
                <w:szCs w:val="24"/>
              </w:rPr>
            </w:pPr>
            <w:r w:rsidRPr="00D72C88">
              <w:rPr>
                <w:rFonts w:ascii="Arial Narrow" w:hAnsi="Arial Narrow"/>
                <w:b/>
                <w:bCs/>
                <w:sz w:val="24"/>
                <w:szCs w:val="24"/>
              </w:rPr>
              <w:t>Treibhausgas</w:t>
            </w:r>
          </w:p>
        </w:tc>
        <w:tc>
          <w:tcPr>
            <w:tcW w:w="2794" w:type="dxa"/>
          </w:tcPr>
          <w:p w14:paraId="618C9AF0" w14:textId="77777777" w:rsidR="006B5ED7" w:rsidRPr="00D72C88" w:rsidRDefault="006B5ED7" w:rsidP="00CE4AB3">
            <w:pPr>
              <w:jc w:val="center"/>
              <w:rPr>
                <w:rFonts w:ascii="Arial Narrow" w:hAnsi="Arial Narrow"/>
                <w:b/>
                <w:bCs/>
                <w:sz w:val="24"/>
                <w:szCs w:val="24"/>
              </w:rPr>
            </w:pPr>
            <w:r w:rsidRPr="00D72C88">
              <w:rPr>
                <w:rFonts w:ascii="Arial Narrow" w:hAnsi="Arial Narrow"/>
                <w:b/>
                <w:bCs/>
                <w:sz w:val="24"/>
                <w:szCs w:val="24"/>
              </w:rPr>
              <w:t>natürliche Quellen</w:t>
            </w:r>
          </w:p>
        </w:tc>
        <w:tc>
          <w:tcPr>
            <w:tcW w:w="4247" w:type="dxa"/>
          </w:tcPr>
          <w:p w14:paraId="6A20E6B1" w14:textId="77777777" w:rsidR="006B5ED7" w:rsidRPr="00D72C88" w:rsidRDefault="006B5ED7" w:rsidP="00CE4AB3">
            <w:pPr>
              <w:jc w:val="center"/>
              <w:rPr>
                <w:rFonts w:ascii="Arial Narrow" w:hAnsi="Arial Narrow"/>
                <w:b/>
                <w:bCs/>
                <w:sz w:val="24"/>
                <w:szCs w:val="24"/>
              </w:rPr>
            </w:pPr>
            <w:r w:rsidRPr="00D72C88">
              <w:rPr>
                <w:rFonts w:ascii="Arial Narrow" w:hAnsi="Arial Narrow"/>
                <w:b/>
                <w:bCs/>
                <w:sz w:val="24"/>
                <w:szCs w:val="24"/>
              </w:rPr>
              <w:t>anthropogene Quellen</w:t>
            </w:r>
          </w:p>
        </w:tc>
      </w:tr>
      <w:tr w:rsidR="006B5ED7" w14:paraId="20D00DF4" w14:textId="77777777" w:rsidTr="00CE4AB3">
        <w:tc>
          <w:tcPr>
            <w:tcW w:w="2021" w:type="dxa"/>
          </w:tcPr>
          <w:p w14:paraId="77BF9971" w14:textId="77777777" w:rsidR="006B5ED7" w:rsidRDefault="006B5ED7" w:rsidP="00CE4AB3">
            <w:pPr>
              <w:rPr>
                <w:rFonts w:ascii="Arial Narrow" w:hAnsi="Arial Narrow"/>
                <w:sz w:val="24"/>
                <w:szCs w:val="24"/>
              </w:rPr>
            </w:pPr>
            <w:r w:rsidRPr="00D72C88">
              <w:rPr>
                <w:rFonts w:ascii="Arial Narrow" w:hAnsi="Arial Narrow"/>
                <w:sz w:val="24"/>
                <w:szCs w:val="24"/>
              </w:rPr>
              <w:t>Kohlenstoffdioxid</w:t>
            </w:r>
          </w:p>
          <w:p w14:paraId="09AFBC54" w14:textId="74E6DD7A" w:rsidR="008A49FB" w:rsidRPr="00D72C88" w:rsidRDefault="008A49FB" w:rsidP="00CE4AB3">
            <w:pPr>
              <w:rPr>
                <w:rFonts w:ascii="Arial Narrow" w:hAnsi="Arial Narrow"/>
                <w:sz w:val="24"/>
                <w:szCs w:val="24"/>
              </w:rPr>
            </w:pPr>
            <w:r>
              <w:rPr>
                <w:rFonts w:ascii="Arial Narrow" w:hAnsi="Arial Narrow"/>
                <w:sz w:val="24"/>
                <w:szCs w:val="24"/>
              </w:rPr>
              <w:t>CO</w:t>
            </w:r>
            <w:r w:rsidRPr="008A49FB">
              <w:rPr>
                <w:rFonts w:ascii="Arial Narrow" w:hAnsi="Arial Narrow"/>
                <w:sz w:val="24"/>
                <w:szCs w:val="24"/>
                <w:vertAlign w:val="subscript"/>
              </w:rPr>
              <w:t>2</w:t>
            </w:r>
          </w:p>
        </w:tc>
        <w:tc>
          <w:tcPr>
            <w:tcW w:w="2794" w:type="dxa"/>
          </w:tcPr>
          <w:p w14:paraId="35D8A341" w14:textId="77777777" w:rsidR="006B5ED7" w:rsidRPr="00D72C88" w:rsidRDefault="006B5ED7" w:rsidP="00CE4AB3">
            <w:pPr>
              <w:rPr>
                <w:rFonts w:ascii="Arial Narrow" w:hAnsi="Arial Narrow"/>
                <w:sz w:val="24"/>
                <w:szCs w:val="24"/>
              </w:rPr>
            </w:pPr>
            <w:r w:rsidRPr="00D72C88">
              <w:rPr>
                <w:rFonts w:ascii="Arial Narrow" w:hAnsi="Arial Narrow"/>
                <w:sz w:val="24"/>
                <w:szCs w:val="24"/>
              </w:rPr>
              <w:t>Stoffwechselprodukt bei Gärung und Zellatmung</w:t>
            </w:r>
          </w:p>
        </w:tc>
        <w:tc>
          <w:tcPr>
            <w:tcW w:w="4247" w:type="dxa"/>
          </w:tcPr>
          <w:p w14:paraId="52FBCC0E" w14:textId="77777777" w:rsidR="006B5ED7" w:rsidRPr="00D72C88" w:rsidRDefault="006B5ED7" w:rsidP="00CE4AB3">
            <w:pPr>
              <w:rPr>
                <w:rFonts w:ascii="Arial Narrow" w:hAnsi="Arial Narrow"/>
                <w:sz w:val="24"/>
                <w:szCs w:val="24"/>
              </w:rPr>
            </w:pPr>
            <w:r w:rsidRPr="00D72C88">
              <w:rPr>
                <w:rFonts w:ascii="Arial Narrow" w:hAnsi="Arial Narrow"/>
                <w:sz w:val="24"/>
                <w:szCs w:val="24"/>
              </w:rPr>
              <w:t>Verbrennung fossiler Energieträger wie Kohle, Erdöl, Erdgas oder Torf in der Industrie, im Verkehr, beim Heizen</w:t>
            </w:r>
            <w:r>
              <w:rPr>
                <w:rFonts w:ascii="Arial Narrow" w:hAnsi="Arial Narrow"/>
                <w:sz w:val="24"/>
                <w:szCs w:val="24"/>
              </w:rPr>
              <w:t>; Abfallprodukt bei der Zementherstellung aus Kalkstein</w:t>
            </w:r>
          </w:p>
        </w:tc>
      </w:tr>
      <w:tr w:rsidR="006B5ED7" w14:paraId="5626E963" w14:textId="77777777" w:rsidTr="00CE4AB3">
        <w:tc>
          <w:tcPr>
            <w:tcW w:w="2021" w:type="dxa"/>
          </w:tcPr>
          <w:p w14:paraId="33B8002D" w14:textId="77777777" w:rsidR="006B5ED7" w:rsidRDefault="006B5ED7" w:rsidP="00CE4AB3">
            <w:pPr>
              <w:rPr>
                <w:rFonts w:ascii="Arial Narrow" w:hAnsi="Arial Narrow"/>
                <w:sz w:val="24"/>
                <w:szCs w:val="24"/>
              </w:rPr>
            </w:pPr>
            <w:r w:rsidRPr="00D72C88">
              <w:rPr>
                <w:rFonts w:ascii="Arial Narrow" w:hAnsi="Arial Narrow"/>
                <w:sz w:val="24"/>
                <w:szCs w:val="24"/>
              </w:rPr>
              <w:t>Methan</w:t>
            </w:r>
          </w:p>
          <w:p w14:paraId="68B40D73" w14:textId="46BC41A0" w:rsidR="008A49FB" w:rsidRPr="00D72C88" w:rsidRDefault="008A49FB" w:rsidP="00CE4AB3">
            <w:pPr>
              <w:rPr>
                <w:rFonts w:ascii="Arial Narrow" w:hAnsi="Arial Narrow"/>
                <w:sz w:val="24"/>
                <w:szCs w:val="24"/>
              </w:rPr>
            </w:pPr>
            <w:r>
              <w:rPr>
                <w:rFonts w:ascii="Arial Narrow" w:hAnsi="Arial Narrow"/>
                <w:sz w:val="24"/>
                <w:szCs w:val="24"/>
              </w:rPr>
              <w:t>CH</w:t>
            </w:r>
            <w:r w:rsidRPr="008A49FB">
              <w:rPr>
                <w:rFonts w:ascii="Arial Narrow" w:hAnsi="Arial Narrow"/>
                <w:sz w:val="24"/>
                <w:szCs w:val="24"/>
                <w:vertAlign w:val="subscript"/>
              </w:rPr>
              <w:t>4</w:t>
            </w:r>
          </w:p>
        </w:tc>
        <w:tc>
          <w:tcPr>
            <w:tcW w:w="2794" w:type="dxa"/>
          </w:tcPr>
          <w:p w14:paraId="5E74DD60" w14:textId="77777777" w:rsidR="006B5ED7" w:rsidRPr="00D72C88" w:rsidRDefault="006B5ED7" w:rsidP="00CE4AB3">
            <w:pPr>
              <w:rPr>
                <w:rFonts w:ascii="Arial Narrow" w:hAnsi="Arial Narrow"/>
                <w:sz w:val="24"/>
                <w:szCs w:val="24"/>
              </w:rPr>
            </w:pPr>
            <w:r w:rsidRPr="00D72C88">
              <w:rPr>
                <w:rFonts w:ascii="Arial Narrow" w:hAnsi="Arial Narrow"/>
                <w:sz w:val="24"/>
                <w:szCs w:val="24"/>
              </w:rPr>
              <w:t>Ausgasen aus Binnen</w:t>
            </w:r>
            <w:r>
              <w:rPr>
                <w:rFonts w:ascii="Arial Narrow" w:hAnsi="Arial Narrow"/>
                <w:sz w:val="24"/>
                <w:szCs w:val="24"/>
              </w:rPr>
              <w:softHyphen/>
            </w:r>
            <w:r w:rsidRPr="00D72C88">
              <w:rPr>
                <w:rFonts w:ascii="Arial Narrow" w:hAnsi="Arial Narrow"/>
                <w:sz w:val="24"/>
                <w:szCs w:val="24"/>
              </w:rPr>
              <w:t>gewäs</w:t>
            </w:r>
            <w:r>
              <w:rPr>
                <w:rFonts w:ascii="Arial Narrow" w:hAnsi="Arial Narrow"/>
                <w:sz w:val="24"/>
                <w:szCs w:val="24"/>
              </w:rPr>
              <w:softHyphen/>
            </w:r>
            <w:r w:rsidRPr="00D72C88">
              <w:rPr>
                <w:rFonts w:ascii="Arial Narrow" w:hAnsi="Arial Narrow"/>
                <w:sz w:val="24"/>
                <w:szCs w:val="24"/>
              </w:rPr>
              <w:t>sern sowie aus auftauenden Permafrostböden (</w:t>
            </w:r>
            <w:r>
              <w:rPr>
                <w:rFonts w:ascii="Arial Narrow" w:hAnsi="Arial Narrow"/>
                <w:sz w:val="24"/>
                <w:szCs w:val="24"/>
              </w:rPr>
              <w:t xml:space="preserve">dort </w:t>
            </w:r>
            <w:r w:rsidRPr="00D72C88">
              <w:rPr>
                <w:rFonts w:ascii="Arial Narrow" w:hAnsi="Arial Narrow"/>
                <w:sz w:val="24"/>
                <w:szCs w:val="24"/>
              </w:rPr>
              <w:t>ge</w:t>
            </w:r>
            <w:r>
              <w:rPr>
                <w:rFonts w:ascii="Arial Narrow" w:hAnsi="Arial Narrow"/>
                <w:sz w:val="24"/>
                <w:szCs w:val="24"/>
              </w:rPr>
              <w:softHyphen/>
            </w:r>
            <w:r w:rsidRPr="00D72C88">
              <w:rPr>
                <w:rFonts w:ascii="Arial Narrow" w:hAnsi="Arial Narrow"/>
                <w:sz w:val="24"/>
                <w:szCs w:val="24"/>
              </w:rPr>
              <w:t>speichert in Form von festem Methanhydrat)</w:t>
            </w:r>
          </w:p>
        </w:tc>
        <w:tc>
          <w:tcPr>
            <w:tcW w:w="4247" w:type="dxa"/>
          </w:tcPr>
          <w:p w14:paraId="445D9B98" w14:textId="77777777" w:rsidR="006B5ED7" w:rsidRPr="00D72C88" w:rsidRDefault="006B5ED7" w:rsidP="00CE4AB3">
            <w:pPr>
              <w:rPr>
                <w:rFonts w:ascii="Arial Narrow" w:hAnsi="Arial Narrow"/>
                <w:sz w:val="24"/>
                <w:szCs w:val="24"/>
              </w:rPr>
            </w:pPr>
            <w:r w:rsidRPr="00D72C88">
              <w:rPr>
                <w:rFonts w:ascii="Arial Narrow" w:hAnsi="Arial Narrow"/>
                <w:sz w:val="24"/>
                <w:szCs w:val="24"/>
              </w:rPr>
              <w:t>Industrie (50 %): Lecks bei Förderung, Trans</w:t>
            </w:r>
            <w:r>
              <w:rPr>
                <w:rFonts w:ascii="Arial Narrow" w:hAnsi="Arial Narrow"/>
                <w:sz w:val="24"/>
                <w:szCs w:val="24"/>
              </w:rPr>
              <w:softHyphen/>
            </w:r>
            <w:r w:rsidRPr="00D72C88">
              <w:rPr>
                <w:rFonts w:ascii="Arial Narrow" w:hAnsi="Arial Narrow"/>
                <w:sz w:val="24"/>
                <w:szCs w:val="24"/>
              </w:rPr>
              <w:t>port usw. von Erdgas</w:t>
            </w:r>
            <w:r>
              <w:rPr>
                <w:rFonts w:ascii="Arial Narrow" w:hAnsi="Arial Narrow"/>
                <w:sz w:val="24"/>
                <w:szCs w:val="24"/>
              </w:rPr>
              <w:t xml:space="preserve">; Fracking; </w:t>
            </w:r>
            <w:r w:rsidRPr="00D72C88">
              <w:rPr>
                <w:rFonts w:ascii="Arial Narrow" w:hAnsi="Arial Narrow"/>
                <w:sz w:val="24"/>
                <w:szCs w:val="24"/>
              </w:rPr>
              <w:t>Land- und Forstwirt</w:t>
            </w:r>
            <w:r>
              <w:rPr>
                <w:rFonts w:ascii="Arial Narrow" w:hAnsi="Arial Narrow"/>
                <w:sz w:val="24"/>
                <w:szCs w:val="24"/>
              </w:rPr>
              <w:softHyphen/>
            </w:r>
            <w:r w:rsidRPr="00D72C88">
              <w:rPr>
                <w:rFonts w:ascii="Arial Narrow" w:hAnsi="Arial Narrow"/>
                <w:sz w:val="24"/>
                <w:szCs w:val="24"/>
              </w:rPr>
              <w:t>schaft (50 %): Ausgasen aus Klär</w:t>
            </w:r>
            <w:r>
              <w:rPr>
                <w:rFonts w:ascii="Arial Narrow" w:hAnsi="Arial Narrow"/>
                <w:sz w:val="24"/>
                <w:szCs w:val="24"/>
              </w:rPr>
              <w:softHyphen/>
            </w:r>
            <w:r w:rsidRPr="00D72C88">
              <w:rPr>
                <w:rFonts w:ascii="Arial Narrow" w:hAnsi="Arial Narrow"/>
                <w:sz w:val="24"/>
                <w:szCs w:val="24"/>
              </w:rPr>
              <w:t>werken und Mülledeponien, von Mikroorga</w:t>
            </w:r>
            <w:r>
              <w:rPr>
                <w:rFonts w:ascii="Arial Narrow" w:hAnsi="Arial Narrow"/>
                <w:sz w:val="24"/>
                <w:szCs w:val="24"/>
              </w:rPr>
              <w:softHyphen/>
            </w:r>
            <w:r w:rsidRPr="00D72C88">
              <w:rPr>
                <w:rFonts w:ascii="Arial Narrow" w:hAnsi="Arial Narrow"/>
                <w:sz w:val="24"/>
                <w:szCs w:val="24"/>
              </w:rPr>
              <w:t xml:space="preserve">nismen freigesetztes Gärungsprodukt in </w:t>
            </w:r>
            <w:r w:rsidRPr="00D72C88">
              <w:rPr>
                <w:rFonts w:ascii="Arial Narrow" w:hAnsi="Arial Narrow"/>
                <w:sz w:val="24"/>
                <w:szCs w:val="24"/>
              </w:rPr>
              <w:lastRenderedPageBreak/>
              <w:t>Wiederkäuern, v. a. Rindern</w:t>
            </w:r>
            <w:r>
              <w:rPr>
                <w:rFonts w:ascii="Arial Narrow" w:hAnsi="Arial Narrow"/>
                <w:sz w:val="24"/>
                <w:szCs w:val="24"/>
              </w:rPr>
              <w:t>*, Ausgasen aus Nassreis-Feldern</w:t>
            </w:r>
          </w:p>
        </w:tc>
      </w:tr>
      <w:tr w:rsidR="006B5ED7" w14:paraId="4429741A" w14:textId="77777777" w:rsidTr="00CE4AB3">
        <w:tc>
          <w:tcPr>
            <w:tcW w:w="2021" w:type="dxa"/>
          </w:tcPr>
          <w:p w14:paraId="75E9ABCB" w14:textId="77777777" w:rsidR="006B5ED7" w:rsidRDefault="006B5ED7" w:rsidP="00CE4AB3">
            <w:pPr>
              <w:rPr>
                <w:rFonts w:ascii="Arial Narrow" w:hAnsi="Arial Narrow"/>
                <w:sz w:val="24"/>
                <w:szCs w:val="24"/>
              </w:rPr>
            </w:pPr>
            <w:r w:rsidRPr="00D72C88">
              <w:rPr>
                <w:rFonts w:ascii="Arial Narrow" w:hAnsi="Arial Narrow"/>
                <w:sz w:val="24"/>
                <w:szCs w:val="24"/>
              </w:rPr>
              <w:lastRenderedPageBreak/>
              <w:t>Distickstoffmonooxid</w:t>
            </w:r>
          </w:p>
          <w:p w14:paraId="2DD46CA2" w14:textId="477B5C48" w:rsidR="008A49FB" w:rsidRPr="00D72C88" w:rsidRDefault="008A49FB" w:rsidP="00CE4AB3">
            <w:pPr>
              <w:rPr>
                <w:rFonts w:ascii="Arial Narrow" w:hAnsi="Arial Narrow"/>
                <w:sz w:val="24"/>
                <w:szCs w:val="24"/>
              </w:rPr>
            </w:pPr>
            <w:r>
              <w:rPr>
                <w:rFonts w:ascii="Arial Narrow" w:hAnsi="Arial Narrow"/>
                <w:sz w:val="24"/>
                <w:szCs w:val="24"/>
              </w:rPr>
              <w:t>N</w:t>
            </w:r>
            <w:r w:rsidRPr="008A49FB">
              <w:rPr>
                <w:rFonts w:ascii="Arial Narrow" w:hAnsi="Arial Narrow"/>
                <w:sz w:val="24"/>
                <w:szCs w:val="24"/>
                <w:vertAlign w:val="subscript"/>
              </w:rPr>
              <w:t>2</w:t>
            </w:r>
            <w:r>
              <w:rPr>
                <w:rFonts w:ascii="Arial Narrow" w:hAnsi="Arial Narrow"/>
                <w:sz w:val="24"/>
                <w:szCs w:val="24"/>
              </w:rPr>
              <w:t>O</w:t>
            </w:r>
          </w:p>
        </w:tc>
        <w:tc>
          <w:tcPr>
            <w:tcW w:w="2794" w:type="dxa"/>
          </w:tcPr>
          <w:p w14:paraId="49584B62" w14:textId="77777777" w:rsidR="006B5ED7" w:rsidRPr="00D72C88" w:rsidRDefault="006B5ED7" w:rsidP="00CE4AB3">
            <w:pPr>
              <w:rPr>
                <w:rFonts w:ascii="Arial Narrow" w:hAnsi="Arial Narrow"/>
                <w:sz w:val="24"/>
                <w:szCs w:val="24"/>
              </w:rPr>
            </w:pPr>
            <w:r w:rsidRPr="00D72C88">
              <w:rPr>
                <w:rFonts w:ascii="Arial Narrow" w:hAnsi="Arial Narrow"/>
                <w:sz w:val="24"/>
                <w:szCs w:val="24"/>
              </w:rPr>
              <w:t>wie anthropogene Quellen, aber in geringerem Ausmaß</w:t>
            </w:r>
          </w:p>
        </w:tc>
        <w:tc>
          <w:tcPr>
            <w:tcW w:w="4247" w:type="dxa"/>
          </w:tcPr>
          <w:p w14:paraId="5B50C1D8" w14:textId="309B8211" w:rsidR="006B5ED7" w:rsidRPr="00D72C88" w:rsidRDefault="006B5ED7" w:rsidP="00CE4AB3">
            <w:pPr>
              <w:rPr>
                <w:rFonts w:ascii="Arial Narrow" w:hAnsi="Arial Narrow"/>
                <w:sz w:val="24"/>
                <w:szCs w:val="24"/>
              </w:rPr>
            </w:pPr>
            <w:r w:rsidRPr="00D72C88">
              <w:rPr>
                <w:rFonts w:ascii="Arial Narrow" w:hAnsi="Arial Narrow"/>
                <w:sz w:val="24"/>
                <w:szCs w:val="24"/>
              </w:rPr>
              <w:t>Ausgasung bei der Viehhaltung bzw. Bewirt</w:t>
            </w:r>
            <w:r>
              <w:rPr>
                <w:rFonts w:ascii="Arial Narrow" w:hAnsi="Arial Narrow"/>
                <w:sz w:val="24"/>
                <w:szCs w:val="24"/>
              </w:rPr>
              <w:softHyphen/>
            </w:r>
            <w:r w:rsidRPr="00D72C88">
              <w:rPr>
                <w:rFonts w:ascii="Arial Narrow" w:hAnsi="Arial Narrow"/>
                <w:sz w:val="24"/>
                <w:szCs w:val="24"/>
              </w:rPr>
              <w:t>schaftung von Äckern</w:t>
            </w:r>
            <w:r w:rsidR="008A49FB">
              <w:rPr>
                <w:rFonts w:ascii="Arial Narrow" w:hAnsi="Arial Narrow"/>
                <w:sz w:val="24"/>
                <w:szCs w:val="24"/>
              </w:rPr>
              <w:t xml:space="preserve"> (bei Düngung)</w:t>
            </w:r>
          </w:p>
        </w:tc>
      </w:tr>
      <w:tr w:rsidR="006B5ED7" w14:paraId="44FF81DA" w14:textId="77777777" w:rsidTr="00CE4AB3">
        <w:tc>
          <w:tcPr>
            <w:tcW w:w="2021" w:type="dxa"/>
          </w:tcPr>
          <w:p w14:paraId="0557F439" w14:textId="77777777" w:rsidR="006B5ED7" w:rsidRPr="00D72C88" w:rsidRDefault="006B5ED7" w:rsidP="00CE4AB3">
            <w:pPr>
              <w:rPr>
                <w:rFonts w:ascii="Arial Narrow" w:hAnsi="Arial Narrow"/>
                <w:sz w:val="24"/>
                <w:szCs w:val="24"/>
              </w:rPr>
            </w:pPr>
            <w:r w:rsidRPr="00D72C88">
              <w:rPr>
                <w:rFonts w:ascii="Arial Narrow" w:hAnsi="Arial Narrow"/>
                <w:sz w:val="24"/>
                <w:szCs w:val="24"/>
              </w:rPr>
              <w:t>FWK und FCKW</w:t>
            </w:r>
          </w:p>
        </w:tc>
        <w:tc>
          <w:tcPr>
            <w:tcW w:w="2794" w:type="dxa"/>
          </w:tcPr>
          <w:p w14:paraId="1A40DBF7" w14:textId="77777777" w:rsidR="006B5ED7" w:rsidRPr="00D72C88" w:rsidRDefault="006B5ED7" w:rsidP="00CE4AB3">
            <w:pPr>
              <w:rPr>
                <w:rFonts w:ascii="Arial Narrow" w:hAnsi="Arial Narrow"/>
                <w:sz w:val="24"/>
                <w:szCs w:val="24"/>
              </w:rPr>
            </w:pPr>
            <w:r>
              <w:rPr>
                <w:rFonts w:ascii="Arial Narrow" w:hAnsi="Arial Narrow"/>
                <w:sz w:val="24"/>
                <w:szCs w:val="24"/>
              </w:rPr>
              <w:t>keine</w:t>
            </w:r>
          </w:p>
        </w:tc>
        <w:tc>
          <w:tcPr>
            <w:tcW w:w="4247" w:type="dxa"/>
          </w:tcPr>
          <w:p w14:paraId="4543617B" w14:textId="77777777" w:rsidR="006B5ED7" w:rsidRPr="00D72C88" w:rsidRDefault="006B5ED7" w:rsidP="00CE4AB3">
            <w:pPr>
              <w:rPr>
                <w:rFonts w:ascii="Arial Narrow" w:hAnsi="Arial Narrow"/>
                <w:sz w:val="24"/>
                <w:szCs w:val="24"/>
              </w:rPr>
            </w:pPr>
            <w:r>
              <w:rPr>
                <w:rFonts w:ascii="Arial Narrow" w:hAnsi="Arial Narrow"/>
                <w:sz w:val="24"/>
                <w:szCs w:val="24"/>
              </w:rPr>
              <w:t>Kühlmittel in Kühl- und Gefrieranlagen, Brand</w:t>
            </w:r>
            <w:r>
              <w:rPr>
                <w:rFonts w:ascii="Arial Narrow" w:hAnsi="Arial Narrow"/>
                <w:sz w:val="24"/>
                <w:szCs w:val="24"/>
              </w:rPr>
              <w:softHyphen/>
              <w:t>schutzmittel beim Löschen, Treibmittel z. B. in Sprays</w:t>
            </w:r>
          </w:p>
        </w:tc>
      </w:tr>
    </w:tbl>
    <w:p w14:paraId="49880C71" w14:textId="61C12891" w:rsidR="006B5ED7" w:rsidRPr="0074147E" w:rsidRDefault="006B5ED7" w:rsidP="006B5ED7">
      <w:pPr>
        <w:spacing w:before="120"/>
        <w:jc w:val="both"/>
        <w:rPr>
          <w:rFonts w:ascii="Arial Narrow" w:hAnsi="Arial Narrow"/>
        </w:rPr>
      </w:pPr>
      <w:r w:rsidRPr="0074147E">
        <w:rPr>
          <w:rFonts w:ascii="Arial Narrow" w:hAnsi="Arial Narrow"/>
        </w:rPr>
        <w:t>*) Buchner, Seite 235, M2 enthält einen Textkasten, in dem der Zusammenhang von Fleischkonsum und Emission von Treibhausgasen erläutert wird</w:t>
      </w:r>
      <w:r w:rsidR="0074147E" w:rsidRPr="0074147E">
        <w:rPr>
          <w:rFonts w:ascii="Arial Narrow" w:hAnsi="Arial Narrow"/>
        </w:rPr>
        <w:t xml:space="preserve"> (linke Spalte, dritter von oben)</w:t>
      </w:r>
      <w:r w:rsidRPr="0074147E">
        <w:rPr>
          <w:rFonts w:ascii="Arial Narrow" w:hAnsi="Arial Narrow"/>
        </w:rPr>
        <w:t>.</w:t>
      </w:r>
    </w:p>
    <w:p w14:paraId="4B82C261" w14:textId="77777777" w:rsidR="008A49FB" w:rsidRPr="0074147E" w:rsidRDefault="008A49FB" w:rsidP="008A49FB">
      <w:pPr>
        <w:spacing w:before="120"/>
        <w:jc w:val="both"/>
        <w:rPr>
          <w:rFonts w:ascii="Arial Narrow" w:hAnsi="Arial Narrow"/>
        </w:rPr>
      </w:pPr>
      <w:r w:rsidRPr="0074147E">
        <w:rPr>
          <w:rFonts w:ascii="Arial Narrow" w:hAnsi="Arial Narrow"/>
        </w:rPr>
        <w:t>Buchner, Seite 215, Abbildung B3 zeigt den jährlichen Ausstoß von Treibhausgasen in Tonnen CO</w:t>
      </w:r>
      <w:r w:rsidRPr="0074147E">
        <w:rPr>
          <w:rFonts w:ascii="Arial Narrow" w:hAnsi="Arial Narrow"/>
          <w:vertAlign w:val="subscript"/>
        </w:rPr>
        <w:t>2</w:t>
      </w:r>
      <w:r w:rsidRPr="0074147E">
        <w:rPr>
          <w:rFonts w:ascii="Arial Narrow" w:hAnsi="Arial Narrow"/>
        </w:rPr>
        <w:t>-Äqui</w:t>
      </w:r>
      <w:r w:rsidRPr="0074147E">
        <w:rPr>
          <w:rFonts w:ascii="Arial Narrow" w:hAnsi="Arial Narrow"/>
        </w:rPr>
        <w:softHyphen/>
        <w:t>valen</w:t>
      </w:r>
      <w:r w:rsidRPr="0074147E">
        <w:rPr>
          <w:rFonts w:ascii="Arial Narrow" w:hAnsi="Arial Narrow"/>
        </w:rPr>
        <w:softHyphen/>
        <w:t>te pro Hektar in vier unterschiedlichen Biotopen.</w:t>
      </w:r>
    </w:p>
    <w:p w14:paraId="03522D49" w14:textId="77777777" w:rsidR="006B5ED7" w:rsidRDefault="006B5ED7" w:rsidP="006B5ED7"/>
    <w:p w14:paraId="02A00205" w14:textId="639D75C7" w:rsidR="006B5ED7" w:rsidRDefault="008D49B2" w:rsidP="00F93B7B">
      <w:r>
        <w:rPr>
          <w:b/>
          <w:bCs/>
        </w:rPr>
        <w:t>k</w:t>
      </w:r>
      <w:r w:rsidR="007F3BC5">
        <w:rPr>
          <w:b/>
          <w:bCs/>
        </w:rPr>
        <w:t xml:space="preserve">)   </w:t>
      </w:r>
      <w:r w:rsidR="006B5ED7" w:rsidRPr="00D10980">
        <w:rPr>
          <w:b/>
          <w:bCs/>
        </w:rPr>
        <w:t>Senken für Treibhausgase</w:t>
      </w:r>
      <w:r w:rsidR="007F3BC5">
        <w:rPr>
          <w:b/>
          <w:bCs/>
        </w:rPr>
        <w:t xml:space="preserve"> </w:t>
      </w:r>
      <w:r w:rsidR="007F3BC5" w:rsidRPr="00FC5542">
        <w:t>(</w:t>
      </w:r>
      <w:r w:rsidR="00F81C44" w:rsidRPr="00FC5542">
        <w:t>fakultativ</w:t>
      </w:r>
      <w:r w:rsidR="00F81C44">
        <w:t xml:space="preserve"> bzw. zur Information der Lehrkraft</w:t>
      </w:r>
      <w:r w:rsidR="007F3BC5" w:rsidRPr="00FC5542">
        <w:t>)</w:t>
      </w:r>
    </w:p>
    <w:p w14:paraId="4F0AF40D" w14:textId="2E1BDDFA" w:rsidR="00F93B7B" w:rsidRPr="00F93B7B" w:rsidRDefault="00F93B7B" w:rsidP="00E27363">
      <w:pPr>
        <w:spacing w:after="120"/>
        <w:jc w:val="both"/>
        <w:rPr>
          <w:color w:val="0000FF"/>
        </w:rPr>
      </w:pPr>
      <w:r w:rsidRPr="00F93B7B">
        <w:rPr>
          <w:color w:val="0000FF"/>
        </w:rPr>
        <w:t>Kohlenstoffdioxid-Senken sind Thema im eA-Kurs im Lernbereich 4.3</w:t>
      </w:r>
      <w:r w:rsidR="00A34020">
        <w:rPr>
          <w:color w:val="0000FF"/>
        </w:rPr>
        <w:t xml:space="preserve"> (</w:t>
      </w:r>
      <w:r w:rsidR="00FC627E">
        <w:rPr>
          <w:color w:val="0000FF"/>
        </w:rPr>
        <w:t>Teila</w:t>
      </w:r>
      <w:r w:rsidR="00A34020">
        <w:rPr>
          <w:color w:val="0000FF"/>
        </w:rPr>
        <w:t>bschnitt 3.1.1)</w:t>
      </w:r>
      <w:r w:rsidR="00E27363">
        <w:rPr>
          <w:color w:val="0000FF"/>
        </w:rPr>
        <w:t>. Man kann diesen Aspekt im eA-Kurs an dieser Stelle also weglassen bzw. sich auf die anderen Treib</w:t>
      </w:r>
      <w:r w:rsidR="00E27363">
        <w:rPr>
          <w:color w:val="0000FF"/>
        </w:rPr>
        <w:softHyphen/>
        <w:t>hausgase beschränken.</w:t>
      </w:r>
    </w:p>
    <w:p w14:paraId="65BB0C87" w14:textId="2E16232F" w:rsidR="007F3BC5" w:rsidRPr="007F3BC5" w:rsidRDefault="00F8610B" w:rsidP="007F3BC5">
      <w:r w:rsidRPr="00F8610B">
        <w:rPr>
          <w:u w:val="single"/>
        </w:rPr>
        <w:t>Bereiche der Kohlenstoffdixoid-Senken</w:t>
      </w:r>
      <w:r w:rsidR="007F3BC5" w:rsidRPr="007F3BC5">
        <w:t>:</w:t>
      </w:r>
    </w:p>
    <w:p w14:paraId="18320137" w14:textId="05BEB9A0" w:rsidR="007F3BC5" w:rsidRPr="007F3BC5" w:rsidRDefault="007F3BC5" w:rsidP="007F3BC5">
      <w:pPr>
        <w:pStyle w:val="Listenabsatz"/>
        <w:numPr>
          <w:ilvl w:val="0"/>
          <w:numId w:val="12"/>
        </w:numPr>
        <w:spacing w:after="120"/>
      </w:pPr>
      <w:r w:rsidRPr="007F3BC5">
        <w:t>an Land</w:t>
      </w:r>
    </w:p>
    <w:p w14:paraId="417BDF7D" w14:textId="6F27DA0B" w:rsidR="007F3BC5" w:rsidRPr="007F3BC5" w:rsidRDefault="007F3BC5" w:rsidP="007F3BC5">
      <w:pPr>
        <w:pStyle w:val="Listenabsatz"/>
        <w:numPr>
          <w:ilvl w:val="0"/>
          <w:numId w:val="12"/>
        </w:numPr>
        <w:spacing w:after="120"/>
      </w:pPr>
      <w:r w:rsidRPr="007F3BC5">
        <w:t>in der Atmosphäre</w:t>
      </w:r>
    </w:p>
    <w:p w14:paraId="73837711" w14:textId="744BECFB" w:rsidR="007F3BC5" w:rsidRPr="007F3BC5" w:rsidRDefault="007F3BC5" w:rsidP="007F3BC5">
      <w:pPr>
        <w:pStyle w:val="Listenabsatz"/>
        <w:numPr>
          <w:ilvl w:val="0"/>
          <w:numId w:val="12"/>
        </w:numPr>
        <w:spacing w:after="120"/>
      </w:pPr>
      <w:r w:rsidRPr="007F3BC5">
        <w:t>im Meer</w:t>
      </w:r>
    </w:p>
    <w:tbl>
      <w:tblPr>
        <w:tblStyle w:val="Tabellenraster"/>
        <w:tblW w:w="0" w:type="auto"/>
        <w:tblLook w:val="04A0" w:firstRow="1" w:lastRow="0" w:firstColumn="1" w:lastColumn="0" w:noHBand="0" w:noVBand="1"/>
      </w:tblPr>
      <w:tblGrid>
        <w:gridCol w:w="1555"/>
        <w:gridCol w:w="7507"/>
      </w:tblGrid>
      <w:tr w:rsidR="006B5ED7" w:rsidRPr="00D10980" w14:paraId="3B8CAC75" w14:textId="77777777" w:rsidTr="00CE4AB3">
        <w:tc>
          <w:tcPr>
            <w:tcW w:w="1555" w:type="dxa"/>
          </w:tcPr>
          <w:p w14:paraId="4F7A2BA5" w14:textId="77777777" w:rsidR="006B5ED7" w:rsidRPr="00D10980" w:rsidRDefault="006B5ED7" w:rsidP="00CE4AB3">
            <w:pPr>
              <w:jc w:val="center"/>
              <w:rPr>
                <w:rFonts w:ascii="Arial Narrow" w:hAnsi="Arial Narrow"/>
                <w:b/>
                <w:bCs/>
                <w:sz w:val="24"/>
                <w:szCs w:val="24"/>
              </w:rPr>
            </w:pPr>
            <w:r w:rsidRPr="00D10980">
              <w:rPr>
                <w:rFonts w:ascii="Arial Narrow" w:hAnsi="Arial Narrow"/>
                <w:b/>
                <w:bCs/>
                <w:sz w:val="24"/>
                <w:szCs w:val="24"/>
              </w:rPr>
              <w:t>Treibhausgas</w:t>
            </w:r>
          </w:p>
        </w:tc>
        <w:tc>
          <w:tcPr>
            <w:tcW w:w="7507" w:type="dxa"/>
          </w:tcPr>
          <w:p w14:paraId="1CE941C4" w14:textId="77777777" w:rsidR="006B5ED7" w:rsidRPr="00D10980" w:rsidRDefault="006B5ED7" w:rsidP="00CE4AB3">
            <w:pPr>
              <w:jc w:val="center"/>
              <w:rPr>
                <w:rFonts w:ascii="Arial Narrow" w:hAnsi="Arial Narrow"/>
                <w:b/>
                <w:bCs/>
                <w:sz w:val="24"/>
                <w:szCs w:val="24"/>
              </w:rPr>
            </w:pPr>
            <w:r w:rsidRPr="00D10980">
              <w:rPr>
                <w:rFonts w:ascii="Arial Narrow" w:hAnsi="Arial Narrow"/>
                <w:b/>
                <w:bCs/>
                <w:sz w:val="24"/>
                <w:szCs w:val="24"/>
              </w:rPr>
              <w:t>Senken</w:t>
            </w:r>
          </w:p>
        </w:tc>
      </w:tr>
      <w:tr w:rsidR="006B5ED7" w:rsidRPr="00D10980" w14:paraId="0C374999" w14:textId="77777777" w:rsidTr="00CE4AB3">
        <w:tc>
          <w:tcPr>
            <w:tcW w:w="1555" w:type="dxa"/>
          </w:tcPr>
          <w:p w14:paraId="1EC0DD72" w14:textId="77777777" w:rsidR="006B5ED7" w:rsidRPr="00D10980" w:rsidRDefault="006B5ED7" w:rsidP="00CE4AB3">
            <w:pPr>
              <w:rPr>
                <w:rFonts w:ascii="Arial Narrow" w:hAnsi="Arial Narrow"/>
                <w:sz w:val="24"/>
                <w:szCs w:val="24"/>
              </w:rPr>
            </w:pPr>
            <w:r w:rsidRPr="00D10980">
              <w:rPr>
                <w:rFonts w:ascii="Arial Narrow" w:hAnsi="Arial Narrow"/>
                <w:sz w:val="24"/>
                <w:szCs w:val="24"/>
              </w:rPr>
              <w:t>Kohlenstoff</w:t>
            </w:r>
            <w:r w:rsidRPr="00D10980">
              <w:rPr>
                <w:rFonts w:ascii="Arial Narrow" w:hAnsi="Arial Narrow"/>
                <w:sz w:val="24"/>
                <w:szCs w:val="24"/>
              </w:rPr>
              <w:softHyphen/>
              <w:t>dioxid</w:t>
            </w:r>
          </w:p>
        </w:tc>
        <w:tc>
          <w:tcPr>
            <w:tcW w:w="7507" w:type="dxa"/>
          </w:tcPr>
          <w:p w14:paraId="67FC2931" w14:textId="169ED8DF" w:rsidR="006B5ED7" w:rsidRPr="00D10980" w:rsidRDefault="006B5ED7" w:rsidP="00CE4AB3">
            <w:pPr>
              <w:pStyle w:val="Listenabsatz"/>
              <w:numPr>
                <w:ilvl w:val="0"/>
                <w:numId w:val="6"/>
              </w:numPr>
              <w:ind w:left="357" w:hanging="357"/>
              <w:rPr>
                <w:rFonts w:ascii="Arial Narrow" w:hAnsi="Arial Narrow"/>
                <w:sz w:val="24"/>
                <w:szCs w:val="24"/>
              </w:rPr>
            </w:pPr>
            <w:r w:rsidRPr="00D10980">
              <w:rPr>
                <w:rFonts w:ascii="Arial Narrow" w:hAnsi="Arial Narrow"/>
                <w:sz w:val="24"/>
                <w:szCs w:val="24"/>
              </w:rPr>
              <w:t xml:space="preserve">Photosynthese (aber nach mehr oder weniger Zeit durch Abbau </w:t>
            </w:r>
            <w:r w:rsidR="00F8610B">
              <w:rPr>
                <w:rFonts w:ascii="Arial Narrow" w:hAnsi="Arial Narrow"/>
                <w:sz w:val="24"/>
                <w:szCs w:val="24"/>
              </w:rPr>
              <w:t xml:space="preserve">der Biomasse </w:t>
            </w:r>
            <w:r w:rsidRPr="00D10980">
              <w:rPr>
                <w:rFonts w:ascii="Arial Narrow" w:hAnsi="Arial Narrow"/>
                <w:sz w:val="24"/>
                <w:szCs w:val="24"/>
              </w:rPr>
              <w:t>erneute Freisetzung</w:t>
            </w:r>
            <w:r w:rsidR="00F8610B">
              <w:rPr>
                <w:rFonts w:ascii="Arial Narrow" w:hAnsi="Arial Narrow"/>
                <w:sz w:val="24"/>
                <w:szCs w:val="24"/>
              </w:rPr>
              <w:t xml:space="preserve"> von Kohlenstoffdioxid</w:t>
            </w:r>
            <w:r w:rsidRPr="00D10980">
              <w:rPr>
                <w:rFonts w:ascii="Arial Narrow" w:hAnsi="Arial Narrow"/>
                <w:sz w:val="24"/>
                <w:szCs w:val="24"/>
              </w:rPr>
              <w:t>; Holz am Bau</w:t>
            </w:r>
            <w:r w:rsidR="00F00BD2">
              <w:rPr>
                <w:rFonts w:ascii="Arial Narrow" w:hAnsi="Arial Narrow"/>
                <w:sz w:val="24"/>
                <w:szCs w:val="24"/>
              </w:rPr>
              <w:t>*</w:t>
            </w:r>
            <w:r w:rsidRPr="00D10980">
              <w:rPr>
                <w:rFonts w:ascii="Arial Narrow" w:hAnsi="Arial Narrow"/>
                <w:sz w:val="24"/>
                <w:szCs w:val="24"/>
              </w:rPr>
              <w:t xml:space="preserve"> dient Jahrzehnte bis Jahrhunderte als Kohlenstoff-Speicher</w:t>
            </w:r>
            <w:r>
              <w:rPr>
                <w:rFonts w:ascii="Arial Narrow" w:hAnsi="Arial Narrow"/>
                <w:sz w:val="24"/>
                <w:szCs w:val="24"/>
              </w:rPr>
              <w:t xml:space="preserve">; in Mooren </w:t>
            </w:r>
            <w:r w:rsidR="00F8610B">
              <w:rPr>
                <w:rFonts w:ascii="Arial Narrow" w:hAnsi="Arial Narrow"/>
                <w:sz w:val="24"/>
                <w:szCs w:val="24"/>
              </w:rPr>
              <w:t xml:space="preserve">wird </w:t>
            </w:r>
            <w:r>
              <w:rPr>
                <w:rFonts w:ascii="Arial Narrow" w:hAnsi="Arial Narrow"/>
                <w:sz w:val="24"/>
                <w:szCs w:val="24"/>
              </w:rPr>
              <w:t xml:space="preserve">der Kohlenstoff viele Jahrtausende lang </w:t>
            </w:r>
            <w:r w:rsidR="00F8610B">
              <w:rPr>
                <w:rFonts w:ascii="Arial Narrow" w:hAnsi="Arial Narrow"/>
                <w:sz w:val="24"/>
                <w:szCs w:val="24"/>
              </w:rPr>
              <w:t xml:space="preserve">in Form von Torf </w:t>
            </w:r>
            <w:r>
              <w:rPr>
                <w:rFonts w:ascii="Arial Narrow" w:hAnsi="Arial Narrow"/>
                <w:sz w:val="24"/>
                <w:szCs w:val="24"/>
              </w:rPr>
              <w:t xml:space="preserve">gespeichert; fossile Brennstoffe </w:t>
            </w:r>
            <w:r w:rsidR="00F8610B">
              <w:rPr>
                <w:rFonts w:ascii="Arial Narrow" w:hAnsi="Arial Narrow"/>
                <w:sz w:val="24"/>
                <w:szCs w:val="24"/>
              </w:rPr>
              <w:t xml:space="preserve">wie Kohle, Erdöl und Erdgas </w:t>
            </w:r>
            <w:r>
              <w:rPr>
                <w:rFonts w:ascii="Arial Narrow" w:hAnsi="Arial Narrow"/>
                <w:sz w:val="24"/>
                <w:szCs w:val="24"/>
              </w:rPr>
              <w:t xml:space="preserve">sind vor vielen Millionen Jahren </w:t>
            </w:r>
            <w:r w:rsidR="008A49FB">
              <w:rPr>
                <w:rFonts w:ascii="Arial Narrow" w:hAnsi="Arial Narrow"/>
                <w:sz w:val="24"/>
                <w:szCs w:val="24"/>
              </w:rPr>
              <w:t xml:space="preserve">aus Biomasse </w:t>
            </w:r>
            <w:r>
              <w:rPr>
                <w:rFonts w:ascii="Arial Narrow" w:hAnsi="Arial Narrow"/>
                <w:sz w:val="24"/>
                <w:szCs w:val="24"/>
              </w:rPr>
              <w:t>entstanden</w:t>
            </w:r>
            <w:r w:rsidRPr="00D10980">
              <w:rPr>
                <w:rFonts w:ascii="Arial Narrow" w:hAnsi="Arial Narrow"/>
                <w:sz w:val="24"/>
                <w:szCs w:val="24"/>
              </w:rPr>
              <w:t>)</w:t>
            </w:r>
          </w:p>
          <w:p w14:paraId="4FC52147" w14:textId="77777777" w:rsidR="006B5ED7" w:rsidRPr="00D10980" w:rsidRDefault="006B5ED7" w:rsidP="00CE4AB3">
            <w:pPr>
              <w:pStyle w:val="Listenabsatz"/>
              <w:numPr>
                <w:ilvl w:val="0"/>
                <w:numId w:val="6"/>
              </w:numPr>
              <w:ind w:left="357" w:hanging="357"/>
              <w:rPr>
                <w:rFonts w:ascii="Arial Narrow" w:hAnsi="Arial Narrow"/>
                <w:sz w:val="24"/>
                <w:szCs w:val="24"/>
              </w:rPr>
            </w:pPr>
            <w:r w:rsidRPr="00D10980">
              <w:rPr>
                <w:rFonts w:ascii="Arial Narrow" w:hAnsi="Arial Narrow"/>
                <w:sz w:val="24"/>
                <w:szCs w:val="24"/>
              </w:rPr>
              <w:t>Bildung von Calcium- bzw. Magnesiumcarbonat (Kalkstein u. a.) im Meer, solange die Vorräte an Calcium- und Magnesium-Ionen reichen</w:t>
            </w:r>
          </w:p>
          <w:p w14:paraId="357F9374" w14:textId="77777777" w:rsidR="00176E58" w:rsidRDefault="006B5ED7" w:rsidP="00CE4AB3">
            <w:pPr>
              <w:pStyle w:val="Listenabsatz"/>
              <w:numPr>
                <w:ilvl w:val="0"/>
                <w:numId w:val="6"/>
              </w:numPr>
              <w:ind w:left="357" w:hanging="357"/>
              <w:rPr>
                <w:rFonts w:ascii="Arial Narrow" w:hAnsi="Arial Narrow"/>
                <w:sz w:val="24"/>
                <w:szCs w:val="24"/>
              </w:rPr>
            </w:pPr>
            <w:r w:rsidRPr="00D10980">
              <w:rPr>
                <w:rFonts w:ascii="Arial Narrow" w:hAnsi="Arial Narrow"/>
                <w:sz w:val="24"/>
                <w:szCs w:val="24"/>
              </w:rPr>
              <w:t>gelöstes Kohlenstoffdioxid im Meerwasser (wird teilweise in Kohlensäure umgewandelt und führt zur Versauerung</w:t>
            </w:r>
            <w:r w:rsidR="00176E58">
              <w:rPr>
                <w:rFonts w:ascii="Arial Narrow" w:hAnsi="Arial Narrow"/>
                <w:sz w:val="24"/>
                <w:szCs w:val="24"/>
              </w:rPr>
              <w:t>)</w:t>
            </w:r>
          </w:p>
          <w:p w14:paraId="589A90E2" w14:textId="5A698C6E" w:rsidR="006B5ED7" w:rsidRPr="00D10980" w:rsidRDefault="00176E58" w:rsidP="00CE4AB3">
            <w:pPr>
              <w:pStyle w:val="Listenabsatz"/>
              <w:numPr>
                <w:ilvl w:val="0"/>
                <w:numId w:val="6"/>
              </w:numPr>
              <w:ind w:left="357" w:hanging="357"/>
              <w:rPr>
                <w:rFonts w:ascii="Arial Narrow" w:hAnsi="Arial Narrow"/>
                <w:sz w:val="24"/>
                <w:szCs w:val="24"/>
              </w:rPr>
            </w:pPr>
            <w:r>
              <w:rPr>
                <w:rFonts w:ascii="Arial Narrow" w:hAnsi="Arial Narrow"/>
                <w:sz w:val="24"/>
                <w:szCs w:val="24"/>
              </w:rPr>
              <w:t>Ablagerung von Biomasse auf dem Meeresboden**</w:t>
            </w:r>
          </w:p>
          <w:p w14:paraId="3CB5241D" w14:textId="4A80FA51" w:rsidR="006B5ED7" w:rsidRPr="00D10980" w:rsidRDefault="00E40ABF" w:rsidP="00CE4AB3">
            <w:pPr>
              <w:pStyle w:val="Listenabsatz"/>
              <w:numPr>
                <w:ilvl w:val="0"/>
                <w:numId w:val="6"/>
              </w:numPr>
              <w:ind w:left="357" w:hanging="357"/>
              <w:rPr>
                <w:rFonts w:ascii="Arial Narrow" w:hAnsi="Arial Narrow"/>
                <w:sz w:val="24"/>
                <w:szCs w:val="24"/>
              </w:rPr>
            </w:pPr>
            <w:r>
              <w:rPr>
                <w:rFonts w:ascii="Arial Narrow" w:hAnsi="Arial Narrow"/>
                <w:sz w:val="24"/>
                <w:szCs w:val="24"/>
              </w:rPr>
              <w:t xml:space="preserve">künstlich angelegte </w:t>
            </w:r>
            <w:r w:rsidR="006B5ED7" w:rsidRPr="00D10980">
              <w:rPr>
                <w:rFonts w:ascii="Arial Narrow" w:hAnsi="Arial Narrow"/>
                <w:sz w:val="24"/>
                <w:szCs w:val="24"/>
              </w:rPr>
              <w:t>unterirdische Speicher von Kohlenstoffdioxid (Gefahr des Ausgasens)</w:t>
            </w:r>
            <w:r w:rsidR="00176E58">
              <w:rPr>
                <w:rFonts w:ascii="Arial Narrow" w:hAnsi="Arial Narrow"/>
                <w:sz w:val="24"/>
                <w:szCs w:val="24"/>
              </w:rPr>
              <w:t>***</w:t>
            </w:r>
          </w:p>
        </w:tc>
      </w:tr>
      <w:tr w:rsidR="006B5ED7" w:rsidRPr="00D10980" w14:paraId="512E1432" w14:textId="77777777" w:rsidTr="00CE4AB3">
        <w:tc>
          <w:tcPr>
            <w:tcW w:w="1555" w:type="dxa"/>
          </w:tcPr>
          <w:p w14:paraId="400F3CFC" w14:textId="77777777" w:rsidR="006B5ED7" w:rsidRPr="00D10980" w:rsidRDefault="006B5ED7" w:rsidP="00CE4AB3">
            <w:pPr>
              <w:rPr>
                <w:rFonts w:ascii="Arial Narrow" w:hAnsi="Arial Narrow"/>
                <w:sz w:val="24"/>
                <w:szCs w:val="24"/>
              </w:rPr>
            </w:pPr>
            <w:r w:rsidRPr="00D10980">
              <w:rPr>
                <w:rFonts w:ascii="Arial Narrow" w:hAnsi="Arial Narrow"/>
                <w:sz w:val="24"/>
                <w:szCs w:val="24"/>
              </w:rPr>
              <w:t>Methan</w:t>
            </w:r>
          </w:p>
        </w:tc>
        <w:tc>
          <w:tcPr>
            <w:tcW w:w="7507" w:type="dxa"/>
          </w:tcPr>
          <w:p w14:paraId="23A3778D" w14:textId="77777777" w:rsidR="006B5ED7" w:rsidRPr="00D10980" w:rsidRDefault="006B5ED7" w:rsidP="00CE4AB3">
            <w:pPr>
              <w:rPr>
                <w:rFonts w:ascii="Arial Narrow" w:hAnsi="Arial Narrow"/>
                <w:sz w:val="24"/>
                <w:szCs w:val="24"/>
              </w:rPr>
            </w:pPr>
            <w:r w:rsidRPr="00D10980">
              <w:rPr>
                <w:rFonts w:ascii="Arial Narrow" w:hAnsi="Arial Narrow"/>
                <w:sz w:val="24"/>
                <w:szCs w:val="24"/>
              </w:rPr>
              <w:t xml:space="preserve">in sehr geringem Umfang </w:t>
            </w:r>
            <w:r>
              <w:rPr>
                <w:rFonts w:ascii="Arial Narrow" w:hAnsi="Arial Narrow"/>
                <w:sz w:val="24"/>
                <w:szCs w:val="24"/>
              </w:rPr>
              <w:t>Bakterien in der Nähe von Gewässern, in denen Methan freigesetzt wird, das von ihnen als Energiequelle genutzt wird</w:t>
            </w:r>
          </w:p>
        </w:tc>
      </w:tr>
      <w:tr w:rsidR="006B5ED7" w:rsidRPr="00D10980" w14:paraId="02C32E57" w14:textId="77777777" w:rsidTr="00CE4AB3">
        <w:tc>
          <w:tcPr>
            <w:tcW w:w="1555" w:type="dxa"/>
          </w:tcPr>
          <w:p w14:paraId="6FC98FF0" w14:textId="77777777" w:rsidR="006B5ED7" w:rsidRPr="00D10980" w:rsidRDefault="006B5ED7" w:rsidP="00CE4AB3">
            <w:pPr>
              <w:rPr>
                <w:rFonts w:ascii="Arial Narrow" w:hAnsi="Arial Narrow"/>
                <w:sz w:val="24"/>
                <w:szCs w:val="24"/>
              </w:rPr>
            </w:pPr>
            <w:r w:rsidRPr="00D10980">
              <w:rPr>
                <w:rFonts w:ascii="Arial Narrow" w:hAnsi="Arial Narrow"/>
                <w:sz w:val="24"/>
                <w:szCs w:val="24"/>
              </w:rPr>
              <w:t>Distickstoff</w:t>
            </w:r>
            <w:r w:rsidRPr="00D10980">
              <w:rPr>
                <w:rFonts w:ascii="Arial Narrow" w:hAnsi="Arial Narrow"/>
                <w:sz w:val="24"/>
                <w:szCs w:val="24"/>
              </w:rPr>
              <w:softHyphen/>
              <w:t>monooxid</w:t>
            </w:r>
          </w:p>
        </w:tc>
        <w:tc>
          <w:tcPr>
            <w:tcW w:w="7507" w:type="dxa"/>
          </w:tcPr>
          <w:p w14:paraId="73E72773" w14:textId="77777777" w:rsidR="006B5ED7" w:rsidRDefault="006B5ED7" w:rsidP="00CE4AB3">
            <w:pPr>
              <w:rPr>
                <w:rFonts w:ascii="Arial Narrow" w:hAnsi="Arial Narrow"/>
                <w:sz w:val="24"/>
                <w:szCs w:val="24"/>
              </w:rPr>
            </w:pPr>
            <w:r>
              <w:rPr>
                <w:rFonts w:ascii="Arial Narrow" w:hAnsi="Arial Narrow"/>
                <w:sz w:val="24"/>
                <w:szCs w:val="24"/>
              </w:rPr>
              <w:t>Abbau mit Hilfe von Sonnenlicht in der Stratosphäre</w:t>
            </w:r>
          </w:p>
          <w:p w14:paraId="22A3D8DC" w14:textId="50039C71" w:rsidR="00C53660" w:rsidRPr="00D10980" w:rsidRDefault="00C53660" w:rsidP="00CE4AB3">
            <w:pPr>
              <w:rPr>
                <w:rFonts w:ascii="Arial Narrow" w:hAnsi="Arial Narrow"/>
                <w:sz w:val="24"/>
                <w:szCs w:val="24"/>
              </w:rPr>
            </w:pPr>
            <w:r>
              <w:rPr>
                <w:rFonts w:ascii="Arial Narrow" w:hAnsi="Arial Narrow"/>
                <w:sz w:val="24"/>
                <w:szCs w:val="24"/>
              </w:rPr>
              <w:t>(Verweildauer: 114 Jahre)</w:t>
            </w:r>
          </w:p>
        </w:tc>
      </w:tr>
      <w:tr w:rsidR="006B5ED7" w:rsidRPr="00D10980" w14:paraId="2E3C7133" w14:textId="77777777" w:rsidTr="00CE4AB3">
        <w:tc>
          <w:tcPr>
            <w:tcW w:w="1555" w:type="dxa"/>
          </w:tcPr>
          <w:p w14:paraId="14D57ED9" w14:textId="77777777" w:rsidR="006B5ED7" w:rsidRPr="00D10980" w:rsidRDefault="006B5ED7" w:rsidP="00CE4AB3">
            <w:pPr>
              <w:rPr>
                <w:rFonts w:ascii="Arial Narrow" w:hAnsi="Arial Narrow"/>
                <w:sz w:val="24"/>
                <w:szCs w:val="24"/>
              </w:rPr>
            </w:pPr>
            <w:r w:rsidRPr="00D10980">
              <w:rPr>
                <w:rFonts w:ascii="Arial Narrow" w:hAnsi="Arial Narrow"/>
                <w:sz w:val="24"/>
                <w:szCs w:val="24"/>
              </w:rPr>
              <w:t>FWK und FCKW</w:t>
            </w:r>
          </w:p>
        </w:tc>
        <w:tc>
          <w:tcPr>
            <w:tcW w:w="7507" w:type="dxa"/>
          </w:tcPr>
          <w:p w14:paraId="421F5B96" w14:textId="77777777" w:rsidR="006B5ED7" w:rsidRDefault="006B5ED7" w:rsidP="00CE4AB3">
            <w:pPr>
              <w:rPr>
                <w:rFonts w:ascii="Arial Narrow" w:hAnsi="Arial Narrow"/>
                <w:sz w:val="24"/>
                <w:szCs w:val="24"/>
              </w:rPr>
            </w:pPr>
            <w:r>
              <w:rPr>
                <w:rFonts w:ascii="Arial Narrow" w:hAnsi="Arial Narrow"/>
                <w:sz w:val="24"/>
                <w:szCs w:val="24"/>
              </w:rPr>
              <w:t>Abbau mit Hilfe von Sonnenlicht in der Atmosphäre</w:t>
            </w:r>
          </w:p>
          <w:p w14:paraId="5D7009FF" w14:textId="74DC6A6D" w:rsidR="00C53660" w:rsidRPr="00D10980" w:rsidRDefault="00C53660" w:rsidP="00CE4AB3">
            <w:pPr>
              <w:rPr>
                <w:rFonts w:ascii="Arial Narrow" w:hAnsi="Arial Narrow"/>
                <w:sz w:val="24"/>
                <w:szCs w:val="24"/>
              </w:rPr>
            </w:pPr>
            <w:r>
              <w:rPr>
                <w:rFonts w:ascii="Arial Narrow" w:hAnsi="Arial Narrow"/>
                <w:sz w:val="24"/>
                <w:szCs w:val="24"/>
              </w:rPr>
              <w:t>(Verweildauer: sehr unterschiedlich, abhängig vom Stoff)</w:t>
            </w:r>
          </w:p>
        </w:tc>
      </w:tr>
    </w:tbl>
    <w:p w14:paraId="5FCF8B24" w14:textId="08846ABE" w:rsidR="006B5ED7" w:rsidRDefault="00F00BD2" w:rsidP="00F00BD2">
      <w:pPr>
        <w:jc w:val="both"/>
        <w:rPr>
          <w:sz w:val="22"/>
          <w:szCs w:val="22"/>
        </w:rPr>
      </w:pPr>
      <w:r w:rsidRPr="00F00BD2">
        <w:rPr>
          <w:sz w:val="22"/>
          <w:szCs w:val="22"/>
        </w:rPr>
        <w:t xml:space="preserve">*) Propagiert wird die sogenannte Kaskaden-Nutzung von Holz: beispielsweise zunächst Verwendung als Bau- </w:t>
      </w:r>
      <w:r>
        <w:rPr>
          <w:sz w:val="22"/>
          <w:szCs w:val="22"/>
        </w:rPr>
        <w:t xml:space="preserve">oder </w:t>
      </w:r>
      <w:r w:rsidRPr="00F00BD2">
        <w:rPr>
          <w:sz w:val="22"/>
          <w:szCs w:val="22"/>
        </w:rPr>
        <w:t>Möbelholz, dann zerkleinert und zu Spanplatten verarbeitet, dann ggf. zermahlen und bei der Papierherstellung eingesetzt und erst ganz zum Schluss thermisch verwertet (= zur Wärmegewin</w:t>
      </w:r>
      <w:r>
        <w:rPr>
          <w:sz w:val="22"/>
          <w:szCs w:val="22"/>
        </w:rPr>
        <w:softHyphen/>
      </w:r>
      <w:r w:rsidRPr="00F00BD2">
        <w:rPr>
          <w:sz w:val="22"/>
          <w:szCs w:val="22"/>
        </w:rPr>
        <w:t>nung verbrannt).</w:t>
      </w:r>
    </w:p>
    <w:p w14:paraId="66B493B1" w14:textId="5A9D7656" w:rsidR="00176E58" w:rsidRDefault="00176E58" w:rsidP="00F00BD2">
      <w:pPr>
        <w:jc w:val="both"/>
        <w:rPr>
          <w:sz w:val="22"/>
          <w:szCs w:val="22"/>
        </w:rPr>
      </w:pPr>
      <w:r>
        <w:rPr>
          <w:sz w:val="22"/>
          <w:szCs w:val="22"/>
        </w:rPr>
        <w:t>**) Ein Teil der organischen Substanz, die auf den Meeresboden absinkt, wird von Sediment bedeckt und bleibt dort Jahrzehnte bis Jahrhunderte lang ungenutzt liegen. Wenn Fischtrawler ihre Schleppnetze über den Meeresboden ziehen, wird das Sediment aufgewirbelt, so dass die Partikel aus organischer Substanz von Organismen aufgenommen werden und als Stoffwechselprodukt Kohlenstoffdioxid frei</w:t>
      </w:r>
      <w:r>
        <w:rPr>
          <w:sz w:val="22"/>
          <w:szCs w:val="22"/>
        </w:rPr>
        <w:softHyphen/>
        <w:t>gesetzt wird. Man hat in Meeresbereichen mit und ohne Schleppnetzfischerei die Meeresböden unter</w:t>
      </w:r>
      <w:r>
        <w:rPr>
          <w:sz w:val="22"/>
          <w:szCs w:val="22"/>
        </w:rPr>
        <w:softHyphen/>
        <w:t xml:space="preserve">sucht und festgestellt, dass der Kohlenstoffgehalt in letzteren erheblich kleiner ist. Berechnungen </w:t>
      </w:r>
      <w:r>
        <w:rPr>
          <w:sz w:val="22"/>
          <w:szCs w:val="22"/>
        </w:rPr>
        <w:lastRenderedPageBreak/>
        <w:t xml:space="preserve">ergeben, dass allein in der Nordsee </w:t>
      </w:r>
      <w:r w:rsidR="00A67C7D">
        <w:rPr>
          <w:sz w:val="22"/>
          <w:szCs w:val="22"/>
        </w:rPr>
        <w:t xml:space="preserve">durch intensive Fischerei </w:t>
      </w:r>
      <w:r>
        <w:rPr>
          <w:sz w:val="22"/>
          <w:szCs w:val="22"/>
        </w:rPr>
        <w:t>jährlich eine Million Tonnen Kohlenstoff</w:t>
      </w:r>
      <w:r w:rsidR="00A67C7D">
        <w:rPr>
          <w:sz w:val="22"/>
          <w:szCs w:val="22"/>
        </w:rPr>
        <w:softHyphen/>
      </w:r>
      <w:r>
        <w:rPr>
          <w:sz w:val="22"/>
          <w:szCs w:val="22"/>
        </w:rPr>
        <w:t>dioxid</w:t>
      </w:r>
      <w:r w:rsidR="00A67C7D">
        <w:rPr>
          <w:sz w:val="22"/>
          <w:szCs w:val="22"/>
        </w:rPr>
        <w:t xml:space="preserve"> in die Atmosphäre gelangt, weltweit sind es etwa 30 Millionen Tonnen pro Jahr.</w:t>
      </w:r>
    </w:p>
    <w:p w14:paraId="34B5EC1F" w14:textId="298E7B83" w:rsidR="00A67C7D" w:rsidRPr="00A67C7D" w:rsidRDefault="00A67C7D" w:rsidP="00F00BD2">
      <w:pPr>
        <w:jc w:val="both"/>
        <w:rPr>
          <w:rFonts w:ascii="Arial Narrow" w:hAnsi="Arial Narrow"/>
          <w:sz w:val="20"/>
          <w:szCs w:val="20"/>
        </w:rPr>
      </w:pPr>
      <w:r w:rsidRPr="00A67C7D">
        <w:rPr>
          <w:rFonts w:ascii="Arial Narrow" w:hAnsi="Arial Narrow"/>
          <w:sz w:val="20"/>
          <w:szCs w:val="20"/>
        </w:rPr>
        <w:t>[aus Nature Geoscience, 2024; zitiert in Spektrum der Wissenschaft 3.2025, Seite 10-11]</w:t>
      </w:r>
    </w:p>
    <w:p w14:paraId="5ADA3DAC" w14:textId="15F1B80C" w:rsidR="00A67C7D" w:rsidRDefault="00A67C7D" w:rsidP="00F00BD2">
      <w:pPr>
        <w:jc w:val="both"/>
        <w:rPr>
          <w:sz w:val="22"/>
          <w:szCs w:val="22"/>
        </w:rPr>
      </w:pPr>
      <w:r>
        <w:rPr>
          <w:sz w:val="22"/>
          <w:szCs w:val="22"/>
        </w:rPr>
        <w:t>***) Kohlenstoffdioxid kann in Industrieanlagen direkt aus der Abluft abgetrennt werden. In sogenannten DAC-Anlagen (</w:t>
      </w:r>
      <w:r w:rsidRPr="00A67C7D">
        <w:rPr>
          <w:i/>
          <w:sz w:val="22"/>
          <w:szCs w:val="22"/>
        </w:rPr>
        <w:t>direct air capture</w:t>
      </w:r>
      <w:r>
        <w:rPr>
          <w:sz w:val="22"/>
          <w:szCs w:val="22"/>
        </w:rPr>
        <w:t>) wird Luft mit Unterstützung von Ventilatoren z. B. über Paletten mit fein gemahlenem Calciumoxid geleitet, das mit dem Kohlenstoffdioxid zu Calciumkarbonat reagiert, das anschließend stark erhitzt wird, wobei das dabei freigesetzte Kohlenstoffdioxid aufgefan</w:t>
      </w:r>
      <w:r>
        <w:rPr>
          <w:sz w:val="22"/>
          <w:szCs w:val="22"/>
        </w:rPr>
        <w:softHyphen/>
        <w:t>gen, komprimiert und in tief unter der Erdoberfläche befindliche Hohlräume verpresst wird. Das ge</w:t>
      </w:r>
      <w:r w:rsidR="0032690D">
        <w:rPr>
          <w:sz w:val="22"/>
          <w:szCs w:val="22"/>
        </w:rPr>
        <w:softHyphen/>
      </w:r>
      <w:r>
        <w:rPr>
          <w:sz w:val="22"/>
          <w:szCs w:val="22"/>
        </w:rPr>
        <w:t xml:space="preserve">schieht z. B. auf der </w:t>
      </w:r>
      <w:r w:rsidR="0032690D">
        <w:rPr>
          <w:sz w:val="22"/>
          <w:szCs w:val="22"/>
        </w:rPr>
        <w:t xml:space="preserve">gigantisch großen </w:t>
      </w:r>
      <w:r>
        <w:rPr>
          <w:sz w:val="22"/>
          <w:szCs w:val="22"/>
        </w:rPr>
        <w:t>Gray Ranch in Texas</w:t>
      </w:r>
      <w:r w:rsidR="0032690D">
        <w:rPr>
          <w:sz w:val="22"/>
          <w:szCs w:val="22"/>
        </w:rPr>
        <w:t>, einem Ölbohrgebiet. Dort verdient man mit der neuen Technologie gleich dreifach: Zum einen erhält die Firma 180 Dollar Steuergutschrift pro Tonne Kohlen</w:t>
      </w:r>
      <w:r w:rsidR="0032690D">
        <w:rPr>
          <w:sz w:val="22"/>
          <w:szCs w:val="22"/>
        </w:rPr>
        <w:softHyphen/>
        <w:t>stoffdioxid, die durch DAC aus der Luft entfernt wird (Stand 2025), zweitens kann sie die dadurch erworbenen Kohlenstoffdioxid-Zertifikate verkaufen (z. B. an die benachbarte Ölförderfirma) und drittens wird das Gas zum Teil in das poröse Gestein verpresst, in dem noch Erdöl festhängt, so dass die Ölförderungen dort weiter gesteigert wird, die für weitere Freisetzung von Kohlenstoffdioxid in die Atmosphäre sorgen wird.</w:t>
      </w:r>
    </w:p>
    <w:p w14:paraId="0E25FBD5" w14:textId="7F519F36" w:rsidR="0032690D" w:rsidRPr="0032690D" w:rsidRDefault="0032690D" w:rsidP="00F00BD2">
      <w:pPr>
        <w:jc w:val="both"/>
        <w:rPr>
          <w:rFonts w:ascii="Arial Narrow" w:hAnsi="Arial Narrow"/>
          <w:sz w:val="20"/>
          <w:szCs w:val="20"/>
        </w:rPr>
      </w:pPr>
      <w:r w:rsidRPr="0032690D">
        <w:rPr>
          <w:rFonts w:ascii="Arial Narrow" w:hAnsi="Arial Narrow"/>
          <w:sz w:val="20"/>
          <w:szCs w:val="20"/>
        </w:rPr>
        <w:t>[Alec Luhn: Die große Entziehungskur. In Spektrum der Wissenschaft 3.2025, Seite 46-55]</w:t>
      </w:r>
    </w:p>
    <w:p w14:paraId="6BFA857F" w14:textId="77777777" w:rsidR="00F00BD2" w:rsidRDefault="00F00BD2" w:rsidP="006B5ED7"/>
    <w:p w14:paraId="039AD5B8" w14:textId="1353B211" w:rsidR="00E976DC" w:rsidRDefault="006B5ED7" w:rsidP="008A49FB">
      <w:pPr>
        <w:jc w:val="both"/>
      </w:pPr>
      <w:r>
        <w:rPr>
          <w:i/>
        </w:rPr>
        <w:t xml:space="preserve">Alle diese Detail-Angaben dienen </w:t>
      </w:r>
      <w:r w:rsidR="008A49FB">
        <w:rPr>
          <w:i/>
        </w:rPr>
        <w:t xml:space="preserve">allenfalls </w:t>
      </w:r>
      <w:r>
        <w:rPr>
          <w:i/>
        </w:rPr>
        <w:t xml:space="preserve">der Konkretisierung und Veranschaulichung und stellen </w:t>
      </w:r>
      <w:r w:rsidR="00C53660">
        <w:rPr>
          <w:i/>
        </w:rPr>
        <w:t xml:space="preserve">meiner Meinung nach </w:t>
      </w:r>
      <w:r>
        <w:rPr>
          <w:i/>
        </w:rPr>
        <w:t>keine Lerninhalte dar!</w:t>
      </w:r>
    </w:p>
    <w:p w14:paraId="019200B8" w14:textId="5EBD46F3" w:rsidR="00B976A7" w:rsidRPr="00B976A7" w:rsidRDefault="00B976A7" w:rsidP="00B976A7">
      <w:pPr>
        <w:spacing w:before="280" w:after="120"/>
        <w:rPr>
          <w:b/>
          <w:bCs/>
          <w:sz w:val="28"/>
          <w:szCs w:val="28"/>
        </w:rPr>
      </w:pPr>
      <w:bookmarkStart w:id="10" w:name="Öko37"/>
      <w:bookmarkEnd w:id="10"/>
      <w:r w:rsidRPr="00B976A7">
        <w:rPr>
          <w:b/>
          <w:bCs/>
          <w:sz w:val="28"/>
          <w:szCs w:val="28"/>
        </w:rPr>
        <w:t>2.</w:t>
      </w:r>
      <w:r w:rsidR="00F81C44">
        <w:rPr>
          <w:b/>
          <w:bCs/>
          <w:sz w:val="28"/>
          <w:szCs w:val="28"/>
        </w:rPr>
        <w:t>2.2</w:t>
      </w:r>
      <w:r w:rsidRPr="00B976A7">
        <w:rPr>
          <w:b/>
          <w:bCs/>
          <w:sz w:val="28"/>
          <w:szCs w:val="28"/>
        </w:rPr>
        <w:tab/>
      </w:r>
      <w:r w:rsidR="00E6682A">
        <w:rPr>
          <w:b/>
          <w:bCs/>
          <w:sz w:val="28"/>
          <w:szCs w:val="28"/>
        </w:rPr>
        <w:t xml:space="preserve">Abholzung </w:t>
      </w:r>
      <w:r w:rsidR="00A665FC">
        <w:rPr>
          <w:b/>
          <w:bCs/>
          <w:sz w:val="28"/>
          <w:szCs w:val="28"/>
        </w:rPr>
        <w:t xml:space="preserve">von </w:t>
      </w:r>
      <w:r w:rsidR="00E6682A">
        <w:rPr>
          <w:b/>
          <w:bCs/>
          <w:sz w:val="28"/>
          <w:szCs w:val="28"/>
        </w:rPr>
        <w:t>tropische</w:t>
      </w:r>
      <w:r w:rsidR="00A665FC">
        <w:rPr>
          <w:b/>
          <w:bCs/>
          <w:sz w:val="28"/>
          <w:szCs w:val="28"/>
        </w:rPr>
        <w:t>m</w:t>
      </w:r>
      <w:r w:rsidR="00E6682A">
        <w:rPr>
          <w:b/>
          <w:bCs/>
          <w:sz w:val="28"/>
          <w:szCs w:val="28"/>
        </w:rPr>
        <w:t xml:space="preserve"> Regenwald</w:t>
      </w:r>
    </w:p>
    <w:p w14:paraId="41F9A5A0" w14:textId="41D0586A" w:rsidR="00B976A7" w:rsidRDefault="00E6682A" w:rsidP="001E6445">
      <w:pPr>
        <w:jc w:val="both"/>
        <w:rPr>
          <w:i/>
          <w:color w:val="0000FF"/>
        </w:rPr>
      </w:pPr>
      <w:r>
        <w:rPr>
          <w:i/>
        </w:rPr>
        <w:t xml:space="preserve">Der LehrplanPLUS verlangt mindestens </w:t>
      </w:r>
      <w:r w:rsidRPr="00C53660">
        <w:rPr>
          <w:i/>
          <w:u w:val="single"/>
        </w:rPr>
        <w:t>ein weiteres Beispiel</w:t>
      </w:r>
      <w:r>
        <w:rPr>
          <w:i/>
        </w:rPr>
        <w:t xml:space="preserve"> für ökonomische Kosten mensch</w:t>
      </w:r>
      <w:r w:rsidR="001E6445">
        <w:rPr>
          <w:i/>
        </w:rPr>
        <w:softHyphen/>
      </w:r>
      <w:r>
        <w:rPr>
          <w:i/>
        </w:rPr>
        <w:t xml:space="preserve">licher Einflussnahme auf ein Ökosystem. </w:t>
      </w:r>
      <w:r w:rsidR="00F81C44">
        <w:rPr>
          <w:i/>
        </w:rPr>
        <w:t>Ich habe den tropischen Regenwald ausgewählt, Sie können auch ein anderes Beispiel nehmen</w:t>
      </w:r>
      <w:r w:rsidR="00E900B6">
        <w:rPr>
          <w:i/>
        </w:rPr>
        <w:t xml:space="preserve"> wie z. B. einheimische </w:t>
      </w:r>
      <w:r w:rsidR="00E900B6" w:rsidRPr="00E900B6">
        <w:rPr>
          <w:b/>
          <w:bCs/>
          <w:i/>
        </w:rPr>
        <w:t>Auen-Biotope</w:t>
      </w:r>
      <w:r w:rsidR="00F81C44">
        <w:rPr>
          <w:i/>
        </w:rPr>
        <w:t>.</w:t>
      </w:r>
      <w:r w:rsidR="002C74EA">
        <w:rPr>
          <w:i/>
        </w:rPr>
        <w:t xml:space="preserve"> </w:t>
      </w:r>
      <w:r w:rsidR="002C74EA" w:rsidRPr="00F22B07">
        <w:rPr>
          <w:i/>
          <w:color w:val="0000FF"/>
        </w:rPr>
        <w:t>Im eA-Kurs ist allerdings zu beachten, dass im Ab</w:t>
      </w:r>
      <w:r w:rsidR="00CF17E9">
        <w:rPr>
          <w:i/>
          <w:color w:val="0000FF"/>
        </w:rPr>
        <w:softHyphen/>
      </w:r>
      <w:r w:rsidR="002C74EA" w:rsidRPr="00F22B07">
        <w:rPr>
          <w:i/>
          <w:color w:val="0000FF"/>
        </w:rPr>
        <w:t>schnitt 3.1 „Wechselwirkung von Biomen“ der Einfluss von Ökosystemen auf das globale Klima explizit behandelt wird.</w:t>
      </w:r>
      <w:r w:rsidR="00CF17E9">
        <w:rPr>
          <w:i/>
          <w:color w:val="0000FF"/>
        </w:rPr>
        <w:t xml:space="preserve"> Ich habe dort den tropischen Regenwald als Beispiel gewählt, so dass im eA-Kurs hier besser ein andere</w:t>
      </w:r>
      <w:r w:rsidR="00154621">
        <w:rPr>
          <w:i/>
          <w:color w:val="0000FF"/>
        </w:rPr>
        <w:t>s</w:t>
      </w:r>
      <w:r w:rsidR="00CF17E9">
        <w:rPr>
          <w:i/>
          <w:color w:val="0000FF"/>
        </w:rPr>
        <w:t xml:space="preserve"> Beispiel für ökonomische Kosten besprochen werden sollte (</w:t>
      </w:r>
      <w:r w:rsidR="00C53660">
        <w:rPr>
          <w:i/>
          <w:color w:val="0000FF"/>
        </w:rPr>
        <w:t xml:space="preserve">vgl. </w:t>
      </w:r>
      <w:r w:rsidR="00CF17E9">
        <w:rPr>
          <w:i/>
          <w:color w:val="0000FF"/>
        </w:rPr>
        <w:t xml:space="preserve">Hinweise im Anschluss an den </w:t>
      </w:r>
      <w:r w:rsidR="00FC627E">
        <w:rPr>
          <w:i/>
          <w:color w:val="0000FF"/>
        </w:rPr>
        <w:t>Teila</w:t>
      </w:r>
      <w:r w:rsidR="00CF17E9">
        <w:rPr>
          <w:i/>
          <w:color w:val="0000FF"/>
        </w:rPr>
        <w:t>bschnitt 2.2.2).</w:t>
      </w:r>
    </w:p>
    <w:p w14:paraId="7FF32E39" w14:textId="77777777" w:rsidR="00B928D8" w:rsidRDefault="00B928D8" w:rsidP="001E6445">
      <w:pPr>
        <w:jc w:val="both"/>
        <w:rPr>
          <w:i/>
          <w:color w:val="0000FF"/>
        </w:rPr>
      </w:pPr>
    </w:p>
    <w:p w14:paraId="2EAC2987" w14:textId="15F193CC" w:rsidR="00B928D8" w:rsidRPr="00B928D8" w:rsidRDefault="00B928D8" w:rsidP="00B928D8">
      <w:pPr>
        <w:jc w:val="both"/>
        <w:rPr>
          <w:rFonts w:ascii="Arial Narrow" w:hAnsi="Arial Narrow"/>
        </w:rPr>
      </w:pPr>
      <w:r w:rsidRPr="00B928D8">
        <w:rPr>
          <w:rFonts w:ascii="Arial Narrow" w:hAnsi="Arial Narrow"/>
          <w:b/>
          <w:bCs/>
          <w:highlight w:val="yellow"/>
        </w:rPr>
        <w:t>Lied</w:t>
      </w:r>
      <w:r w:rsidRPr="00B928D8">
        <w:rPr>
          <w:rFonts w:ascii="Arial Narrow" w:hAnsi="Arial Narrow"/>
        </w:rPr>
        <w:t xml:space="preserve"> </w:t>
      </w:r>
      <w:r w:rsidRPr="00B928D8">
        <w:rPr>
          <w:rFonts w:ascii="Arial Narrow" w:hAnsi="Arial Narrow"/>
          <w:i/>
          <w:iCs/>
        </w:rPr>
        <w:t>Banana</w:t>
      </w:r>
      <w:r w:rsidRPr="00B928D8">
        <w:rPr>
          <w:rFonts w:ascii="Arial Narrow" w:hAnsi="Arial Narrow"/>
        </w:rPr>
        <w:t xml:space="preserve"> (Vielfalter live im KEKK 1986; ©Thomas Nickl) </w:t>
      </w:r>
      <w:r w:rsidRPr="00B928D8">
        <w:rPr>
          <w:rFonts w:ascii="Arial Narrow" w:hAnsi="Arial Narrow"/>
          <w:color w:val="0070C0"/>
        </w:rPr>
        <w:t>[</w:t>
      </w:r>
      <w:hyperlink r:id="rId51" w:history="1">
        <w:r w:rsidRPr="00B928D8">
          <w:rPr>
            <w:rStyle w:val="Hyperlink"/>
            <w:rFonts w:ascii="Arial Narrow" w:hAnsi="Arial Narrow"/>
            <w:color w:val="0070C0"/>
          </w:rPr>
          <w:t>MP3</w:t>
        </w:r>
      </w:hyperlink>
      <w:r w:rsidRPr="00B928D8">
        <w:rPr>
          <w:rFonts w:ascii="Arial Narrow" w:hAnsi="Arial Narrow"/>
          <w:color w:val="0070C0"/>
        </w:rPr>
        <w:t>]</w:t>
      </w:r>
      <w:r w:rsidRPr="00B928D8">
        <w:rPr>
          <w:rFonts w:ascii="Arial Narrow" w:hAnsi="Arial Narrow"/>
        </w:rPr>
        <w:t xml:space="preserve">; Text dazu </w:t>
      </w:r>
      <w:r w:rsidRPr="00B928D8">
        <w:rPr>
          <w:rFonts w:ascii="Arial Narrow" w:hAnsi="Arial Narrow"/>
          <w:color w:val="0070C0"/>
        </w:rPr>
        <w:t>[</w:t>
      </w:r>
      <w:hyperlink r:id="rId52" w:history="1">
        <w:r w:rsidRPr="00B928D8">
          <w:rPr>
            <w:rStyle w:val="Hyperlink"/>
            <w:rFonts w:ascii="Arial Narrow" w:hAnsi="Arial Narrow"/>
            <w:color w:val="0070C0"/>
          </w:rPr>
          <w:t>word</w:t>
        </w:r>
      </w:hyperlink>
      <w:r w:rsidRPr="00B928D8">
        <w:rPr>
          <w:rFonts w:ascii="Arial Narrow" w:hAnsi="Arial Narrow"/>
          <w:color w:val="0070C0"/>
        </w:rPr>
        <w:t>] [</w:t>
      </w:r>
      <w:hyperlink r:id="rId53" w:history="1">
        <w:r w:rsidRPr="00B928D8">
          <w:rPr>
            <w:rStyle w:val="Hyperlink"/>
            <w:rFonts w:ascii="Arial Narrow" w:hAnsi="Arial Narrow"/>
            <w:color w:val="0070C0"/>
          </w:rPr>
          <w:t>pdf</w:t>
        </w:r>
      </w:hyperlink>
      <w:r w:rsidRPr="00B928D8">
        <w:rPr>
          <w:rFonts w:ascii="Arial Narrow" w:hAnsi="Arial Narrow"/>
          <w:color w:val="0070C0"/>
        </w:rPr>
        <w:t>]</w:t>
      </w:r>
    </w:p>
    <w:p w14:paraId="72F43887" w14:textId="34E2FF2F" w:rsidR="00B928D8" w:rsidRDefault="00B928D8" w:rsidP="001E6445">
      <w:pPr>
        <w:jc w:val="both"/>
        <w:rPr>
          <w:i/>
        </w:rPr>
      </w:pPr>
      <w:r w:rsidRPr="00B928D8">
        <w:rPr>
          <w:i/>
        </w:rPr>
        <w:t xml:space="preserve">Das Lied behandelt </w:t>
      </w:r>
      <w:r>
        <w:rPr>
          <w:i/>
        </w:rPr>
        <w:t xml:space="preserve">die </w:t>
      </w:r>
      <w:r w:rsidRPr="00B928D8">
        <w:rPr>
          <w:i/>
        </w:rPr>
        <w:t>Abholzung von Regenwald zur Produktion von Kaffee, Rindfleisch und „Banana“.</w:t>
      </w:r>
    </w:p>
    <w:p w14:paraId="748A8E63" w14:textId="77777777" w:rsidR="00BE549E" w:rsidRDefault="00BE549E" w:rsidP="001E6445">
      <w:pPr>
        <w:jc w:val="both"/>
        <w:rPr>
          <w:i/>
        </w:rPr>
      </w:pPr>
    </w:p>
    <w:p w14:paraId="1C3444C7" w14:textId="44E78323" w:rsidR="00F81C44" w:rsidRDefault="00F81C44" w:rsidP="001E6445">
      <w:pPr>
        <w:jc w:val="both"/>
      </w:pPr>
      <w:r>
        <w:t xml:space="preserve">Der tropische Regenwald ist die natürliche Vegetation in den inneren Tropen von Süd- und Mittelamerika, Afrika und Asien. Er ist u. a. dadurch charakterisiert, dass er nur eine sehr dünne Humusschicht ausbildet, so dass die Mikronährstoffe sich zum allergrößten Teil in der lebenden Biomasse befinden, während der stark verwitterte Unterboden </w:t>
      </w:r>
      <w:r w:rsidR="00013318">
        <w:t xml:space="preserve">Wasser und Mikronährstoffe </w:t>
      </w:r>
      <w:r w:rsidR="00C53660">
        <w:t xml:space="preserve">nur in geringem Maß </w:t>
      </w:r>
      <w:r w:rsidR="00013318">
        <w:t xml:space="preserve">speichern kann. </w:t>
      </w:r>
    </w:p>
    <w:p w14:paraId="60B945D8" w14:textId="20C99C68" w:rsidR="00013318" w:rsidRPr="00013318" w:rsidRDefault="00013318" w:rsidP="001E6445">
      <w:pPr>
        <w:spacing w:before="120"/>
        <w:jc w:val="both"/>
        <w:rPr>
          <w:u w:val="single"/>
        </w:rPr>
      </w:pPr>
      <w:r w:rsidRPr="00013318">
        <w:rPr>
          <w:u w:val="single"/>
        </w:rPr>
        <w:t>Kohlenstoff-Speicher:</w:t>
      </w:r>
    </w:p>
    <w:p w14:paraId="16CEF881" w14:textId="4DBFDBAA" w:rsidR="00013318" w:rsidRDefault="00013318" w:rsidP="001E6445">
      <w:pPr>
        <w:jc w:val="both"/>
      </w:pPr>
      <w:r>
        <w:t xml:space="preserve">Die große Biomasse im Regenwald stellt einen gewaltigen Kohlenstoff-Speicher dar. 1950 waren noch 15 % der Landfläche von tropischem Regenwald bedeckt, heute (2024) sind es nur noch 7,4 %, also weniger als die Hälfte. Der Regenwald </w:t>
      </w:r>
      <w:r w:rsidR="00D74A23">
        <w:t xml:space="preserve">wird </w:t>
      </w:r>
      <w:r>
        <w:t xml:space="preserve">hauptsächlich gerodet, um Agrarflächen für den Anbau beispielsweise von Soja oder Ölpalmen zu gewinnen. Dies geschieht durch Holzeinschlag (wobei </w:t>
      </w:r>
      <w:r w:rsidR="001E6445">
        <w:t xml:space="preserve">ein Teil des </w:t>
      </w:r>
      <w:r>
        <w:t>Holz</w:t>
      </w:r>
      <w:r w:rsidR="001E6445">
        <w:t>es</w:t>
      </w:r>
      <w:r>
        <w:t xml:space="preserve"> vorläufig als Kohlenstoff-Speicher erhalten bleibt) und durch Brandrodung (wobei der in der Biomasse gespeicherte Kohlenstoff in Form von Kohlenstoffdioxid in die Atmosphäre freigesetzt wird).</w:t>
      </w:r>
      <w:r w:rsidR="00D74A23">
        <w:t xml:space="preserve"> Daneben dient der Holzein</w:t>
      </w:r>
      <w:r w:rsidR="00D74A23">
        <w:softHyphen/>
        <w:t>schlag der Gewinnung von Tropenholz und dem Bau von Transportwegen dafür.</w:t>
      </w:r>
    </w:p>
    <w:p w14:paraId="6057F68A" w14:textId="14C52328" w:rsidR="00013318" w:rsidRDefault="00013318" w:rsidP="001E6445">
      <w:pPr>
        <w:jc w:val="both"/>
      </w:pPr>
      <w:r>
        <w:t>Auch ohne den Abholzungseffekt speichert der Regenwald inzwischen wesentlich weniger Kohlen</w:t>
      </w:r>
      <w:r w:rsidR="001E6445">
        <w:softHyphen/>
      </w:r>
      <w:r>
        <w:t xml:space="preserve">stoffdioxid als noch in den 1990er-Jahren und zwar aufgrund des Temperaturanstiegs. </w:t>
      </w:r>
      <w:r>
        <w:lastRenderedPageBreak/>
        <w:t xml:space="preserve">Man rechnet damit, dass der Regenwald im Laufe der 2030er-Jahre sogar </w:t>
      </w:r>
      <w:r w:rsidR="00BF3472">
        <w:t>mehr Kohlen</w:t>
      </w:r>
      <w:r w:rsidR="001E6445">
        <w:softHyphen/>
      </w:r>
      <w:r w:rsidR="00BF3472">
        <w:t>stoff</w:t>
      </w:r>
      <w:r w:rsidR="001E6445">
        <w:softHyphen/>
      </w:r>
      <w:r w:rsidR="00BF3472">
        <w:t>dioxid abgeben</w:t>
      </w:r>
      <w:r w:rsidR="00D74A23">
        <w:t xml:space="preserve"> könnte</w:t>
      </w:r>
      <w:r w:rsidR="00BF3472">
        <w:t>, als er aufnimmt.</w:t>
      </w:r>
    </w:p>
    <w:p w14:paraId="32CF15F4" w14:textId="42721CC5" w:rsidR="00F81C44" w:rsidRPr="00013318" w:rsidRDefault="00013318" w:rsidP="00013318">
      <w:pPr>
        <w:spacing w:before="120"/>
        <w:rPr>
          <w:u w:val="single"/>
        </w:rPr>
      </w:pPr>
      <w:r w:rsidRPr="00013318">
        <w:rPr>
          <w:u w:val="single"/>
        </w:rPr>
        <w:t>Einfluss auf Niederschlag</w:t>
      </w:r>
      <w:r w:rsidR="00BF3472">
        <w:rPr>
          <w:u w:val="single"/>
        </w:rPr>
        <w:t xml:space="preserve"> und Temperatur</w:t>
      </w:r>
      <w:r w:rsidRPr="00013318">
        <w:rPr>
          <w:u w:val="single"/>
        </w:rPr>
        <w:t>:</w:t>
      </w:r>
    </w:p>
    <w:p w14:paraId="67A7E095" w14:textId="47A81AC1" w:rsidR="00BF3472" w:rsidRDefault="00013318" w:rsidP="001E6445">
      <w:pPr>
        <w:jc w:val="both"/>
      </w:pPr>
      <w:r>
        <w:t>Ein großer Teil des</w:t>
      </w:r>
      <w:r w:rsidR="00D74A23">
        <w:t xml:space="preserve"> </w:t>
      </w:r>
      <w:r w:rsidR="001E6445">
        <w:t>Regens</w:t>
      </w:r>
      <w:r>
        <w:t xml:space="preserve">, der auf tropischen Regenwald niedergeht, verdunstet relativ schnell und sorgt für eine sehr hohe Luftfeuchtigkeit. </w:t>
      </w:r>
      <w:r w:rsidR="00BF3472">
        <w:t>Man schätzt, dass über dem südameri</w:t>
      </w:r>
      <w:r w:rsidR="001E6445">
        <w:softHyphen/>
      </w:r>
      <w:r w:rsidR="00BF3472">
        <w:t xml:space="preserve">kanischen Regenwald jeder Liter Wasser fünf bis sechs Mal verdunstet und erneut herab regnet. </w:t>
      </w:r>
      <w:r>
        <w:t>Auf diese Weise sorgt der Regenwald selbst für eine sehr hohe Jahresniederschlagssumme</w:t>
      </w:r>
      <w:r w:rsidR="001E6445">
        <w:t xml:space="preserve"> (über 2000 mm/a, z. B. 3000 mm/a in Manaus</w:t>
      </w:r>
      <w:r w:rsidR="00D74A23">
        <w:t>;</w:t>
      </w:r>
      <w:r w:rsidR="001E6445">
        <w:t xml:space="preserve"> das ist etwa drei Mal so viel wie in München)</w:t>
      </w:r>
      <w:r>
        <w:t>.</w:t>
      </w:r>
      <w:r w:rsidR="00BF3472">
        <w:t xml:space="preserve"> </w:t>
      </w:r>
      <w:r w:rsidR="001E6445">
        <w:t>Modell</w:t>
      </w:r>
      <w:r w:rsidR="00BD3CDB">
        <w:softHyphen/>
      </w:r>
      <w:r w:rsidR="001E6445">
        <w:t>berechnungen zeigen, dass d</w:t>
      </w:r>
      <w:r w:rsidR="00BF3472">
        <w:t>ieser Effekt verloren</w:t>
      </w:r>
      <w:r w:rsidR="001E6445">
        <w:t xml:space="preserve"> geht</w:t>
      </w:r>
      <w:r w:rsidR="00BF3472">
        <w:t>, wenn der Bestand eines Regenwald</w:t>
      </w:r>
      <w:r w:rsidR="00BD3CDB">
        <w:softHyphen/>
      </w:r>
      <w:r w:rsidR="00BF3472">
        <w:t>gebiets auf 20-25 % verringert wird. Damit wäre ein Kipp-Punkt erreicht, weil der Regenwald für seinen Fortbestand eine hohe Niederschlagssumme benötigt.</w:t>
      </w:r>
    </w:p>
    <w:p w14:paraId="3D949BAB" w14:textId="17172A65" w:rsidR="00013318" w:rsidRDefault="00BF3472" w:rsidP="001E6445">
      <w:pPr>
        <w:spacing w:before="120" w:after="120"/>
        <w:jc w:val="both"/>
      </w:pPr>
      <w:r>
        <w:t>Die dichte Wolkendecke verringert die direkte Sonneneinstrahlung und wirkt damit küh</w:t>
      </w:r>
      <w:r w:rsidR="00BD3CDB">
        <w:softHyphen/>
      </w:r>
      <w:r>
        <w:t>lend</w:t>
      </w:r>
      <w:r w:rsidR="001E6445">
        <w:t xml:space="preserve"> auf den Regenwald</w:t>
      </w:r>
      <w:r>
        <w:t>.</w:t>
      </w:r>
    </w:p>
    <w:p w14:paraId="04EA4826" w14:textId="27F430F8" w:rsidR="00BD3CDB" w:rsidRDefault="00BD3CDB" w:rsidP="001E6445">
      <w:pPr>
        <w:spacing w:before="120" w:after="120"/>
        <w:jc w:val="both"/>
      </w:pPr>
      <w:r>
        <w:t>2024 wurde festgestellt, dass es im Regenwald einen weiteren Mechanismus zur Verstärkung der Wolkenbildung gibt: Bäume dünsten Terpene aus, die im Baumharz oder in ätherischen Pflanzenölen vorkommen (</w:t>
      </w:r>
      <w:r w:rsidR="00BD4284">
        <w:t xml:space="preserve">wir </w:t>
      </w:r>
      <w:r>
        <w:t xml:space="preserve">nehmen </w:t>
      </w:r>
      <w:r w:rsidR="00BD4284">
        <w:t xml:space="preserve">sie </w:t>
      </w:r>
      <w:r>
        <w:t>als würzigen Waldgeruch wahr). Die Hauptkompo</w:t>
      </w:r>
      <w:r w:rsidR="00BD4284">
        <w:softHyphen/>
      </w:r>
      <w:r>
        <w:t xml:space="preserve">nente dabei ist Isopren mit weltweit 500 bis 600 Tonnen pro Jahr, davon ein Viertel allein im Amazonas-Regenwald. </w:t>
      </w:r>
      <w:r w:rsidR="00BD4284">
        <w:t>Meistens werden diese Stoffe innerhalb weniger Stunden abgebaut. Dagegen befördern im südamerikanischen Regenwald n</w:t>
      </w:r>
      <w:r>
        <w:t xml:space="preserve">ächtliche Gewitter </w:t>
      </w:r>
      <w:r w:rsidR="00BD4284">
        <w:t xml:space="preserve">das </w:t>
      </w:r>
      <w:r>
        <w:t>Isopren in bis zu 15 Kilometer Höhe, wo es tagsüber in chemische Verbindungen umgewandelt wird, die sich zu winzigen Partikeln von wenigen Nanometer Durchmessen zusammenlagern. Diese Partikel wachsen mit der Zeit an und bilden Kondensationskeime, an denen sich Wassertröpfchen bil</w:t>
      </w:r>
      <w:r w:rsidR="00BD4284">
        <w:softHyphen/>
      </w:r>
      <w:r>
        <w:t>den.</w:t>
      </w:r>
    </w:p>
    <w:p w14:paraId="043C64BB" w14:textId="3AA40FC1" w:rsidR="00BF3472" w:rsidRDefault="00013318" w:rsidP="001E6445">
      <w:pPr>
        <w:jc w:val="both"/>
      </w:pPr>
      <w:r>
        <w:t>Durch die Vernichtung von tropischem Regenwald verringer</w:t>
      </w:r>
      <w:r w:rsidR="00BF3472">
        <w:t>n</w:t>
      </w:r>
      <w:r>
        <w:t xml:space="preserve"> sich </w:t>
      </w:r>
      <w:r w:rsidR="00BD3CDB">
        <w:t xml:space="preserve">diese </w:t>
      </w:r>
      <w:r>
        <w:t>Effekt</w:t>
      </w:r>
      <w:r w:rsidR="00BF3472">
        <w:t>e</w:t>
      </w:r>
      <w:r>
        <w:t xml:space="preserve"> sehr deutlich.</w:t>
      </w:r>
      <w:r w:rsidR="00BF3472">
        <w:t xml:space="preserve"> Dies hat noch nicht ganz absehbare Folgen für das globale Klima (Wind- und Niederschlags</w:t>
      </w:r>
      <w:r w:rsidR="001E6445">
        <w:softHyphen/>
      </w:r>
      <w:r w:rsidR="00BF3472">
        <w:t>systeme). Was mit dem Regenwald geschieht, hat also auch Auswirkungen auf weit davon entfernte Gebiete wie Europa.</w:t>
      </w:r>
    </w:p>
    <w:p w14:paraId="58C79949" w14:textId="77777777" w:rsidR="00BF3472" w:rsidRDefault="00BF3472" w:rsidP="007A4027"/>
    <w:p w14:paraId="36965CC3" w14:textId="7B5988C4" w:rsidR="00BF3472" w:rsidRDefault="001E6445" w:rsidP="00BF3472">
      <w:pPr>
        <w:rPr>
          <w:rFonts w:ascii="Arial Narrow" w:hAnsi="Arial Narrow"/>
        </w:rPr>
      </w:pPr>
      <w:r w:rsidRPr="0074147E">
        <w:rPr>
          <w:rFonts w:ascii="Arial Narrow" w:hAnsi="Arial Narrow"/>
        </w:rPr>
        <w:t xml:space="preserve">In </w:t>
      </w:r>
      <w:r w:rsidR="00BF3472" w:rsidRPr="0074147E">
        <w:rPr>
          <w:rFonts w:ascii="Arial Narrow" w:hAnsi="Arial Narrow"/>
        </w:rPr>
        <w:t>Buchner, Seite 222, M1, ist der Wasserkreislauf im tropischen Regenwald dargestellt.</w:t>
      </w:r>
    </w:p>
    <w:p w14:paraId="1CAD89A9" w14:textId="77777777" w:rsidR="00926CC8" w:rsidRPr="00BE549E" w:rsidRDefault="00926CC8" w:rsidP="00926CC8">
      <w:pPr>
        <w:spacing w:before="120"/>
        <w:jc w:val="both"/>
        <w:rPr>
          <w:rFonts w:ascii="Arial Narrow" w:hAnsi="Arial Narrow"/>
          <w:color w:val="0000FF"/>
        </w:rPr>
      </w:pPr>
      <w:r>
        <w:rPr>
          <w:rFonts w:ascii="Arial Narrow" w:hAnsi="Arial Narrow"/>
        </w:rPr>
        <w:t>Eine Abbildung zum Niederschlags-Regime im Amazonas-Regenwald sowie Aufgabenstellungen dazu finden Sie in Biologie heute, Westermann 2025, Seite 207, Aufgabe 4</w:t>
      </w:r>
    </w:p>
    <w:p w14:paraId="4E7CC3A9" w14:textId="6980B9AB" w:rsidR="00BF3472" w:rsidRPr="0074147E" w:rsidRDefault="00BF3472" w:rsidP="001E6445">
      <w:pPr>
        <w:spacing w:before="120"/>
        <w:jc w:val="both"/>
        <w:rPr>
          <w:rFonts w:ascii="Arial Narrow" w:hAnsi="Arial Narrow"/>
          <w:iCs/>
        </w:rPr>
      </w:pPr>
      <w:r w:rsidRPr="0074147E">
        <w:rPr>
          <w:rFonts w:ascii="Arial Narrow" w:hAnsi="Arial Narrow"/>
          <w:iCs/>
        </w:rPr>
        <w:t>Der Umfang des Verlusts von tropischem Regenwald und dessen Auswirkungen auf das Klima sind in Buchner, Seite 223, M2</w:t>
      </w:r>
      <w:r w:rsidR="001E6445" w:rsidRPr="0074147E">
        <w:rPr>
          <w:rFonts w:ascii="Arial Narrow" w:hAnsi="Arial Narrow"/>
          <w:iCs/>
        </w:rPr>
        <w:t>, aufgezeigt.</w:t>
      </w:r>
    </w:p>
    <w:p w14:paraId="725260A4" w14:textId="06EC6DB5" w:rsidR="00CF17E9" w:rsidRPr="00CF17E9" w:rsidRDefault="00CF17E9" w:rsidP="001E6445">
      <w:pPr>
        <w:spacing w:before="120"/>
        <w:jc w:val="both"/>
        <w:rPr>
          <w:i/>
          <w:color w:val="0000FF"/>
        </w:rPr>
      </w:pPr>
      <w:r w:rsidRPr="00CF17E9">
        <w:rPr>
          <w:i/>
          <w:color w:val="0000FF"/>
        </w:rPr>
        <w:t xml:space="preserve">Im eA-Kurs sollte </w:t>
      </w:r>
      <w:r>
        <w:rPr>
          <w:i/>
          <w:color w:val="0000FF"/>
        </w:rPr>
        <w:t xml:space="preserve">hier </w:t>
      </w:r>
      <w:r w:rsidRPr="00CF17E9">
        <w:rPr>
          <w:i/>
          <w:color w:val="0000FF"/>
        </w:rPr>
        <w:t>ein anderes Beispiel gewählt werden</w:t>
      </w:r>
      <w:r w:rsidR="00BD3CDB">
        <w:rPr>
          <w:i/>
          <w:color w:val="0000FF"/>
        </w:rPr>
        <w:t xml:space="preserve"> (wenn bei 3.1. die Vernichtung von tropischem Regenwald thematisiert wird)</w:t>
      </w:r>
      <w:r w:rsidRPr="00CF17E9">
        <w:rPr>
          <w:i/>
          <w:color w:val="0000FF"/>
        </w:rPr>
        <w:t>, z. B.:</w:t>
      </w:r>
    </w:p>
    <w:p w14:paraId="08D4F49C" w14:textId="5ADB601E" w:rsidR="00154621" w:rsidRPr="00154621" w:rsidRDefault="00154621" w:rsidP="001E6445">
      <w:pPr>
        <w:spacing w:before="120"/>
        <w:jc w:val="both"/>
        <w:rPr>
          <w:b/>
          <w:bCs/>
          <w:iCs/>
          <w:color w:val="0000FF"/>
        </w:rPr>
      </w:pPr>
      <w:r w:rsidRPr="00154621">
        <w:rPr>
          <w:b/>
          <w:bCs/>
          <w:iCs/>
          <w:color w:val="0000FF"/>
        </w:rPr>
        <w:t>Einfluss auf die Folgen von Niederschlägen</w:t>
      </w:r>
    </w:p>
    <w:p w14:paraId="4AB46537" w14:textId="37C12C80" w:rsidR="00CF17E9" w:rsidRDefault="00CF17E9" w:rsidP="001E6445">
      <w:pPr>
        <w:spacing w:before="120"/>
        <w:jc w:val="both"/>
        <w:rPr>
          <w:iCs/>
          <w:color w:val="0000FF"/>
        </w:rPr>
      </w:pPr>
      <w:r>
        <w:rPr>
          <w:iCs/>
          <w:color w:val="0000FF"/>
        </w:rPr>
        <w:t>Im geneigten Gelände fließt Niederschlagswasser beschleunigt ab. In natürlichen Ökosystemen ist das in der Regel kein Problem, weil der Pflanzenbewuchs die Fließgeschwindigkeit deutlich verringert und dadurch ein großer Teil des Wassers im Boden versickert</w:t>
      </w:r>
      <w:r w:rsidR="00154621">
        <w:rPr>
          <w:iCs/>
          <w:color w:val="0000FF"/>
        </w:rPr>
        <w:t xml:space="preserve"> und dort gespeichert wird.</w:t>
      </w:r>
    </w:p>
    <w:p w14:paraId="72873B18" w14:textId="5E4D0D75" w:rsidR="00154621" w:rsidRPr="00CF17E9" w:rsidRDefault="00154621" w:rsidP="001E6445">
      <w:pPr>
        <w:spacing w:before="120"/>
        <w:jc w:val="both"/>
        <w:rPr>
          <w:iCs/>
          <w:color w:val="0000FF"/>
        </w:rPr>
      </w:pPr>
      <w:r>
        <w:rPr>
          <w:iCs/>
          <w:color w:val="0000FF"/>
        </w:rPr>
        <w:t>Wenn beispielsweise Bergwald abgeholzt wird (für Straßenbau, Siedlungen, v. a. aber für Schi</w:t>
      </w:r>
      <w:r>
        <w:rPr>
          <w:iCs/>
          <w:color w:val="0000FF"/>
        </w:rPr>
        <w:softHyphen/>
        <w:t xml:space="preserve">pisten), kann bei Starkregen das herabstürzende Wasser einen Teil des Boden abtragen, der dann mit den Flüssen ins Meer befördert wird und somit für immer verloren ist. Außerdem kann es zu Hochwasser-Ereignissen kommen, bei denen nicht nur Teile des ufernahen Waldes fortgerissen werden, sondern auch menschliche Siedlungen und Verkehrswege stark geschädigt werden können. Jeder Kubikmeter Wasser, der abfließt, statt im Boden gespeichert zu werden, </w:t>
      </w:r>
      <w:r>
        <w:rPr>
          <w:iCs/>
          <w:color w:val="0000FF"/>
        </w:rPr>
        <w:lastRenderedPageBreak/>
        <w:t>steht in niederschlagsarmen Zeiten nicht mehr zur Verfügung; Dürreperioden haben dann dramatischere Auswirkungen (Bäume sterben ab und erbringen dann weniger Geldertrag).</w:t>
      </w:r>
    </w:p>
    <w:p w14:paraId="7F326648" w14:textId="57EDB7E1" w:rsidR="00F94050" w:rsidRPr="00655637" w:rsidRDefault="00655637" w:rsidP="00655637">
      <w:pPr>
        <w:spacing w:before="280" w:after="120"/>
        <w:rPr>
          <w:b/>
          <w:bCs/>
          <w:sz w:val="28"/>
          <w:szCs w:val="28"/>
        </w:rPr>
      </w:pPr>
      <w:bookmarkStart w:id="11" w:name="Öko38"/>
      <w:bookmarkEnd w:id="11"/>
      <w:r w:rsidRPr="00655637">
        <w:rPr>
          <w:b/>
          <w:bCs/>
          <w:sz w:val="28"/>
          <w:szCs w:val="28"/>
        </w:rPr>
        <w:t>2.2.3</w:t>
      </w:r>
      <w:r w:rsidRPr="00655637">
        <w:rPr>
          <w:b/>
          <w:bCs/>
          <w:sz w:val="28"/>
          <w:szCs w:val="28"/>
        </w:rPr>
        <w:tab/>
        <w:t>Maßnahmen</w:t>
      </w:r>
    </w:p>
    <w:p w14:paraId="77F5B414" w14:textId="66266FE3" w:rsidR="00655637" w:rsidRDefault="00655637" w:rsidP="0058327F">
      <w:pPr>
        <w:spacing w:after="120"/>
        <w:jc w:val="both"/>
        <w:rPr>
          <w:i/>
        </w:rPr>
      </w:pPr>
      <w:r>
        <w:rPr>
          <w:i/>
        </w:rPr>
        <w:t xml:space="preserve">An dieser Stelle können Formulierungen </w:t>
      </w:r>
      <w:r w:rsidR="0049767F">
        <w:rPr>
          <w:i/>
        </w:rPr>
        <w:t>aus dem LehrplanPLUS zu Maßnahmen des Natur</w:t>
      </w:r>
      <w:r w:rsidR="0058327F">
        <w:rPr>
          <w:i/>
        </w:rPr>
        <w:softHyphen/>
      </w:r>
      <w:r w:rsidR="0049767F">
        <w:rPr>
          <w:i/>
        </w:rPr>
        <w:t>schutzes</w:t>
      </w:r>
      <w:r>
        <w:rPr>
          <w:i/>
        </w:rPr>
        <w:t xml:space="preserve">, die ansonsten eventuell untergehen könnten, </w:t>
      </w:r>
      <w:r w:rsidR="0049767F">
        <w:rPr>
          <w:i/>
        </w:rPr>
        <w:t>zusammengestellt werden</w:t>
      </w:r>
      <w:r w:rsidR="0058327F">
        <w:rPr>
          <w:i/>
        </w:rPr>
        <w:t>, wenn dies noch nicht im Rahmen des Themas „Treibhauseffekt“ geschehen ist.</w:t>
      </w:r>
    </w:p>
    <w:p w14:paraId="35E0A8E0" w14:textId="67180B1E" w:rsidR="0049767F" w:rsidRDefault="0049767F" w:rsidP="0058327F">
      <w:pPr>
        <w:spacing w:after="120"/>
        <w:jc w:val="both"/>
      </w:pPr>
      <w:r>
        <w:t>Um die ökonomischen Kosten, die durch Belastung von Ökosystemen entstehen, zu verringern (im Idealfall: zu kompensieren) und auch um das Existenzrecht der in den Ökosystemen lebenden Organismen zu sichern, müssen Maßnahmen ergriffen werden:</w:t>
      </w:r>
    </w:p>
    <w:p w14:paraId="6C406B6A" w14:textId="6EC214B8" w:rsidR="0049767F" w:rsidRDefault="0049767F" w:rsidP="0058327F">
      <w:pPr>
        <w:pStyle w:val="Listenabsatz"/>
        <w:numPr>
          <w:ilvl w:val="0"/>
          <w:numId w:val="17"/>
        </w:numPr>
        <w:spacing w:after="120"/>
        <w:ind w:left="714" w:hanging="357"/>
        <w:contextualSpacing w:val="0"/>
        <w:jc w:val="both"/>
      </w:pPr>
      <w:r w:rsidRPr="00B66479">
        <w:rPr>
          <w:u w:val="single"/>
        </w:rPr>
        <w:t>nachhaltige Nutzung</w:t>
      </w:r>
      <w:r>
        <w:t>: Es sollten nicht mehr Ressourcen entnommen werden, als nach</w:t>
      </w:r>
      <w:r w:rsidR="0058327F">
        <w:softHyphen/>
      </w:r>
      <w:r>
        <w:t>wachsen können. Die Nutzung muss garantieren, dass das Ökosystem kurz- und lang</w:t>
      </w:r>
      <w:r w:rsidR="0058327F">
        <w:softHyphen/>
      </w:r>
      <w:r>
        <w:t>fristig intakt bleibt.</w:t>
      </w:r>
    </w:p>
    <w:p w14:paraId="090A8AFD" w14:textId="706EE1DE" w:rsidR="0049767F" w:rsidRDefault="0049767F" w:rsidP="0058327F">
      <w:pPr>
        <w:pStyle w:val="Listenabsatz"/>
        <w:numPr>
          <w:ilvl w:val="0"/>
          <w:numId w:val="17"/>
        </w:numPr>
        <w:spacing w:after="120"/>
        <w:ind w:left="714" w:hanging="357"/>
        <w:contextualSpacing w:val="0"/>
        <w:jc w:val="both"/>
      </w:pPr>
      <w:r w:rsidRPr="00B66479">
        <w:rPr>
          <w:u w:val="single"/>
        </w:rPr>
        <w:t>Erhaltungsmaßnahmen</w:t>
      </w:r>
      <w:r>
        <w:t>: beispielsweise durch Unterschutzstellung, d. h. Einschränkung der Nutzung; auch Maßnahmen zur Erhaltung wichtiger Parameter wie z. B. der Boden</w:t>
      </w:r>
      <w:r w:rsidR="0058327F">
        <w:softHyphen/>
      </w:r>
      <w:r>
        <w:t>feuchte</w:t>
      </w:r>
    </w:p>
    <w:p w14:paraId="24093C4A" w14:textId="68DBF376" w:rsidR="0049767F" w:rsidRDefault="0049767F" w:rsidP="0058327F">
      <w:pPr>
        <w:pStyle w:val="Listenabsatz"/>
        <w:numPr>
          <w:ilvl w:val="0"/>
          <w:numId w:val="17"/>
        </w:numPr>
        <w:spacing w:after="120"/>
        <w:ind w:left="714" w:hanging="357"/>
        <w:contextualSpacing w:val="0"/>
        <w:jc w:val="both"/>
      </w:pPr>
      <w:r w:rsidRPr="00B66479">
        <w:rPr>
          <w:u w:val="single"/>
        </w:rPr>
        <w:t>Renaturierungsmaßnahmen</w:t>
      </w:r>
      <w:r>
        <w:t>: z. B. Wiedervernässung eines trocken gelegten Moorge</w:t>
      </w:r>
      <w:r w:rsidR="0058327F">
        <w:softHyphen/>
      </w:r>
      <w:r>
        <w:t>biets</w:t>
      </w:r>
      <w:r w:rsidR="00B66479">
        <w:t xml:space="preserve"> (vgl. Abschnitt 2.4)</w:t>
      </w:r>
    </w:p>
    <w:p w14:paraId="7A93E31C" w14:textId="77777777" w:rsidR="00D74A23" w:rsidRPr="00F94050" w:rsidRDefault="00D74A23" w:rsidP="00D74A23">
      <w:pPr>
        <w:spacing w:before="280"/>
        <w:rPr>
          <w:b/>
          <w:bCs/>
          <w:sz w:val="28"/>
          <w:szCs w:val="28"/>
        </w:rPr>
      </w:pPr>
      <w:bookmarkStart w:id="12" w:name="Öko39"/>
      <w:bookmarkEnd w:id="12"/>
      <w:r w:rsidRPr="00F94050">
        <w:rPr>
          <w:b/>
          <w:bCs/>
          <w:sz w:val="28"/>
          <w:szCs w:val="28"/>
        </w:rPr>
        <w:t>2.3</w:t>
      </w:r>
      <w:r w:rsidRPr="00F94050">
        <w:rPr>
          <w:b/>
          <w:bCs/>
          <w:sz w:val="28"/>
          <w:szCs w:val="28"/>
        </w:rPr>
        <w:tab/>
        <w:t>Geldwert von Ökosystemen</w:t>
      </w:r>
    </w:p>
    <w:p w14:paraId="3873CD1E" w14:textId="2FC17F76" w:rsidR="00B66479" w:rsidRPr="0049767F" w:rsidRDefault="00CC0645" w:rsidP="00CC0645">
      <w:pPr>
        <w:spacing w:after="120"/>
      </w:pPr>
      <w:r>
        <w:t>(ca. 2 Stunden für die Abschnitte 2.3 und 2.4)</w:t>
      </w:r>
    </w:p>
    <w:tbl>
      <w:tblPr>
        <w:tblStyle w:val="Tabellenraster"/>
        <w:tblW w:w="0" w:type="auto"/>
        <w:tblLook w:val="04A0" w:firstRow="1" w:lastRow="0" w:firstColumn="1" w:lastColumn="0" w:noHBand="0" w:noVBand="1"/>
      </w:tblPr>
      <w:tblGrid>
        <w:gridCol w:w="4531"/>
        <w:gridCol w:w="4531"/>
      </w:tblGrid>
      <w:tr w:rsidR="00F94050" w14:paraId="4EFB376D" w14:textId="77777777" w:rsidTr="00014C0A">
        <w:tc>
          <w:tcPr>
            <w:tcW w:w="4531" w:type="dxa"/>
            <w:shd w:val="clear" w:color="auto" w:fill="FFFFCC"/>
          </w:tcPr>
          <w:p w14:paraId="4B8AC4F4" w14:textId="77777777" w:rsidR="00F94050" w:rsidRDefault="00F94050" w:rsidP="00014C0A">
            <w:pPr>
              <w:jc w:val="center"/>
            </w:pPr>
            <w:r w:rsidRPr="003C73A7">
              <w:rPr>
                <w:rStyle w:val="HTMLZitat"/>
                <w:rFonts w:ascii="Arial Narrow" w:hAnsi="Arial Narrow" w:cs="Times New Roman"/>
                <w:b/>
              </w:rPr>
              <w:t>Inhalte zu den Kompetenzen</w:t>
            </w:r>
          </w:p>
        </w:tc>
        <w:tc>
          <w:tcPr>
            <w:tcW w:w="4531" w:type="dxa"/>
            <w:shd w:val="clear" w:color="auto" w:fill="CCCCFF"/>
          </w:tcPr>
          <w:p w14:paraId="25B29497" w14:textId="77777777" w:rsidR="00F94050" w:rsidRDefault="00F94050" w:rsidP="00014C0A">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F94050" w:rsidRPr="007A4027" w14:paraId="6EDC2168" w14:textId="77777777" w:rsidTr="00014C0A">
        <w:tc>
          <w:tcPr>
            <w:tcW w:w="4531" w:type="dxa"/>
            <w:shd w:val="clear" w:color="auto" w:fill="FFFFCC"/>
          </w:tcPr>
          <w:p w14:paraId="168A30E2" w14:textId="2580699D" w:rsidR="00F94050" w:rsidRPr="007A4027" w:rsidRDefault="00F94050" w:rsidP="00014C0A">
            <w:pPr>
              <w:rPr>
                <w:rFonts w:ascii="Arial Narrow" w:hAnsi="Arial Narrow"/>
              </w:rPr>
            </w:pPr>
            <w:r w:rsidRPr="007A4027">
              <w:rPr>
                <w:rFonts w:ascii="Arial Narrow" w:eastAsia="Times New Roman" w:hAnsi="Arial Narrow" w:cs="Arial"/>
                <w:lang w:eastAsia="de-DE"/>
              </w:rPr>
              <w:t>Monetarisierung von ausgewählten Ökosystemen; Kosten-Nutzen-Analyse von menschlichen Eingriffen (Erhaltungs- und Renaturierungsmaßnahmen); Prozessschutz; Vorteile und Grenzen der ökonomi</w:t>
            </w:r>
            <w:r>
              <w:rPr>
                <w:rFonts w:ascii="Arial Narrow" w:eastAsia="Times New Roman" w:hAnsi="Arial Narrow" w:cs="Arial"/>
                <w:lang w:eastAsia="de-DE"/>
              </w:rPr>
              <w:softHyphen/>
            </w:r>
            <w:r w:rsidRPr="007A4027">
              <w:rPr>
                <w:rFonts w:ascii="Arial Narrow" w:eastAsia="Times New Roman" w:hAnsi="Arial Narrow" w:cs="Arial"/>
                <w:lang w:eastAsia="de-DE"/>
              </w:rPr>
              <w:t>schen Sichtweise; nach</w:t>
            </w:r>
            <w:r w:rsidRPr="007A4027">
              <w:rPr>
                <w:rFonts w:ascii="Arial Narrow" w:eastAsia="Times New Roman" w:hAnsi="Arial Narrow" w:cs="Arial"/>
                <w:lang w:eastAsia="de-DE"/>
              </w:rPr>
              <w:softHyphen/>
              <w:t>haltige Nutzung, Ökosystem</w:t>
            </w:r>
            <w:r>
              <w:rPr>
                <w:rFonts w:ascii="Arial Narrow" w:eastAsia="Times New Roman" w:hAnsi="Arial Narrow" w:cs="Arial"/>
                <w:lang w:eastAsia="de-DE"/>
              </w:rPr>
              <w:softHyphen/>
            </w:r>
            <w:r w:rsidRPr="007A4027">
              <w:rPr>
                <w:rFonts w:ascii="Arial Narrow" w:eastAsia="Times New Roman" w:hAnsi="Arial Narrow" w:cs="Arial"/>
                <w:lang w:eastAsia="de-DE"/>
              </w:rPr>
              <w:t>management; Ursache-Wirkungszusammen</w:t>
            </w:r>
            <w:r w:rsidRPr="007A4027">
              <w:rPr>
                <w:rFonts w:ascii="Arial Narrow" w:eastAsia="Times New Roman" w:hAnsi="Arial Narrow" w:cs="Arial"/>
                <w:lang w:eastAsia="de-DE"/>
              </w:rPr>
              <w:softHyphen/>
              <w:t>hänge</w:t>
            </w:r>
          </w:p>
        </w:tc>
        <w:tc>
          <w:tcPr>
            <w:tcW w:w="4531" w:type="dxa"/>
            <w:shd w:val="clear" w:color="auto" w:fill="CCCCFF"/>
          </w:tcPr>
          <w:p w14:paraId="4E82113D" w14:textId="3C24D637" w:rsidR="00F94050" w:rsidRPr="007A4027" w:rsidRDefault="00F94050" w:rsidP="00014C0A">
            <w:pPr>
              <w:rPr>
                <w:rFonts w:ascii="Arial Narrow" w:hAnsi="Arial Narrow"/>
              </w:rPr>
            </w:pPr>
            <w:r w:rsidRPr="007A4027">
              <w:rPr>
                <w:rFonts w:ascii="Arial Narrow" w:eastAsia="Times New Roman" w:hAnsi="Arial Narrow" w:cs="Arial"/>
                <w:lang w:eastAsia="de-DE"/>
              </w:rPr>
              <w:t>vergleichen verschieden stark beeinflusste Öko</w:t>
            </w:r>
            <w:r>
              <w:rPr>
                <w:rFonts w:ascii="Arial Narrow" w:eastAsia="Times New Roman" w:hAnsi="Arial Narrow" w:cs="Arial"/>
                <w:lang w:eastAsia="de-DE"/>
              </w:rPr>
              <w:softHyphen/>
            </w:r>
            <w:r w:rsidRPr="007A4027">
              <w:rPr>
                <w:rFonts w:ascii="Arial Narrow" w:eastAsia="Times New Roman" w:hAnsi="Arial Narrow" w:cs="Arial"/>
                <w:lang w:eastAsia="de-DE"/>
              </w:rPr>
              <w:t>systeme nach dem Konzept der Ökosystemleistun</w:t>
            </w:r>
            <w:r>
              <w:rPr>
                <w:rFonts w:ascii="Arial Narrow" w:eastAsia="Times New Roman" w:hAnsi="Arial Narrow" w:cs="Arial"/>
                <w:lang w:eastAsia="de-DE"/>
              </w:rPr>
              <w:softHyphen/>
            </w:r>
            <w:r w:rsidRPr="007A4027">
              <w:rPr>
                <w:rFonts w:ascii="Arial Narrow" w:eastAsia="Times New Roman" w:hAnsi="Arial Narrow" w:cs="Arial"/>
                <w:lang w:eastAsia="de-DE"/>
              </w:rPr>
              <w:t>gen, um den Wert von Erhalt bzw. Renaturierung durch einen Ökosystemmanagementprozess einzuschätzen.</w:t>
            </w:r>
          </w:p>
        </w:tc>
      </w:tr>
    </w:tbl>
    <w:p w14:paraId="0DFA813B" w14:textId="77777777" w:rsidR="00F94050" w:rsidRPr="00F94050" w:rsidRDefault="00F94050" w:rsidP="00F94050"/>
    <w:p w14:paraId="199EE840" w14:textId="2D43A557" w:rsidR="00F94050" w:rsidRDefault="00F94050" w:rsidP="0058327F">
      <w:pPr>
        <w:jc w:val="both"/>
        <w:rPr>
          <w:i/>
          <w:iCs/>
        </w:rPr>
      </w:pPr>
      <w:r w:rsidRPr="00F94050">
        <w:rPr>
          <w:i/>
          <w:iCs/>
        </w:rPr>
        <w:t xml:space="preserve">Die </w:t>
      </w:r>
      <w:r w:rsidR="0058327F">
        <w:rPr>
          <w:i/>
          <w:iCs/>
        </w:rPr>
        <w:t>LehrplanPLUS-</w:t>
      </w:r>
      <w:r w:rsidRPr="00F94050">
        <w:rPr>
          <w:i/>
          <w:iCs/>
        </w:rPr>
        <w:t xml:space="preserve">Formulierung </w:t>
      </w:r>
      <w:r>
        <w:rPr>
          <w:i/>
          <w:iCs/>
        </w:rPr>
        <w:t>diese</w:t>
      </w:r>
      <w:r w:rsidR="0058327F">
        <w:rPr>
          <w:i/>
          <w:iCs/>
        </w:rPr>
        <w:t>s</w:t>
      </w:r>
      <w:r>
        <w:rPr>
          <w:i/>
          <w:iCs/>
        </w:rPr>
        <w:t xml:space="preserve"> Abschnitts im Lernbereich 4.2 erscheint mir unsyste</w:t>
      </w:r>
      <w:r w:rsidR="0058327F">
        <w:rPr>
          <w:i/>
          <w:iCs/>
        </w:rPr>
        <w:softHyphen/>
      </w:r>
      <w:r>
        <w:rPr>
          <w:i/>
          <w:iCs/>
        </w:rPr>
        <w:t>matisch und unzusammenhängend. Im Grunde scheint es dabei einerseits um die Monetari</w:t>
      </w:r>
      <w:r w:rsidR="0058327F">
        <w:rPr>
          <w:i/>
          <w:iCs/>
        </w:rPr>
        <w:softHyphen/>
      </w:r>
      <w:r>
        <w:rPr>
          <w:i/>
          <w:iCs/>
        </w:rPr>
        <w:t xml:space="preserve">sierung von Ökosystemen, eigentlich: </w:t>
      </w:r>
      <w:r w:rsidR="0058327F">
        <w:rPr>
          <w:i/>
          <w:iCs/>
        </w:rPr>
        <w:t xml:space="preserve">von </w:t>
      </w:r>
      <w:r>
        <w:rPr>
          <w:i/>
          <w:iCs/>
        </w:rPr>
        <w:t>Ökosystemleistungen zu gehen und andererseits um Ökosystem-Management. Die anderen aufgeführten Aspekte scheinen mir Teile dieser beiden Themen zu sein. Ursache-Wirkungs-Zusammenhänge sollten eigentlich bei sämtlichen ökologi</w:t>
      </w:r>
      <w:r w:rsidR="0058327F">
        <w:rPr>
          <w:i/>
          <w:iCs/>
        </w:rPr>
        <w:softHyphen/>
      </w:r>
      <w:r>
        <w:rPr>
          <w:i/>
          <w:iCs/>
        </w:rPr>
        <w:t xml:space="preserve">schen Betrachtungen herausgestellt werden und können deshalb keinen eigenen Unterpunkt bilden. </w:t>
      </w:r>
      <w:r w:rsidR="0058327F">
        <w:rPr>
          <w:i/>
          <w:iCs/>
        </w:rPr>
        <w:t>Erhaltungs- und Renaturierungsmaßnahmen sowie nachhaltige Nutzung habe ich be</w:t>
      </w:r>
      <w:r w:rsidR="0058327F">
        <w:rPr>
          <w:i/>
          <w:iCs/>
        </w:rPr>
        <w:softHyphen/>
        <w:t>reits im Abschnitt 2.2 untergebracht.</w:t>
      </w:r>
      <w:r w:rsidR="00CC0645">
        <w:rPr>
          <w:i/>
          <w:iCs/>
        </w:rPr>
        <w:t xml:space="preserve"> </w:t>
      </w:r>
      <w:r w:rsidR="0058327F">
        <w:rPr>
          <w:i/>
          <w:iCs/>
        </w:rPr>
        <w:t>Im Folgenden versuche ich</w:t>
      </w:r>
      <w:r>
        <w:rPr>
          <w:i/>
          <w:iCs/>
        </w:rPr>
        <w:t xml:space="preserve">, ein halbwegs </w:t>
      </w:r>
      <w:r w:rsidR="0058327F">
        <w:rPr>
          <w:i/>
          <w:iCs/>
        </w:rPr>
        <w:t xml:space="preserve">praktikables </w:t>
      </w:r>
      <w:r>
        <w:rPr>
          <w:i/>
          <w:iCs/>
        </w:rPr>
        <w:t>didaktisches Konzept zu erstellen.</w:t>
      </w:r>
    </w:p>
    <w:p w14:paraId="27C8B67B" w14:textId="77777777" w:rsidR="007A54F7" w:rsidRDefault="007A54F7" w:rsidP="0058327F">
      <w:pPr>
        <w:jc w:val="both"/>
        <w:rPr>
          <w:iCs/>
        </w:rPr>
      </w:pPr>
    </w:p>
    <w:p w14:paraId="4CC74F82" w14:textId="422C3A07" w:rsidR="007A54F7" w:rsidRDefault="007A54F7" w:rsidP="0058327F">
      <w:pPr>
        <w:jc w:val="both"/>
        <w:rPr>
          <w:rFonts w:ascii="Arial Narrow" w:hAnsi="Arial Narrow"/>
          <w:iCs/>
        </w:rPr>
      </w:pPr>
      <w:r w:rsidRPr="007A54F7">
        <w:rPr>
          <w:rFonts w:ascii="Arial Narrow" w:hAnsi="Arial Narrow"/>
          <w:b/>
          <w:bCs/>
          <w:iCs/>
        </w:rPr>
        <w:t>ISB-Handreichung (LIS):</w:t>
      </w:r>
      <w:r>
        <w:rPr>
          <w:rFonts w:ascii="Arial Narrow" w:hAnsi="Arial Narrow"/>
          <w:iCs/>
        </w:rPr>
        <w:t xml:space="preserve"> Monetarisierung von Ökosystemen (1 Seite)</w:t>
      </w:r>
    </w:p>
    <w:p w14:paraId="5FD2050A" w14:textId="0F36F599" w:rsidR="007A54F7" w:rsidRDefault="007A54F7" w:rsidP="0058327F">
      <w:pPr>
        <w:jc w:val="both"/>
        <w:rPr>
          <w:rFonts w:ascii="Arial Narrow" w:hAnsi="Arial Narrow"/>
          <w:iCs/>
        </w:rPr>
      </w:pPr>
      <w:hyperlink r:id="rId54" w:history="1">
        <w:r w:rsidRPr="009E70F8">
          <w:rPr>
            <w:rStyle w:val="Hyperlink"/>
            <w:rFonts w:ascii="Arial Narrow" w:hAnsi="Arial Narrow"/>
          </w:rPr>
          <w:t>[Link]</w:t>
        </w:r>
      </w:hyperlink>
    </w:p>
    <w:p w14:paraId="19862311" w14:textId="5F675304" w:rsidR="007A54F7" w:rsidRPr="007A54F7" w:rsidRDefault="007A54F7" w:rsidP="0058327F">
      <w:pPr>
        <w:jc w:val="both"/>
        <w:rPr>
          <w:rFonts w:ascii="Arial Narrow" w:hAnsi="Arial Narrow"/>
          <w:iCs/>
        </w:rPr>
      </w:pPr>
      <w:r>
        <w:rPr>
          <w:rFonts w:ascii="Arial Narrow" w:hAnsi="Arial Narrow"/>
          <w:iCs/>
        </w:rPr>
        <w:t>Kurze Erläuterung der Monetarisierung für die Lehrkraft</w:t>
      </w:r>
    </w:p>
    <w:p w14:paraId="010A7417" w14:textId="77777777" w:rsidR="00F93B7B" w:rsidRPr="00F94050" w:rsidRDefault="00F93B7B" w:rsidP="00F93B7B">
      <w:pPr>
        <w:rPr>
          <w:rFonts w:ascii="Arial Narrow" w:hAnsi="Arial Narrow"/>
          <w:iCs/>
          <w:vanish/>
        </w:rPr>
      </w:pPr>
      <w:bookmarkStart w:id="13" w:name="Öko40"/>
      <w:bookmarkEnd w:id="13"/>
    </w:p>
    <w:p w14:paraId="15D8E7E4" w14:textId="7FE834B5" w:rsidR="00E6682A" w:rsidRPr="00F93B7B" w:rsidRDefault="00F93B7B" w:rsidP="00F93B7B">
      <w:pPr>
        <w:spacing w:before="280" w:after="120"/>
        <w:rPr>
          <w:b/>
          <w:bCs/>
          <w:sz w:val="28"/>
          <w:szCs w:val="28"/>
        </w:rPr>
      </w:pPr>
      <w:r w:rsidRPr="00F93B7B">
        <w:rPr>
          <w:b/>
          <w:bCs/>
          <w:sz w:val="28"/>
          <w:szCs w:val="28"/>
        </w:rPr>
        <w:t>2.3.1</w:t>
      </w:r>
      <w:r w:rsidRPr="00F93B7B">
        <w:rPr>
          <w:b/>
          <w:bCs/>
          <w:sz w:val="28"/>
          <w:szCs w:val="28"/>
        </w:rPr>
        <w:tab/>
        <w:t>Monetarisierung von Ökosystemen</w:t>
      </w:r>
    </w:p>
    <w:p w14:paraId="14641612" w14:textId="40694F40" w:rsidR="00E6682A" w:rsidRDefault="00F93B7B" w:rsidP="00290EDC">
      <w:pPr>
        <w:jc w:val="both"/>
      </w:pPr>
      <w:r>
        <w:t xml:space="preserve">Ökosysteme stellen einen Wert für sich dar, denn die in ihnen lebenden Organismen haben ein Existenzrecht. Dieser Aspekt ist aber für die Wirtschaft ohne Belang, für die in der Regel nur Kosten und Nutzen in Geldbeträgen eine Rolle spielen. </w:t>
      </w:r>
      <w:r w:rsidR="00F73110">
        <w:t xml:space="preserve">Um die Belange von Ökosystemen in wirtschaftliche Debatten einbringen zu können, werden Ökosystemleistungen monetarisiert, </w:t>
      </w:r>
      <w:r w:rsidR="00F73110">
        <w:lastRenderedPageBreak/>
        <w:t>d. h. in Geldbeträgen ausgedrückt. Oft bleiben dabei Aspekte, die sich nicht in Geld ausdrücken lassen wie das Existenzrecht von Organismen, unberücksichtigt.</w:t>
      </w:r>
    </w:p>
    <w:p w14:paraId="0910C2C4" w14:textId="58EB5811" w:rsidR="00F73110" w:rsidRDefault="00290EDC" w:rsidP="00290EDC">
      <w:pPr>
        <w:spacing w:before="120"/>
        <w:jc w:val="both"/>
      </w:pPr>
      <w:r>
        <w:t>Bei bereitstellenden Ökosystemleistungen funktioniert d</w:t>
      </w:r>
      <w:r w:rsidR="00F73110">
        <w:t>ie Monetarisierung noch am</w:t>
      </w:r>
      <w:r>
        <w:t xml:space="preserve"> besten</w:t>
      </w:r>
      <w:r w:rsidR="00F73110">
        <w:t xml:space="preserve">, weil dabei </w:t>
      </w:r>
      <w:r>
        <w:t xml:space="preserve">die </w:t>
      </w:r>
      <w:r w:rsidR="00F73110">
        <w:t xml:space="preserve">Ökosysteme Produkte bereitstellen, die </w:t>
      </w:r>
      <w:r>
        <w:t xml:space="preserve">bereits </w:t>
      </w:r>
      <w:r w:rsidR="00F73110">
        <w:t>einen Marktwert haben.</w:t>
      </w:r>
    </w:p>
    <w:p w14:paraId="2B8850A3" w14:textId="1DF00A62" w:rsidR="00F73110" w:rsidRPr="0074147E" w:rsidRDefault="00F73110" w:rsidP="00F73110">
      <w:pPr>
        <w:spacing w:before="120"/>
        <w:rPr>
          <w:rFonts w:ascii="Arial Narrow" w:hAnsi="Arial Narrow"/>
        </w:rPr>
      </w:pPr>
      <w:r w:rsidRPr="0074147E">
        <w:rPr>
          <w:rFonts w:ascii="Arial Narrow" w:hAnsi="Arial Narrow"/>
        </w:rPr>
        <w:t>vgl. dazu die Monetarisierung von Baumindividuen in Buchner, Seite 212, M1</w:t>
      </w:r>
    </w:p>
    <w:p w14:paraId="092124B1" w14:textId="77777777" w:rsidR="00E6682A" w:rsidRDefault="00E6682A" w:rsidP="007A4027"/>
    <w:p w14:paraId="4737D6F6" w14:textId="1542BC99" w:rsidR="00E6682A" w:rsidRDefault="00F73110" w:rsidP="00290EDC">
      <w:pPr>
        <w:jc w:val="both"/>
      </w:pPr>
      <w:r>
        <w:t>Andere Arten von Ökosystemleistungen sind schwerer zu monetarisieren, vor allem, wenn damit kein unmittelbarer Gewinn erzielt wird. Beispielsweise ist die Bereitsstellung von sau</w:t>
      </w:r>
      <w:r w:rsidR="00290EDC">
        <w:softHyphen/>
      </w:r>
      <w:r>
        <w:t>berem Trinkwasser eine klassische Ökosystemleistung; aber in Bayern wird (wie in Thüringen und Hessen) bis heute (2024) kein sogenannter Wassercent erhoben; das ist eine Abgabe für die Entnahme der Ressource Trinkwasser</w:t>
      </w:r>
      <w:r w:rsidR="0042498F">
        <w:t xml:space="preserve">, die in den übrigen Bundesländern </w:t>
      </w:r>
      <w:r w:rsidR="00290EDC">
        <w:t xml:space="preserve">bereits </w:t>
      </w:r>
      <w:r w:rsidR="0042498F">
        <w:t>erhoben wird.</w:t>
      </w:r>
    </w:p>
    <w:p w14:paraId="2F2DD43D" w14:textId="3E791C77" w:rsidR="0042498F" w:rsidRDefault="0042498F" w:rsidP="00290EDC">
      <w:pPr>
        <w:spacing w:before="120"/>
        <w:jc w:val="both"/>
      </w:pPr>
      <w:r>
        <w:t>Nach Abs. 3 Satz 1 der Bayerischen Verfassung und Art. 13 (1) des Waldgesetzes dürfen für das Betreten der Wälder keine Gebühren erhoben werden. Den Erholungswert eines Waldes zu mone</w:t>
      </w:r>
      <w:r w:rsidR="00290EDC">
        <w:softHyphen/>
      </w:r>
      <w:r>
        <w:t>ta</w:t>
      </w:r>
      <w:r w:rsidR="00290EDC">
        <w:softHyphen/>
      </w:r>
      <w:r>
        <w:t>risieren, ist deshalb problematisch. Eine vage Möglichkeit der Erfassung ergibt sich aus Umfragen, was Menschen bereit wären, für Erholung im Wald zu bezahlen.</w:t>
      </w:r>
      <w:r w:rsidR="00290EDC">
        <w:t xml:space="preserve"> Einfacher ist es dagegen, z. B. über den Zuwachs an Übernachtungen den Wert eines Nationalparks zu mone</w:t>
      </w:r>
      <w:r w:rsidR="00290EDC">
        <w:softHyphen/>
        <w:t>ta</w:t>
      </w:r>
      <w:r w:rsidR="00290EDC">
        <w:softHyphen/>
        <w:t xml:space="preserve">risieren. </w:t>
      </w:r>
    </w:p>
    <w:p w14:paraId="3A4DB2BB" w14:textId="56A8F114" w:rsidR="0042498F" w:rsidRPr="0074147E" w:rsidRDefault="0042498F" w:rsidP="0042498F">
      <w:pPr>
        <w:spacing w:before="120"/>
        <w:rPr>
          <w:rFonts w:ascii="Arial Narrow" w:hAnsi="Arial Narrow"/>
        </w:rPr>
      </w:pPr>
      <w:r w:rsidRPr="0074147E">
        <w:rPr>
          <w:rFonts w:ascii="Arial Narrow" w:hAnsi="Arial Narrow"/>
        </w:rPr>
        <w:t>vgl. dazu die fiktive Inwertsetzung von Ökosystemleistungen in Buchner, Seite 213, M2</w:t>
      </w:r>
    </w:p>
    <w:p w14:paraId="2AA8407A" w14:textId="77777777" w:rsidR="0042498F" w:rsidRDefault="0042498F" w:rsidP="007A4027"/>
    <w:p w14:paraId="6241102D" w14:textId="018709FD" w:rsidR="00424938" w:rsidRDefault="007E65A9" w:rsidP="006D77AB">
      <w:pPr>
        <w:jc w:val="both"/>
      </w:pPr>
      <w:r>
        <w:t xml:space="preserve">Die Bayerische Kompensationsverordnung (BayKompV) monetarisiert Ökosysteme mit Hilfe von </w:t>
      </w:r>
      <w:r w:rsidRPr="006D77AB">
        <w:rPr>
          <w:u w:val="single"/>
        </w:rPr>
        <w:t>Ökopunkten</w:t>
      </w:r>
      <w:r>
        <w:t xml:space="preserve">. Wenn beispielsweise durch ein Bauvorhaben ein Biotop zerstört wird, müssen als Ausgleich an anderer Stelle Biotope geschaffen bzw. verbessert werden, bis damit die gleiche Anzahl an Ökopunkten erreicht </w:t>
      </w:r>
      <w:r w:rsidR="006D77AB">
        <w:t>wird</w:t>
      </w:r>
      <w:r>
        <w:t xml:space="preserve">. </w:t>
      </w:r>
      <w:r w:rsidR="006D77AB">
        <w:t>Be</w:t>
      </w:r>
      <w:r w:rsidR="00893606">
        <w:t>züglich</w:t>
      </w:r>
      <w:r w:rsidR="006D77AB">
        <w:t xml:space="preserve"> der Kontrolle dieser Abläufe dürften aller</w:t>
      </w:r>
      <w:r w:rsidR="00893606">
        <w:softHyphen/>
      </w:r>
      <w:r w:rsidR="006D77AB">
        <w:t>dings noch einige Fragen offen bleiben.</w:t>
      </w:r>
      <w:r w:rsidR="00D07B4E">
        <w:t xml:space="preserve"> </w:t>
      </w:r>
      <w:r w:rsidR="00424938">
        <w:t xml:space="preserve">Auch die </w:t>
      </w:r>
      <w:r w:rsidR="00424938" w:rsidRPr="00424938">
        <w:rPr>
          <w:u w:val="single"/>
        </w:rPr>
        <w:t>Erhaltung</w:t>
      </w:r>
      <w:r w:rsidR="00424938">
        <w:t xml:space="preserve"> wertvoller Biotope kann mit Ökopunkten honoriert werden.</w:t>
      </w:r>
    </w:p>
    <w:p w14:paraId="5FC030DB" w14:textId="6A2EC5C6" w:rsidR="00424938" w:rsidRPr="0074147E" w:rsidRDefault="00424938" w:rsidP="006D77AB">
      <w:pPr>
        <w:spacing w:before="120"/>
        <w:jc w:val="both"/>
        <w:rPr>
          <w:rFonts w:ascii="Arial Narrow" w:hAnsi="Arial Narrow"/>
        </w:rPr>
      </w:pPr>
      <w:r w:rsidRPr="0074147E">
        <w:rPr>
          <w:rFonts w:ascii="Arial Narrow" w:hAnsi="Arial Narrow"/>
        </w:rPr>
        <w:t>vgl. dazu ein Beispiel zur Anwendung von Ökopunkten mit Kosten-Nutzen-Betrachtung in Buchner, Seite 213, M</w:t>
      </w:r>
      <w:r w:rsidR="00C32AF2" w:rsidRPr="0074147E">
        <w:rPr>
          <w:rFonts w:ascii="Arial Narrow" w:hAnsi="Arial Narrow"/>
        </w:rPr>
        <w:t>3</w:t>
      </w:r>
    </w:p>
    <w:p w14:paraId="6C540FFC" w14:textId="77777777" w:rsidR="006D77AB" w:rsidRDefault="006D77AB" w:rsidP="006D77AB">
      <w:pPr>
        <w:jc w:val="both"/>
        <w:rPr>
          <w:color w:val="FF0000"/>
        </w:rPr>
      </w:pPr>
    </w:p>
    <w:p w14:paraId="0C85253A" w14:textId="2CCF423D" w:rsidR="006D77AB" w:rsidRPr="00893606" w:rsidRDefault="006D77AB" w:rsidP="006D77AB">
      <w:pPr>
        <w:jc w:val="both"/>
      </w:pPr>
      <w:r w:rsidRPr="00893606">
        <w:t xml:space="preserve">Die sogenannte </w:t>
      </w:r>
      <w:r w:rsidRPr="00893606">
        <w:rPr>
          <w:u w:val="single"/>
        </w:rPr>
        <w:t>CO</w:t>
      </w:r>
      <w:r w:rsidRPr="00893606">
        <w:rPr>
          <w:u w:val="single"/>
          <w:vertAlign w:val="subscript"/>
        </w:rPr>
        <w:t>2</w:t>
      </w:r>
      <w:r w:rsidRPr="00893606">
        <w:rPr>
          <w:u w:val="single"/>
        </w:rPr>
        <w:t>-Abgabe</w:t>
      </w:r>
      <w:r w:rsidRPr="00893606">
        <w:t xml:space="preserve"> wurde im Januar 2021 in Deutschland eingeführt. Sie soll Anreize schaffen, den Verbrauch fossiler Brennstoffe zu verringern (auch wenn die Mehreinnahmen dazu genutzt werden, Löcher im Bundeshaushalt zu stopfen). Ab dem 1.1.2025 erhöht sich </w:t>
      </w:r>
      <w:r w:rsidR="00893606">
        <w:t>die CO</w:t>
      </w:r>
      <w:r w:rsidR="00893606" w:rsidRPr="00893606">
        <w:rPr>
          <w:vertAlign w:val="subscript"/>
        </w:rPr>
        <w:t>2</w:t>
      </w:r>
      <w:r w:rsidR="00893606">
        <w:t xml:space="preserve">-Abgabe </w:t>
      </w:r>
      <w:r w:rsidRPr="00893606">
        <w:t>von 45 auf 55 Euro pro Tonne Kohlenstoffdioxid. Das macht sich bei den Heiz</w:t>
      </w:r>
      <w:r w:rsidR="00893606">
        <w:softHyphen/>
      </w:r>
      <w:r w:rsidRPr="00893606">
        <w:t xml:space="preserve">kosten </w:t>
      </w:r>
      <w:r w:rsidR="00893606">
        <w:t xml:space="preserve">wie auch </w:t>
      </w:r>
      <w:r w:rsidRPr="00893606">
        <w:t xml:space="preserve">den Treibstoffpreisen </w:t>
      </w:r>
      <w:r w:rsidR="00893606">
        <w:t xml:space="preserve">an der Tankstelle sehr </w:t>
      </w:r>
      <w:r w:rsidRPr="00893606">
        <w:t xml:space="preserve">deutlich bemerkbar. Damit die Abgabe ihren ökologischen Zweck erfüllen kann, müssen allerdings Alternativen zur Verfügung stehen wie </w:t>
      </w:r>
      <w:r w:rsidR="00893606">
        <w:t xml:space="preserve">preisgünstige Elektroautos, ein funktionierender öffentlicher Nahverkehr, </w:t>
      </w:r>
      <w:r w:rsidRPr="00893606">
        <w:t>Stromge</w:t>
      </w:r>
      <w:r w:rsidR="00893606">
        <w:softHyphen/>
      </w:r>
      <w:r w:rsidRPr="00893606">
        <w:t>win</w:t>
      </w:r>
      <w:r w:rsidR="00893606">
        <w:softHyphen/>
      </w:r>
      <w:r w:rsidRPr="00893606">
        <w:t>nung aus regenier</w:t>
      </w:r>
      <w:r w:rsidRPr="00893606">
        <w:softHyphen/>
        <w:t>baren Energiequellen, Geothermie oder grüner Wasserstoff (der mit Hilfe regenerierbarer Energieformen gewonnen wird).</w:t>
      </w:r>
    </w:p>
    <w:p w14:paraId="2473B69E" w14:textId="77777777" w:rsidR="006D77AB" w:rsidRPr="00893606" w:rsidRDefault="006D77AB" w:rsidP="006D77AB">
      <w:pPr>
        <w:jc w:val="both"/>
      </w:pPr>
    </w:p>
    <w:p w14:paraId="35AED419" w14:textId="542D3BB8" w:rsidR="006D77AB" w:rsidRDefault="006D77AB" w:rsidP="00817C99">
      <w:pPr>
        <w:jc w:val="both"/>
      </w:pPr>
      <w:r w:rsidRPr="00893606">
        <w:t xml:space="preserve">Der </w:t>
      </w:r>
      <w:r w:rsidRPr="00893606">
        <w:rPr>
          <w:u w:val="single"/>
        </w:rPr>
        <w:t>Emissionshandel</w:t>
      </w:r>
      <w:r w:rsidRPr="00893606">
        <w:t xml:space="preserve"> ist ein Marktinstrument, das ebenfalls eine Verringerung des Kohlenstoff</w:t>
      </w:r>
      <w:r w:rsidR="00893606">
        <w:softHyphen/>
      </w:r>
      <w:r w:rsidRPr="00893606">
        <w:t xml:space="preserve">dioxid-Ausstoßes bewirken soll. </w:t>
      </w:r>
      <w:r w:rsidR="00817C99" w:rsidRPr="00893606">
        <w:t>Da</w:t>
      </w:r>
      <w:r w:rsidR="00893606">
        <w:t>bei</w:t>
      </w:r>
      <w:r w:rsidR="00817C99" w:rsidRPr="00893606">
        <w:t xml:space="preserve"> wird festgelegt, wie viel Kohlenstoffdioxid in einem bestimmten Zeitraum maximal ausgestoßen werden</w:t>
      </w:r>
      <w:r w:rsidR="00893606">
        <w:t xml:space="preserve"> </w:t>
      </w:r>
      <w:r w:rsidR="00817C99" w:rsidRPr="00893606">
        <w:t>darf. Dafür stellt der Staat Zertifikate aus, die dann gehandelt werden können. Der Preis pro Tonne entspricht der CO</w:t>
      </w:r>
      <w:r w:rsidR="00817C99" w:rsidRPr="00893606">
        <w:rPr>
          <w:vertAlign w:val="subscript"/>
        </w:rPr>
        <w:t>2</w:t>
      </w:r>
      <w:r w:rsidR="00817C99" w:rsidRPr="00893606">
        <w:t>-Abgabe. Für ein Unternehmen kann es also kostengünstiger sein, auf klimafreundliche Technologien umzustel</w:t>
      </w:r>
      <w:r w:rsidR="00893606">
        <w:softHyphen/>
      </w:r>
      <w:r w:rsidR="00817C99" w:rsidRPr="00893606">
        <w:t xml:space="preserve">len anstatt zusätzliche Zertifikate anzukaufen. Unternehmen wie </w:t>
      </w:r>
      <w:r w:rsidR="00893606">
        <w:t xml:space="preserve">z. B. </w:t>
      </w:r>
      <w:r w:rsidR="00817C99" w:rsidRPr="00893606">
        <w:t>Pina Earth bieten Zertifi</w:t>
      </w:r>
      <w:r w:rsidR="00893606">
        <w:softHyphen/>
      </w:r>
      <w:r w:rsidR="00817C99" w:rsidRPr="00893606">
        <w:t xml:space="preserve">kate </w:t>
      </w:r>
      <w:r w:rsidR="00893606" w:rsidRPr="00893606">
        <w:t>aus Wäldern in Deutschland an, wobei mit dem Erlös beispielsweise Fichten-Monokultu</w:t>
      </w:r>
      <w:r w:rsidR="00893606">
        <w:softHyphen/>
      </w:r>
      <w:r w:rsidR="00893606" w:rsidRPr="00893606">
        <w:t>ren in klimaresiliente Mischwälder umgebaut werden.</w:t>
      </w:r>
    </w:p>
    <w:p w14:paraId="45808EE5" w14:textId="77777777" w:rsidR="00337BB8" w:rsidRPr="00893606" w:rsidRDefault="00337BB8" w:rsidP="00817C99">
      <w:pPr>
        <w:jc w:val="both"/>
      </w:pPr>
    </w:p>
    <w:p w14:paraId="11014B84" w14:textId="4E73D288" w:rsidR="00D07B4E" w:rsidRDefault="00D07B4E" w:rsidP="00D07B4E">
      <w:pPr>
        <w:spacing w:before="280" w:after="120"/>
        <w:rPr>
          <w:b/>
          <w:bCs/>
          <w:sz w:val="28"/>
          <w:szCs w:val="28"/>
        </w:rPr>
      </w:pPr>
      <w:bookmarkStart w:id="14" w:name="Öko41"/>
      <w:bookmarkEnd w:id="14"/>
      <w:r w:rsidRPr="00F93B7B">
        <w:rPr>
          <w:b/>
          <w:bCs/>
          <w:sz w:val="28"/>
          <w:szCs w:val="28"/>
        </w:rPr>
        <w:lastRenderedPageBreak/>
        <w:t>2.3.</w:t>
      </w:r>
      <w:r>
        <w:rPr>
          <w:b/>
          <w:bCs/>
          <w:sz w:val="28"/>
          <w:szCs w:val="28"/>
        </w:rPr>
        <w:t>2</w:t>
      </w:r>
      <w:r w:rsidRPr="00F93B7B">
        <w:rPr>
          <w:b/>
          <w:bCs/>
          <w:sz w:val="28"/>
          <w:szCs w:val="28"/>
        </w:rPr>
        <w:tab/>
      </w:r>
      <w:r>
        <w:rPr>
          <w:b/>
          <w:bCs/>
          <w:sz w:val="28"/>
          <w:szCs w:val="28"/>
        </w:rPr>
        <w:t>Kosten-Nutzen-Betrachtung</w:t>
      </w:r>
    </w:p>
    <w:p w14:paraId="2F60567A" w14:textId="408B51D5" w:rsidR="00941C93" w:rsidRPr="00941C93" w:rsidRDefault="00941C93" w:rsidP="00CC0645">
      <w:pPr>
        <w:spacing w:before="120"/>
        <w:jc w:val="both"/>
        <w:rPr>
          <w:i/>
        </w:rPr>
      </w:pPr>
      <w:r>
        <w:rPr>
          <w:i/>
        </w:rPr>
        <w:t>Der Lehrplan-Ausdruck „Kosten-Nutzung-Analyse“ ist mir viel zu hoch gegriffen, deshalb spreche ich bescheidener von Kosten-Nutzen-Betrachtung.</w:t>
      </w:r>
    </w:p>
    <w:p w14:paraId="18AD818E" w14:textId="2B83AF92" w:rsidR="00D07B4E" w:rsidRDefault="00D07B4E" w:rsidP="00893606">
      <w:pPr>
        <w:spacing w:before="120"/>
        <w:jc w:val="both"/>
      </w:pPr>
      <w:r>
        <w:t xml:space="preserve">Oftmals werden bei einer Kosten-Nutzen-Betrachtung </w:t>
      </w:r>
      <w:r w:rsidR="00893606">
        <w:t xml:space="preserve">die </w:t>
      </w:r>
      <w:r>
        <w:t>Kosten seitens der Ökosysteme nicht berücksichtigt. Das ergibt dann eine falsche Bilanz und führt zu falschen Entscheidungen, deren Folgen oft erst nach vielen Jahrzehnten zutage treten. Dann sind die Kosten für die Beseitigung der Schäden oft größer als der ursprüngliche Nutzen.</w:t>
      </w:r>
    </w:p>
    <w:p w14:paraId="0EA40915" w14:textId="328B66DD" w:rsidR="00893606" w:rsidRPr="00893606" w:rsidRDefault="00893606" w:rsidP="00893606">
      <w:pPr>
        <w:spacing w:before="120"/>
        <w:jc w:val="both"/>
        <w:rPr>
          <w:i/>
        </w:rPr>
      </w:pPr>
      <w:r>
        <w:rPr>
          <w:i/>
        </w:rPr>
        <w:t>Ich würde die Kosten-Nutzen-Betrachtung nicht als eigenen Unterpunkt behandeln, sondern an passender Stelle an einem Beispiel abhandeln. Kosten-Nutzen-Betrachtung sollte ohnehin ein mehrfach angewendetes Unterrichtsprinzip darstellen.</w:t>
      </w:r>
    </w:p>
    <w:p w14:paraId="0D08DC97" w14:textId="5E66784A" w:rsidR="00D07B4E" w:rsidRPr="0074147E" w:rsidRDefault="00D07B4E" w:rsidP="00424938">
      <w:pPr>
        <w:spacing w:before="120"/>
        <w:rPr>
          <w:rFonts w:ascii="Arial Narrow" w:hAnsi="Arial Narrow"/>
        </w:rPr>
      </w:pPr>
      <w:r w:rsidRPr="0074147E">
        <w:rPr>
          <w:rFonts w:ascii="Arial Narrow" w:hAnsi="Arial Narrow"/>
        </w:rPr>
        <w:t xml:space="preserve">Buchner, Seite 214, Abbildung B1, zeigt ein </w:t>
      </w:r>
      <w:r w:rsidR="00893606" w:rsidRPr="0074147E">
        <w:rPr>
          <w:rFonts w:ascii="Arial Narrow" w:hAnsi="Arial Narrow"/>
        </w:rPr>
        <w:t xml:space="preserve">konkretes </w:t>
      </w:r>
      <w:r w:rsidRPr="0074147E">
        <w:rPr>
          <w:rFonts w:ascii="Arial Narrow" w:hAnsi="Arial Narrow"/>
        </w:rPr>
        <w:t>Beispiel dafür.</w:t>
      </w:r>
    </w:p>
    <w:p w14:paraId="0C1192B7" w14:textId="5F7D8000" w:rsidR="00424938" w:rsidRPr="00F93B7B" w:rsidRDefault="00424938" w:rsidP="00424938">
      <w:pPr>
        <w:spacing w:before="280" w:after="120"/>
        <w:rPr>
          <w:b/>
          <w:bCs/>
          <w:sz w:val="28"/>
          <w:szCs w:val="28"/>
        </w:rPr>
      </w:pPr>
      <w:bookmarkStart w:id="15" w:name="Öko42"/>
      <w:bookmarkEnd w:id="15"/>
      <w:r w:rsidRPr="00F93B7B">
        <w:rPr>
          <w:b/>
          <w:bCs/>
          <w:sz w:val="28"/>
          <w:szCs w:val="28"/>
        </w:rPr>
        <w:t>2.3.</w:t>
      </w:r>
      <w:r w:rsidR="00D07B4E">
        <w:rPr>
          <w:b/>
          <w:bCs/>
          <w:sz w:val="28"/>
          <w:szCs w:val="28"/>
        </w:rPr>
        <w:t>3</w:t>
      </w:r>
      <w:r w:rsidRPr="00F93B7B">
        <w:rPr>
          <w:b/>
          <w:bCs/>
          <w:sz w:val="28"/>
          <w:szCs w:val="28"/>
        </w:rPr>
        <w:tab/>
      </w:r>
      <w:r>
        <w:rPr>
          <w:b/>
          <w:bCs/>
          <w:sz w:val="28"/>
          <w:szCs w:val="28"/>
        </w:rPr>
        <w:t>Vorteile und Grenzen der Monetarisierung</w:t>
      </w:r>
    </w:p>
    <w:p w14:paraId="663144AF" w14:textId="1C219DEE" w:rsidR="00424938" w:rsidRPr="00EB4BAB" w:rsidRDefault="00EB4BAB" w:rsidP="00893606">
      <w:pPr>
        <w:jc w:val="both"/>
        <w:rPr>
          <w:i/>
        </w:rPr>
      </w:pPr>
      <w:r>
        <w:rPr>
          <w:i/>
        </w:rPr>
        <w:t>Die Kursteilnehmer nennen spontan Argumente für und gegen die Monetarisierung von Ökosys</w:t>
      </w:r>
      <w:r w:rsidR="00893606">
        <w:rPr>
          <w:i/>
        </w:rPr>
        <w:softHyphen/>
      </w:r>
      <w:r>
        <w:rPr>
          <w:i/>
        </w:rPr>
        <w:t>temen, z. B.:</w:t>
      </w:r>
    </w:p>
    <w:p w14:paraId="1DA9B7AE" w14:textId="023D7C25" w:rsidR="00424938" w:rsidRPr="00EB4BAB" w:rsidRDefault="00EB4BAB" w:rsidP="00EB4BAB">
      <w:pPr>
        <w:spacing w:before="120"/>
        <w:rPr>
          <w:u w:val="single"/>
        </w:rPr>
      </w:pPr>
      <w:r w:rsidRPr="00EB4BAB">
        <w:rPr>
          <w:u w:val="single"/>
        </w:rPr>
        <w:t>Pro:</w:t>
      </w:r>
    </w:p>
    <w:p w14:paraId="4DEB8CAB" w14:textId="0AFFEC49" w:rsidR="00EB4BAB" w:rsidRDefault="00EB4BAB" w:rsidP="00EB4BAB">
      <w:pPr>
        <w:pStyle w:val="Listenabsatz"/>
        <w:numPr>
          <w:ilvl w:val="0"/>
          <w:numId w:val="15"/>
        </w:numPr>
      </w:pPr>
      <w:r>
        <w:t>Entscheidungshilfe in der Wirtschaft und Politik</w:t>
      </w:r>
    </w:p>
    <w:p w14:paraId="1C9D9185" w14:textId="310CE896" w:rsidR="00EB4BAB" w:rsidRDefault="00EB4BAB" w:rsidP="00EB4BAB">
      <w:pPr>
        <w:pStyle w:val="Listenabsatz"/>
        <w:numPr>
          <w:ilvl w:val="0"/>
          <w:numId w:val="15"/>
        </w:numPr>
      </w:pPr>
      <w:r>
        <w:t>ein Geldbetrag macht das Ausmaß eines Schadens anschaulicher</w:t>
      </w:r>
    </w:p>
    <w:p w14:paraId="531CD0BD" w14:textId="5E2513E3" w:rsidR="00EB4BAB" w:rsidRDefault="00CC0645" w:rsidP="00EB4BAB">
      <w:pPr>
        <w:pStyle w:val="Listenabsatz"/>
        <w:numPr>
          <w:ilvl w:val="0"/>
          <w:numId w:val="15"/>
        </w:numPr>
      </w:pPr>
      <w:r>
        <w:t xml:space="preserve">höhere </w:t>
      </w:r>
      <w:r w:rsidR="00893606">
        <w:t xml:space="preserve">Wertschätzung von </w:t>
      </w:r>
      <w:r w:rsidR="00EB4BAB">
        <w:t>kostenlos zur Verfügung gestellte</w:t>
      </w:r>
      <w:r w:rsidR="00893606">
        <w:t>n</w:t>
      </w:r>
      <w:r w:rsidR="00EB4BAB">
        <w:t xml:space="preserve"> Ökosystemleistungen </w:t>
      </w:r>
    </w:p>
    <w:p w14:paraId="0E5DA199" w14:textId="5922095E" w:rsidR="00EB4BAB" w:rsidRDefault="00893606" w:rsidP="00EB4BAB">
      <w:pPr>
        <w:pStyle w:val="Listenabsatz"/>
        <w:numPr>
          <w:ilvl w:val="0"/>
          <w:numId w:val="15"/>
        </w:numPr>
      </w:pPr>
      <w:r>
        <w:t xml:space="preserve">größere </w:t>
      </w:r>
      <w:r w:rsidR="00EB4BAB">
        <w:t>Anreiz</w:t>
      </w:r>
      <w:r>
        <w:t>e</w:t>
      </w:r>
      <w:r w:rsidR="00EB4BAB">
        <w:t xml:space="preserve"> für Maßnahmen des Naturschutzes</w:t>
      </w:r>
    </w:p>
    <w:p w14:paraId="5D246823" w14:textId="4F78C24F" w:rsidR="00EB4BAB" w:rsidRDefault="00EB4BAB" w:rsidP="00CC0645">
      <w:pPr>
        <w:pStyle w:val="Listenabsatz"/>
        <w:numPr>
          <w:ilvl w:val="0"/>
          <w:numId w:val="15"/>
        </w:numPr>
        <w:jc w:val="both"/>
      </w:pPr>
      <w:r>
        <w:t>besserer Vergleich von Ökosystemleistung und technischer Lösung beim selben Prob</w:t>
      </w:r>
      <w:r w:rsidR="00CC0645">
        <w:softHyphen/>
      </w:r>
      <w:r>
        <w:t>lem</w:t>
      </w:r>
    </w:p>
    <w:p w14:paraId="37BE0E29" w14:textId="42CBD148" w:rsidR="00EB4BAB" w:rsidRDefault="00EB4BAB" w:rsidP="00EB4BAB">
      <w:pPr>
        <w:spacing w:before="120"/>
      </w:pPr>
      <w:r w:rsidRPr="00EB4BAB">
        <w:rPr>
          <w:u w:val="single"/>
        </w:rPr>
        <w:t>Contra</w:t>
      </w:r>
      <w:r>
        <w:t>:</w:t>
      </w:r>
    </w:p>
    <w:p w14:paraId="61D08E7C" w14:textId="08124136" w:rsidR="00EB4BAB" w:rsidRDefault="00893606" w:rsidP="00CC0645">
      <w:pPr>
        <w:pStyle w:val="Listenabsatz"/>
        <w:numPr>
          <w:ilvl w:val="0"/>
          <w:numId w:val="16"/>
        </w:numPr>
        <w:jc w:val="both"/>
      </w:pPr>
      <w:r>
        <w:t xml:space="preserve">einseitige </w:t>
      </w:r>
      <w:r w:rsidR="00EB4BAB">
        <w:t>Betrachtung von Ökosystemen als rein wirtschaftliche Ressource</w:t>
      </w:r>
      <w:r w:rsidR="00CC0645">
        <w:t xml:space="preserve">; andere Aspekte wie das Existenzrecht der Organismen bleiben außer Acht </w:t>
      </w:r>
    </w:p>
    <w:p w14:paraId="646A8C22" w14:textId="114633B1" w:rsidR="00EB4BAB" w:rsidRDefault="00EB4BAB" w:rsidP="00893606">
      <w:pPr>
        <w:pStyle w:val="Listenabsatz"/>
        <w:numPr>
          <w:ilvl w:val="0"/>
          <w:numId w:val="16"/>
        </w:numPr>
        <w:jc w:val="both"/>
      </w:pPr>
      <w:r>
        <w:t>oft problematische Festlegung des Geldwerts einer Ökosystemleistung (Gutachter kön</w:t>
      </w:r>
      <w:r w:rsidR="00893606">
        <w:softHyphen/>
      </w:r>
      <w:r>
        <w:t>nen vom Auftraggeber beeinflusst sein und je nach dessen Interesse entscheiden)</w:t>
      </w:r>
    </w:p>
    <w:p w14:paraId="2608240B" w14:textId="23636FA5" w:rsidR="00424938" w:rsidRPr="00F66F36" w:rsidRDefault="00424938" w:rsidP="00424938">
      <w:pPr>
        <w:spacing w:before="120"/>
        <w:rPr>
          <w:rFonts w:ascii="Arial Narrow" w:hAnsi="Arial Narrow"/>
        </w:rPr>
      </w:pPr>
      <w:r w:rsidRPr="00F66F36">
        <w:rPr>
          <w:rFonts w:ascii="Arial Narrow" w:hAnsi="Arial Narrow"/>
        </w:rPr>
        <w:t>vgl. dazu Argumente pro und contra in Buchner, Seite 213, M4</w:t>
      </w:r>
    </w:p>
    <w:p w14:paraId="21C983D0" w14:textId="3982C268" w:rsidR="00EB4BAB" w:rsidRPr="00F93B7B" w:rsidRDefault="00EB4BAB" w:rsidP="00EB4BAB">
      <w:pPr>
        <w:spacing w:before="280" w:after="120"/>
        <w:rPr>
          <w:b/>
          <w:bCs/>
          <w:sz w:val="28"/>
          <w:szCs w:val="28"/>
        </w:rPr>
      </w:pPr>
      <w:bookmarkStart w:id="16" w:name="Öko43"/>
      <w:bookmarkEnd w:id="16"/>
      <w:r w:rsidRPr="00F93B7B">
        <w:rPr>
          <w:b/>
          <w:bCs/>
          <w:sz w:val="28"/>
          <w:szCs w:val="28"/>
        </w:rPr>
        <w:t>2.</w:t>
      </w:r>
      <w:r w:rsidR="00290EDC">
        <w:rPr>
          <w:b/>
          <w:bCs/>
          <w:sz w:val="28"/>
          <w:szCs w:val="28"/>
        </w:rPr>
        <w:t>4</w:t>
      </w:r>
      <w:r w:rsidRPr="00F93B7B">
        <w:rPr>
          <w:b/>
          <w:bCs/>
          <w:sz w:val="28"/>
          <w:szCs w:val="28"/>
        </w:rPr>
        <w:tab/>
      </w:r>
      <w:r w:rsidR="001B01D1">
        <w:rPr>
          <w:b/>
          <w:bCs/>
          <w:sz w:val="28"/>
          <w:szCs w:val="28"/>
        </w:rPr>
        <w:t>Ökosystem-Management</w:t>
      </w:r>
    </w:p>
    <w:p w14:paraId="3B29BA82" w14:textId="1B64B8DE" w:rsidR="001B01D1" w:rsidRPr="001B01D1" w:rsidRDefault="001B01D1" w:rsidP="00893606">
      <w:pPr>
        <w:jc w:val="both"/>
        <w:rPr>
          <w:i/>
        </w:rPr>
      </w:pPr>
      <w:r>
        <w:rPr>
          <w:i/>
        </w:rPr>
        <w:t xml:space="preserve">Der </w:t>
      </w:r>
      <w:r w:rsidR="00893606">
        <w:rPr>
          <w:i/>
        </w:rPr>
        <w:t xml:space="preserve">im LehrplanPLUS genannte </w:t>
      </w:r>
      <w:r>
        <w:rPr>
          <w:i/>
        </w:rPr>
        <w:t>Prozess-Schutz ist ein Aspekt von Ökosystem-Management und wird deshalb hier inte</w:t>
      </w:r>
      <w:r w:rsidR="00893606">
        <w:rPr>
          <w:i/>
        </w:rPr>
        <w:softHyphen/>
      </w:r>
      <w:r>
        <w:rPr>
          <w:i/>
        </w:rPr>
        <w:t>griert.</w:t>
      </w:r>
    </w:p>
    <w:p w14:paraId="4A590AA8" w14:textId="77777777" w:rsidR="001B01D1" w:rsidRDefault="001B01D1" w:rsidP="007A4027"/>
    <w:p w14:paraId="5A44F9EE" w14:textId="233517DF" w:rsidR="00457C99" w:rsidRDefault="00457C99" w:rsidP="00457C99">
      <w:pPr>
        <w:jc w:val="both"/>
      </w:pPr>
      <w:r>
        <w:t xml:space="preserve">Als </w:t>
      </w:r>
      <w:r w:rsidRPr="008F3C8A">
        <w:rPr>
          <w:u w:val="single"/>
        </w:rPr>
        <w:t>Prozess-Schutz im engeren Sinne</w:t>
      </w:r>
      <w:r>
        <w:t xml:space="preserve"> bezeichnet man Maßnahmen, die dafür sorgen, dass sich Prozesse in der Natur ungehindert entfalten können. Das betrifft sowohl rein natürliche Prozes</w:t>
      </w:r>
      <w:r>
        <w:softHyphen/>
        <w:t>se wie z. B. Sukzession, aber auch vom Menschen beeinflusste Prozesse wie Wiedervernässung von Mooren, Beweidung vom Almen (wodurch Wiederbewaldung verhindert wird) oder Haltung von Weidetieren in der Kernzone eines Nationalparks.</w:t>
      </w:r>
    </w:p>
    <w:p w14:paraId="493CA3CB" w14:textId="215523A3" w:rsidR="008F3C8A" w:rsidRDefault="008F3C8A" w:rsidP="00457C99">
      <w:pPr>
        <w:spacing w:before="120"/>
        <w:jc w:val="both"/>
      </w:pPr>
      <w:r>
        <w:t xml:space="preserve">Nationalparks besitzen eine Kernzone, die weitgehend sich selbst überlassen wird. Damit sie vor anthropogenen Einflüssen weitgehend geschützt ist, wird die Kernzone von einer Randzone mit eingeschränkter Nutzung umgeben. </w:t>
      </w:r>
    </w:p>
    <w:p w14:paraId="28B93FBC" w14:textId="51C81D95" w:rsidR="00E6682A" w:rsidRDefault="00D07B4E" w:rsidP="00442CD2">
      <w:pPr>
        <w:spacing w:before="120"/>
        <w:jc w:val="both"/>
      </w:pPr>
      <w:r w:rsidRPr="00D07B4E">
        <w:rPr>
          <w:u w:val="single"/>
        </w:rPr>
        <w:t>Beispiel</w:t>
      </w:r>
      <w:r>
        <w:t xml:space="preserve">: </w:t>
      </w:r>
      <w:r w:rsidR="008F3C8A">
        <w:t>Im Nationalpark Bayerischer Wald ergriff man in der Kernzone keine Maßnahmen gegen  den anfangs sehr starken Befall durch den Borkenkäfer, sehr zum Unwillen der dortigen Bevölkerung und der Besitzer der angrenzenden Waldgebiete. Aber die Rechnung ging auf: Weil große Fichtenbestände zusammen gebrochen waren, entstand viel Platz für den auf</w:t>
      </w:r>
      <w:r w:rsidR="00442CD2">
        <w:softHyphen/>
      </w:r>
      <w:r w:rsidR="008F3C8A">
        <w:t>kei</w:t>
      </w:r>
      <w:r w:rsidR="00442CD2">
        <w:softHyphen/>
      </w:r>
      <w:r w:rsidR="008F3C8A">
        <w:lastRenderedPageBreak/>
        <w:t>men</w:t>
      </w:r>
      <w:r w:rsidR="00442CD2">
        <w:softHyphen/>
      </w:r>
      <w:r w:rsidR="008F3C8A">
        <w:t xml:space="preserve">den Jungwuchs vieler Baumarten, so dass jetzt an der gleichen Stelle ein </w:t>
      </w:r>
      <w:r w:rsidR="00442CD2">
        <w:t xml:space="preserve">standortgemäßer </w:t>
      </w:r>
      <w:r w:rsidR="008F3C8A">
        <w:t>Mischwald heranwächst.</w:t>
      </w:r>
    </w:p>
    <w:p w14:paraId="0AA6568A" w14:textId="0523CE0D" w:rsidR="008F3C8A" w:rsidRDefault="008F3C8A" w:rsidP="00442CD2">
      <w:pPr>
        <w:spacing w:before="120"/>
        <w:jc w:val="both"/>
      </w:pPr>
      <w:r>
        <w:t xml:space="preserve">Unter </w:t>
      </w:r>
      <w:r w:rsidRPr="00442CD2">
        <w:rPr>
          <w:u w:val="single"/>
        </w:rPr>
        <w:t>Prozess-Schutz im weiteren Sinne</w:t>
      </w:r>
      <w:r>
        <w:t xml:space="preserve"> versteht man Maßnahmen zum Erhalt von Prozessen, die dem Erhalt eine</w:t>
      </w:r>
      <w:r w:rsidR="00442CD2">
        <w:t>r</w:t>
      </w:r>
      <w:r>
        <w:t xml:space="preserve"> vom Menschen genutzten Kulturlandschaft dienen, wobei insbesondere der Naturschutz gefördert wird.</w:t>
      </w:r>
    </w:p>
    <w:p w14:paraId="3DAFDC81" w14:textId="65B362F4" w:rsidR="00D07B4E" w:rsidRDefault="00D07B4E" w:rsidP="00442CD2">
      <w:pPr>
        <w:spacing w:before="120" w:after="120"/>
        <w:jc w:val="both"/>
      </w:pPr>
      <w:r w:rsidRPr="00D07B4E">
        <w:rPr>
          <w:u w:val="single"/>
        </w:rPr>
        <w:t>Beispiel</w:t>
      </w:r>
      <w:r>
        <w:t xml:space="preserve">: Weil Moore beachtliche Mengen an Kohlenstoffdioxid auf sehr lange Zeit binden können, gibt es für die </w:t>
      </w:r>
      <w:r w:rsidRPr="00424938">
        <w:rPr>
          <w:u w:val="single"/>
        </w:rPr>
        <w:t>Renaturierung</w:t>
      </w:r>
      <w:r>
        <w:t xml:space="preserve"> einer ehemaligen Moorfläche Ökopunkte. </w:t>
      </w:r>
      <w:r w:rsidR="00442CD2">
        <w:t>Für eine Wieder</w:t>
      </w:r>
      <w:r w:rsidR="00442CD2">
        <w:softHyphen/>
        <w:t xml:space="preserve">vernässung </w:t>
      </w:r>
      <w:r>
        <w:t>werden Entwässerungsgräben (Dränagen) verschlossen</w:t>
      </w:r>
      <w:r w:rsidR="00442CD2">
        <w:t>. Dabei gehen</w:t>
      </w:r>
      <w:r>
        <w:t xml:space="preserve"> Wiesen und Äcker auf solchen Flächen verloren, aber es ist sogenannte Paludikultur (</w:t>
      </w:r>
      <w:r w:rsidRPr="00424938">
        <w:rPr>
          <w:i/>
          <w:iCs/>
        </w:rPr>
        <w:t>palus</w:t>
      </w:r>
      <w:r>
        <w:t xml:space="preserve">, lateinisch: Sumpf, Morast) möglich, </w:t>
      </w:r>
      <w:r w:rsidR="00442CD2">
        <w:t xml:space="preserve">in </w:t>
      </w:r>
      <w:r>
        <w:t xml:space="preserve">der </w:t>
      </w:r>
      <w:r w:rsidR="009415E7">
        <w:t xml:space="preserve">z. B. </w:t>
      </w:r>
      <w:r>
        <w:t>Schilf als Rohstoff für Zellulosefasern gewon</w:t>
      </w:r>
      <w:r w:rsidR="009415E7">
        <w:softHyphen/>
      </w:r>
      <w:r>
        <w:t xml:space="preserve">nen bzw. Wasserbüffel gehalten werden können (in der Ökostation Kloster Benediktbeuern wird </w:t>
      </w:r>
      <w:r w:rsidR="009415E7">
        <w:t xml:space="preserve">letzteres </w:t>
      </w:r>
      <w:r>
        <w:t>bereits praktiziert).</w:t>
      </w:r>
    </w:p>
    <w:p w14:paraId="59511714" w14:textId="4E310778" w:rsidR="008F3C8A" w:rsidRPr="00F66F36" w:rsidRDefault="008F3C8A" w:rsidP="00442CD2">
      <w:pPr>
        <w:spacing w:before="120"/>
        <w:jc w:val="both"/>
        <w:rPr>
          <w:rFonts w:ascii="Arial Narrow" w:hAnsi="Arial Narrow"/>
        </w:rPr>
      </w:pPr>
      <w:r w:rsidRPr="00F66F36">
        <w:rPr>
          <w:rFonts w:ascii="Arial Narrow" w:hAnsi="Arial Narrow"/>
        </w:rPr>
        <w:t>vgl. dazu</w:t>
      </w:r>
      <w:r w:rsidR="00D07B4E" w:rsidRPr="00F66F36">
        <w:rPr>
          <w:rFonts w:ascii="Arial Narrow" w:hAnsi="Arial Narrow"/>
        </w:rPr>
        <w:t xml:space="preserve"> </w:t>
      </w:r>
      <w:r w:rsidR="00442CD2" w:rsidRPr="00F66F36">
        <w:rPr>
          <w:rFonts w:ascii="Arial Narrow" w:hAnsi="Arial Narrow"/>
        </w:rPr>
        <w:t>„</w:t>
      </w:r>
      <w:r w:rsidR="00D07B4E" w:rsidRPr="00F66F36">
        <w:rPr>
          <w:rFonts w:ascii="Arial Narrow" w:hAnsi="Arial Narrow"/>
        </w:rPr>
        <w:t>Ökosystemmanagement im Wald</w:t>
      </w:r>
      <w:r w:rsidR="00442CD2" w:rsidRPr="00F66F36">
        <w:rPr>
          <w:rFonts w:ascii="Arial Narrow" w:hAnsi="Arial Narrow"/>
        </w:rPr>
        <w:t>“</w:t>
      </w:r>
      <w:r w:rsidR="00941C93" w:rsidRPr="00F66F36">
        <w:rPr>
          <w:rFonts w:ascii="Arial Narrow" w:hAnsi="Arial Narrow"/>
        </w:rPr>
        <w:t xml:space="preserve"> in Buchner</w:t>
      </w:r>
      <w:r w:rsidRPr="00F66F36">
        <w:rPr>
          <w:rFonts w:ascii="Arial Narrow" w:hAnsi="Arial Narrow"/>
        </w:rPr>
        <w:t>, Seite 21</w:t>
      </w:r>
      <w:r w:rsidR="00D07B4E" w:rsidRPr="00F66F36">
        <w:rPr>
          <w:rFonts w:ascii="Arial Narrow" w:hAnsi="Arial Narrow"/>
        </w:rPr>
        <w:t>5</w:t>
      </w:r>
      <w:r w:rsidRPr="00F66F36">
        <w:rPr>
          <w:rFonts w:ascii="Arial Narrow" w:hAnsi="Arial Narrow"/>
        </w:rPr>
        <w:t>, M</w:t>
      </w:r>
      <w:r w:rsidR="00D07B4E" w:rsidRPr="00F66F36">
        <w:rPr>
          <w:rFonts w:ascii="Arial Narrow" w:hAnsi="Arial Narrow"/>
        </w:rPr>
        <w:t>2</w:t>
      </w:r>
      <w:r w:rsidR="00941C93" w:rsidRPr="00F66F36">
        <w:rPr>
          <w:rFonts w:ascii="Arial Narrow" w:hAnsi="Arial Narrow"/>
        </w:rPr>
        <w:t>; zu Nationalparks vgl. Buchner, Seite 216, M1</w:t>
      </w:r>
    </w:p>
    <w:p w14:paraId="39B4FCC4" w14:textId="1D8F90D5" w:rsidR="00D07B4E" w:rsidRPr="00F66F36" w:rsidRDefault="00D07B4E" w:rsidP="00D07B4E">
      <w:pPr>
        <w:spacing w:before="120"/>
        <w:rPr>
          <w:rFonts w:ascii="Arial Narrow" w:hAnsi="Arial Narrow"/>
        </w:rPr>
      </w:pPr>
      <w:r w:rsidRPr="00F66F36">
        <w:rPr>
          <w:rFonts w:ascii="Arial Narrow" w:hAnsi="Arial Narrow"/>
        </w:rPr>
        <w:t xml:space="preserve">vgl. dazu </w:t>
      </w:r>
      <w:r w:rsidR="00442CD2" w:rsidRPr="00F66F36">
        <w:rPr>
          <w:rFonts w:ascii="Arial Narrow" w:hAnsi="Arial Narrow"/>
        </w:rPr>
        <w:t>„</w:t>
      </w:r>
      <w:r w:rsidRPr="00F66F36">
        <w:rPr>
          <w:rFonts w:ascii="Arial Narrow" w:hAnsi="Arial Narrow"/>
        </w:rPr>
        <w:t>Moore erhalten und renaturieren</w:t>
      </w:r>
      <w:r w:rsidR="00442CD2" w:rsidRPr="00F66F36">
        <w:rPr>
          <w:rFonts w:ascii="Arial Narrow" w:hAnsi="Arial Narrow"/>
        </w:rPr>
        <w:t>“</w:t>
      </w:r>
      <w:r w:rsidR="00941C93" w:rsidRPr="00F66F36">
        <w:rPr>
          <w:rFonts w:ascii="Arial Narrow" w:hAnsi="Arial Narrow"/>
        </w:rPr>
        <w:t xml:space="preserve"> in Buchner</w:t>
      </w:r>
      <w:r w:rsidRPr="00F66F36">
        <w:rPr>
          <w:rFonts w:ascii="Arial Narrow" w:hAnsi="Arial Narrow"/>
        </w:rPr>
        <w:t>, Seite 215, M3</w:t>
      </w:r>
    </w:p>
    <w:p w14:paraId="639D8191" w14:textId="22614AAA" w:rsidR="00941C93" w:rsidRDefault="00941C93" w:rsidP="00941E06">
      <w:pPr>
        <w:spacing w:before="280"/>
        <w:rPr>
          <w:b/>
          <w:bCs/>
          <w:sz w:val="28"/>
          <w:szCs w:val="28"/>
        </w:rPr>
      </w:pPr>
      <w:bookmarkStart w:id="17" w:name="Öko44"/>
      <w:bookmarkEnd w:id="17"/>
      <w:r w:rsidRPr="00941C93">
        <w:rPr>
          <w:b/>
          <w:bCs/>
          <w:sz w:val="28"/>
          <w:szCs w:val="28"/>
        </w:rPr>
        <w:t>2.5</w:t>
      </w:r>
      <w:r w:rsidRPr="00941C93">
        <w:rPr>
          <w:b/>
          <w:bCs/>
          <w:sz w:val="28"/>
          <w:szCs w:val="28"/>
        </w:rPr>
        <w:tab/>
      </w:r>
      <w:r w:rsidR="00A13FDF">
        <w:rPr>
          <w:b/>
          <w:bCs/>
          <w:sz w:val="28"/>
          <w:szCs w:val="28"/>
        </w:rPr>
        <w:t>Bewertung aus unterschiedlichen Standpunkten</w:t>
      </w:r>
    </w:p>
    <w:p w14:paraId="5BBDA595" w14:textId="55DD5C13" w:rsidR="00941E06" w:rsidRPr="00941E06" w:rsidRDefault="00941E06" w:rsidP="00941E06">
      <w:pPr>
        <w:spacing w:after="120"/>
      </w:pPr>
      <w:r>
        <w:t>(ca. 1 Stunde)</w:t>
      </w:r>
    </w:p>
    <w:tbl>
      <w:tblPr>
        <w:tblStyle w:val="Tabellenraster"/>
        <w:tblW w:w="0" w:type="auto"/>
        <w:tblLook w:val="04A0" w:firstRow="1" w:lastRow="0" w:firstColumn="1" w:lastColumn="0" w:noHBand="0" w:noVBand="1"/>
      </w:tblPr>
      <w:tblGrid>
        <w:gridCol w:w="4531"/>
        <w:gridCol w:w="4531"/>
      </w:tblGrid>
      <w:tr w:rsidR="00941C93" w14:paraId="53B4FD62" w14:textId="77777777" w:rsidTr="00014C0A">
        <w:tc>
          <w:tcPr>
            <w:tcW w:w="4531" w:type="dxa"/>
            <w:shd w:val="clear" w:color="auto" w:fill="FFFFCC"/>
          </w:tcPr>
          <w:p w14:paraId="2C80836D" w14:textId="77777777" w:rsidR="00941C93" w:rsidRDefault="00941C93" w:rsidP="00014C0A">
            <w:pPr>
              <w:jc w:val="center"/>
            </w:pPr>
            <w:r w:rsidRPr="003C73A7">
              <w:rPr>
                <w:rStyle w:val="HTMLZitat"/>
                <w:rFonts w:ascii="Arial Narrow" w:hAnsi="Arial Narrow" w:cs="Times New Roman"/>
                <w:b/>
              </w:rPr>
              <w:t>Inhalte zu den Kompetenzen</w:t>
            </w:r>
          </w:p>
        </w:tc>
        <w:tc>
          <w:tcPr>
            <w:tcW w:w="4531" w:type="dxa"/>
            <w:shd w:val="clear" w:color="auto" w:fill="CCCCFF"/>
          </w:tcPr>
          <w:p w14:paraId="593EA7B7" w14:textId="77777777" w:rsidR="00941C93" w:rsidRDefault="00941C93" w:rsidP="00014C0A">
            <w:pPr>
              <w:jc w:val="center"/>
            </w:pPr>
            <w:r w:rsidRPr="003C73A7">
              <w:rPr>
                <w:rStyle w:val="HTMLZitat"/>
                <w:rFonts w:ascii="Arial Narrow" w:hAnsi="Arial Narrow" w:cs="Times New Roman"/>
                <w:b/>
              </w:rPr>
              <w:t xml:space="preserve">Kompetenzerwartungen: </w:t>
            </w:r>
            <w:r w:rsidRPr="003C73A7">
              <w:rPr>
                <w:rFonts w:ascii="Arial Narrow" w:eastAsia="Times New Roman" w:hAnsi="Arial Narrow" w:cs="Times New Roman"/>
                <w:b/>
                <w:lang w:eastAsia="de-DE"/>
              </w:rPr>
              <w:t>Die Sch. …</w:t>
            </w:r>
          </w:p>
        </w:tc>
      </w:tr>
      <w:tr w:rsidR="00941C93" w:rsidRPr="007A4027" w14:paraId="26D272D9" w14:textId="77777777" w:rsidTr="00014C0A">
        <w:tc>
          <w:tcPr>
            <w:tcW w:w="4531" w:type="dxa"/>
            <w:shd w:val="clear" w:color="auto" w:fill="FFFFCC"/>
          </w:tcPr>
          <w:p w14:paraId="49AEF356" w14:textId="77777777" w:rsidR="003B43E3" w:rsidRDefault="00941C93" w:rsidP="00014C0A">
            <w:pPr>
              <w:rPr>
                <w:rFonts w:ascii="Arial Narrow" w:eastAsia="Times New Roman" w:hAnsi="Arial Narrow" w:cs="Arial"/>
                <w:color w:val="0000FF"/>
                <w:lang w:eastAsia="de-DE"/>
              </w:rPr>
            </w:pPr>
            <w:r w:rsidRPr="007A4027">
              <w:rPr>
                <w:rFonts w:ascii="Arial Narrow" w:eastAsia="Times New Roman" w:hAnsi="Arial Narrow" w:cs="Arial"/>
                <w:lang w:eastAsia="de-DE"/>
              </w:rPr>
              <w:t xml:space="preserve">anthropozentrische Bewertung der Natur; </w:t>
            </w:r>
            <w:r w:rsidRPr="007A4027">
              <w:rPr>
                <w:rFonts w:ascii="Arial Narrow" w:eastAsia="Times New Roman" w:hAnsi="Arial Narrow" w:cs="Arial"/>
                <w:color w:val="0000FF"/>
                <w:lang w:eastAsia="de-DE"/>
              </w:rPr>
              <w:t xml:space="preserve">ökologischer Fußabdruck; </w:t>
            </w:r>
          </w:p>
          <w:p w14:paraId="616973A3" w14:textId="591D0753" w:rsidR="00941C93" w:rsidRPr="007A4027" w:rsidRDefault="00941C93" w:rsidP="00014C0A">
            <w:pPr>
              <w:rPr>
                <w:rFonts w:ascii="Arial Narrow" w:hAnsi="Arial Narrow"/>
              </w:rPr>
            </w:pPr>
            <w:r w:rsidRPr="007A4027">
              <w:rPr>
                <w:rFonts w:ascii="Arial Narrow" w:eastAsia="Times New Roman" w:hAnsi="Arial Narrow" w:cs="Arial"/>
                <w:lang w:eastAsia="de-DE"/>
              </w:rPr>
              <w:t>Not</w:t>
            </w:r>
            <w:r w:rsidRPr="007A4027">
              <w:rPr>
                <w:rFonts w:ascii="Arial Narrow" w:eastAsia="Times New Roman" w:hAnsi="Arial Narrow" w:cs="Arial"/>
                <w:lang w:eastAsia="de-DE"/>
              </w:rPr>
              <w:softHyphen/>
              <w:t>wen</w:t>
            </w:r>
            <w:r w:rsidRPr="007A4027">
              <w:rPr>
                <w:rFonts w:ascii="Arial Narrow" w:eastAsia="Times New Roman" w:hAnsi="Arial Narrow" w:cs="Arial"/>
                <w:lang w:eastAsia="de-DE"/>
              </w:rPr>
              <w:softHyphen/>
              <w:t>digkeit einer Werteabwägung</w:t>
            </w:r>
          </w:p>
        </w:tc>
        <w:tc>
          <w:tcPr>
            <w:tcW w:w="4531" w:type="dxa"/>
            <w:shd w:val="clear" w:color="auto" w:fill="CCCCFF"/>
          </w:tcPr>
          <w:p w14:paraId="258628A8" w14:textId="77777777" w:rsidR="00941C93" w:rsidRPr="007A4027" w:rsidRDefault="00941C93" w:rsidP="00014C0A">
            <w:pPr>
              <w:rPr>
                <w:rFonts w:ascii="Arial Narrow" w:hAnsi="Arial Narrow"/>
              </w:rPr>
            </w:pPr>
            <w:r w:rsidRPr="007A4027">
              <w:rPr>
                <w:rFonts w:ascii="Arial Narrow" w:hAnsi="Arial Narrow" w:cs="Arial"/>
              </w:rPr>
              <w:t>reflektieren die anthropozentrische Bewertung der Natur und sind sich da</w:t>
            </w:r>
            <w:r w:rsidRPr="007A4027">
              <w:rPr>
                <w:rFonts w:ascii="Arial Narrow" w:hAnsi="Arial Narrow" w:cs="Arial"/>
              </w:rPr>
              <w:softHyphen/>
              <w:t>durch der Notwendigkeit einer Werteabwägung bewusst.</w:t>
            </w:r>
          </w:p>
        </w:tc>
      </w:tr>
    </w:tbl>
    <w:p w14:paraId="5019F0A9" w14:textId="77777777" w:rsidR="008F3C8A" w:rsidRDefault="008F3C8A" w:rsidP="007A4027"/>
    <w:p w14:paraId="4CF068F4" w14:textId="0D47B69F" w:rsidR="00941C93" w:rsidRPr="00941C93" w:rsidRDefault="00941C93" w:rsidP="00442CD2">
      <w:pPr>
        <w:jc w:val="both"/>
        <w:rPr>
          <w:i/>
        </w:rPr>
      </w:pPr>
      <w:r>
        <w:rPr>
          <w:i/>
        </w:rPr>
        <w:t xml:space="preserve">Die Reflexion der anthropozentrischen Bewertung der Natur ist Teil der Gegenüberstellung in </w:t>
      </w:r>
      <w:r w:rsidR="00FC627E">
        <w:rPr>
          <w:i/>
        </w:rPr>
        <w:t>Teila</w:t>
      </w:r>
      <w:r>
        <w:rPr>
          <w:i/>
        </w:rPr>
        <w:t>bschnitt 2.3.3, soll aber hier nochmal aufgegriffen werden und zwar breiter gesehen. Auch die Notwendigkeit einer Werteabwägung wurde in den vorigen Abschnitten bereits thematisiert. Mir ist nicht klar, was hier</w:t>
      </w:r>
      <w:r w:rsidR="00442CD2">
        <w:rPr>
          <w:i/>
        </w:rPr>
        <w:t xml:space="preserve"> vom LehrplanPLUS</w:t>
      </w:r>
      <w:r>
        <w:rPr>
          <w:i/>
        </w:rPr>
        <w:t xml:space="preserve"> inhaltlich eigentlich an Neuem verlangt wird</w:t>
      </w:r>
      <w:r w:rsidR="00C05A39">
        <w:rPr>
          <w:i/>
        </w:rPr>
        <w:t xml:space="preserve"> bzw. ob überhaupt</w:t>
      </w:r>
      <w:r>
        <w:rPr>
          <w:i/>
        </w:rPr>
        <w:t>. Vielleicht soll einfach zum Abschluss des Lernbereichs 4.2 ein wertender Rückblick vorgenommen werden.</w:t>
      </w:r>
    </w:p>
    <w:p w14:paraId="38F38EAA" w14:textId="77777777" w:rsidR="00941C93" w:rsidRDefault="00941C93" w:rsidP="007A4027"/>
    <w:p w14:paraId="6F00DCE2" w14:textId="43E35859" w:rsidR="002E574F" w:rsidRDefault="002E574F" w:rsidP="00442CD2">
      <w:pPr>
        <w:jc w:val="both"/>
      </w:pPr>
      <w:r>
        <w:t>Die anthropozentrische Bewertung der Natur rein nach dem unmittelbaren oder mittelbaren Nutzen, den Ökosysteme für den Menschen bringen, vernachlässigt vor allem die Werte, die das Ökosystem selbst betreffen, v. a. das Existenzrecht der dort lebenden Organismen.</w:t>
      </w:r>
    </w:p>
    <w:p w14:paraId="21FE6AE0" w14:textId="4361D3C9" w:rsidR="002E574F" w:rsidRDefault="002E574F" w:rsidP="00442CD2">
      <w:pPr>
        <w:spacing w:before="120"/>
        <w:jc w:val="both"/>
      </w:pPr>
      <w:r>
        <w:t>Deshalb ist eine ehrliche Abwägung sämtlicher Werte notwendig (weil die Menschen nicht ohne und nicht gegen die Natur leben können) und ethisch gefordert.</w:t>
      </w:r>
    </w:p>
    <w:p w14:paraId="6663A149" w14:textId="44882107" w:rsidR="002E574F" w:rsidRPr="002E574F" w:rsidRDefault="002E574F" w:rsidP="002E574F">
      <w:pPr>
        <w:spacing w:before="120"/>
        <w:rPr>
          <w:i/>
        </w:rPr>
      </w:pPr>
      <w:r>
        <w:rPr>
          <w:i/>
        </w:rPr>
        <w:t>Am besten wird dieser Gedanke an einem konkreten Beispiel abgehandelt</w:t>
      </w:r>
      <w:r w:rsidR="00134F51">
        <w:rPr>
          <w:i/>
        </w:rPr>
        <w:t>, z. B.:</w:t>
      </w:r>
    </w:p>
    <w:p w14:paraId="6E3A5062" w14:textId="77777777" w:rsidR="00134F51" w:rsidRDefault="00134F51" w:rsidP="00134F51"/>
    <w:p w14:paraId="775CC792" w14:textId="1B78668F" w:rsidR="00134F51" w:rsidRPr="00134F51" w:rsidRDefault="00134F51" w:rsidP="00134F51">
      <w:pPr>
        <w:rPr>
          <w:b/>
          <w:bCs/>
        </w:rPr>
      </w:pPr>
      <w:r w:rsidRPr="00134F51">
        <w:rPr>
          <w:b/>
          <w:bCs/>
        </w:rPr>
        <w:t>Nationalpark Rhön ja oder nein?</w:t>
      </w:r>
    </w:p>
    <w:p w14:paraId="1C8AB3A3" w14:textId="1F201E29" w:rsidR="00AF451E" w:rsidRDefault="00134F51" w:rsidP="00442CD2">
      <w:pPr>
        <w:spacing w:before="120"/>
        <w:jc w:val="both"/>
      </w:pPr>
      <w:r>
        <w:t>Die Rhön ist ein Mittelgebirge in Hessen, Bayern und Thüringen. Große Teile davon wurden 1991 von der UNESCO als Biosphärenre</w:t>
      </w:r>
      <w:r w:rsidR="00442CD2">
        <w:t>servat</w:t>
      </w:r>
      <w:r>
        <w:t xml:space="preserve"> anerkannt. Der Freista</w:t>
      </w:r>
      <w:r w:rsidR="00442CD2">
        <w:t>a</w:t>
      </w:r>
      <w:r>
        <w:t>t Bayern plante, dort einen dritten bayerischen Nationalpark (nach den Nationalparks Bayerischer Wald und Berchtesgaden) auszuweisen. Das würde eine deutlich strengere Unterschutzstellung, vor allem in der Kernzone</w:t>
      </w:r>
      <w:r w:rsidR="00442CD2">
        <w:t>,</w:t>
      </w:r>
      <w:r>
        <w:t xml:space="preserve"> bedeuten. Ökologisch interessant wäre dabei, dass in der Rhön Laubwälder</w:t>
      </w:r>
      <w:r w:rsidR="00442CD2">
        <w:t>, dominiert von der Rotbuche, wachsen</w:t>
      </w:r>
      <w:r>
        <w:t>, während die bereits bestehenden Nationalparks vor</w:t>
      </w:r>
      <w:r w:rsidR="00442CD2">
        <w:softHyphen/>
      </w:r>
      <w:r>
        <w:t>wie</w:t>
      </w:r>
      <w:r w:rsidR="00442CD2">
        <w:softHyphen/>
      </w:r>
      <w:r>
        <w:t xml:space="preserve">gend mit Nadelbäumen bestanden sind. Die meisten Gemeinden und Städte in der </w:t>
      </w:r>
      <w:r w:rsidR="00442CD2">
        <w:t xml:space="preserve">Rhön </w:t>
      </w:r>
      <w:r>
        <w:t>lehnten aber 2018 die Ausweisung eines Nationalparks aufgrund wirtschaftlicher Bedenken ab.</w:t>
      </w:r>
    </w:p>
    <w:p w14:paraId="43B9F360" w14:textId="0327B03E" w:rsidR="00134F51" w:rsidRDefault="00C05A39" w:rsidP="00442CD2">
      <w:pPr>
        <w:spacing w:before="120"/>
        <w:jc w:val="both"/>
      </w:pPr>
      <w:r>
        <w:rPr>
          <w:rFonts w:ascii="Arial Narrow" w:hAnsi="Arial Narrow"/>
        </w:rPr>
        <w:lastRenderedPageBreak/>
        <w:t xml:space="preserve">Der Bund Naturschutz, der sich für das </w:t>
      </w:r>
      <w:r w:rsidR="00442CD2">
        <w:rPr>
          <w:rFonts w:ascii="Arial Narrow" w:hAnsi="Arial Narrow"/>
        </w:rPr>
        <w:t>Nationalpark-</w:t>
      </w:r>
      <w:r>
        <w:rPr>
          <w:rFonts w:ascii="Arial Narrow" w:hAnsi="Arial Narrow"/>
        </w:rPr>
        <w:t>Projekt einsetzt, hat auf einer Webseite die wichtig</w:t>
      </w:r>
      <w:r w:rsidR="00442CD2">
        <w:rPr>
          <w:rFonts w:ascii="Arial Narrow" w:hAnsi="Arial Narrow"/>
        </w:rPr>
        <w:softHyphen/>
      </w:r>
      <w:r>
        <w:rPr>
          <w:rFonts w:ascii="Arial Narrow" w:hAnsi="Arial Narrow"/>
        </w:rPr>
        <w:t>sten Fakten und Argumente zu einem Nationalpark Rhön zusammengestellt:</w:t>
      </w:r>
    </w:p>
    <w:p w14:paraId="147B327C" w14:textId="2AA458A8" w:rsidR="00CD4B4D" w:rsidRPr="00C05A39" w:rsidRDefault="00C05A39" w:rsidP="007A4027">
      <w:pPr>
        <w:rPr>
          <w:rFonts w:ascii="Arial Narrow" w:hAnsi="Arial Narrow"/>
        </w:rPr>
      </w:pPr>
      <w:hyperlink r:id="rId55" w:history="1">
        <w:r w:rsidRPr="00C05A39">
          <w:rPr>
            <w:rStyle w:val="Hyperlink"/>
            <w:rFonts w:ascii="Arial Narrow" w:hAnsi="Arial Narrow"/>
          </w:rPr>
          <w:t>https://bad-kissingen.bund-naturschutz.de/aktuelles/nationalpark-rhoen</w:t>
        </w:r>
      </w:hyperlink>
    </w:p>
    <w:p w14:paraId="576E7797" w14:textId="4AF68F46" w:rsidR="00AF451E" w:rsidRPr="00F66F36" w:rsidRDefault="00C05A39" w:rsidP="00442CD2">
      <w:pPr>
        <w:spacing w:before="120"/>
        <w:jc w:val="both"/>
        <w:rPr>
          <w:rFonts w:ascii="Arial Narrow" w:hAnsi="Arial Narrow"/>
        </w:rPr>
      </w:pPr>
      <w:r w:rsidRPr="00F66F36">
        <w:rPr>
          <w:rFonts w:ascii="Arial Narrow" w:hAnsi="Arial Narrow"/>
        </w:rPr>
        <w:t>Allgemeine Informationen zu Nationalparks in Deutschland sind zusammengestellt in Buchner, Seite 216, M1, und Argumente für ein Diskussionsforum zu einer Abstimmung über eine Unterschutzstellung als Nationalpark finden Sie in Buchner, Seite 217, M2</w:t>
      </w:r>
    </w:p>
    <w:p w14:paraId="7A019FF1" w14:textId="18770AA6" w:rsidR="00C05A39" w:rsidRPr="00C05A39" w:rsidRDefault="00C05A39" w:rsidP="009415E7">
      <w:pPr>
        <w:spacing w:before="280"/>
        <w:rPr>
          <w:b/>
          <w:bCs/>
          <w:color w:val="0000FF"/>
          <w:sz w:val="28"/>
          <w:szCs w:val="28"/>
        </w:rPr>
      </w:pPr>
      <w:bookmarkStart w:id="18" w:name="Öko45"/>
      <w:bookmarkEnd w:id="18"/>
      <w:r w:rsidRPr="00C05A39">
        <w:rPr>
          <w:b/>
          <w:bCs/>
          <w:color w:val="0000FF"/>
          <w:sz w:val="28"/>
          <w:szCs w:val="28"/>
        </w:rPr>
        <w:t>2.6</w:t>
      </w:r>
      <w:r w:rsidRPr="00C05A39">
        <w:rPr>
          <w:b/>
          <w:bCs/>
          <w:color w:val="0000FF"/>
          <w:sz w:val="28"/>
          <w:szCs w:val="28"/>
        </w:rPr>
        <w:tab/>
        <w:t xml:space="preserve">Ökologischer Fußabdruck </w:t>
      </w:r>
      <w:r w:rsidRPr="00C05A39">
        <w:rPr>
          <w:bCs/>
          <w:color w:val="0000FF"/>
        </w:rPr>
        <w:t>(nur eA-Kurs)</w:t>
      </w:r>
    </w:p>
    <w:p w14:paraId="33159C7C" w14:textId="1095A71D" w:rsidR="007E3678" w:rsidRPr="00C05A39" w:rsidRDefault="00C05A39" w:rsidP="007A4027">
      <w:pPr>
        <w:rPr>
          <w:color w:val="0000FF"/>
        </w:rPr>
      </w:pPr>
      <w:r w:rsidRPr="00C05A39">
        <w:rPr>
          <w:color w:val="0000FF"/>
        </w:rPr>
        <w:t xml:space="preserve">(ca. 1 Stunde) </w:t>
      </w:r>
    </w:p>
    <w:p w14:paraId="103A345F" w14:textId="62D9B5A0" w:rsidR="007E3678" w:rsidRPr="00581CA8" w:rsidRDefault="00C071A6" w:rsidP="00581CA8">
      <w:pPr>
        <w:pStyle w:val="Aufzhlungszeichen"/>
        <w:numPr>
          <w:ilvl w:val="0"/>
          <w:numId w:val="0"/>
        </w:numPr>
        <w:spacing w:before="120"/>
        <w:contextualSpacing w:val="0"/>
        <w:jc w:val="both"/>
        <w:rPr>
          <w:i/>
          <w:color w:val="0000FF"/>
        </w:rPr>
      </w:pPr>
      <w:r w:rsidRPr="00581CA8">
        <w:rPr>
          <w:i/>
          <w:color w:val="0000FF"/>
        </w:rPr>
        <w:t>Der ökologische Fußabdruck sollte den Kursteilnehmern bereits aus der 8. Klasse bekannt sein (Lern</w:t>
      </w:r>
      <w:r w:rsidR="00581CA8">
        <w:rPr>
          <w:i/>
          <w:color w:val="0000FF"/>
        </w:rPr>
        <w:softHyphen/>
      </w:r>
      <w:r w:rsidRPr="00581CA8">
        <w:rPr>
          <w:i/>
          <w:color w:val="0000FF"/>
        </w:rPr>
        <w:t>bereich 6), aber sie werden die Thematik jetzt mit anderem intellektuellen Hintergrund be</w:t>
      </w:r>
      <w:r w:rsidR="00581CA8">
        <w:rPr>
          <w:i/>
          <w:color w:val="0000FF"/>
        </w:rPr>
        <w:softHyphen/>
      </w:r>
      <w:r w:rsidRPr="00581CA8">
        <w:rPr>
          <w:i/>
          <w:color w:val="0000FF"/>
        </w:rPr>
        <w:t>trach</w:t>
      </w:r>
      <w:r w:rsidR="00581CA8">
        <w:rPr>
          <w:i/>
          <w:color w:val="0000FF"/>
        </w:rPr>
        <w:softHyphen/>
      </w:r>
      <w:r w:rsidRPr="00581CA8">
        <w:rPr>
          <w:i/>
          <w:color w:val="0000FF"/>
        </w:rPr>
        <w:t>ten</w:t>
      </w:r>
      <w:r w:rsidR="00944DA2" w:rsidRPr="00581CA8">
        <w:rPr>
          <w:i/>
          <w:color w:val="0000FF"/>
        </w:rPr>
        <w:t xml:space="preserve">, vor allem sollten Stärken und Schwächen </w:t>
      </w:r>
      <w:r w:rsidR="009415E7">
        <w:rPr>
          <w:i/>
          <w:color w:val="0000FF"/>
        </w:rPr>
        <w:t xml:space="preserve">dieses Modells </w:t>
      </w:r>
      <w:r w:rsidR="00944DA2" w:rsidRPr="00581CA8">
        <w:rPr>
          <w:i/>
          <w:color w:val="0000FF"/>
        </w:rPr>
        <w:t>diskutiert werden.</w:t>
      </w:r>
    </w:p>
    <w:p w14:paraId="3AD0DBE7" w14:textId="77777777" w:rsidR="00AF451E" w:rsidRPr="00581CA8" w:rsidRDefault="00AF451E" w:rsidP="007A4027">
      <w:pPr>
        <w:rPr>
          <w:color w:val="0000FF"/>
        </w:rPr>
      </w:pPr>
    </w:p>
    <w:p w14:paraId="492DAFA2" w14:textId="7FD27D83" w:rsidR="00AF451E" w:rsidRDefault="00944DA2" w:rsidP="00581CA8">
      <w:pPr>
        <w:jc w:val="both"/>
        <w:rPr>
          <w:color w:val="0000FF"/>
        </w:rPr>
      </w:pPr>
      <w:r>
        <w:rPr>
          <w:color w:val="0000FF"/>
        </w:rPr>
        <w:t>Der ökologische Fußabdruck entspricht der biologisch produkt</w:t>
      </w:r>
      <w:r w:rsidR="009B53C3">
        <w:rPr>
          <w:color w:val="0000FF"/>
        </w:rPr>
        <w:t>i</w:t>
      </w:r>
      <w:r>
        <w:rPr>
          <w:color w:val="0000FF"/>
        </w:rPr>
        <w:t>ven Fläche auf der Erde, d</w:t>
      </w:r>
      <w:r w:rsidR="00581CA8">
        <w:rPr>
          <w:color w:val="0000FF"/>
        </w:rPr>
        <w:t>ie</w:t>
      </w:r>
      <w:r>
        <w:rPr>
          <w:color w:val="0000FF"/>
        </w:rPr>
        <w:t xml:space="preserve"> nötig ist, um d</w:t>
      </w:r>
      <w:r w:rsidR="00581CA8">
        <w:rPr>
          <w:color w:val="0000FF"/>
        </w:rPr>
        <w:t>ie</w:t>
      </w:r>
      <w:r>
        <w:rPr>
          <w:color w:val="0000FF"/>
        </w:rPr>
        <w:t xml:space="preserve"> Ansprüche eines einzelnen Menschen dauerhaft zu</w:t>
      </w:r>
      <w:r w:rsidR="00581CA8">
        <w:rPr>
          <w:color w:val="0000FF"/>
        </w:rPr>
        <w:t xml:space="preserve"> decken</w:t>
      </w:r>
      <w:r>
        <w:rPr>
          <w:color w:val="0000FF"/>
        </w:rPr>
        <w:t>. Darin enthalten sind Flächen für die Produktion von Kleidung und Nahrung bzw. zur Bereitstellung von Energie, aber auch für die Entsorgung von Müll oder zum Binden von freigesetztem Kohlen</w:t>
      </w:r>
      <w:r w:rsidR="00581CA8">
        <w:rPr>
          <w:color w:val="0000FF"/>
        </w:rPr>
        <w:softHyphen/>
      </w:r>
      <w:r>
        <w:rPr>
          <w:color w:val="0000FF"/>
        </w:rPr>
        <w:t>stoff</w:t>
      </w:r>
      <w:r w:rsidR="00581CA8">
        <w:rPr>
          <w:color w:val="0000FF"/>
        </w:rPr>
        <w:softHyphen/>
      </w:r>
      <w:r>
        <w:rPr>
          <w:color w:val="0000FF"/>
        </w:rPr>
        <w:t xml:space="preserve">dioxid. </w:t>
      </w:r>
      <w:r w:rsidR="009B53C3">
        <w:rPr>
          <w:color w:val="0000FF"/>
        </w:rPr>
        <w:t xml:space="preserve">Die Maßeinheit ist der globale Hektar (gha) pro Person und Jahr, wobei der weltweite Durchschnitt an </w:t>
      </w:r>
      <w:r w:rsidR="00C612CE">
        <w:rPr>
          <w:color w:val="0000FF"/>
        </w:rPr>
        <w:t>Boden-</w:t>
      </w:r>
      <w:r w:rsidR="009B53C3">
        <w:rPr>
          <w:color w:val="0000FF"/>
        </w:rPr>
        <w:t xml:space="preserve">Fruchtbarkeit </w:t>
      </w:r>
      <w:r w:rsidR="00581CA8">
        <w:rPr>
          <w:color w:val="0000FF"/>
        </w:rPr>
        <w:t xml:space="preserve">zugrunde gelegt </w:t>
      </w:r>
      <w:r w:rsidR="009B53C3">
        <w:rPr>
          <w:color w:val="0000FF"/>
        </w:rPr>
        <w:t xml:space="preserve">wird. </w:t>
      </w:r>
      <w:r>
        <w:rPr>
          <w:color w:val="0000FF"/>
        </w:rPr>
        <w:t>Der individuelle ökolo</w:t>
      </w:r>
      <w:r w:rsidR="00C612CE">
        <w:rPr>
          <w:color w:val="0000FF"/>
        </w:rPr>
        <w:softHyphen/>
      </w:r>
      <w:r>
        <w:rPr>
          <w:color w:val="0000FF"/>
        </w:rPr>
        <w:t xml:space="preserve">gische Fußabdruck kann mit der gesamten </w:t>
      </w:r>
      <w:r w:rsidR="00DA3119">
        <w:rPr>
          <w:color w:val="0000FF"/>
        </w:rPr>
        <w:t xml:space="preserve">biologischen Kapazität </w:t>
      </w:r>
      <w:r>
        <w:rPr>
          <w:color w:val="0000FF"/>
        </w:rPr>
        <w:t xml:space="preserve">der Erde </w:t>
      </w:r>
      <w:r w:rsidR="00DA3119">
        <w:rPr>
          <w:color w:val="0000FF"/>
        </w:rPr>
        <w:t xml:space="preserve">(in gha) </w:t>
      </w:r>
      <w:r>
        <w:rPr>
          <w:color w:val="0000FF"/>
        </w:rPr>
        <w:t>verglichen werden</w:t>
      </w:r>
      <w:r w:rsidR="009B53C3">
        <w:rPr>
          <w:color w:val="0000FF"/>
        </w:rPr>
        <w:t>.</w:t>
      </w:r>
    </w:p>
    <w:p w14:paraId="74F44492" w14:textId="77777777" w:rsidR="009B53C3" w:rsidRDefault="009B53C3" w:rsidP="009B53C3">
      <w:pPr>
        <w:rPr>
          <w:color w:val="0000FF"/>
        </w:rPr>
      </w:pPr>
    </w:p>
    <w:p w14:paraId="080BB562" w14:textId="73AA1FBB" w:rsidR="009B53C3" w:rsidRPr="009B53C3" w:rsidRDefault="009B53C3" w:rsidP="009B53C3">
      <w:pPr>
        <w:rPr>
          <w:color w:val="0000FF"/>
          <w:u w:val="single"/>
        </w:rPr>
      </w:pPr>
      <w:r w:rsidRPr="009B53C3">
        <w:rPr>
          <w:color w:val="0000FF"/>
          <w:u w:val="single"/>
        </w:rPr>
        <w:t xml:space="preserve">Beispiele, Angaben in gha pro Person und Jahr: </w:t>
      </w:r>
    </w:p>
    <w:p w14:paraId="6FF87A48" w14:textId="311972EE" w:rsidR="009B53C3" w:rsidRDefault="009B53C3" w:rsidP="00DA3119">
      <w:pPr>
        <w:ind w:firstLine="708"/>
        <w:rPr>
          <w:color w:val="0000FF"/>
        </w:rPr>
      </w:pPr>
      <w:r>
        <w:rPr>
          <w:color w:val="0000FF"/>
        </w:rPr>
        <w:t>Afrika</w:t>
      </w:r>
      <w:r>
        <w:rPr>
          <w:color w:val="0000FF"/>
        </w:rPr>
        <w:tab/>
      </w:r>
      <w:r>
        <w:rPr>
          <w:color w:val="0000FF"/>
        </w:rPr>
        <w:tab/>
        <w:t xml:space="preserve">1,4 </w:t>
      </w:r>
      <w:r>
        <w:rPr>
          <w:color w:val="0000FF"/>
        </w:rPr>
        <w:tab/>
      </w:r>
      <w:r>
        <w:rPr>
          <w:color w:val="0000FF"/>
        </w:rPr>
        <w:tab/>
      </w:r>
      <w:r w:rsidR="00DA3119">
        <w:rPr>
          <w:color w:val="0000FF"/>
        </w:rPr>
        <w:t>Brasilien</w:t>
      </w:r>
      <w:r w:rsidR="00DA3119">
        <w:rPr>
          <w:color w:val="0000FF"/>
        </w:rPr>
        <w:tab/>
        <w:t>3,02</w:t>
      </w:r>
      <w:r w:rsidR="00DA3119">
        <w:rPr>
          <w:color w:val="0000FF"/>
        </w:rPr>
        <w:tab/>
      </w:r>
      <w:r w:rsidR="00DA3119">
        <w:rPr>
          <w:color w:val="0000FF"/>
        </w:rPr>
        <w:tab/>
        <w:t>VR China</w:t>
      </w:r>
      <w:r w:rsidR="00DA3119">
        <w:rPr>
          <w:color w:val="0000FF"/>
        </w:rPr>
        <w:tab/>
        <w:t>3,59</w:t>
      </w:r>
    </w:p>
    <w:p w14:paraId="7A5F9ED6" w14:textId="6CE296E7" w:rsidR="009B53C3" w:rsidRDefault="009B53C3" w:rsidP="00DA3119">
      <w:pPr>
        <w:ind w:firstLine="708"/>
        <w:rPr>
          <w:color w:val="0000FF"/>
        </w:rPr>
      </w:pPr>
      <w:r>
        <w:rPr>
          <w:color w:val="0000FF"/>
        </w:rPr>
        <w:t>Europa</w:t>
      </w:r>
      <w:r>
        <w:rPr>
          <w:color w:val="0000FF"/>
        </w:rPr>
        <w:tab/>
      </w:r>
      <w:r>
        <w:rPr>
          <w:color w:val="0000FF"/>
        </w:rPr>
        <w:tab/>
        <w:t>4,87</w:t>
      </w:r>
      <w:r w:rsidR="00DA3119">
        <w:rPr>
          <w:color w:val="0000FF"/>
        </w:rPr>
        <w:tab/>
      </w:r>
      <w:r w:rsidR="00DA3119">
        <w:rPr>
          <w:color w:val="0000FF"/>
        </w:rPr>
        <w:tab/>
        <w:t>Kanada</w:t>
      </w:r>
      <w:r w:rsidR="00DA3119">
        <w:rPr>
          <w:color w:val="0000FF"/>
        </w:rPr>
        <w:tab/>
        <w:t>8,76</w:t>
      </w:r>
      <w:r w:rsidR="00DA3119">
        <w:rPr>
          <w:color w:val="0000FF"/>
        </w:rPr>
        <w:tab/>
      </w:r>
      <w:r w:rsidR="00DA3119">
        <w:rPr>
          <w:color w:val="0000FF"/>
        </w:rPr>
        <w:tab/>
        <w:t>Indien</w:t>
      </w:r>
      <w:r w:rsidR="00DA3119">
        <w:rPr>
          <w:color w:val="0000FF"/>
        </w:rPr>
        <w:tab/>
      </w:r>
      <w:r w:rsidR="00DA3119">
        <w:rPr>
          <w:color w:val="0000FF"/>
        </w:rPr>
        <w:tab/>
        <w:t>1,06</w:t>
      </w:r>
    </w:p>
    <w:p w14:paraId="29408BA3" w14:textId="199B2359" w:rsidR="009B53C3" w:rsidRDefault="009B53C3" w:rsidP="00DA3119">
      <w:pPr>
        <w:ind w:firstLine="708"/>
        <w:rPr>
          <w:color w:val="0000FF"/>
        </w:rPr>
      </w:pPr>
      <w:r>
        <w:rPr>
          <w:color w:val="0000FF"/>
        </w:rPr>
        <w:t>Nordamerika</w:t>
      </w:r>
      <w:r>
        <w:rPr>
          <w:color w:val="0000FF"/>
        </w:rPr>
        <w:tab/>
        <w:t>8,61</w:t>
      </w:r>
      <w:r w:rsidR="00DA3119">
        <w:rPr>
          <w:color w:val="0000FF"/>
        </w:rPr>
        <w:tab/>
      </w:r>
      <w:r w:rsidR="00DA3119">
        <w:rPr>
          <w:color w:val="0000FF"/>
        </w:rPr>
        <w:tab/>
        <w:t>USA</w:t>
      </w:r>
      <w:r w:rsidR="00DA3119">
        <w:rPr>
          <w:color w:val="0000FF"/>
        </w:rPr>
        <w:tab/>
      </w:r>
      <w:r w:rsidR="00DA3119">
        <w:rPr>
          <w:color w:val="0000FF"/>
        </w:rPr>
        <w:tab/>
        <w:t>8,59</w:t>
      </w:r>
      <w:r w:rsidR="00DA3119">
        <w:rPr>
          <w:color w:val="0000FF"/>
        </w:rPr>
        <w:tab/>
      </w:r>
      <w:r w:rsidR="00DA3119">
        <w:rPr>
          <w:color w:val="0000FF"/>
        </w:rPr>
        <w:tab/>
        <w:t>Deutschland</w:t>
      </w:r>
      <w:r w:rsidR="00DA3119">
        <w:rPr>
          <w:color w:val="0000FF"/>
        </w:rPr>
        <w:tab/>
        <w:t>5,00</w:t>
      </w:r>
    </w:p>
    <w:p w14:paraId="2BBD17C3" w14:textId="77777777" w:rsidR="00DA3119" w:rsidRDefault="00DA3119" w:rsidP="009B53C3">
      <w:pPr>
        <w:rPr>
          <w:color w:val="0000FF"/>
        </w:rPr>
      </w:pPr>
    </w:p>
    <w:p w14:paraId="4DE7736C" w14:textId="0AF51DF3" w:rsidR="00DA3119" w:rsidRDefault="00DA3119" w:rsidP="00581CA8">
      <w:pPr>
        <w:jc w:val="both"/>
        <w:rPr>
          <w:color w:val="0000FF"/>
        </w:rPr>
      </w:pPr>
      <w:r>
        <w:rPr>
          <w:color w:val="0000FF"/>
        </w:rPr>
        <w:t xml:space="preserve">Derzeit </w:t>
      </w:r>
      <w:r w:rsidR="00581CA8">
        <w:rPr>
          <w:color w:val="0000FF"/>
        </w:rPr>
        <w:t xml:space="preserve">(2024) </w:t>
      </w:r>
      <w:r>
        <w:rPr>
          <w:color w:val="0000FF"/>
        </w:rPr>
        <w:t xml:space="preserve">beträgt der globale Fußabdruck im weltweiten Durchschnitt 2,87 gha, es stehen </w:t>
      </w:r>
      <w:r w:rsidR="00581CA8">
        <w:rPr>
          <w:color w:val="0000FF"/>
        </w:rPr>
        <w:t xml:space="preserve">im </w:t>
      </w:r>
      <w:r>
        <w:rPr>
          <w:color w:val="0000FF"/>
        </w:rPr>
        <w:t>weltweit</w:t>
      </w:r>
      <w:r w:rsidR="00581CA8">
        <w:rPr>
          <w:color w:val="0000FF"/>
        </w:rPr>
        <w:t>en Durchschnitt</w:t>
      </w:r>
      <w:r>
        <w:rPr>
          <w:color w:val="0000FF"/>
        </w:rPr>
        <w:t xml:space="preserve"> allerdings nur 1,71 gha zur Verfügung. Die Inanspruchnahme über</w:t>
      </w:r>
      <w:r w:rsidR="00581CA8">
        <w:rPr>
          <w:color w:val="0000FF"/>
        </w:rPr>
        <w:softHyphen/>
      </w:r>
      <w:r>
        <w:rPr>
          <w:color w:val="0000FF"/>
        </w:rPr>
        <w:t>schreitet die Kapazitäten also um 68 %.</w:t>
      </w:r>
    </w:p>
    <w:p w14:paraId="3B8E375C" w14:textId="716067F4" w:rsidR="00DA3119" w:rsidRPr="00581CA8" w:rsidRDefault="00DA3119" w:rsidP="00581CA8">
      <w:pPr>
        <w:spacing w:before="120"/>
        <w:jc w:val="both"/>
        <w:rPr>
          <w:i/>
          <w:iCs/>
          <w:color w:val="0000FF"/>
        </w:rPr>
      </w:pPr>
      <w:r w:rsidRPr="00581CA8">
        <w:rPr>
          <w:i/>
          <w:iCs/>
          <w:color w:val="0000FF"/>
        </w:rPr>
        <w:t>Die Kursteilnehmer sollten auf jeden Fall Gelegenheit haben, ihren eigenen ökologischen Fuß</w:t>
      </w:r>
      <w:r w:rsidR="00581CA8">
        <w:rPr>
          <w:i/>
          <w:iCs/>
          <w:color w:val="0000FF"/>
        </w:rPr>
        <w:softHyphen/>
      </w:r>
      <w:r w:rsidRPr="00581CA8">
        <w:rPr>
          <w:i/>
          <w:iCs/>
          <w:color w:val="0000FF"/>
        </w:rPr>
        <w:t xml:space="preserve">abdruck </w:t>
      </w:r>
      <w:r w:rsidR="00581CA8" w:rsidRPr="00581CA8">
        <w:rPr>
          <w:i/>
          <w:iCs/>
          <w:color w:val="0000FF"/>
        </w:rPr>
        <w:t xml:space="preserve">mit einem Programm im Internet </w:t>
      </w:r>
      <w:r w:rsidRPr="00581CA8">
        <w:rPr>
          <w:i/>
          <w:iCs/>
          <w:color w:val="0000FF"/>
        </w:rPr>
        <w:t>zu bestimmen, am besten mehrmals mit unterschied</w:t>
      </w:r>
      <w:r w:rsidR="00581CA8">
        <w:rPr>
          <w:i/>
          <w:iCs/>
          <w:color w:val="0000FF"/>
        </w:rPr>
        <w:softHyphen/>
      </w:r>
      <w:r w:rsidRPr="00581CA8">
        <w:rPr>
          <w:i/>
          <w:iCs/>
          <w:color w:val="0000FF"/>
        </w:rPr>
        <w:t>lichen Szenarien für künftiges Verhalten. Sie werden dabei feststellen, dass d</w:t>
      </w:r>
      <w:r w:rsidR="00C612CE">
        <w:rPr>
          <w:i/>
          <w:iCs/>
          <w:color w:val="0000FF"/>
        </w:rPr>
        <w:t>er</w:t>
      </w:r>
      <w:r w:rsidRPr="00581CA8">
        <w:rPr>
          <w:i/>
          <w:iCs/>
          <w:color w:val="0000FF"/>
        </w:rPr>
        <w:t xml:space="preserve"> geringste Wert, den sie dabei in Deutschland theoretisch erreichen können, immer noch höher ist als die bio</w:t>
      </w:r>
      <w:r w:rsidR="00C612CE">
        <w:rPr>
          <w:i/>
          <w:iCs/>
          <w:color w:val="0000FF"/>
        </w:rPr>
        <w:softHyphen/>
      </w:r>
      <w:r w:rsidRPr="00581CA8">
        <w:rPr>
          <w:i/>
          <w:iCs/>
          <w:color w:val="0000FF"/>
        </w:rPr>
        <w:t>logische Kapazität der Erde.</w:t>
      </w:r>
      <w:r w:rsidR="00C612CE">
        <w:rPr>
          <w:i/>
          <w:iCs/>
          <w:color w:val="0000FF"/>
        </w:rPr>
        <w:t xml:space="preserve"> Das liegt daran, dass der persönliche ökologische Fußabdruck nicht nur vom eigenen Verhalten abhängt, sondern z. B. auch von den Produktionsbedingungen, unter denen Konsumgüter hergestellt werden.</w:t>
      </w:r>
    </w:p>
    <w:p w14:paraId="2DEBFEC2" w14:textId="77777777" w:rsidR="00DA3119" w:rsidRPr="007B2C08" w:rsidRDefault="00DA3119" w:rsidP="00DA3119">
      <w:pPr>
        <w:pStyle w:val="StandardWeb"/>
        <w:numPr>
          <w:ilvl w:val="0"/>
          <w:numId w:val="20"/>
        </w:numPr>
        <w:spacing w:before="120" w:beforeAutospacing="0" w:after="0" w:afterAutospacing="0"/>
        <w:rPr>
          <w:color w:val="0070C0"/>
        </w:rPr>
      </w:pPr>
      <w:hyperlink r:id="rId56" w:history="1">
        <w:r w:rsidRPr="007B2C08">
          <w:rPr>
            <w:rStyle w:val="Hyperlink"/>
            <w:rFonts w:ascii="Arial Narrow" w:hAnsi="Arial Narrow"/>
            <w:color w:val="0070C0"/>
          </w:rPr>
          <w:t>http://www.fussabdruck.de</w:t>
        </w:r>
      </w:hyperlink>
      <w:r w:rsidRPr="007B2C08">
        <w:rPr>
          <w:color w:val="0070C0"/>
        </w:rPr>
        <w:t xml:space="preserve"> (Brot für die Welt)</w:t>
      </w:r>
    </w:p>
    <w:p w14:paraId="51992AD2" w14:textId="77777777" w:rsidR="00DA3119" w:rsidRPr="007B2C08" w:rsidRDefault="00DA3119" w:rsidP="00DA3119">
      <w:pPr>
        <w:pStyle w:val="StandardWeb"/>
        <w:numPr>
          <w:ilvl w:val="0"/>
          <w:numId w:val="20"/>
        </w:numPr>
        <w:spacing w:before="0" w:beforeAutospacing="0" w:after="0" w:afterAutospacing="0"/>
        <w:ind w:left="714" w:hanging="357"/>
        <w:rPr>
          <w:color w:val="0070C0"/>
        </w:rPr>
      </w:pPr>
      <w:hyperlink r:id="rId57" w:history="1">
        <w:r w:rsidRPr="007B2C08">
          <w:rPr>
            <w:rStyle w:val="Hyperlink"/>
            <w:rFonts w:ascii="Arial Narrow" w:hAnsi="Arial Narrow"/>
            <w:color w:val="0070C0"/>
          </w:rPr>
          <w:t>http://www.footprint-deutschland.de</w:t>
        </w:r>
      </w:hyperlink>
      <w:r w:rsidRPr="007B2C08">
        <w:rPr>
          <w:color w:val="0070C0"/>
        </w:rPr>
        <w:t xml:space="preserve"> (BUND-Jugend)</w:t>
      </w:r>
    </w:p>
    <w:p w14:paraId="7C0CAC07" w14:textId="77777777" w:rsidR="00DA3119" w:rsidRPr="007B2C08" w:rsidRDefault="00DA3119" w:rsidP="00DA3119">
      <w:pPr>
        <w:pStyle w:val="Listenabsatz"/>
        <w:numPr>
          <w:ilvl w:val="0"/>
          <w:numId w:val="20"/>
        </w:numPr>
        <w:rPr>
          <w:color w:val="0070C0"/>
        </w:rPr>
      </w:pPr>
      <w:hyperlink r:id="rId58" w:history="1">
        <w:r w:rsidRPr="007B2C08">
          <w:rPr>
            <w:rStyle w:val="Hyperlink"/>
            <w:rFonts w:ascii="Arial Narrow" w:hAnsi="Arial Narrow"/>
            <w:color w:val="0070C0"/>
          </w:rPr>
          <w:t>http://www.mein-fussabdruck.at</w:t>
        </w:r>
      </w:hyperlink>
      <w:r w:rsidRPr="007B2C08">
        <w:rPr>
          <w:color w:val="0070C0"/>
        </w:rPr>
        <w:t xml:space="preserve"> (Bundesministerium für Land- und Forstwirtschaft, Um</w:t>
      </w:r>
      <w:r w:rsidRPr="007B2C08">
        <w:rPr>
          <w:color w:val="0070C0"/>
        </w:rPr>
        <w:softHyphen/>
        <w:t>welt und Wasserwirtschaft, Österreich)</w:t>
      </w:r>
    </w:p>
    <w:p w14:paraId="5914115E" w14:textId="77777777" w:rsidR="0046573A" w:rsidRPr="0046573A" w:rsidRDefault="0046573A" w:rsidP="0046573A">
      <w:pPr>
        <w:pStyle w:val="StandardWeb"/>
        <w:spacing w:before="120" w:beforeAutospacing="0" w:after="0" w:afterAutospacing="0"/>
        <w:rPr>
          <w:rFonts w:ascii="Arial Narrow" w:hAnsi="Arial Narrow"/>
          <w:color w:val="0000FF"/>
        </w:rPr>
      </w:pPr>
      <w:r w:rsidRPr="0046573A">
        <w:rPr>
          <w:rFonts w:ascii="Arial Narrow" w:hAnsi="Arial Narrow"/>
          <w:color w:val="0000FF"/>
          <w:highlight w:val="yellow"/>
        </w:rPr>
        <w:t>ALP</w:t>
      </w:r>
      <w:r w:rsidRPr="0046573A">
        <w:rPr>
          <w:rFonts w:ascii="Arial Narrow" w:hAnsi="Arial Narrow"/>
          <w:color w:val="0000FF"/>
        </w:rPr>
        <w:t xml:space="preserve"> Seite 10_2_v33: Ökologischer Fußabdruck</w:t>
      </w:r>
    </w:p>
    <w:p w14:paraId="3D3E3EE6" w14:textId="77777777" w:rsidR="00AF451E" w:rsidRPr="0046573A" w:rsidRDefault="00AF451E" w:rsidP="007A4027">
      <w:pPr>
        <w:rPr>
          <w:color w:val="0000FF"/>
        </w:rPr>
      </w:pPr>
    </w:p>
    <w:p w14:paraId="38F89FE3" w14:textId="29455330" w:rsidR="0046573A" w:rsidRPr="00581CA8" w:rsidRDefault="0046573A" w:rsidP="00581CA8">
      <w:pPr>
        <w:spacing w:after="120"/>
        <w:jc w:val="both"/>
        <w:rPr>
          <w:i/>
          <w:iCs/>
          <w:color w:val="0000FF"/>
        </w:rPr>
      </w:pPr>
      <w:r w:rsidRPr="00581CA8">
        <w:rPr>
          <w:i/>
          <w:iCs/>
          <w:color w:val="0000FF"/>
        </w:rPr>
        <w:t xml:space="preserve">Die Kursteilnehmer </w:t>
      </w:r>
      <w:r w:rsidR="00C612CE">
        <w:rPr>
          <w:i/>
          <w:iCs/>
          <w:color w:val="0000FF"/>
        </w:rPr>
        <w:t xml:space="preserve">stellen </w:t>
      </w:r>
      <w:r w:rsidRPr="00581CA8">
        <w:rPr>
          <w:i/>
          <w:iCs/>
          <w:color w:val="0000FF"/>
        </w:rPr>
        <w:t>die Stärken und Schwächen des Modells gegenüb</w:t>
      </w:r>
      <w:r w:rsidR="00C612CE">
        <w:rPr>
          <w:i/>
          <w:iCs/>
          <w:color w:val="0000FF"/>
        </w:rPr>
        <w:t>er</w:t>
      </w:r>
      <w:r w:rsidRPr="00581CA8">
        <w:rPr>
          <w:i/>
          <w:iCs/>
          <w:color w:val="0000FF"/>
        </w:rPr>
        <w:t>:</w:t>
      </w:r>
    </w:p>
    <w:p w14:paraId="7F606D05" w14:textId="49D60F23" w:rsidR="0046573A" w:rsidRPr="0046573A" w:rsidRDefault="0046573A" w:rsidP="007A4027">
      <w:pPr>
        <w:rPr>
          <w:color w:val="0000FF"/>
          <w:u w:val="single"/>
        </w:rPr>
      </w:pPr>
      <w:r w:rsidRPr="0046573A">
        <w:rPr>
          <w:color w:val="0000FF"/>
          <w:u w:val="single"/>
        </w:rPr>
        <w:t>Stärken:</w:t>
      </w:r>
    </w:p>
    <w:p w14:paraId="55BC9D7C" w14:textId="32CF3019" w:rsidR="0046573A" w:rsidRPr="0020141F" w:rsidRDefault="0046573A" w:rsidP="00B9539E">
      <w:pPr>
        <w:pStyle w:val="Listenabsatz"/>
        <w:numPr>
          <w:ilvl w:val="0"/>
          <w:numId w:val="24"/>
        </w:numPr>
        <w:spacing w:before="120"/>
        <w:ind w:left="714" w:hanging="357"/>
        <w:contextualSpacing w:val="0"/>
        <w:jc w:val="both"/>
        <w:rPr>
          <w:color w:val="0000FF"/>
        </w:rPr>
      </w:pPr>
      <w:r w:rsidRPr="0020141F">
        <w:rPr>
          <w:color w:val="0000FF"/>
        </w:rPr>
        <w:t>Wegen der starken Vereinfachung ist der ökologische Fußabdruck leicht zu verstehen und leicht zu kommunizieren.</w:t>
      </w:r>
    </w:p>
    <w:p w14:paraId="10EA02A9" w14:textId="4630C85A" w:rsidR="0046573A" w:rsidRPr="0020141F" w:rsidRDefault="0046573A" w:rsidP="00B9539E">
      <w:pPr>
        <w:pStyle w:val="Listenabsatz"/>
        <w:numPr>
          <w:ilvl w:val="0"/>
          <w:numId w:val="24"/>
        </w:numPr>
        <w:spacing w:before="120"/>
        <w:ind w:left="714" w:hanging="357"/>
        <w:contextualSpacing w:val="0"/>
        <w:jc w:val="both"/>
        <w:rPr>
          <w:color w:val="0000FF"/>
        </w:rPr>
      </w:pPr>
      <w:r w:rsidRPr="0020141F">
        <w:rPr>
          <w:color w:val="0000FF"/>
        </w:rPr>
        <w:lastRenderedPageBreak/>
        <w:t>Der globale Hektar ist anschaulich und lässt sich leicht visualisieren.</w:t>
      </w:r>
    </w:p>
    <w:p w14:paraId="1127DAFB" w14:textId="5ADEF75C" w:rsidR="0020141F" w:rsidRPr="0020141F" w:rsidRDefault="0020141F" w:rsidP="00B9539E">
      <w:pPr>
        <w:pStyle w:val="Listenabsatz"/>
        <w:numPr>
          <w:ilvl w:val="0"/>
          <w:numId w:val="24"/>
        </w:numPr>
        <w:spacing w:before="120"/>
        <w:ind w:left="714" w:hanging="357"/>
        <w:contextualSpacing w:val="0"/>
        <w:jc w:val="both"/>
        <w:rPr>
          <w:color w:val="0000FF"/>
        </w:rPr>
      </w:pPr>
      <w:r w:rsidRPr="0020141F">
        <w:rPr>
          <w:color w:val="0000FF"/>
        </w:rPr>
        <w:t>Es sind einfache Vergleiche zwischen verschiedenen Regionen möglich</w:t>
      </w:r>
      <w:r w:rsidR="00B9539E">
        <w:rPr>
          <w:color w:val="0000FF"/>
        </w:rPr>
        <w:t>;</w:t>
      </w:r>
      <w:r w:rsidRPr="0020141F">
        <w:rPr>
          <w:color w:val="0000FF"/>
        </w:rPr>
        <w:t xml:space="preserve"> das Individuum kann sich im Verhältnis zum Durchschnitt seines Landes einordnen.</w:t>
      </w:r>
    </w:p>
    <w:p w14:paraId="325AB73D" w14:textId="63951D25" w:rsidR="0046573A" w:rsidRPr="0020141F" w:rsidRDefault="0046573A" w:rsidP="00B9539E">
      <w:pPr>
        <w:pStyle w:val="Listenabsatz"/>
        <w:numPr>
          <w:ilvl w:val="0"/>
          <w:numId w:val="24"/>
        </w:numPr>
        <w:spacing w:before="120"/>
        <w:ind w:left="714" w:hanging="357"/>
        <w:contextualSpacing w:val="0"/>
        <w:jc w:val="both"/>
        <w:rPr>
          <w:color w:val="0000FF"/>
        </w:rPr>
      </w:pPr>
      <w:r w:rsidRPr="0020141F">
        <w:rPr>
          <w:color w:val="0000FF"/>
        </w:rPr>
        <w:t>Es werden keine Szenarien mit künftigen Veränderungen</w:t>
      </w:r>
      <w:r w:rsidR="00C612CE">
        <w:rPr>
          <w:color w:val="0000FF"/>
        </w:rPr>
        <w:t xml:space="preserve"> </w:t>
      </w:r>
      <w:r w:rsidR="00B9539E">
        <w:rPr>
          <w:color w:val="0000FF"/>
        </w:rPr>
        <w:t>berücksichtigt</w:t>
      </w:r>
      <w:r w:rsidRPr="0020141F">
        <w:rPr>
          <w:color w:val="0000FF"/>
        </w:rPr>
        <w:t>, die das Modell verkomplizieren würden.</w:t>
      </w:r>
    </w:p>
    <w:p w14:paraId="23BF5671" w14:textId="135928B8" w:rsidR="0046573A" w:rsidRPr="0020141F" w:rsidRDefault="0046573A" w:rsidP="00B9539E">
      <w:pPr>
        <w:pStyle w:val="Listenabsatz"/>
        <w:numPr>
          <w:ilvl w:val="0"/>
          <w:numId w:val="24"/>
        </w:numPr>
        <w:spacing w:before="120"/>
        <w:ind w:left="714" w:hanging="357"/>
        <w:contextualSpacing w:val="0"/>
        <w:jc w:val="both"/>
        <w:rPr>
          <w:color w:val="0000FF"/>
        </w:rPr>
      </w:pPr>
      <w:r w:rsidRPr="0020141F">
        <w:rPr>
          <w:color w:val="0000FF"/>
        </w:rPr>
        <w:t>Weil die Methodik nie verändert wurde, lassen sich Werte über viele Jahrzehnte mitein</w:t>
      </w:r>
      <w:r w:rsidR="00B9539E">
        <w:rPr>
          <w:color w:val="0000FF"/>
        </w:rPr>
        <w:softHyphen/>
      </w:r>
      <w:r w:rsidRPr="0020141F">
        <w:rPr>
          <w:color w:val="0000FF"/>
        </w:rPr>
        <w:t>ander vergleichen.</w:t>
      </w:r>
    </w:p>
    <w:p w14:paraId="40C52C02" w14:textId="49914713" w:rsidR="0046573A" w:rsidRPr="0046573A" w:rsidRDefault="0046573A" w:rsidP="0046573A">
      <w:pPr>
        <w:spacing w:before="120"/>
        <w:rPr>
          <w:color w:val="0000FF"/>
          <w:u w:val="single"/>
        </w:rPr>
      </w:pPr>
      <w:r w:rsidRPr="0046573A">
        <w:rPr>
          <w:color w:val="0000FF"/>
          <w:u w:val="single"/>
        </w:rPr>
        <w:t>Schwächen:</w:t>
      </w:r>
    </w:p>
    <w:p w14:paraId="7F8CE8A1" w14:textId="16E1D9A9" w:rsidR="0046573A" w:rsidRPr="0020141F" w:rsidRDefault="0046573A" w:rsidP="00B9539E">
      <w:pPr>
        <w:pStyle w:val="Listenabsatz"/>
        <w:numPr>
          <w:ilvl w:val="0"/>
          <w:numId w:val="25"/>
        </w:numPr>
        <w:spacing w:before="120"/>
        <w:ind w:left="714" w:hanging="357"/>
        <w:contextualSpacing w:val="0"/>
        <w:jc w:val="both"/>
        <w:rPr>
          <w:color w:val="0000FF"/>
        </w:rPr>
      </w:pPr>
      <w:r w:rsidRPr="0020141F">
        <w:rPr>
          <w:color w:val="0000FF"/>
        </w:rPr>
        <w:t>Die Reduktion auf eine einzige Größe (Fläche) stellt eine sehr grobe Vereinfachung dar.</w:t>
      </w:r>
    </w:p>
    <w:p w14:paraId="3C0B41E9" w14:textId="7ADAD334" w:rsidR="0046573A" w:rsidRPr="0020141F" w:rsidRDefault="0046573A" w:rsidP="00B9539E">
      <w:pPr>
        <w:pStyle w:val="Listenabsatz"/>
        <w:numPr>
          <w:ilvl w:val="0"/>
          <w:numId w:val="25"/>
        </w:numPr>
        <w:spacing w:before="120"/>
        <w:ind w:left="714" w:hanging="357"/>
        <w:contextualSpacing w:val="0"/>
        <w:jc w:val="both"/>
        <w:rPr>
          <w:color w:val="0000FF"/>
        </w:rPr>
      </w:pPr>
      <w:r w:rsidRPr="0020141F">
        <w:rPr>
          <w:color w:val="0000FF"/>
        </w:rPr>
        <w:t>Einige Faktoren werden nicht berücksichtigt wie Wasserverbrauch, Biodiversität, nicht erneuerbare Ressourcen</w:t>
      </w:r>
      <w:r w:rsidR="0020141F" w:rsidRPr="0020141F">
        <w:rPr>
          <w:color w:val="0000FF"/>
        </w:rPr>
        <w:t>, Giftstoffe.</w:t>
      </w:r>
    </w:p>
    <w:p w14:paraId="765FCB05" w14:textId="2C348D53" w:rsidR="0020141F" w:rsidRPr="0020141F" w:rsidRDefault="0020141F" w:rsidP="00B9539E">
      <w:pPr>
        <w:pStyle w:val="Listenabsatz"/>
        <w:numPr>
          <w:ilvl w:val="0"/>
          <w:numId w:val="25"/>
        </w:numPr>
        <w:spacing w:before="120"/>
        <w:ind w:left="714" w:hanging="357"/>
        <w:contextualSpacing w:val="0"/>
        <w:jc w:val="both"/>
        <w:rPr>
          <w:color w:val="0000FF"/>
        </w:rPr>
      </w:pPr>
      <w:r w:rsidRPr="0020141F">
        <w:rPr>
          <w:color w:val="0000FF"/>
        </w:rPr>
        <w:t>Die Verantwortung wird einem einzelnen Individuum zugeordnet. Das lenkt von der Verantwortung von Regierungen oder Industriekonzernen ab. (</w:t>
      </w:r>
      <w:r w:rsidR="00C612CE">
        <w:rPr>
          <w:color w:val="0000FF"/>
        </w:rPr>
        <w:t xml:space="preserve">Es ist kein Zufall, dass </w:t>
      </w:r>
      <w:r w:rsidRPr="0020141F">
        <w:rPr>
          <w:color w:val="0000FF"/>
        </w:rPr>
        <w:t>der Mineral</w:t>
      </w:r>
      <w:r w:rsidR="00B9539E">
        <w:rPr>
          <w:color w:val="0000FF"/>
        </w:rPr>
        <w:softHyphen/>
      </w:r>
      <w:r w:rsidRPr="0020141F">
        <w:rPr>
          <w:color w:val="0000FF"/>
        </w:rPr>
        <w:t>ölkonzern BP das 1994 geschaffene Konzept des ökologischen Fußabdrucks weltweit publik gemacht</w:t>
      </w:r>
      <w:r w:rsidR="00C612CE">
        <w:rPr>
          <w:color w:val="0000FF"/>
        </w:rPr>
        <w:t xml:space="preserve"> hat</w:t>
      </w:r>
      <w:r w:rsidR="00B9539E">
        <w:rPr>
          <w:color w:val="0000FF"/>
        </w:rPr>
        <w:t>.</w:t>
      </w:r>
      <w:r w:rsidRPr="0020141F">
        <w:rPr>
          <w:color w:val="0000FF"/>
        </w:rPr>
        <w:t>)</w:t>
      </w:r>
    </w:p>
    <w:p w14:paraId="0954BDDD" w14:textId="25B2AC3A" w:rsidR="0020141F" w:rsidRPr="0020141F" w:rsidRDefault="0020141F" w:rsidP="00B9539E">
      <w:pPr>
        <w:pStyle w:val="Listenabsatz"/>
        <w:numPr>
          <w:ilvl w:val="0"/>
          <w:numId w:val="25"/>
        </w:numPr>
        <w:spacing w:before="120"/>
        <w:ind w:left="714" w:hanging="357"/>
        <w:contextualSpacing w:val="0"/>
        <w:jc w:val="both"/>
        <w:rPr>
          <w:color w:val="0000FF"/>
        </w:rPr>
      </w:pPr>
      <w:r w:rsidRPr="0020141F">
        <w:rPr>
          <w:color w:val="0000FF"/>
        </w:rPr>
        <w:t>Es wird nicht berücksichtigt, dass die gesellschaftliche Situation einen Rahmen vorgibt, innerhalb dessen eine Einzelperson handeln kann; sie kann ihren ökologischen Fußab</w:t>
      </w:r>
      <w:r w:rsidR="00B9539E">
        <w:rPr>
          <w:color w:val="0000FF"/>
        </w:rPr>
        <w:softHyphen/>
      </w:r>
      <w:r w:rsidRPr="0020141F">
        <w:rPr>
          <w:color w:val="0000FF"/>
        </w:rPr>
        <w:t xml:space="preserve">druck </w:t>
      </w:r>
      <w:r w:rsidR="00B9539E">
        <w:rPr>
          <w:color w:val="0000FF"/>
        </w:rPr>
        <w:t xml:space="preserve">also </w:t>
      </w:r>
      <w:r w:rsidRPr="0020141F">
        <w:rPr>
          <w:color w:val="0000FF"/>
        </w:rPr>
        <w:t>nicht beliebig senken.</w:t>
      </w:r>
    </w:p>
    <w:p w14:paraId="3BE65B82" w14:textId="77777777" w:rsidR="0046573A" w:rsidRDefault="0046573A" w:rsidP="007A4027">
      <w:pPr>
        <w:rPr>
          <w:color w:val="0000FF"/>
        </w:rPr>
      </w:pPr>
    </w:p>
    <w:p w14:paraId="3EAA477F" w14:textId="19F2A997" w:rsidR="0046573A" w:rsidRPr="0020141F" w:rsidRDefault="0020141F" w:rsidP="007A4027">
      <w:pPr>
        <w:rPr>
          <w:color w:val="0000FF"/>
          <w:u w:val="single"/>
        </w:rPr>
      </w:pPr>
      <w:r w:rsidRPr="0020141F">
        <w:rPr>
          <w:color w:val="0000FF"/>
          <w:u w:val="single"/>
        </w:rPr>
        <w:t>Es gibt Varianten des ökologischen Fußabdrucks:</w:t>
      </w:r>
    </w:p>
    <w:p w14:paraId="23D8F964" w14:textId="77777777" w:rsidR="0020141F" w:rsidRDefault="0020141F" w:rsidP="007A4027">
      <w:pPr>
        <w:rPr>
          <w:color w:val="0000FF"/>
        </w:rPr>
      </w:pPr>
      <w:r>
        <w:rPr>
          <w:color w:val="0000FF"/>
        </w:rPr>
        <w:t>–</w:t>
      </w:r>
      <w:r>
        <w:rPr>
          <w:color w:val="0000FF"/>
        </w:rPr>
        <w:tab/>
        <w:t>Kohlenstoffdioxid-Fußabdruck in Kohlenstoffdioxid-Äquivalenten (CO</w:t>
      </w:r>
      <w:r w:rsidRPr="0020141F">
        <w:rPr>
          <w:color w:val="0000FF"/>
          <w:vertAlign w:val="subscript"/>
        </w:rPr>
        <w:t>2</w:t>
      </w:r>
      <w:r>
        <w:rPr>
          <w:color w:val="0000FF"/>
        </w:rPr>
        <w:t xml:space="preserve">e); </w:t>
      </w:r>
    </w:p>
    <w:p w14:paraId="5530E6D7" w14:textId="07DC2736" w:rsidR="0020141F" w:rsidRPr="00F66F36" w:rsidRDefault="0020141F" w:rsidP="0020141F">
      <w:pPr>
        <w:ind w:firstLine="708"/>
        <w:rPr>
          <w:color w:val="0000FF"/>
        </w:rPr>
      </w:pPr>
      <w:r w:rsidRPr="00F66F36">
        <w:rPr>
          <w:rFonts w:ascii="Arial Narrow" w:hAnsi="Arial Narrow"/>
          <w:color w:val="0000FF"/>
        </w:rPr>
        <w:t>vgl. Buchner, Seite 220, M1</w:t>
      </w:r>
    </w:p>
    <w:p w14:paraId="11448749" w14:textId="1A714314" w:rsidR="0046573A" w:rsidRPr="00F66F36" w:rsidRDefault="0020141F" w:rsidP="007A4027">
      <w:pPr>
        <w:rPr>
          <w:color w:val="0000FF"/>
        </w:rPr>
      </w:pPr>
      <w:r w:rsidRPr="00F66F36">
        <w:rPr>
          <w:color w:val="0000FF"/>
        </w:rPr>
        <w:t>–</w:t>
      </w:r>
      <w:r w:rsidRPr="00F66F36">
        <w:rPr>
          <w:color w:val="0000FF"/>
        </w:rPr>
        <w:tab/>
        <w:t>Wasser-Fußabdruck</w:t>
      </w:r>
    </w:p>
    <w:p w14:paraId="43F1B379" w14:textId="188D9896" w:rsidR="0020141F" w:rsidRPr="00F66F36" w:rsidRDefault="0020141F" w:rsidP="007A4027">
      <w:pPr>
        <w:rPr>
          <w:color w:val="0000FF"/>
        </w:rPr>
      </w:pPr>
      <w:r w:rsidRPr="00F66F36">
        <w:rPr>
          <w:color w:val="0000FF"/>
        </w:rPr>
        <w:t>–</w:t>
      </w:r>
      <w:r w:rsidRPr="00F66F36">
        <w:rPr>
          <w:color w:val="0000FF"/>
        </w:rPr>
        <w:tab/>
        <w:t>Biodiversitäts-Fußabdruck</w:t>
      </w:r>
    </w:p>
    <w:p w14:paraId="30DFB0E8" w14:textId="70B15629" w:rsidR="0020141F" w:rsidRPr="00F66F36" w:rsidRDefault="0020141F" w:rsidP="00B9539E">
      <w:pPr>
        <w:ind w:left="708" w:hanging="708"/>
        <w:jc w:val="both"/>
        <w:rPr>
          <w:color w:val="0000FF"/>
        </w:rPr>
      </w:pPr>
      <w:r w:rsidRPr="00F66F36">
        <w:rPr>
          <w:color w:val="0000FF"/>
        </w:rPr>
        <w:t>–</w:t>
      </w:r>
      <w:r w:rsidRPr="00F66F36">
        <w:rPr>
          <w:color w:val="0000FF"/>
        </w:rPr>
        <w:tab/>
      </w:r>
      <w:r w:rsidR="00581CA8" w:rsidRPr="00F66F36">
        <w:rPr>
          <w:color w:val="0000FF"/>
        </w:rPr>
        <w:t>ö</w:t>
      </w:r>
      <w:r w:rsidRPr="00F66F36">
        <w:rPr>
          <w:color w:val="0000FF"/>
        </w:rPr>
        <w:t>kologischer Handabdruck</w:t>
      </w:r>
      <w:r w:rsidR="00581CA8" w:rsidRPr="00F66F36">
        <w:rPr>
          <w:color w:val="0000FF"/>
        </w:rPr>
        <w:t xml:space="preserve">: Im Gegensatz zum Fußabdruck, der die Belastung angibt, </w:t>
      </w:r>
      <w:r w:rsidR="00B9539E" w:rsidRPr="00F66F36">
        <w:rPr>
          <w:color w:val="0000FF"/>
        </w:rPr>
        <w:t xml:space="preserve">umfasst </w:t>
      </w:r>
      <w:r w:rsidR="00581CA8" w:rsidRPr="00F66F36">
        <w:rPr>
          <w:color w:val="0000FF"/>
        </w:rPr>
        <w:t>der Handabdruck positive Auswirkungen auf die ökologische, ökonomische und soziale Nachhaltigkeit bei der Produktion von Gütern sowie Maßnahmen, die dazu beitragen, dass auch andere Personen ihren ökologischen Fußabdruck verringern.</w:t>
      </w:r>
    </w:p>
    <w:p w14:paraId="73252597" w14:textId="73CEEB26" w:rsidR="00581CA8" w:rsidRPr="00F66F36" w:rsidRDefault="00581CA8" w:rsidP="00B9539E">
      <w:pPr>
        <w:ind w:firstLine="708"/>
        <w:rPr>
          <w:rFonts w:ascii="Arial Narrow" w:hAnsi="Arial Narrow"/>
          <w:color w:val="0000FF"/>
        </w:rPr>
      </w:pPr>
      <w:r w:rsidRPr="00F66F36">
        <w:rPr>
          <w:rFonts w:ascii="Arial Narrow" w:hAnsi="Arial Narrow"/>
          <w:color w:val="0000FF"/>
        </w:rPr>
        <w:t>vgl. Buchner, Seite 221, M3</w:t>
      </w:r>
    </w:p>
    <w:sectPr w:rsidR="00581CA8" w:rsidRPr="00F66F36" w:rsidSect="003B5F86">
      <w:headerReference w:type="default" r:id="rId59"/>
      <w:footerReference w:type="default" r:id="rId6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EBF5F" w14:textId="77777777" w:rsidR="0076268C" w:rsidRDefault="0076268C" w:rsidP="00184BF9">
      <w:r>
        <w:separator/>
      </w:r>
    </w:p>
  </w:endnote>
  <w:endnote w:type="continuationSeparator" w:id="0">
    <w:p w14:paraId="6944413D" w14:textId="77777777" w:rsidR="0076268C" w:rsidRDefault="0076268C" w:rsidP="00184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421389"/>
      <w:docPartObj>
        <w:docPartGallery w:val="Page Numbers (Bottom of Page)"/>
        <w:docPartUnique/>
      </w:docPartObj>
    </w:sdtPr>
    <w:sdtContent>
      <w:p w14:paraId="0C65DDAC" w14:textId="3A23FB41" w:rsidR="003B5F86" w:rsidRDefault="003B5F86" w:rsidP="003B5F86">
        <w:pPr>
          <w:pStyle w:val="Fuzeile"/>
          <w:jc w:val="center"/>
        </w:pPr>
        <w:r>
          <w:fldChar w:fldCharType="begin"/>
        </w:r>
        <w:r>
          <w:instrText>PAGE   \* MERGEFORMAT</w:instrText>
        </w:r>
        <w:r>
          <w:fldChar w:fldCharType="separate"/>
        </w:r>
        <w:r>
          <w:t>2</w:t>
        </w:r>
        <w:r>
          <w:fldChar w:fldCharType="end"/>
        </w:r>
      </w:p>
    </w:sdtContent>
  </w:sdt>
  <w:p w14:paraId="5675F3A3" w14:textId="77777777" w:rsidR="003B5F86" w:rsidRDefault="003B5F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D2B0A1" w14:textId="77777777" w:rsidR="0076268C" w:rsidRDefault="0076268C" w:rsidP="00184BF9">
      <w:r>
        <w:separator/>
      </w:r>
    </w:p>
  </w:footnote>
  <w:footnote w:type="continuationSeparator" w:id="0">
    <w:p w14:paraId="5E76F2EC" w14:textId="77777777" w:rsidR="0076268C" w:rsidRDefault="0076268C" w:rsidP="00184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BAAC" w14:textId="6926FA87" w:rsidR="00184BF9" w:rsidRDefault="00184BF9" w:rsidP="00184BF9">
    <w:pPr>
      <w:pStyle w:val="Kopfzeile"/>
      <w:jc w:val="center"/>
    </w:pPr>
    <w:r w:rsidRPr="00CE3714">
      <w:rPr>
        <w:sz w:val="16"/>
        <w:szCs w:val="16"/>
      </w:rPr>
      <w:t>Bio-Nickl | LehrplanPLUS | Jgst. 1</w:t>
    </w:r>
    <w:r>
      <w:rPr>
        <w:sz w:val="16"/>
        <w:szCs w:val="16"/>
      </w:rPr>
      <w:t>3</w:t>
    </w:r>
    <w:r w:rsidRPr="00CE3714">
      <w:rPr>
        <w:sz w:val="16"/>
        <w:szCs w:val="16"/>
      </w:rPr>
      <w:t xml:space="preserve"> Biologie | </w:t>
    </w:r>
    <w:r w:rsidR="00E422F4">
      <w:rPr>
        <w:sz w:val="16"/>
        <w:szCs w:val="16"/>
      </w:rPr>
      <w:t>Anthropogene Einflüsse</w:t>
    </w:r>
    <w:r w:rsidR="00BF3924">
      <w:rPr>
        <w:sz w:val="16"/>
        <w:szCs w:val="16"/>
      </w:rPr>
      <w:t xml:space="preserve"> auf Ökosysteme</w:t>
    </w:r>
  </w:p>
  <w:p w14:paraId="1A2C5144" w14:textId="77777777" w:rsidR="00184BF9" w:rsidRDefault="00184B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9BC090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672FB3"/>
    <w:multiLevelType w:val="hybridMultilevel"/>
    <w:tmpl w:val="3A728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1820198"/>
    <w:multiLevelType w:val="hybridMultilevel"/>
    <w:tmpl w:val="A35EE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725749"/>
    <w:multiLevelType w:val="hybridMultilevel"/>
    <w:tmpl w:val="AB160A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9E07D3"/>
    <w:multiLevelType w:val="hybridMultilevel"/>
    <w:tmpl w:val="D4A2F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A800D2"/>
    <w:multiLevelType w:val="multilevel"/>
    <w:tmpl w:val="3F68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92C3D"/>
    <w:multiLevelType w:val="hybridMultilevel"/>
    <w:tmpl w:val="CC08F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B2508E"/>
    <w:multiLevelType w:val="hybridMultilevel"/>
    <w:tmpl w:val="2370F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614060"/>
    <w:multiLevelType w:val="hybridMultilevel"/>
    <w:tmpl w:val="B2029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891A29"/>
    <w:multiLevelType w:val="hybridMultilevel"/>
    <w:tmpl w:val="AFAAB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F4255F"/>
    <w:multiLevelType w:val="multilevel"/>
    <w:tmpl w:val="BC2A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1779E"/>
    <w:multiLevelType w:val="hybridMultilevel"/>
    <w:tmpl w:val="77B03D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4C426C3"/>
    <w:multiLevelType w:val="hybridMultilevel"/>
    <w:tmpl w:val="859E9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4F5715D"/>
    <w:multiLevelType w:val="multilevel"/>
    <w:tmpl w:val="7AC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DF7520"/>
    <w:multiLevelType w:val="hybridMultilevel"/>
    <w:tmpl w:val="145ED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B813DD9"/>
    <w:multiLevelType w:val="multilevel"/>
    <w:tmpl w:val="C00C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271981"/>
    <w:multiLevelType w:val="hybridMultilevel"/>
    <w:tmpl w:val="3F6C8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304339F"/>
    <w:multiLevelType w:val="hybridMultilevel"/>
    <w:tmpl w:val="218A2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951A38"/>
    <w:multiLevelType w:val="hybridMultilevel"/>
    <w:tmpl w:val="F3D6E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51377BA"/>
    <w:multiLevelType w:val="hybridMultilevel"/>
    <w:tmpl w:val="B9E89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577E2C"/>
    <w:multiLevelType w:val="hybridMultilevel"/>
    <w:tmpl w:val="77404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764DEA"/>
    <w:multiLevelType w:val="hybridMultilevel"/>
    <w:tmpl w:val="08224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3032FAB"/>
    <w:multiLevelType w:val="multilevel"/>
    <w:tmpl w:val="DB3A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1E436E"/>
    <w:multiLevelType w:val="hybridMultilevel"/>
    <w:tmpl w:val="0B24D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DB1B9D"/>
    <w:multiLevelType w:val="hybridMultilevel"/>
    <w:tmpl w:val="3424A8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215A0E"/>
    <w:multiLevelType w:val="hybridMultilevel"/>
    <w:tmpl w:val="105882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8216898">
    <w:abstractNumId w:val="12"/>
  </w:num>
  <w:num w:numId="2" w16cid:durableId="116720446">
    <w:abstractNumId w:val="7"/>
  </w:num>
  <w:num w:numId="3" w16cid:durableId="1193615836">
    <w:abstractNumId w:val="11"/>
  </w:num>
  <w:num w:numId="4" w16cid:durableId="1622758028">
    <w:abstractNumId w:val="1"/>
  </w:num>
  <w:num w:numId="5" w16cid:durableId="310911660">
    <w:abstractNumId w:val="18"/>
  </w:num>
  <w:num w:numId="6" w16cid:durableId="1109736971">
    <w:abstractNumId w:val="25"/>
  </w:num>
  <w:num w:numId="7" w16cid:durableId="1227181833">
    <w:abstractNumId w:val="5"/>
  </w:num>
  <w:num w:numId="8" w16cid:durableId="1736658153">
    <w:abstractNumId w:val="13"/>
  </w:num>
  <w:num w:numId="9" w16cid:durableId="875892119">
    <w:abstractNumId w:val="15"/>
  </w:num>
  <w:num w:numId="10" w16cid:durableId="780607578">
    <w:abstractNumId w:val="19"/>
  </w:num>
  <w:num w:numId="11" w16cid:durableId="132333014">
    <w:abstractNumId w:val="2"/>
  </w:num>
  <w:num w:numId="12" w16cid:durableId="1589995183">
    <w:abstractNumId w:val="3"/>
  </w:num>
  <w:num w:numId="13" w16cid:durableId="302389401">
    <w:abstractNumId w:val="10"/>
  </w:num>
  <w:num w:numId="14" w16cid:durableId="1033730655">
    <w:abstractNumId w:val="20"/>
  </w:num>
  <w:num w:numId="15" w16cid:durableId="567888275">
    <w:abstractNumId w:val="23"/>
  </w:num>
  <w:num w:numId="16" w16cid:durableId="1094743778">
    <w:abstractNumId w:val="4"/>
  </w:num>
  <w:num w:numId="17" w16cid:durableId="212426902">
    <w:abstractNumId w:val="9"/>
  </w:num>
  <w:num w:numId="18" w16cid:durableId="801927246">
    <w:abstractNumId w:val="16"/>
  </w:num>
  <w:num w:numId="19" w16cid:durableId="118688542">
    <w:abstractNumId w:val="14"/>
  </w:num>
  <w:num w:numId="20" w16cid:durableId="1871726333">
    <w:abstractNumId w:val="21"/>
  </w:num>
  <w:num w:numId="21" w16cid:durableId="1125587415">
    <w:abstractNumId w:val="8"/>
  </w:num>
  <w:num w:numId="22" w16cid:durableId="629358263">
    <w:abstractNumId w:val="6"/>
  </w:num>
  <w:num w:numId="23" w16cid:durableId="687290225">
    <w:abstractNumId w:val="0"/>
  </w:num>
  <w:num w:numId="24" w16cid:durableId="905064482">
    <w:abstractNumId w:val="17"/>
  </w:num>
  <w:num w:numId="25" w16cid:durableId="1039354260">
    <w:abstractNumId w:val="24"/>
  </w:num>
  <w:num w:numId="26" w16cid:durableId="200030338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00"/>
    <w:rsid w:val="00013318"/>
    <w:rsid w:val="0002240B"/>
    <w:rsid w:val="0004776D"/>
    <w:rsid w:val="0005414C"/>
    <w:rsid w:val="00065E59"/>
    <w:rsid w:val="000703B9"/>
    <w:rsid w:val="00073728"/>
    <w:rsid w:val="000863BC"/>
    <w:rsid w:val="00092E31"/>
    <w:rsid w:val="000A6053"/>
    <w:rsid w:val="000B7D44"/>
    <w:rsid w:val="000C19CD"/>
    <w:rsid w:val="000C6699"/>
    <w:rsid w:val="000D77C2"/>
    <w:rsid w:val="000E0596"/>
    <w:rsid w:val="000E093B"/>
    <w:rsid w:val="00113BB7"/>
    <w:rsid w:val="00134F51"/>
    <w:rsid w:val="00143567"/>
    <w:rsid w:val="00152004"/>
    <w:rsid w:val="00154543"/>
    <w:rsid w:val="00154621"/>
    <w:rsid w:val="00166A5A"/>
    <w:rsid w:val="00176E58"/>
    <w:rsid w:val="0018087E"/>
    <w:rsid w:val="00184BF9"/>
    <w:rsid w:val="001B01D1"/>
    <w:rsid w:val="001B05DE"/>
    <w:rsid w:val="001B417E"/>
    <w:rsid w:val="001D3D6D"/>
    <w:rsid w:val="001E6445"/>
    <w:rsid w:val="0020070B"/>
    <w:rsid w:val="0020141F"/>
    <w:rsid w:val="00206577"/>
    <w:rsid w:val="002272BC"/>
    <w:rsid w:val="0023706E"/>
    <w:rsid w:val="00241F82"/>
    <w:rsid w:val="002425D2"/>
    <w:rsid w:val="0026576B"/>
    <w:rsid w:val="0027218B"/>
    <w:rsid w:val="002725C1"/>
    <w:rsid w:val="00290EDC"/>
    <w:rsid w:val="002A7498"/>
    <w:rsid w:val="002C52F7"/>
    <w:rsid w:val="002C74EA"/>
    <w:rsid w:val="002C7A07"/>
    <w:rsid w:val="002C7BAC"/>
    <w:rsid w:val="002D047A"/>
    <w:rsid w:val="002D2182"/>
    <w:rsid w:val="002E537C"/>
    <w:rsid w:val="002E574F"/>
    <w:rsid w:val="002E70D5"/>
    <w:rsid w:val="00305AA1"/>
    <w:rsid w:val="003132A9"/>
    <w:rsid w:val="003139B1"/>
    <w:rsid w:val="0032690D"/>
    <w:rsid w:val="00335760"/>
    <w:rsid w:val="00335D4F"/>
    <w:rsid w:val="00337BB8"/>
    <w:rsid w:val="00342257"/>
    <w:rsid w:val="0035547F"/>
    <w:rsid w:val="00365C5C"/>
    <w:rsid w:val="00371A05"/>
    <w:rsid w:val="00395C12"/>
    <w:rsid w:val="00396079"/>
    <w:rsid w:val="003A145E"/>
    <w:rsid w:val="003B092E"/>
    <w:rsid w:val="003B3F34"/>
    <w:rsid w:val="003B43E3"/>
    <w:rsid w:val="003B5F86"/>
    <w:rsid w:val="003D1852"/>
    <w:rsid w:val="003D2873"/>
    <w:rsid w:val="003E1F7E"/>
    <w:rsid w:val="003F2821"/>
    <w:rsid w:val="003F4059"/>
    <w:rsid w:val="00417419"/>
    <w:rsid w:val="00421045"/>
    <w:rsid w:val="00424938"/>
    <w:rsid w:val="0042498F"/>
    <w:rsid w:val="00442CD2"/>
    <w:rsid w:val="00442F09"/>
    <w:rsid w:val="0045295D"/>
    <w:rsid w:val="00457C99"/>
    <w:rsid w:val="0046573A"/>
    <w:rsid w:val="004817A0"/>
    <w:rsid w:val="0049767F"/>
    <w:rsid w:val="004B2ADC"/>
    <w:rsid w:val="004B2C56"/>
    <w:rsid w:val="004C1F1F"/>
    <w:rsid w:val="004C2FAC"/>
    <w:rsid w:val="004C6E4C"/>
    <w:rsid w:val="004D1283"/>
    <w:rsid w:val="004D5D0F"/>
    <w:rsid w:val="004E7371"/>
    <w:rsid w:val="004F2236"/>
    <w:rsid w:val="004F4CA4"/>
    <w:rsid w:val="005100DA"/>
    <w:rsid w:val="00522D34"/>
    <w:rsid w:val="005369A2"/>
    <w:rsid w:val="00545942"/>
    <w:rsid w:val="005527A3"/>
    <w:rsid w:val="00556864"/>
    <w:rsid w:val="00581731"/>
    <w:rsid w:val="00581CA8"/>
    <w:rsid w:val="0058327F"/>
    <w:rsid w:val="005868C7"/>
    <w:rsid w:val="005B211D"/>
    <w:rsid w:val="005B4EEC"/>
    <w:rsid w:val="005D3E00"/>
    <w:rsid w:val="005E782B"/>
    <w:rsid w:val="005E7C33"/>
    <w:rsid w:val="005F5220"/>
    <w:rsid w:val="00610CB1"/>
    <w:rsid w:val="006149D9"/>
    <w:rsid w:val="00617263"/>
    <w:rsid w:val="006247FD"/>
    <w:rsid w:val="006305EB"/>
    <w:rsid w:val="00646D94"/>
    <w:rsid w:val="00655637"/>
    <w:rsid w:val="00665E90"/>
    <w:rsid w:val="00681872"/>
    <w:rsid w:val="00686A89"/>
    <w:rsid w:val="00696FF1"/>
    <w:rsid w:val="006A16F9"/>
    <w:rsid w:val="006A7C26"/>
    <w:rsid w:val="006B1854"/>
    <w:rsid w:val="006B5ED7"/>
    <w:rsid w:val="006B68C7"/>
    <w:rsid w:val="006B7D4D"/>
    <w:rsid w:val="006C439D"/>
    <w:rsid w:val="006D5D12"/>
    <w:rsid w:val="006D77AB"/>
    <w:rsid w:val="006E3342"/>
    <w:rsid w:val="006E4A8D"/>
    <w:rsid w:val="00714416"/>
    <w:rsid w:val="00717669"/>
    <w:rsid w:val="007238E0"/>
    <w:rsid w:val="007261A8"/>
    <w:rsid w:val="0074147E"/>
    <w:rsid w:val="00752A17"/>
    <w:rsid w:val="007547F1"/>
    <w:rsid w:val="0076268C"/>
    <w:rsid w:val="00766A78"/>
    <w:rsid w:val="0079484E"/>
    <w:rsid w:val="007A4027"/>
    <w:rsid w:val="007A54F7"/>
    <w:rsid w:val="007B2C08"/>
    <w:rsid w:val="007C3708"/>
    <w:rsid w:val="007D09C3"/>
    <w:rsid w:val="007E19AE"/>
    <w:rsid w:val="007E3678"/>
    <w:rsid w:val="007E65A9"/>
    <w:rsid w:val="007F3BC5"/>
    <w:rsid w:val="00802B9F"/>
    <w:rsid w:val="0080627A"/>
    <w:rsid w:val="00817C99"/>
    <w:rsid w:val="00825866"/>
    <w:rsid w:val="00830E3B"/>
    <w:rsid w:val="00831DD2"/>
    <w:rsid w:val="008565DB"/>
    <w:rsid w:val="008576FF"/>
    <w:rsid w:val="008714C3"/>
    <w:rsid w:val="00871C58"/>
    <w:rsid w:val="00893606"/>
    <w:rsid w:val="008A1B20"/>
    <w:rsid w:val="008A49FB"/>
    <w:rsid w:val="008B2A6A"/>
    <w:rsid w:val="008B7261"/>
    <w:rsid w:val="008C6539"/>
    <w:rsid w:val="008D49B2"/>
    <w:rsid w:val="008D67FF"/>
    <w:rsid w:val="008E28DA"/>
    <w:rsid w:val="008F3C8A"/>
    <w:rsid w:val="009037CC"/>
    <w:rsid w:val="00910041"/>
    <w:rsid w:val="00926CC8"/>
    <w:rsid w:val="00936B81"/>
    <w:rsid w:val="009415E7"/>
    <w:rsid w:val="00941C93"/>
    <w:rsid w:val="00941E06"/>
    <w:rsid w:val="00944DA2"/>
    <w:rsid w:val="00945805"/>
    <w:rsid w:val="009543CD"/>
    <w:rsid w:val="00957EA7"/>
    <w:rsid w:val="0097569A"/>
    <w:rsid w:val="00984CB9"/>
    <w:rsid w:val="009A3AC0"/>
    <w:rsid w:val="009A4B34"/>
    <w:rsid w:val="009A5A5D"/>
    <w:rsid w:val="009B00BF"/>
    <w:rsid w:val="009B1C80"/>
    <w:rsid w:val="009B53C3"/>
    <w:rsid w:val="009C0459"/>
    <w:rsid w:val="009C21CB"/>
    <w:rsid w:val="009E3AAA"/>
    <w:rsid w:val="00A029CB"/>
    <w:rsid w:val="00A13E38"/>
    <w:rsid w:val="00A13FDF"/>
    <w:rsid w:val="00A34020"/>
    <w:rsid w:val="00A36A8F"/>
    <w:rsid w:val="00A526B2"/>
    <w:rsid w:val="00A665FC"/>
    <w:rsid w:val="00A67C7D"/>
    <w:rsid w:val="00A7185F"/>
    <w:rsid w:val="00A81E33"/>
    <w:rsid w:val="00A820A2"/>
    <w:rsid w:val="00A82490"/>
    <w:rsid w:val="00A90D01"/>
    <w:rsid w:val="00A9786E"/>
    <w:rsid w:val="00AA125D"/>
    <w:rsid w:val="00AA659E"/>
    <w:rsid w:val="00AB303E"/>
    <w:rsid w:val="00AB5BC2"/>
    <w:rsid w:val="00AC5A2F"/>
    <w:rsid w:val="00AE2947"/>
    <w:rsid w:val="00AF2EC6"/>
    <w:rsid w:val="00AF451E"/>
    <w:rsid w:val="00AF4F68"/>
    <w:rsid w:val="00B11326"/>
    <w:rsid w:val="00B15EC3"/>
    <w:rsid w:val="00B163C7"/>
    <w:rsid w:val="00B164C0"/>
    <w:rsid w:val="00B16F01"/>
    <w:rsid w:val="00B2690C"/>
    <w:rsid w:val="00B274CE"/>
    <w:rsid w:val="00B42205"/>
    <w:rsid w:val="00B50D1F"/>
    <w:rsid w:val="00B534EF"/>
    <w:rsid w:val="00B66479"/>
    <w:rsid w:val="00B67869"/>
    <w:rsid w:val="00B71804"/>
    <w:rsid w:val="00B718BB"/>
    <w:rsid w:val="00B77035"/>
    <w:rsid w:val="00B928D8"/>
    <w:rsid w:val="00B9539E"/>
    <w:rsid w:val="00B976A7"/>
    <w:rsid w:val="00BB00B7"/>
    <w:rsid w:val="00BB0FFE"/>
    <w:rsid w:val="00BB4A7A"/>
    <w:rsid w:val="00BC5DBC"/>
    <w:rsid w:val="00BC7194"/>
    <w:rsid w:val="00BD3A6A"/>
    <w:rsid w:val="00BD3CDB"/>
    <w:rsid w:val="00BD4284"/>
    <w:rsid w:val="00BD45CE"/>
    <w:rsid w:val="00BE549E"/>
    <w:rsid w:val="00BE5892"/>
    <w:rsid w:val="00BE60FB"/>
    <w:rsid w:val="00BF3472"/>
    <w:rsid w:val="00BF3924"/>
    <w:rsid w:val="00BF78DA"/>
    <w:rsid w:val="00C05A39"/>
    <w:rsid w:val="00C071A6"/>
    <w:rsid w:val="00C2104B"/>
    <w:rsid w:val="00C32AF2"/>
    <w:rsid w:val="00C40D7E"/>
    <w:rsid w:val="00C51663"/>
    <w:rsid w:val="00C53660"/>
    <w:rsid w:val="00C56D43"/>
    <w:rsid w:val="00C612CE"/>
    <w:rsid w:val="00C64735"/>
    <w:rsid w:val="00C64EBE"/>
    <w:rsid w:val="00C7013F"/>
    <w:rsid w:val="00C73680"/>
    <w:rsid w:val="00C7625B"/>
    <w:rsid w:val="00C800E6"/>
    <w:rsid w:val="00C81EA3"/>
    <w:rsid w:val="00C828B1"/>
    <w:rsid w:val="00C87EC0"/>
    <w:rsid w:val="00C90941"/>
    <w:rsid w:val="00C90F0C"/>
    <w:rsid w:val="00C93EBD"/>
    <w:rsid w:val="00CA2D1C"/>
    <w:rsid w:val="00CC0645"/>
    <w:rsid w:val="00CC441A"/>
    <w:rsid w:val="00CC7362"/>
    <w:rsid w:val="00CD183A"/>
    <w:rsid w:val="00CD4B4D"/>
    <w:rsid w:val="00CD55BB"/>
    <w:rsid w:val="00CD65F6"/>
    <w:rsid w:val="00CF1672"/>
    <w:rsid w:val="00CF17E9"/>
    <w:rsid w:val="00D04796"/>
    <w:rsid w:val="00D07B4E"/>
    <w:rsid w:val="00D10980"/>
    <w:rsid w:val="00D17102"/>
    <w:rsid w:val="00D27E3E"/>
    <w:rsid w:val="00D3452E"/>
    <w:rsid w:val="00D54E96"/>
    <w:rsid w:val="00D72C88"/>
    <w:rsid w:val="00D74A23"/>
    <w:rsid w:val="00D76AE8"/>
    <w:rsid w:val="00DA3119"/>
    <w:rsid w:val="00DA726F"/>
    <w:rsid w:val="00DC1F12"/>
    <w:rsid w:val="00DC7975"/>
    <w:rsid w:val="00DD08C5"/>
    <w:rsid w:val="00DE4A47"/>
    <w:rsid w:val="00DE7410"/>
    <w:rsid w:val="00DF3690"/>
    <w:rsid w:val="00E1143D"/>
    <w:rsid w:val="00E27363"/>
    <w:rsid w:val="00E40ABF"/>
    <w:rsid w:val="00E414EB"/>
    <w:rsid w:val="00E422F4"/>
    <w:rsid w:val="00E55833"/>
    <w:rsid w:val="00E664DE"/>
    <w:rsid w:val="00E6682A"/>
    <w:rsid w:val="00E900B6"/>
    <w:rsid w:val="00E976DC"/>
    <w:rsid w:val="00EB4BAB"/>
    <w:rsid w:val="00ED1E86"/>
    <w:rsid w:val="00EF011E"/>
    <w:rsid w:val="00F00026"/>
    <w:rsid w:val="00F00BD2"/>
    <w:rsid w:val="00F22B07"/>
    <w:rsid w:val="00F2701A"/>
    <w:rsid w:val="00F36A00"/>
    <w:rsid w:val="00F530B9"/>
    <w:rsid w:val="00F55364"/>
    <w:rsid w:val="00F66F36"/>
    <w:rsid w:val="00F73110"/>
    <w:rsid w:val="00F76801"/>
    <w:rsid w:val="00F77A30"/>
    <w:rsid w:val="00F81C44"/>
    <w:rsid w:val="00F8610B"/>
    <w:rsid w:val="00F93B7B"/>
    <w:rsid w:val="00F94050"/>
    <w:rsid w:val="00F9716C"/>
    <w:rsid w:val="00FA2EC2"/>
    <w:rsid w:val="00FA5761"/>
    <w:rsid w:val="00FB605D"/>
    <w:rsid w:val="00FC5542"/>
    <w:rsid w:val="00FC627E"/>
    <w:rsid w:val="00FC6F02"/>
    <w:rsid w:val="00FF716C"/>
    <w:rsid w:val="00FF7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DEEA"/>
  <w15:chartTrackingRefBased/>
  <w15:docId w15:val="{E8BBA769-10D4-46FF-9DAD-AB572C8C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4BF9"/>
    <w:pPr>
      <w:ind w:left="720"/>
      <w:contextualSpacing/>
    </w:pPr>
  </w:style>
  <w:style w:type="paragraph" w:styleId="Kopfzeile">
    <w:name w:val="header"/>
    <w:basedOn w:val="Standard"/>
    <w:link w:val="KopfzeileZchn"/>
    <w:uiPriority w:val="99"/>
    <w:unhideWhenUsed/>
    <w:rsid w:val="00184BF9"/>
    <w:pPr>
      <w:tabs>
        <w:tab w:val="center" w:pos="4536"/>
        <w:tab w:val="right" w:pos="9072"/>
      </w:tabs>
    </w:pPr>
  </w:style>
  <w:style w:type="character" w:customStyle="1" w:styleId="KopfzeileZchn">
    <w:name w:val="Kopfzeile Zchn"/>
    <w:basedOn w:val="Absatz-Standardschriftart"/>
    <w:link w:val="Kopfzeile"/>
    <w:uiPriority w:val="99"/>
    <w:rsid w:val="00184BF9"/>
  </w:style>
  <w:style w:type="paragraph" w:styleId="Fuzeile">
    <w:name w:val="footer"/>
    <w:basedOn w:val="Standard"/>
    <w:link w:val="FuzeileZchn"/>
    <w:uiPriority w:val="99"/>
    <w:unhideWhenUsed/>
    <w:rsid w:val="00184BF9"/>
    <w:pPr>
      <w:tabs>
        <w:tab w:val="center" w:pos="4536"/>
        <w:tab w:val="right" w:pos="9072"/>
      </w:tabs>
    </w:pPr>
  </w:style>
  <w:style w:type="character" w:customStyle="1" w:styleId="FuzeileZchn">
    <w:name w:val="Fußzeile Zchn"/>
    <w:basedOn w:val="Absatz-Standardschriftart"/>
    <w:link w:val="Fuzeile"/>
    <w:uiPriority w:val="99"/>
    <w:rsid w:val="00184BF9"/>
  </w:style>
  <w:style w:type="table" w:styleId="Tabellenraster">
    <w:name w:val="Table Grid"/>
    <w:basedOn w:val="NormaleTabelle"/>
    <w:uiPriority w:val="39"/>
    <w:rsid w:val="00A13E38"/>
    <w:rPr>
      <w:rFonts w:ascii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Zitat">
    <w:name w:val="HTML Cite"/>
    <w:basedOn w:val="Absatz-Standardschriftart"/>
    <w:uiPriority w:val="99"/>
    <w:semiHidden/>
    <w:unhideWhenUsed/>
    <w:rsid w:val="007A4027"/>
    <w:rPr>
      <w:i/>
      <w:iCs/>
    </w:rPr>
  </w:style>
  <w:style w:type="character" w:styleId="Hyperlink">
    <w:name w:val="Hyperlink"/>
    <w:basedOn w:val="Absatz-Standardschriftart"/>
    <w:uiPriority w:val="99"/>
    <w:unhideWhenUsed/>
    <w:rsid w:val="00241F82"/>
    <w:rPr>
      <w:color w:val="0563C1" w:themeColor="hyperlink"/>
      <w:u w:val="single"/>
    </w:rPr>
  </w:style>
  <w:style w:type="character" w:styleId="NichtaufgelsteErwhnung">
    <w:name w:val="Unresolved Mention"/>
    <w:basedOn w:val="Absatz-Standardschriftart"/>
    <w:uiPriority w:val="99"/>
    <w:semiHidden/>
    <w:unhideWhenUsed/>
    <w:rsid w:val="00241F82"/>
    <w:rPr>
      <w:color w:val="605E5C"/>
      <w:shd w:val="clear" w:color="auto" w:fill="E1DFDD"/>
    </w:rPr>
  </w:style>
  <w:style w:type="character" w:styleId="BesuchterLink">
    <w:name w:val="FollowedHyperlink"/>
    <w:basedOn w:val="Absatz-Standardschriftart"/>
    <w:uiPriority w:val="99"/>
    <w:semiHidden/>
    <w:unhideWhenUsed/>
    <w:rsid w:val="00C73680"/>
    <w:rPr>
      <w:color w:val="954F72" w:themeColor="followedHyperlink"/>
      <w:u w:val="single"/>
    </w:rPr>
  </w:style>
  <w:style w:type="paragraph" w:styleId="Funotentext">
    <w:name w:val="footnote text"/>
    <w:basedOn w:val="Standard"/>
    <w:link w:val="FunotentextZchn"/>
    <w:uiPriority w:val="99"/>
    <w:semiHidden/>
    <w:unhideWhenUsed/>
    <w:rsid w:val="00F93B7B"/>
    <w:rPr>
      <w:sz w:val="20"/>
      <w:szCs w:val="20"/>
    </w:rPr>
  </w:style>
  <w:style w:type="character" w:customStyle="1" w:styleId="FunotentextZchn">
    <w:name w:val="Fußnotentext Zchn"/>
    <w:basedOn w:val="Absatz-Standardschriftart"/>
    <w:link w:val="Funotentext"/>
    <w:uiPriority w:val="99"/>
    <w:semiHidden/>
    <w:rsid w:val="00F93B7B"/>
    <w:rPr>
      <w:sz w:val="20"/>
      <w:szCs w:val="20"/>
    </w:rPr>
  </w:style>
  <w:style w:type="character" w:styleId="Funotenzeichen">
    <w:name w:val="footnote reference"/>
    <w:basedOn w:val="Absatz-Standardschriftart"/>
    <w:uiPriority w:val="99"/>
    <w:semiHidden/>
    <w:unhideWhenUsed/>
    <w:rsid w:val="00F93B7B"/>
    <w:rPr>
      <w:vertAlign w:val="superscript"/>
    </w:rPr>
  </w:style>
  <w:style w:type="paragraph" w:styleId="StandardWeb">
    <w:name w:val="Normal (Web)"/>
    <w:basedOn w:val="Standard"/>
    <w:uiPriority w:val="99"/>
    <w:semiHidden/>
    <w:unhideWhenUsed/>
    <w:rsid w:val="00C071A6"/>
    <w:pPr>
      <w:spacing w:before="100" w:beforeAutospacing="1" w:after="100" w:afterAutospacing="1"/>
    </w:pPr>
    <w:rPr>
      <w:rFonts w:eastAsia="Times New Roman"/>
      <w:kern w:val="0"/>
      <w:lang w:eastAsia="de-DE"/>
      <w14:ligatures w14:val="none"/>
    </w:rPr>
  </w:style>
  <w:style w:type="paragraph" w:customStyle="1" w:styleId="Textbody">
    <w:name w:val="Text body"/>
    <w:basedOn w:val="Standard"/>
    <w:rsid w:val="00C071A6"/>
    <w:pPr>
      <w:suppressAutoHyphens/>
      <w:autoSpaceDN w:val="0"/>
      <w:spacing w:after="120"/>
      <w:textAlignment w:val="baseline"/>
    </w:pPr>
    <w:rPr>
      <w:rFonts w:eastAsia="SimSun" w:cs="Tahoma"/>
      <w:kern w:val="3"/>
      <w:szCs w:val="22"/>
      <w14:ligatures w14:val="none"/>
    </w:rPr>
  </w:style>
  <w:style w:type="paragraph" w:styleId="Aufzhlungszeichen">
    <w:name w:val="List Bullet"/>
    <w:basedOn w:val="Standard"/>
    <w:uiPriority w:val="99"/>
    <w:unhideWhenUsed/>
    <w:rsid w:val="00C071A6"/>
    <w:pPr>
      <w:numPr>
        <w:numId w:val="2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1721">
      <w:bodyDiv w:val="1"/>
      <w:marLeft w:val="0"/>
      <w:marRight w:val="0"/>
      <w:marTop w:val="0"/>
      <w:marBottom w:val="0"/>
      <w:divBdr>
        <w:top w:val="none" w:sz="0" w:space="0" w:color="auto"/>
        <w:left w:val="none" w:sz="0" w:space="0" w:color="auto"/>
        <w:bottom w:val="none" w:sz="0" w:space="0" w:color="auto"/>
        <w:right w:val="none" w:sz="0" w:space="0" w:color="auto"/>
      </w:divBdr>
    </w:div>
    <w:div w:id="86079109">
      <w:bodyDiv w:val="1"/>
      <w:marLeft w:val="0"/>
      <w:marRight w:val="0"/>
      <w:marTop w:val="0"/>
      <w:marBottom w:val="0"/>
      <w:divBdr>
        <w:top w:val="none" w:sz="0" w:space="0" w:color="auto"/>
        <w:left w:val="none" w:sz="0" w:space="0" w:color="auto"/>
        <w:bottom w:val="none" w:sz="0" w:space="0" w:color="auto"/>
        <w:right w:val="none" w:sz="0" w:space="0" w:color="auto"/>
      </w:divBdr>
    </w:div>
    <w:div w:id="246765348">
      <w:bodyDiv w:val="1"/>
      <w:marLeft w:val="0"/>
      <w:marRight w:val="0"/>
      <w:marTop w:val="0"/>
      <w:marBottom w:val="0"/>
      <w:divBdr>
        <w:top w:val="none" w:sz="0" w:space="0" w:color="auto"/>
        <w:left w:val="none" w:sz="0" w:space="0" w:color="auto"/>
        <w:bottom w:val="none" w:sz="0" w:space="0" w:color="auto"/>
        <w:right w:val="none" w:sz="0" w:space="0" w:color="auto"/>
      </w:divBdr>
    </w:div>
    <w:div w:id="475949379">
      <w:bodyDiv w:val="1"/>
      <w:marLeft w:val="0"/>
      <w:marRight w:val="0"/>
      <w:marTop w:val="0"/>
      <w:marBottom w:val="0"/>
      <w:divBdr>
        <w:top w:val="none" w:sz="0" w:space="0" w:color="auto"/>
        <w:left w:val="none" w:sz="0" w:space="0" w:color="auto"/>
        <w:bottom w:val="none" w:sz="0" w:space="0" w:color="auto"/>
        <w:right w:val="none" w:sz="0" w:space="0" w:color="auto"/>
      </w:divBdr>
    </w:div>
    <w:div w:id="1228106445">
      <w:bodyDiv w:val="1"/>
      <w:marLeft w:val="0"/>
      <w:marRight w:val="0"/>
      <w:marTop w:val="0"/>
      <w:marBottom w:val="0"/>
      <w:divBdr>
        <w:top w:val="none" w:sz="0" w:space="0" w:color="auto"/>
        <w:left w:val="none" w:sz="0" w:space="0" w:color="auto"/>
        <w:bottom w:val="none" w:sz="0" w:space="0" w:color="auto"/>
        <w:right w:val="none" w:sz="0" w:space="0" w:color="auto"/>
      </w:divBdr>
    </w:div>
    <w:div w:id="1422944998">
      <w:bodyDiv w:val="1"/>
      <w:marLeft w:val="0"/>
      <w:marRight w:val="0"/>
      <w:marTop w:val="0"/>
      <w:marBottom w:val="0"/>
      <w:divBdr>
        <w:top w:val="none" w:sz="0" w:space="0" w:color="auto"/>
        <w:left w:val="none" w:sz="0" w:space="0" w:color="auto"/>
        <w:bottom w:val="none" w:sz="0" w:space="0" w:color="auto"/>
        <w:right w:val="none" w:sz="0" w:space="0" w:color="auto"/>
      </w:divBdr>
    </w:div>
    <w:div w:id="1509055056">
      <w:bodyDiv w:val="1"/>
      <w:marLeft w:val="0"/>
      <w:marRight w:val="0"/>
      <w:marTop w:val="0"/>
      <w:marBottom w:val="0"/>
      <w:divBdr>
        <w:top w:val="none" w:sz="0" w:space="0" w:color="auto"/>
        <w:left w:val="none" w:sz="0" w:space="0" w:color="auto"/>
        <w:bottom w:val="none" w:sz="0" w:space="0" w:color="auto"/>
        <w:right w:val="none" w:sz="0" w:space="0" w:color="auto"/>
      </w:divBdr>
    </w:div>
    <w:div w:id="1521698120">
      <w:bodyDiv w:val="1"/>
      <w:marLeft w:val="0"/>
      <w:marRight w:val="0"/>
      <w:marTop w:val="0"/>
      <w:marBottom w:val="0"/>
      <w:divBdr>
        <w:top w:val="none" w:sz="0" w:space="0" w:color="auto"/>
        <w:left w:val="none" w:sz="0" w:space="0" w:color="auto"/>
        <w:bottom w:val="none" w:sz="0" w:space="0" w:color="auto"/>
        <w:right w:val="none" w:sz="0" w:space="0" w:color="auto"/>
      </w:divBdr>
    </w:div>
    <w:div w:id="1618872498">
      <w:bodyDiv w:val="1"/>
      <w:marLeft w:val="0"/>
      <w:marRight w:val="0"/>
      <w:marTop w:val="0"/>
      <w:marBottom w:val="0"/>
      <w:divBdr>
        <w:top w:val="none" w:sz="0" w:space="0" w:color="auto"/>
        <w:left w:val="none" w:sz="0" w:space="0" w:color="auto"/>
        <w:bottom w:val="none" w:sz="0" w:space="0" w:color="auto"/>
        <w:right w:val="none" w:sz="0" w:space="0" w:color="auto"/>
      </w:divBdr>
    </w:div>
    <w:div w:id="1801801503">
      <w:bodyDiv w:val="1"/>
      <w:marLeft w:val="0"/>
      <w:marRight w:val="0"/>
      <w:marTop w:val="0"/>
      <w:marBottom w:val="0"/>
      <w:divBdr>
        <w:top w:val="none" w:sz="0" w:space="0" w:color="auto"/>
        <w:left w:val="none" w:sz="0" w:space="0" w:color="auto"/>
        <w:bottom w:val="none" w:sz="0" w:space="0" w:color="auto"/>
        <w:right w:val="none" w:sz="0" w:space="0" w:color="auto"/>
      </w:divBdr>
    </w:div>
    <w:div w:id="1976787241">
      <w:bodyDiv w:val="1"/>
      <w:marLeft w:val="0"/>
      <w:marRight w:val="0"/>
      <w:marTop w:val="0"/>
      <w:marBottom w:val="0"/>
      <w:divBdr>
        <w:top w:val="none" w:sz="0" w:space="0" w:color="auto"/>
        <w:left w:val="none" w:sz="0" w:space="0" w:color="auto"/>
        <w:bottom w:val="none" w:sz="0" w:space="0" w:color="auto"/>
        <w:right w:val="none" w:sz="0" w:space="0" w:color="auto"/>
      </w:divBdr>
    </w:div>
    <w:div w:id="211327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yflix.de/erdkunde/anthropogener-treibhauseffekt-4016" TargetMode="External"/><Relationship Id="rId18" Type="http://schemas.openxmlformats.org/officeDocument/2006/relationships/hyperlink" Target="https://www.bio-nickl.de/wordpress/wp-content/uploads/2025/04/Oeko_LP_10_AB_Treibhauseffekt-N1.docx" TargetMode="External"/><Relationship Id="rId26" Type="http://schemas.openxmlformats.org/officeDocument/2006/relationships/hyperlink" Target="https://www.bio-nickl.de/wordpress/wp-content/uploads/2025/04/Oeko_LP_10_AB_Treibhauseffekt-N1.docx" TargetMode="External"/><Relationship Id="rId39" Type="http://schemas.openxmlformats.org/officeDocument/2006/relationships/hyperlink" Target="https://scilogs.spektrum.de/klimalounge/der-globale-co2-anstieg-die-fakten-und-die-bauernfaengertricks/" TargetMode="External"/><Relationship Id="rId21" Type="http://schemas.openxmlformats.org/officeDocument/2006/relationships/hyperlink" Target="https://www.bio-nickl.de/wordpress/wp-content/uploads/2025/04/Oeko_LP_10_AB_Treibhauseffekt-N1.pdf" TargetMode="External"/><Relationship Id="rId34" Type="http://schemas.openxmlformats.org/officeDocument/2006/relationships/image" Target="media/image4.jpeg"/><Relationship Id="rId42" Type="http://schemas.openxmlformats.org/officeDocument/2006/relationships/hyperlink" Target="https://www.bio-nickl.de/wordpress/wp-content/uploads/2025/04/Oeko_LP_10_AB_Treibhauseffekt-N1.docx" TargetMode="External"/><Relationship Id="rId47" Type="http://schemas.openxmlformats.org/officeDocument/2006/relationships/image" Target="media/image7.jpeg"/><Relationship Id="rId50" Type="http://schemas.openxmlformats.org/officeDocument/2006/relationships/hyperlink" Target="https://www.bio-nickl.de/wordpress/wp-content/uploads/2025/04/Oeko_LP_10_AB_Treibhauseffekt-N1.pdf" TargetMode="External"/><Relationship Id="rId55" Type="http://schemas.openxmlformats.org/officeDocument/2006/relationships/hyperlink" Target="https://bad-kissingen.bund-naturschutz.de/aktuelles/nationalpark-rhoen" TargetMode="External"/><Relationship Id="rId7" Type="http://schemas.openxmlformats.org/officeDocument/2006/relationships/hyperlink" Target="https://www.bio-nickl.de/wordpress/wp-content/uploads/2025/02/Q13-Allgemein.docx" TargetMode="External"/><Relationship Id="rId2" Type="http://schemas.openxmlformats.org/officeDocument/2006/relationships/styles" Target="styles.xml"/><Relationship Id="rId16" Type="http://schemas.openxmlformats.org/officeDocument/2006/relationships/hyperlink" Target="https://www.bio-nickl.de/wordpress/wp-content/uploads/2025/01/40-Treibhaus-sw.jpg" TargetMode="External"/><Relationship Id="rId29" Type="http://schemas.openxmlformats.org/officeDocument/2006/relationships/hyperlink" Target="https://www.bio-nickl.de/wordpress/wp-content/uploads/2025/04/Oeko_LP_10_AB_Treibhauseffekt-N1.pdf" TargetMode="External"/><Relationship Id="rId11" Type="http://schemas.openxmlformats.org/officeDocument/2006/relationships/hyperlink" Target="https://studyflix.de/erdkunde/treibhauseffekt-einfach-erklart-3810" TargetMode="External"/><Relationship Id="rId24" Type="http://schemas.openxmlformats.org/officeDocument/2006/relationships/image" Target="media/image2.jpeg"/><Relationship Id="rId32" Type="http://schemas.openxmlformats.org/officeDocument/2006/relationships/image" Target="media/image3.jpeg"/><Relationship Id="rId37" Type="http://schemas.openxmlformats.org/officeDocument/2006/relationships/hyperlink" Target="https://www.bio-nickl.de/wordpress/wp-content/uploads/2025/04/Oeko_LP_10_AB_Treibhauseffekt-N1.pdf" TargetMode="External"/><Relationship Id="rId40" Type="http://schemas.openxmlformats.org/officeDocument/2006/relationships/image" Target="media/image5.jpeg"/><Relationship Id="rId45" Type="http://schemas.openxmlformats.org/officeDocument/2006/relationships/hyperlink" Target="https://www.bio-nickl.de/wordpress/wp-content/uploads/2025/01/44-CO2-Temp-Watts.jpg" TargetMode="External"/><Relationship Id="rId53" Type="http://schemas.openxmlformats.org/officeDocument/2006/relationships/hyperlink" Target="https://www.bio-nickl.de/wordpress/wp-content/uploads/2020/02/AM_Liedtext_Banana.pdf" TargetMode="External"/><Relationship Id="rId58" Type="http://schemas.openxmlformats.org/officeDocument/2006/relationships/hyperlink" Target="http://www.mein-fussabdruck.at"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www.bio-nickl.de/wordpress/wp-content/uploads/2025/04/Oeko_LP_10_AB_Treibhauseffekt-N1.pdf" TargetMode="External"/><Relationship Id="rId14" Type="http://schemas.openxmlformats.org/officeDocument/2006/relationships/hyperlink" Target="https://scilogs.spektrum.de/klimalounge/der-globale-co2-anstieg-die-fakten-und-die-bauernfaengertricks/" TargetMode="External"/><Relationship Id="rId22" Type="http://schemas.openxmlformats.org/officeDocument/2006/relationships/hyperlink" Target="https://www.bio-nickl.de/wordpress/wp-content/uploads/2025/04/Oeko_LP_10_AB_Treibhauseffekt-N1.docx" TargetMode="External"/><Relationship Id="rId27" Type="http://schemas.openxmlformats.org/officeDocument/2006/relationships/hyperlink" Target="https://www.bio-nickl.de/wordpress/wp-content/uploads/2025/04/Oeko_LP_10_AB_Treibhauseffekt-N1.pdf" TargetMode="External"/><Relationship Id="rId30" Type="http://schemas.openxmlformats.org/officeDocument/2006/relationships/hyperlink" Target="https://www.bio-nickl.de/wordpress/wp-content/uploads/2025/04/Oeko_LP_10_AB_Treibhauseffekt-N1.docx" TargetMode="External"/><Relationship Id="rId35" Type="http://schemas.openxmlformats.org/officeDocument/2006/relationships/hyperlink" Target="https://www.bio-nickl.de/wordpress/wp-content/uploads/2025/01/43-CO2-und-Temperatur.jpg" TargetMode="External"/><Relationship Id="rId43" Type="http://schemas.openxmlformats.org/officeDocument/2006/relationships/hyperlink" Target="https://www.bio-nickl.de/wordpress/wp-content/uploads/2025/04/Oeko_LP_10_AB_Treibhauseffekt-N1.pdf" TargetMode="External"/><Relationship Id="rId48" Type="http://schemas.openxmlformats.org/officeDocument/2006/relationships/hyperlink" Target="https://scilogs.spektrum.de/klimalounge/die-populaerste-trickgrafik-der-klimaskeptiker-vahrenholt/" TargetMode="External"/><Relationship Id="rId56" Type="http://schemas.openxmlformats.org/officeDocument/2006/relationships/hyperlink" Target="http://www.fussabdruck.de" TargetMode="External"/><Relationship Id="rId8" Type="http://schemas.openxmlformats.org/officeDocument/2006/relationships/hyperlink" Target="https://www.bio-nickl.de/wordpress/wp-content/uploads/2025/02/Q13-Allgemein.pdf" TargetMode="External"/><Relationship Id="rId51" Type="http://schemas.openxmlformats.org/officeDocument/2006/relationships/hyperlink" Target="https://www.bio-nickl.de/wordpress/wp-content/uploads/2020/03/Vielfalter-Banana.mp3" TargetMode="External"/><Relationship Id="rId3" Type="http://schemas.openxmlformats.org/officeDocument/2006/relationships/settings" Target="settings.xml"/><Relationship Id="rId12" Type="http://schemas.openxmlformats.org/officeDocument/2006/relationships/hyperlink" Target="https://studyflix.de/erdkunde/naturlicher-treibhauseffekt-3923" TargetMode="External"/><Relationship Id="rId17" Type="http://schemas.openxmlformats.org/officeDocument/2006/relationships/hyperlink" Target="https://www.bio-nickl.de/wordpress/wp-content/uploads/2025/01/40-Treibhaus-farbig.jpg" TargetMode="External"/><Relationship Id="rId25" Type="http://schemas.openxmlformats.org/officeDocument/2006/relationships/hyperlink" Target="https://www.bio-nickl.de/wordpress/wp-content/uploads/2025/01/42-CO2-Holozaen.jpg" TargetMode="External"/><Relationship Id="rId33" Type="http://schemas.openxmlformats.org/officeDocument/2006/relationships/hyperlink" Target="https://www.bio-nickl.de/wordpress/wp-content/uploads/2025/01/45-Temp-Variant.jpg" TargetMode="External"/><Relationship Id="rId38" Type="http://schemas.openxmlformats.org/officeDocument/2006/relationships/hyperlink" Target="https://www.myclimate.org/de-de/informieren/faq/faq-detail/was-sind-die-folgen-des-klimawandels/%20" TargetMode="External"/><Relationship Id="rId46" Type="http://schemas.openxmlformats.org/officeDocument/2006/relationships/image" Target="media/image6.jpeg"/><Relationship Id="rId59" Type="http://schemas.openxmlformats.org/officeDocument/2006/relationships/header" Target="header1.xml"/><Relationship Id="rId20" Type="http://schemas.openxmlformats.org/officeDocument/2006/relationships/hyperlink" Target="https://www.bio-nickl.de/wordpress/wp-content/uploads/2025/04/Oeko_LP_10_AB_Treibhauseffekt-N1.docx" TargetMode="External"/><Relationship Id="rId41" Type="http://schemas.openxmlformats.org/officeDocument/2006/relationships/hyperlink" Target="https://www.bio-nickl.de/wordpress/wp-content/uploads/2025/01/41-CO2-Mauna-Loa.jpg" TargetMode="External"/><Relationship Id="rId54" Type="http://schemas.openxmlformats.org/officeDocument/2006/relationships/hyperlink" Target="https://www.lehrplanplus.bayern.de/sixcms/media.php/71/B13-I-Monetarisierung%20von%20O%CC%88kosystemen.pdf"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s://www.bio-nickl.de/wordpress/wp-content/uploads/2025/04/Oeko_LP_10_AB_Treibhauseffekt-N1.pdf" TargetMode="External"/><Relationship Id="rId28" Type="http://schemas.openxmlformats.org/officeDocument/2006/relationships/hyperlink" Target="https://www.bio-nickl.de/wordpress/wp-content/uploads/2025/04/Oeko_LP_10_AB_Treibhauseffekt-N1.docx" TargetMode="External"/><Relationship Id="rId36" Type="http://schemas.openxmlformats.org/officeDocument/2006/relationships/hyperlink" Target="https://www.bio-nickl.de/wordpress/wp-content/uploads/2025/04/Oeko_LP_10_AB_Treibhauseffekt-N1.docx" TargetMode="External"/><Relationship Id="rId49" Type="http://schemas.openxmlformats.org/officeDocument/2006/relationships/hyperlink" Target="https://www.bio-nickl.de/wordpress/wp-content/uploads/2025/04/Oeko_LP_10_AB_Treibhauseffekt-N1.docx" TargetMode="External"/><Relationship Id="rId57" Type="http://schemas.openxmlformats.org/officeDocument/2006/relationships/hyperlink" Target="http://www.footprint-deutschland.de" TargetMode="External"/><Relationship Id="rId10" Type="http://schemas.openxmlformats.org/officeDocument/2006/relationships/hyperlink" Target="https://www.bio-nickl.de/wordpress/wp-content/uploads/2025/04/Oeko_LP_10_AB_Treibhauseffekt-N1.pdf" TargetMode="External"/><Relationship Id="rId31" Type="http://schemas.openxmlformats.org/officeDocument/2006/relationships/hyperlink" Target="https://www.bio-nickl.de/wordpress/wp-content/uploads/2025/04/Oeko_LP_10_AB_Treibhauseffekt-N1.pdf" TargetMode="External"/><Relationship Id="rId44" Type="http://schemas.openxmlformats.org/officeDocument/2006/relationships/hyperlink" Target="https://www.bio-nickl.de/wordpress/wp-content/uploads/2025/01/44-CO2-Temp-Watts.jpg" TargetMode="External"/><Relationship Id="rId52" Type="http://schemas.openxmlformats.org/officeDocument/2006/relationships/hyperlink" Target="https://www.bio-nickl.de/wordpress/wp-content/uploads/2020/02/AM_Liedtext_Banana.docx"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zdf.de/show/mai-think-x-die-show/maithink-x-folge-39-landwirtschaft-wie-unsere-ernaehrung-die-natur-zerstoert-100.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9428</Words>
  <Characters>59398</Characters>
  <Application>Microsoft Office Word</Application>
  <DocSecurity>0</DocSecurity>
  <Lines>494</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26</cp:revision>
  <cp:lastPrinted>2025-04-18T12:58:00Z</cp:lastPrinted>
  <dcterms:created xsi:type="dcterms:W3CDTF">2025-02-25T06:52:00Z</dcterms:created>
  <dcterms:modified xsi:type="dcterms:W3CDTF">2025-04-18T12:59:00Z</dcterms:modified>
</cp:coreProperties>
</file>