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18642" w14:textId="477B8B4C" w:rsidR="00BB3E51" w:rsidRPr="005869F4" w:rsidRDefault="00BB3E51" w:rsidP="00BB3E51">
      <w:pPr>
        <w:jc w:val="center"/>
        <w:rPr>
          <w:b/>
          <w:bCs/>
          <w:sz w:val="32"/>
          <w:szCs w:val="32"/>
        </w:rPr>
      </w:pPr>
      <w:r w:rsidRPr="005869F4">
        <w:rPr>
          <w:b/>
          <w:bCs/>
          <w:sz w:val="32"/>
          <w:szCs w:val="32"/>
        </w:rPr>
        <w:t>Biologie Jahrgangsstufe 12 im LehrplanPLUS</w:t>
      </w:r>
    </w:p>
    <w:p w14:paraId="59C87568" w14:textId="22A4DB79" w:rsidR="00BB3E51" w:rsidRPr="005869F4" w:rsidRDefault="00A60ED0" w:rsidP="00BB3E51">
      <w:pPr>
        <w:jc w:val="center"/>
        <w:rPr>
          <w:b/>
          <w:bCs/>
          <w:sz w:val="40"/>
          <w:szCs w:val="40"/>
        </w:rPr>
      </w:pPr>
      <w:r>
        <w:rPr>
          <w:b/>
          <w:bCs/>
          <w:sz w:val="40"/>
          <w:szCs w:val="40"/>
        </w:rPr>
        <w:t xml:space="preserve">I </w:t>
      </w:r>
      <w:r w:rsidR="00BB3E51" w:rsidRPr="005869F4">
        <w:rPr>
          <w:b/>
          <w:bCs/>
          <w:sz w:val="40"/>
          <w:szCs w:val="40"/>
        </w:rPr>
        <w:t>Genetik und Gentechnik</w:t>
      </w:r>
    </w:p>
    <w:p w14:paraId="7A4CF20A" w14:textId="78AF296A" w:rsidR="00BB3E51" w:rsidRPr="005869F4" w:rsidRDefault="00BB3E51" w:rsidP="00BB3E51">
      <w:pPr>
        <w:spacing w:before="120" w:after="120"/>
        <w:jc w:val="center"/>
        <w:rPr>
          <w:b/>
          <w:bCs/>
          <w:sz w:val="36"/>
          <w:szCs w:val="36"/>
        </w:rPr>
      </w:pPr>
      <w:r>
        <w:rPr>
          <w:b/>
          <w:bCs/>
          <w:sz w:val="36"/>
          <w:szCs w:val="36"/>
        </w:rPr>
        <w:t>3</w:t>
      </w:r>
      <w:r w:rsidRPr="005869F4">
        <w:rPr>
          <w:b/>
          <w:bCs/>
          <w:sz w:val="36"/>
          <w:szCs w:val="36"/>
        </w:rPr>
        <w:t xml:space="preserve">   </w:t>
      </w:r>
      <w:r>
        <w:rPr>
          <w:b/>
          <w:bCs/>
          <w:sz w:val="36"/>
          <w:szCs w:val="36"/>
        </w:rPr>
        <w:t>Vervielfältigung</w:t>
      </w:r>
      <w:r w:rsidRPr="005869F4">
        <w:rPr>
          <w:b/>
          <w:bCs/>
          <w:sz w:val="36"/>
          <w:szCs w:val="36"/>
        </w:rPr>
        <w:t xml:space="preserve"> genetischer Information</w:t>
      </w:r>
    </w:p>
    <w:p w14:paraId="74EE72F9" w14:textId="64865374" w:rsidR="00BB3E51" w:rsidRDefault="00BB3E51" w:rsidP="00BB3E51">
      <w:pPr>
        <w:jc w:val="center"/>
      </w:pPr>
      <w:r>
        <w:t xml:space="preserve">Thomas Nickl, </w:t>
      </w:r>
      <w:r w:rsidR="0020214F">
        <w:t>Januar 2023</w:t>
      </w:r>
      <w:r w:rsidR="008112A6">
        <w:t xml:space="preserve">, überarbeitet März </w:t>
      </w:r>
      <w:r w:rsidR="00346FD3">
        <w:t xml:space="preserve">und April </w:t>
      </w:r>
      <w:r w:rsidR="008112A6">
        <w:t>2024</w:t>
      </w:r>
      <w:r w:rsidR="00A6285E">
        <w:t>, Juli 2025</w:t>
      </w:r>
    </w:p>
    <w:p w14:paraId="7ABDB8B5" w14:textId="77777777" w:rsidR="00BB3E51" w:rsidRDefault="00BB3E51" w:rsidP="00BB3E51"/>
    <w:p w14:paraId="257F4C1C" w14:textId="77777777" w:rsidR="00ED5541" w:rsidRDefault="00ED5541" w:rsidP="00ED5541"/>
    <w:tbl>
      <w:tblPr>
        <w:tblStyle w:val="Tabellenraster"/>
        <w:tblW w:w="0" w:type="auto"/>
        <w:tblLook w:val="04A0" w:firstRow="1" w:lastRow="0" w:firstColumn="1" w:lastColumn="0" w:noHBand="0" w:noVBand="1"/>
      </w:tblPr>
      <w:tblGrid>
        <w:gridCol w:w="9062"/>
      </w:tblGrid>
      <w:tr w:rsidR="00ED5541" w14:paraId="72943539" w14:textId="77777777" w:rsidTr="00D31679">
        <w:tc>
          <w:tcPr>
            <w:tcW w:w="9062" w:type="dxa"/>
            <w:shd w:val="clear" w:color="auto" w:fill="FFCE3C"/>
          </w:tcPr>
          <w:p w14:paraId="1F97A338" w14:textId="2D769760" w:rsidR="00ED5541" w:rsidRDefault="00ED5541" w:rsidP="00D31679">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E5489F" w:rsidRPr="00E5489F">
              <w:rPr>
                <w:rFonts w:ascii="Arial Narrow" w:hAnsi="Arial Narrow"/>
                <w:color w:val="005C98"/>
              </w:rPr>
              <w:t>[</w:t>
            </w:r>
            <w:hyperlink r:id="rId7" w:history="1">
              <w:r w:rsidR="00E5489F" w:rsidRPr="00E5489F">
                <w:rPr>
                  <w:rStyle w:val="Hyperlink"/>
                  <w:rFonts w:ascii="Arial Narrow" w:hAnsi="Arial Narrow"/>
                  <w:color w:val="005C98"/>
                </w:rPr>
                <w:t>docx</w:t>
              </w:r>
            </w:hyperlink>
            <w:r w:rsidR="00E5489F" w:rsidRPr="00E5489F">
              <w:rPr>
                <w:rFonts w:ascii="Arial Narrow" w:hAnsi="Arial Narrow"/>
                <w:color w:val="005C98"/>
              </w:rPr>
              <w:t>] [</w:t>
            </w:r>
            <w:hyperlink r:id="rId8" w:history="1">
              <w:r w:rsidR="00E5489F" w:rsidRPr="00E5489F">
                <w:rPr>
                  <w:rStyle w:val="Hyperlink"/>
                  <w:rFonts w:ascii="Arial Narrow" w:hAnsi="Arial Narrow"/>
                  <w:color w:val="005C98"/>
                </w:rPr>
                <w:t>pdf</w:t>
              </w:r>
            </w:hyperlink>
            <w:r w:rsidR="00E5489F" w:rsidRPr="00E5489F">
              <w:rPr>
                <w:rFonts w:ascii="Arial Narrow" w:hAnsi="Arial Narrow"/>
                <w:color w:val="005C98"/>
              </w:rPr>
              <w:t>]</w:t>
            </w:r>
            <w:r w:rsidR="00862686" w:rsidRPr="00E5489F">
              <w:rPr>
                <w:rFonts w:ascii="Arial Narrow" w:hAnsi="Arial Narrow"/>
                <w:color w:val="005C98"/>
              </w:rPr>
              <w:t xml:space="preserve"> </w:t>
            </w:r>
            <w:r>
              <w:rPr>
                <w:rFonts w:ascii="Times New Roman" w:hAnsi="Times New Roman" w:cs="Times New Roman"/>
              </w:rPr>
              <w:t>zu den Aspekten:</w:t>
            </w:r>
          </w:p>
          <w:p w14:paraId="175D550B" w14:textId="77777777" w:rsidR="00ED5541" w:rsidRPr="00982FDE" w:rsidRDefault="00ED5541" w:rsidP="00D31679">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3ACACEAF" w14:textId="77777777" w:rsidR="00ED5541" w:rsidRDefault="00ED5541" w:rsidP="00ED5541">
      <w:pPr>
        <w:jc w:val="both"/>
        <w:rPr>
          <w:i/>
        </w:rPr>
      </w:pPr>
    </w:p>
    <w:p w14:paraId="44BC2929" w14:textId="4FEC9557" w:rsidR="00BB3E51" w:rsidRPr="00D05953" w:rsidRDefault="00BB3E51" w:rsidP="00BB3E51">
      <w:pPr>
        <w:spacing w:before="120"/>
        <w:rPr>
          <w:color w:val="7030A0"/>
        </w:rPr>
      </w:pPr>
      <w:hyperlink w:anchor="GenVerv19" w:history="1">
        <w:r w:rsidRPr="00D05953">
          <w:rPr>
            <w:rStyle w:val="Hyperlink"/>
            <w:color w:val="7030A0"/>
          </w:rPr>
          <w:t>Allgemeine Vorbemerkunge</w:t>
        </w:r>
        <w:r w:rsidR="00ED5541" w:rsidRPr="00D05953">
          <w:rPr>
            <w:rStyle w:val="Hyperlink"/>
            <w:color w:val="7030A0"/>
          </w:rPr>
          <w:t>n zum Lernbereich 2.3</w:t>
        </w:r>
      </w:hyperlink>
    </w:p>
    <w:p w14:paraId="0183D713" w14:textId="0705F4C0" w:rsidR="00BB3E51" w:rsidRDefault="00BB3E51" w:rsidP="00BB3E51">
      <w:pPr>
        <w:spacing w:before="120"/>
        <w:rPr>
          <w:rStyle w:val="Hyperlink"/>
          <w:color w:val="7030A0"/>
        </w:rPr>
      </w:pPr>
      <w:hyperlink w:anchor="GenVerv02" w:history="1">
        <w:r w:rsidRPr="00D05953">
          <w:rPr>
            <w:rStyle w:val="Hyperlink"/>
            <w:color w:val="7030A0"/>
          </w:rPr>
          <w:t>Zeitplan</w:t>
        </w:r>
      </w:hyperlink>
    </w:p>
    <w:p w14:paraId="41E28827" w14:textId="77777777" w:rsidR="002F5CBC" w:rsidRPr="00F54096" w:rsidRDefault="002F5CBC" w:rsidP="002F5CBC">
      <w:pPr>
        <w:spacing w:before="120"/>
        <w:rPr>
          <w:b/>
          <w:bCs/>
          <w:color w:val="7030A0"/>
        </w:rPr>
      </w:pPr>
      <w:r w:rsidRPr="00F54096">
        <w:rPr>
          <w:b/>
          <w:bCs/>
          <w:color w:val="7030A0"/>
        </w:rPr>
        <w:t>I  Genetik und Gentechnik</w:t>
      </w:r>
    </w:p>
    <w:p w14:paraId="39DEAAD3" w14:textId="06338CD1" w:rsidR="00BB3E51" w:rsidRPr="00D05953" w:rsidRDefault="00BB3E51" w:rsidP="00BB3E51">
      <w:pPr>
        <w:spacing w:before="120"/>
        <w:rPr>
          <w:color w:val="7030A0"/>
        </w:rPr>
      </w:pPr>
      <w:hyperlink w:anchor="GenVerv20" w:history="1">
        <w:r w:rsidRPr="00D05953">
          <w:rPr>
            <w:rStyle w:val="Hyperlink"/>
            <w:color w:val="7030A0"/>
          </w:rPr>
          <w:t>3   Vervielfältigung genetischer Information</w:t>
        </w:r>
      </w:hyperlink>
    </w:p>
    <w:p w14:paraId="02811716" w14:textId="5337BA59" w:rsidR="00735A92" w:rsidRPr="00D05953" w:rsidRDefault="00BB3E51" w:rsidP="00BB3E51">
      <w:pPr>
        <w:rPr>
          <w:color w:val="7030A0"/>
        </w:rPr>
      </w:pPr>
      <w:r w:rsidRPr="00D05953">
        <w:rPr>
          <w:color w:val="7030A0"/>
        </w:rPr>
        <w:tab/>
      </w:r>
      <w:hyperlink w:anchor="GenVerv04" w:history="1">
        <w:r w:rsidRPr="00D05953">
          <w:rPr>
            <w:rStyle w:val="Hyperlink"/>
            <w:color w:val="7030A0"/>
          </w:rPr>
          <w:t xml:space="preserve">3.1   </w:t>
        </w:r>
        <w:r w:rsidR="00735A92" w:rsidRPr="00D05953">
          <w:rPr>
            <w:rStyle w:val="Hyperlink"/>
            <w:color w:val="7030A0"/>
          </w:rPr>
          <w:t>Replikation</w:t>
        </w:r>
      </w:hyperlink>
    </w:p>
    <w:p w14:paraId="2E4C3FF7" w14:textId="655A8CAF" w:rsidR="00BB3E51" w:rsidRPr="00D05953" w:rsidRDefault="00735A92" w:rsidP="00BB3E51">
      <w:pPr>
        <w:rPr>
          <w:color w:val="7030A0"/>
        </w:rPr>
      </w:pPr>
      <w:r w:rsidRPr="00D05953">
        <w:rPr>
          <w:color w:val="7030A0"/>
        </w:rPr>
        <w:tab/>
      </w:r>
      <w:r w:rsidRPr="00D05953">
        <w:rPr>
          <w:color w:val="7030A0"/>
        </w:rPr>
        <w:tab/>
      </w:r>
      <w:hyperlink w:anchor="GenVerv05" w:history="1">
        <w:r w:rsidRPr="00D05953">
          <w:rPr>
            <w:rStyle w:val="Hyperlink"/>
            <w:color w:val="7030A0"/>
          </w:rPr>
          <w:t>3.1.1</w:t>
        </w:r>
        <w:r w:rsidRPr="00D05953">
          <w:rPr>
            <w:rStyle w:val="Hyperlink"/>
            <w:color w:val="7030A0"/>
          </w:rPr>
          <w:tab/>
          <w:t xml:space="preserve">Mechanismus der </w:t>
        </w:r>
        <w:r w:rsidR="002D77EB" w:rsidRPr="00D05953">
          <w:rPr>
            <w:rStyle w:val="Hyperlink"/>
            <w:color w:val="7030A0"/>
          </w:rPr>
          <w:t xml:space="preserve">semikonservativen </w:t>
        </w:r>
        <w:r w:rsidRPr="00D05953">
          <w:rPr>
            <w:rStyle w:val="Hyperlink"/>
            <w:color w:val="7030A0"/>
          </w:rPr>
          <w:t>Replikation</w:t>
        </w:r>
      </w:hyperlink>
    </w:p>
    <w:p w14:paraId="7765AC71" w14:textId="5D0E61C5" w:rsidR="00BA7A9D" w:rsidRPr="00D05953" w:rsidRDefault="00BA7A9D" w:rsidP="00BB3E51">
      <w:pPr>
        <w:rPr>
          <w:color w:val="7030A0"/>
        </w:rPr>
      </w:pPr>
      <w:r w:rsidRPr="00D05953">
        <w:rPr>
          <w:color w:val="7030A0"/>
        </w:rPr>
        <w:tab/>
      </w:r>
      <w:r w:rsidRPr="00D05953">
        <w:rPr>
          <w:color w:val="7030A0"/>
        </w:rPr>
        <w:tab/>
      </w:r>
      <w:hyperlink w:anchor="GenVerv06" w:history="1">
        <w:r w:rsidRPr="00D05953">
          <w:rPr>
            <w:rStyle w:val="Hyperlink"/>
            <w:color w:val="7030A0"/>
          </w:rPr>
          <w:t>3.1.2</w:t>
        </w:r>
        <w:r w:rsidRPr="00D05953">
          <w:rPr>
            <w:rStyle w:val="Hyperlink"/>
            <w:color w:val="7030A0"/>
          </w:rPr>
          <w:tab/>
          <w:t>Ablauf der Replikation</w:t>
        </w:r>
      </w:hyperlink>
    </w:p>
    <w:p w14:paraId="3399B716" w14:textId="028193F1" w:rsidR="00735A92" w:rsidRPr="00D05953" w:rsidRDefault="00735A92" w:rsidP="00BB3E51">
      <w:pPr>
        <w:rPr>
          <w:color w:val="7030A0"/>
        </w:rPr>
      </w:pPr>
      <w:r w:rsidRPr="00D05953">
        <w:rPr>
          <w:color w:val="7030A0"/>
        </w:rPr>
        <w:tab/>
      </w:r>
      <w:r w:rsidRPr="00D05953">
        <w:rPr>
          <w:color w:val="7030A0"/>
        </w:rPr>
        <w:tab/>
      </w:r>
      <w:hyperlink w:anchor="GenVerv07" w:history="1">
        <w:r w:rsidRPr="00D05953">
          <w:rPr>
            <w:rStyle w:val="Hyperlink"/>
            <w:color w:val="7030A0"/>
          </w:rPr>
          <w:t>3.</w:t>
        </w:r>
        <w:r w:rsidR="00BA7A9D" w:rsidRPr="00D05953">
          <w:rPr>
            <w:rStyle w:val="Hyperlink"/>
            <w:color w:val="7030A0"/>
          </w:rPr>
          <w:t>1</w:t>
        </w:r>
        <w:r w:rsidRPr="00D05953">
          <w:rPr>
            <w:rStyle w:val="Hyperlink"/>
            <w:color w:val="7030A0"/>
          </w:rPr>
          <w:t>.</w:t>
        </w:r>
        <w:r w:rsidR="00BA7A9D" w:rsidRPr="00D05953">
          <w:rPr>
            <w:rStyle w:val="Hyperlink"/>
            <w:color w:val="7030A0"/>
          </w:rPr>
          <w:t>3</w:t>
        </w:r>
        <w:r w:rsidRPr="00D05953">
          <w:rPr>
            <w:rStyle w:val="Hyperlink"/>
            <w:color w:val="7030A0"/>
          </w:rPr>
          <w:tab/>
          <w:t>Polymerase-Kettenreaktion (PCR)</w:t>
        </w:r>
      </w:hyperlink>
    </w:p>
    <w:p w14:paraId="77A85CAF" w14:textId="76CB972D" w:rsidR="00735A92" w:rsidRPr="00D05953" w:rsidRDefault="00735A92" w:rsidP="00BB3E51">
      <w:pPr>
        <w:rPr>
          <w:i/>
          <w:iCs/>
          <w:color w:val="7030A0"/>
        </w:rPr>
      </w:pPr>
      <w:r w:rsidRPr="00D05953">
        <w:rPr>
          <w:color w:val="7030A0"/>
        </w:rPr>
        <w:tab/>
      </w:r>
      <w:r w:rsidRPr="00D05953">
        <w:rPr>
          <w:color w:val="7030A0"/>
        </w:rPr>
        <w:tab/>
      </w:r>
      <w:hyperlink w:anchor="GenVerv08" w:history="1">
        <w:r w:rsidRPr="00D05953">
          <w:rPr>
            <w:rStyle w:val="Hyperlink"/>
            <w:i/>
            <w:iCs/>
            <w:color w:val="7030A0"/>
          </w:rPr>
          <w:t>3.</w:t>
        </w:r>
        <w:r w:rsidR="00BA7A9D" w:rsidRPr="00D05953">
          <w:rPr>
            <w:rStyle w:val="Hyperlink"/>
            <w:i/>
            <w:iCs/>
            <w:color w:val="7030A0"/>
          </w:rPr>
          <w:t>1</w:t>
        </w:r>
        <w:r w:rsidRPr="00D05953">
          <w:rPr>
            <w:rStyle w:val="Hyperlink"/>
            <w:i/>
            <w:iCs/>
            <w:color w:val="7030A0"/>
          </w:rPr>
          <w:t>.</w:t>
        </w:r>
        <w:r w:rsidR="00BA7A9D" w:rsidRPr="00D05953">
          <w:rPr>
            <w:rStyle w:val="Hyperlink"/>
            <w:i/>
            <w:iCs/>
            <w:color w:val="7030A0"/>
          </w:rPr>
          <w:t>4</w:t>
        </w:r>
        <w:r w:rsidRPr="00D05953">
          <w:rPr>
            <w:rStyle w:val="Hyperlink"/>
            <w:i/>
            <w:iCs/>
            <w:color w:val="7030A0"/>
          </w:rPr>
          <w:tab/>
          <w:t>DNA-Reparatur</w:t>
        </w:r>
        <w:r w:rsidR="002039BA" w:rsidRPr="00D05953">
          <w:rPr>
            <w:rStyle w:val="Hyperlink"/>
            <w:i/>
            <w:iCs/>
            <w:color w:val="7030A0"/>
          </w:rPr>
          <w:t xml:space="preserve"> (nur eA)</w:t>
        </w:r>
      </w:hyperlink>
    </w:p>
    <w:p w14:paraId="2DA4CC0B" w14:textId="699BC729" w:rsidR="00BB3E51" w:rsidRPr="00D05953" w:rsidRDefault="00735A92" w:rsidP="00BB3E51">
      <w:pPr>
        <w:rPr>
          <w:color w:val="7030A0"/>
        </w:rPr>
      </w:pPr>
      <w:r w:rsidRPr="00D05953">
        <w:rPr>
          <w:color w:val="7030A0"/>
        </w:rPr>
        <w:tab/>
      </w:r>
      <w:hyperlink w:anchor="GenVerv09" w:history="1">
        <w:r w:rsidRPr="00D05953">
          <w:rPr>
            <w:rStyle w:val="Hyperlink"/>
            <w:color w:val="7030A0"/>
          </w:rPr>
          <w:t>3.2   Zellzyklus</w:t>
        </w:r>
      </w:hyperlink>
    </w:p>
    <w:p w14:paraId="79592A7E" w14:textId="186DF11D" w:rsidR="00677717" w:rsidRPr="00D05953" w:rsidRDefault="00677717" w:rsidP="00BB3E51">
      <w:pPr>
        <w:rPr>
          <w:color w:val="7030A0"/>
        </w:rPr>
      </w:pPr>
      <w:r w:rsidRPr="00D05953">
        <w:rPr>
          <w:color w:val="7030A0"/>
        </w:rPr>
        <w:tab/>
      </w:r>
      <w:r w:rsidRPr="00D05953">
        <w:rPr>
          <w:color w:val="7030A0"/>
        </w:rPr>
        <w:tab/>
      </w:r>
      <w:hyperlink w:anchor="GenVerv10" w:history="1">
        <w:r w:rsidR="00F17CD8" w:rsidRPr="00D05953">
          <w:rPr>
            <w:rStyle w:val="Hyperlink"/>
            <w:color w:val="7030A0"/>
          </w:rPr>
          <w:t>3.2.1</w:t>
        </w:r>
        <w:r w:rsidR="00F17CD8" w:rsidRPr="00D05953">
          <w:rPr>
            <w:rStyle w:val="Hyperlink"/>
            <w:color w:val="7030A0"/>
          </w:rPr>
          <w:tab/>
        </w:r>
        <w:r w:rsidRPr="00D05953">
          <w:rPr>
            <w:rStyle w:val="Hyperlink"/>
            <w:color w:val="7030A0"/>
          </w:rPr>
          <w:t>Chromosomen</w:t>
        </w:r>
      </w:hyperlink>
    </w:p>
    <w:p w14:paraId="4F4DCCE7" w14:textId="35560767" w:rsidR="00677717" w:rsidRPr="00D05953" w:rsidRDefault="00677717" w:rsidP="00BB3E51">
      <w:pPr>
        <w:rPr>
          <w:color w:val="7030A0"/>
        </w:rPr>
      </w:pPr>
      <w:r w:rsidRPr="00D05953">
        <w:rPr>
          <w:color w:val="7030A0"/>
        </w:rPr>
        <w:tab/>
      </w:r>
      <w:r w:rsidRPr="00D05953">
        <w:rPr>
          <w:color w:val="7030A0"/>
        </w:rPr>
        <w:tab/>
      </w:r>
      <w:hyperlink w:anchor="GenVerv11" w:history="1">
        <w:r w:rsidRPr="00D05953">
          <w:rPr>
            <w:rStyle w:val="Hyperlink"/>
            <w:color w:val="7030A0"/>
          </w:rPr>
          <w:t>3.2.2</w:t>
        </w:r>
        <w:r w:rsidRPr="00D05953">
          <w:rPr>
            <w:rStyle w:val="Hyperlink"/>
            <w:color w:val="7030A0"/>
          </w:rPr>
          <w:tab/>
          <w:t>Phasen des Zellzyklus</w:t>
        </w:r>
      </w:hyperlink>
    </w:p>
    <w:p w14:paraId="15A89358" w14:textId="6480EECC" w:rsidR="00735A92" w:rsidRPr="00D05953" w:rsidRDefault="00735A92" w:rsidP="00BB3E51">
      <w:pPr>
        <w:rPr>
          <w:color w:val="7030A0"/>
        </w:rPr>
      </w:pPr>
      <w:r w:rsidRPr="00D05953">
        <w:rPr>
          <w:color w:val="7030A0"/>
        </w:rPr>
        <w:tab/>
      </w:r>
      <w:r w:rsidRPr="00D05953">
        <w:rPr>
          <w:color w:val="7030A0"/>
        </w:rPr>
        <w:tab/>
      </w:r>
      <w:hyperlink w:anchor="GenVerv12" w:history="1">
        <w:r w:rsidRPr="00D05953">
          <w:rPr>
            <w:rStyle w:val="Hyperlink"/>
            <w:color w:val="7030A0"/>
          </w:rPr>
          <w:t>3.2.</w:t>
        </w:r>
        <w:r w:rsidR="00B07284" w:rsidRPr="00D05953">
          <w:rPr>
            <w:rStyle w:val="Hyperlink"/>
            <w:color w:val="7030A0"/>
          </w:rPr>
          <w:t>3</w:t>
        </w:r>
        <w:r w:rsidRPr="00D05953">
          <w:rPr>
            <w:rStyle w:val="Hyperlink"/>
            <w:color w:val="7030A0"/>
          </w:rPr>
          <w:tab/>
          <w:t xml:space="preserve">Phasen der </w:t>
        </w:r>
        <w:r w:rsidR="000B6361" w:rsidRPr="00D05953">
          <w:rPr>
            <w:rStyle w:val="Hyperlink"/>
            <w:color w:val="7030A0"/>
          </w:rPr>
          <w:t>Kern</w:t>
        </w:r>
        <w:r w:rsidRPr="00D05953">
          <w:rPr>
            <w:rStyle w:val="Hyperlink"/>
            <w:color w:val="7030A0"/>
          </w:rPr>
          <w:t>teilun</w:t>
        </w:r>
        <w:r w:rsidR="00BF34EA" w:rsidRPr="00D05953">
          <w:rPr>
            <w:rStyle w:val="Hyperlink"/>
            <w:color w:val="7030A0"/>
          </w:rPr>
          <w:t>g und eigentliche Zellteilun</w:t>
        </w:r>
        <w:r w:rsidRPr="00D05953">
          <w:rPr>
            <w:rStyle w:val="Hyperlink"/>
            <w:color w:val="7030A0"/>
          </w:rPr>
          <w:t>g</w:t>
        </w:r>
      </w:hyperlink>
    </w:p>
    <w:p w14:paraId="04DBE20A" w14:textId="13F0757B" w:rsidR="00735A92" w:rsidRPr="00D05953" w:rsidRDefault="00735A92" w:rsidP="00BB3E51">
      <w:pPr>
        <w:rPr>
          <w:color w:val="7030A0"/>
        </w:rPr>
      </w:pPr>
      <w:r w:rsidRPr="00D05953">
        <w:rPr>
          <w:color w:val="7030A0"/>
        </w:rPr>
        <w:tab/>
      </w:r>
      <w:r w:rsidRPr="00D05953">
        <w:rPr>
          <w:color w:val="7030A0"/>
        </w:rPr>
        <w:tab/>
      </w:r>
      <w:hyperlink w:anchor="GenVerv13" w:history="1">
        <w:r w:rsidRPr="00D05953">
          <w:rPr>
            <w:rStyle w:val="Hyperlink"/>
            <w:color w:val="7030A0"/>
          </w:rPr>
          <w:t>3.2.</w:t>
        </w:r>
        <w:r w:rsidR="00B07284" w:rsidRPr="00D05953">
          <w:rPr>
            <w:rStyle w:val="Hyperlink"/>
            <w:color w:val="7030A0"/>
          </w:rPr>
          <w:t>4</w:t>
        </w:r>
        <w:r w:rsidRPr="00D05953">
          <w:rPr>
            <w:rStyle w:val="Hyperlink"/>
            <w:color w:val="7030A0"/>
          </w:rPr>
          <w:tab/>
          <w:t>Biologische Bedeutung der Mitose</w:t>
        </w:r>
      </w:hyperlink>
    </w:p>
    <w:p w14:paraId="0EA900D6" w14:textId="017411EB" w:rsidR="00735A92" w:rsidRPr="00D05953" w:rsidRDefault="00735A92" w:rsidP="00BB3E51">
      <w:pPr>
        <w:rPr>
          <w:i/>
          <w:iCs/>
          <w:color w:val="7030A0"/>
        </w:rPr>
      </w:pPr>
      <w:r w:rsidRPr="00D05953">
        <w:rPr>
          <w:color w:val="7030A0"/>
        </w:rPr>
        <w:tab/>
      </w:r>
      <w:hyperlink w:anchor="GenVerv21" w:history="1">
        <w:r w:rsidRPr="00D05953">
          <w:rPr>
            <w:rStyle w:val="Hyperlink"/>
            <w:i/>
            <w:iCs/>
            <w:color w:val="7030A0"/>
          </w:rPr>
          <w:t xml:space="preserve">3.3   Apoptose </w:t>
        </w:r>
        <w:r w:rsidR="002039BA" w:rsidRPr="00D05953">
          <w:rPr>
            <w:rStyle w:val="Hyperlink"/>
            <w:i/>
            <w:iCs/>
            <w:color w:val="7030A0"/>
          </w:rPr>
          <w:t>(nur eA)</w:t>
        </w:r>
      </w:hyperlink>
    </w:p>
    <w:p w14:paraId="2E9563FF" w14:textId="333B089D" w:rsidR="00735A92" w:rsidRPr="00D05953" w:rsidRDefault="00735A92" w:rsidP="00BB3E51">
      <w:pPr>
        <w:rPr>
          <w:color w:val="7030A0"/>
        </w:rPr>
      </w:pPr>
      <w:r w:rsidRPr="00D05953">
        <w:rPr>
          <w:i/>
          <w:iCs/>
          <w:color w:val="7030A0"/>
        </w:rPr>
        <w:tab/>
      </w:r>
      <w:hyperlink w:anchor="GenVerv22" w:history="1">
        <w:r w:rsidRPr="00D05953">
          <w:rPr>
            <w:rStyle w:val="Hyperlink"/>
            <w:i/>
            <w:iCs/>
            <w:color w:val="7030A0"/>
          </w:rPr>
          <w:t xml:space="preserve">3.4   Tumorbildung </w:t>
        </w:r>
        <w:r w:rsidR="002039BA" w:rsidRPr="00D05953">
          <w:rPr>
            <w:rStyle w:val="Hyperlink"/>
            <w:i/>
            <w:iCs/>
            <w:color w:val="7030A0"/>
          </w:rPr>
          <w:t>(nur eA)</w:t>
        </w:r>
      </w:hyperlink>
    </w:p>
    <w:p w14:paraId="2D38A820" w14:textId="01166C06" w:rsidR="00BB3E51" w:rsidRPr="00D05953" w:rsidRDefault="00F922EC" w:rsidP="00BB3E51">
      <w:pPr>
        <w:rPr>
          <w:i/>
          <w:iCs/>
          <w:color w:val="7030A0"/>
        </w:rPr>
      </w:pPr>
      <w:r w:rsidRPr="00D05953">
        <w:rPr>
          <w:i/>
          <w:iCs/>
          <w:color w:val="7030A0"/>
        </w:rPr>
        <w:tab/>
      </w:r>
      <w:r w:rsidRPr="00D05953">
        <w:rPr>
          <w:i/>
          <w:iCs/>
          <w:color w:val="7030A0"/>
        </w:rPr>
        <w:tab/>
      </w:r>
      <w:hyperlink w:anchor="GenVerv16" w:history="1">
        <w:r w:rsidRPr="00D05953">
          <w:rPr>
            <w:rStyle w:val="Hyperlink"/>
            <w:i/>
            <w:iCs/>
            <w:color w:val="7030A0"/>
          </w:rPr>
          <w:t>3.4.1</w:t>
        </w:r>
        <w:r w:rsidRPr="00D05953">
          <w:rPr>
            <w:rStyle w:val="Hyperlink"/>
            <w:i/>
            <w:iCs/>
            <w:color w:val="7030A0"/>
          </w:rPr>
          <w:tab/>
          <w:t>Begriff Tumor</w:t>
        </w:r>
      </w:hyperlink>
    </w:p>
    <w:p w14:paraId="540870E2" w14:textId="773EF982" w:rsidR="00F922EC" w:rsidRPr="00D05953" w:rsidRDefault="00F922EC" w:rsidP="00BB3E51">
      <w:pPr>
        <w:rPr>
          <w:i/>
          <w:iCs/>
          <w:color w:val="7030A0"/>
        </w:rPr>
      </w:pPr>
      <w:r w:rsidRPr="00D05953">
        <w:rPr>
          <w:i/>
          <w:iCs/>
          <w:color w:val="7030A0"/>
        </w:rPr>
        <w:tab/>
      </w:r>
      <w:r w:rsidRPr="00D05953">
        <w:rPr>
          <w:i/>
          <w:iCs/>
          <w:color w:val="7030A0"/>
        </w:rPr>
        <w:tab/>
      </w:r>
      <w:hyperlink w:anchor="GenVerv17" w:history="1">
        <w:r w:rsidRPr="00D05953">
          <w:rPr>
            <w:rStyle w:val="Hyperlink"/>
            <w:i/>
            <w:iCs/>
            <w:color w:val="7030A0"/>
          </w:rPr>
          <w:t>3.4.2</w:t>
        </w:r>
        <w:r w:rsidRPr="00D05953">
          <w:rPr>
            <w:rStyle w:val="Hyperlink"/>
            <w:i/>
            <w:iCs/>
            <w:color w:val="7030A0"/>
          </w:rPr>
          <w:tab/>
          <w:t>Störungen des Zellzyklus</w:t>
        </w:r>
      </w:hyperlink>
    </w:p>
    <w:p w14:paraId="6F38446A" w14:textId="4B051FC6" w:rsidR="00F922EC" w:rsidRPr="00D05953" w:rsidRDefault="00F922EC" w:rsidP="00BB3E51">
      <w:pPr>
        <w:rPr>
          <w:i/>
          <w:iCs/>
          <w:color w:val="7030A0"/>
        </w:rPr>
      </w:pPr>
      <w:r w:rsidRPr="00D05953">
        <w:rPr>
          <w:i/>
          <w:iCs/>
          <w:color w:val="7030A0"/>
        </w:rPr>
        <w:tab/>
      </w:r>
      <w:r w:rsidRPr="00D05953">
        <w:rPr>
          <w:i/>
          <w:iCs/>
          <w:color w:val="7030A0"/>
        </w:rPr>
        <w:tab/>
      </w:r>
      <w:hyperlink w:anchor="GenVerv18" w:history="1">
        <w:r w:rsidRPr="00D05953">
          <w:rPr>
            <w:rStyle w:val="Hyperlink"/>
            <w:i/>
            <w:iCs/>
            <w:color w:val="7030A0"/>
          </w:rPr>
          <w:t>3.4.3</w:t>
        </w:r>
        <w:r w:rsidRPr="00D05953">
          <w:rPr>
            <w:rStyle w:val="Hyperlink"/>
            <w:i/>
            <w:iCs/>
            <w:color w:val="7030A0"/>
          </w:rPr>
          <w:tab/>
          <w:t>Störungen der Apoptose</w:t>
        </w:r>
      </w:hyperlink>
    </w:p>
    <w:p w14:paraId="72221ED5" w14:textId="77777777" w:rsidR="00ED5541" w:rsidRDefault="00ED5541">
      <w:pPr>
        <w:rPr>
          <w:b/>
          <w:bCs/>
          <w:sz w:val="28"/>
          <w:szCs w:val="28"/>
        </w:rPr>
      </w:pPr>
      <w:bookmarkStart w:id="0" w:name="GenVerv01"/>
      <w:bookmarkEnd w:id="0"/>
      <w:r>
        <w:rPr>
          <w:b/>
          <w:bCs/>
          <w:sz w:val="28"/>
          <w:szCs w:val="28"/>
        </w:rPr>
        <w:br w:type="page"/>
      </w:r>
    </w:p>
    <w:p w14:paraId="509A6B13" w14:textId="06652AA8" w:rsidR="00495B72" w:rsidRPr="00E10153" w:rsidRDefault="00495B72" w:rsidP="00495B72">
      <w:pPr>
        <w:spacing w:before="280" w:after="120"/>
        <w:rPr>
          <w:b/>
          <w:bCs/>
          <w:sz w:val="28"/>
          <w:szCs w:val="28"/>
        </w:rPr>
      </w:pPr>
      <w:bookmarkStart w:id="1" w:name="GenVerv19"/>
      <w:bookmarkEnd w:id="1"/>
      <w:r w:rsidRPr="00E10153">
        <w:rPr>
          <w:b/>
          <w:bCs/>
          <w:sz w:val="28"/>
          <w:szCs w:val="28"/>
        </w:rPr>
        <w:lastRenderedPageBreak/>
        <w:t>Allgemeine Vorbemerkunge</w:t>
      </w:r>
      <w:r>
        <w:rPr>
          <w:b/>
          <w:bCs/>
          <w:sz w:val="28"/>
          <w:szCs w:val="28"/>
        </w:rPr>
        <w:t>n</w:t>
      </w:r>
      <w:r w:rsidR="005B3866">
        <w:rPr>
          <w:b/>
          <w:bCs/>
          <w:sz w:val="28"/>
          <w:szCs w:val="28"/>
        </w:rPr>
        <w:t xml:space="preserve"> zu</w:t>
      </w:r>
      <w:r w:rsidR="00ED5541">
        <w:rPr>
          <w:b/>
          <w:bCs/>
          <w:sz w:val="28"/>
          <w:szCs w:val="28"/>
        </w:rPr>
        <w:t xml:space="preserve">m </w:t>
      </w:r>
      <w:r w:rsidR="005B3866">
        <w:rPr>
          <w:b/>
          <w:bCs/>
          <w:sz w:val="28"/>
          <w:szCs w:val="28"/>
        </w:rPr>
        <w:t>Lernbereich</w:t>
      </w:r>
      <w:r w:rsidR="00ED5541">
        <w:rPr>
          <w:b/>
          <w:bCs/>
          <w:sz w:val="28"/>
          <w:szCs w:val="28"/>
        </w:rPr>
        <w:t xml:space="preserve"> 2.3</w:t>
      </w:r>
    </w:p>
    <w:p w14:paraId="4F0A9470" w14:textId="06D45AF6" w:rsidR="00495B72" w:rsidRDefault="00495B72" w:rsidP="00495B72">
      <w:pPr>
        <w:jc w:val="both"/>
        <w:rPr>
          <w:i/>
        </w:rPr>
      </w:pPr>
      <w:r w:rsidRPr="00BA7A9D">
        <w:rPr>
          <w:b/>
          <w:bCs/>
          <w:i/>
        </w:rPr>
        <w:t>Betrachtungs-Ebenen</w:t>
      </w:r>
      <w:r w:rsidRPr="00BA7A9D">
        <w:rPr>
          <w:i/>
        </w:rPr>
        <w:t xml:space="preserve">: Abschnitt </w:t>
      </w:r>
      <w:r w:rsidR="00BA7A9D" w:rsidRPr="00BA7A9D">
        <w:rPr>
          <w:i/>
        </w:rPr>
        <w:t>3</w:t>
      </w:r>
      <w:r w:rsidRPr="00BA7A9D">
        <w:rPr>
          <w:i/>
        </w:rPr>
        <w:t xml:space="preserve">.1 </w:t>
      </w:r>
      <w:r w:rsidR="002F08E2">
        <w:rPr>
          <w:i/>
        </w:rPr>
        <w:t xml:space="preserve">des vorliegenden Skripts </w:t>
      </w:r>
      <w:r w:rsidR="00BA7A9D" w:rsidRPr="00BA7A9D">
        <w:rPr>
          <w:i/>
        </w:rPr>
        <w:t>betrifft</w:t>
      </w:r>
      <w:r w:rsidRPr="00BA7A9D">
        <w:rPr>
          <w:i/>
        </w:rPr>
        <w:t xml:space="preserve"> die submikroskopische Ebene (Teil</w:t>
      </w:r>
      <w:r w:rsidRPr="00BA7A9D">
        <w:rPr>
          <w:i/>
        </w:rPr>
        <w:softHyphen/>
        <w:t>chenebene), Ab</w:t>
      </w:r>
      <w:r w:rsidR="00FD3BFE">
        <w:rPr>
          <w:i/>
        </w:rPr>
        <w:softHyphen/>
      </w:r>
      <w:r w:rsidRPr="00BA7A9D">
        <w:rPr>
          <w:i/>
        </w:rPr>
        <w:t xml:space="preserve">schnitt </w:t>
      </w:r>
      <w:r w:rsidR="00BA7A9D" w:rsidRPr="00BA7A9D">
        <w:rPr>
          <w:i/>
        </w:rPr>
        <w:t>3.2</w:t>
      </w:r>
      <w:r w:rsidRPr="00BA7A9D">
        <w:rPr>
          <w:i/>
        </w:rPr>
        <w:t xml:space="preserve"> die mikroskopische Ebene. Das sollte deutlich gemacht wer</w:t>
      </w:r>
      <w:r w:rsidRPr="00BA7A9D">
        <w:rPr>
          <w:i/>
        </w:rPr>
        <w:softHyphen/>
        <w:t>den, z. B. indem die Schüler diese Einordnung vornehmen (ggf. Ikons zur Visualisierung).</w:t>
      </w:r>
    </w:p>
    <w:p w14:paraId="53645619" w14:textId="77777777" w:rsidR="00ED5541" w:rsidRDefault="00ED5541" w:rsidP="00495B72">
      <w:pPr>
        <w:jc w:val="both"/>
        <w:rPr>
          <w:i/>
        </w:rPr>
      </w:pPr>
    </w:p>
    <w:p w14:paraId="74AF6E86" w14:textId="77777777" w:rsidR="00ED5541" w:rsidRPr="00B53E42" w:rsidRDefault="00ED5541" w:rsidP="00ED5541">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09300B43" w14:textId="77777777" w:rsidR="00ED5541" w:rsidRPr="00DE01EA" w:rsidRDefault="00ED5541" w:rsidP="00ED5541">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6D34A008" w14:textId="16EC4F84" w:rsidR="00D92BB6" w:rsidRPr="00BA7A9D" w:rsidRDefault="00D92BB6" w:rsidP="00495B72">
      <w:pPr>
        <w:jc w:val="both"/>
        <w:rPr>
          <w:i/>
        </w:rPr>
      </w:pPr>
    </w:p>
    <w:p w14:paraId="302106DE" w14:textId="23DA0A67" w:rsidR="00744883" w:rsidRDefault="00744883" w:rsidP="00495B72">
      <w:pPr>
        <w:jc w:val="both"/>
        <w:rPr>
          <w:i/>
        </w:rPr>
      </w:pPr>
      <w:bookmarkStart w:id="2" w:name="_Hlk123922369"/>
      <w:r>
        <w:rPr>
          <w:i/>
        </w:rPr>
        <w:t>Eventuell erreichen Sie die beiden Multimedia-Dokumente (pptx) nicht über den Link in diesem Skript. Klicken Sie in diesem Fall bitte den Link direkt auf der Seite „Materialien Oberstufe LehrplanPLUS“ an.</w:t>
      </w:r>
    </w:p>
    <w:p w14:paraId="7873CBCB" w14:textId="77777777" w:rsidR="00744883" w:rsidRDefault="00744883" w:rsidP="00495B72">
      <w:pPr>
        <w:jc w:val="both"/>
        <w:rPr>
          <w:i/>
        </w:rPr>
      </w:pPr>
    </w:p>
    <w:p w14:paraId="02B33121" w14:textId="05BFF4DA" w:rsidR="00D92BB6" w:rsidRPr="00D92BB6" w:rsidRDefault="00D92BB6" w:rsidP="00495B72">
      <w:pPr>
        <w:jc w:val="both"/>
        <w:rPr>
          <w:i/>
        </w:rPr>
      </w:pPr>
      <w:r w:rsidRPr="00D92BB6">
        <w:rPr>
          <w:i/>
        </w:rPr>
        <w:t>Wie</w:t>
      </w:r>
      <w:r>
        <w:rPr>
          <w:i/>
        </w:rPr>
        <w:t xml:space="preserve"> bei allen Lernbereichen der Molukulargenetik besteht auch hier die Gefahr der Überfrach</w:t>
      </w:r>
      <w:r>
        <w:rPr>
          <w:i/>
        </w:rPr>
        <w:softHyphen/>
        <w:t>tung mit zu vielen Fachbegriffen und zu vielen Details. Nicht das Faktenwissen der Schüler ist entscheidend, sondern was sie mi</w:t>
      </w:r>
      <w:r w:rsidR="002F08E2">
        <w:rPr>
          <w:i/>
        </w:rPr>
        <w:t>t</w:t>
      </w:r>
      <w:r>
        <w:rPr>
          <w:i/>
        </w:rPr>
        <w:t xml:space="preserve"> ihrem Fachwissen anfangen können. Biologie soll nicht „Lernfach“ sein, sondern „Verstehfach“!</w:t>
      </w:r>
    </w:p>
    <w:bookmarkEnd w:id="2"/>
    <w:p w14:paraId="1341F747" w14:textId="77777777" w:rsidR="00495B72" w:rsidRPr="003618DE" w:rsidRDefault="00495B72" w:rsidP="00495B72"/>
    <w:p w14:paraId="64B815CA" w14:textId="77777777" w:rsidR="00495B72" w:rsidRPr="00B6572F" w:rsidRDefault="00495B72" w:rsidP="00495B72">
      <w:pPr>
        <w:rPr>
          <w:b/>
          <w:bCs/>
          <w:sz w:val="28"/>
          <w:szCs w:val="28"/>
        </w:rPr>
      </w:pPr>
      <w:bookmarkStart w:id="3" w:name="GenVerv02"/>
      <w:bookmarkEnd w:id="3"/>
      <w:r w:rsidRPr="00B6572F">
        <w:rPr>
          <w:b/>
          <w:bCs/>
          <w:sz w:val="28"/>
          <w:szCs w:val="28"/>
        </w:rPr>
        <w:t>Zeitplan</w:t>
      </w:r>
    </w:p>
    <w:p w14:paraId="0528CCAA" w14:textId="53C17439" w:rsidR="00495B72" w:rsidRDefault="00495B72" w:rsidP="00495B72">
      <w:pPr>
        <w:spacing w:after="120"/>
        <w:jc w:val="both"/>
        <w:rPr>
          <w:bCs/>
        </w:rPr>
      </w:pPr>
      <w:r w:rsidRPr="0018540A">
        <w:rPr>
          <w:bCs/>
        </w:rPr>
        <w:t>Der LehrplanPLUS sieht für den Lernbereich 2.</w:t>
      </w:r>
      <w:r>
        <w:rPr>
          <w:bCs/>
        </w:rPr>
        <w:t>3</w:t>
      </w:r>
      <w:r w:rsidRPr="0018540A">
        <w:rPr>
          <w:bCs/>
        </w:rPr>
        <w:t xml:space="preserve"> „</w:t>
      </w:r>
      <w:r>
        <w:rPr>
          <w:bCs/>
        </w:rPr>
        <w:t>Vervielfältigung</w:t>
      </w:r>
      <w:r w:rsidRPr="0018540A">
        <w:rPr>
          <w:bCs/>
        </w:rPr>
        <w:t xml:space="preserve"> genetischer Information“ im </w:t>
      </w:r>
      <w:r w:rsidR="00830466">
        <w:rPr>
          <w:bCs/>
        </w:rPr>
        <w:t>g</w:t>
      </w:r>
      <w:r w:rsidRPr="0018540A">
        <w:rPr>
          <w:bCs/>
        </w:rPr>
        <w:t xml:space="preserve">rundlegenden Anforderungsniveau (gA) </w:t>
      </w:r>
      <w:r w:rsidRPr="00F4275E">
        <w:rPr>
          <w:bCs/>
        </w:rPr>
        <w:t xml:space="preserve">ca. </w:t>
      </w:r>
      <w:r w:rsidR="00830466">
        <w:rPr>
          <w:bCs/>
        </w:rPr>
        <w:t>4</w:t>
      </w:r>
      <w:r w:rsidRPr="00F4275E">
        <w:rPr>
          <w:bCs/>
        </w:rPr>
        <w:t xml:space="preserve"> und im erweiterten Anforde</w:t>
      </w:r>
      <w:r w:rsidRPr="00F4275E">
        <w:rPr>
          <w:bCs/>
        </w:rPr>
        <w:softHyphen/>
        <w:t xml:space="preserve">rungsniveau (eA) ca. </w:t>
      </w:r>
      <w:r w:rsidR="00830466">
        <w:rPr>
          <w:bCs/>
        </w:rPr>
        <w:t>9</w:t>
      </w:r>
      <w:r w:rsidRPr="00F4275E">
        <w:rPr>
          <w:bCs/>
        </w:rPr>
        <w:t xml:space="preserve"> Unterrichtsstunden vor </w:t>
      </w:r>
      <w:r>
        <w:rPr>
          <w:bCs/>
        </w:rPr>
        <w:t>(alle Lehrplan-Formulierungen für d</w:t>
      </w:r>
      <w:r w:rsidR="002F08E2">
        <w:rPr>
          <w:bCs/>
        </w:rPr>
        <w:t>en</w:t>
      </w:r>
      <w:r>
        <w:rPr>
          <w:bCs/>
        </w:rPr>
        <w:t xml:space="preserve"> gA</w:t>
      </w:r>
      <w:r w:rsidR="002F08E2">
        <w:rPr>
          <w:bCs/>
        </w:rPr>
        <w:t>-Kurs</w:t>
      </w:r>
      <w:r>
        <w:rPr>
          <w:bCs/>
        </w:rPr>
        <w:t xml:space="preserve"> fin</w:t>
      </w:r>
      <w:r>
        <w:rPr>
          <w:bCs/>
        </w:rPr>
        <w:softHyphen/>
        <w:t>den sich auch beim eA</w:t>
      </w:r>
      <w:r w:rsidR="002F08E2">
        <w:rPr>
          <w:bCs/>
        </w:rPr>
        <w:t>-Kurs</w:t>
      </w:r>
      <w:r>
        <w:rPr>
          <w:bCs/>
        </w:rPr>
        <w:t>)</w:t>
      </w:r>
      <w:r w:rsidRPr="0018540A">
        <w:rPr>
          <w:bCs/>
        </w:rPr>
        <w:t xml:space="preserve">. </w:t>
      </w:r>
      <w:r>
        <w:rPr>
          <w:bCs/>
        </w:rPr>
        <w:t>Das bedeutet nicht unbedingt, dass in diesem Lernbereich für die dem eA</w:t>
      </w:r>
      <w:r w:rsidR="002F08E2">
        <w:rPr>
          <w:bCs/>
        </w:rPr>
        <w:t>-Kurs</w:t>
      </w:r>
      <w:r>
        <w:rPr>
          <w:bCs/>
        </w:rPr>
        <w:t xml:space="preserve"> vorbehaltenen Aspekte </w:t>
      </w:r>
      <w:r w:rsidR="00830466">
        <w:rPr>
          <w:bCs/>
        </w:rPr>
        <w:t>fünf</w:t>
      </w:r>
      <w:r>
        <w:rPr>
          <w:bCs/>
        </w:rPr>
        <w:t xml:space="preserve"> Unterrichtsstunden anzusetzen wären, sondern dass beim eA</w:t>
      </w:r>
      <w:r w:rsidR="002F08E2">
        <w:rPr>
          <w:bCs/>
        </w:rPr>
        <w:t>-Kurs</w:t>
      </w:r>
      <w:r>
        <w:rPr>
          <w:bCs/>
        </w:rPr>
        <w:t xml:space="preserve"> insgesamt mehr Zeit für Kompetenztraining bzw. schülerzentrierte Unterrichtsformen bleibt.</w:t>
      </w:r>
    </w:p>
    <w:p w14:paraId="094046EA" w14:textId="23314221" w:rsidR="00495B72" w:rsidRPr="0018540A" w:rsidRDefault="00495B72" w:rsidP="00495B72">
      <w:pPr>
        <w:spacing w:after="120"/>
        <w:jc w:val="both"/>
        <w:rPr>
          <w:bCs/>
        </w:rPr>
      </w:pPr>
      <w:r w:rsidRPr="0018540A">
        <w:rPr>
          <w:bCs/>
        </w:rPr>
        <w:t>Die folgende Tabelle zeigt einen Vorschlag für einen Zeitplan</w:t>
      </w:r>
      <w:r>
        <w:rPr>
          <w:bCs/>
        </w:rPr>
        <w:t xml:space="preserve"> des Lernbereichs 2.</w:t>
      </w:r>
      <w:r w:rsidR="00830466">
        <w:rPr>
          <w:bCs/>
        </w:rPr>
        <w:t>3</w:t>
      </w:r>
      <w:r>
        <w:rPr>
          <w:bCs/>
        </w:rPr>
        <w:t>,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495B72" w:rsidRPr="0018540A" w14:paraId="3A04C2EC" w14:textId="77777777" w:rsidTr="00332409">
        <w:tc>
          <w:tcPr>
            <w:tcW w:w="1397" w:type="dxa"/>
            <w:vAlign w:val="center"/>
          </w:tcPr>
          <w:p w14:paraId="01ED387B" w14:textId="77777777" w:rsidR="00495B72" w:rsidRPr="0018540A" w:rsidRDefault="00495B72" w:rsidP="00332409">
            <w:pPr>
              <w:jc w:val="center"/>
              <w:rPr>
                <w:rFonts w:ascii="Arial" w:hAnsi="Arial" w:cs="Arial"/>
                <w:b/>
              </w:rPr>
            </w:pPr>
            <w:r w:rsidRPr="0018540A">
              <w:rPr>
                <w:rFonts w:ascii="Arial" w:hAnsi="Arial" w:cs="Arial"/>
                <w:b/>
              </w:rPr>
              <w:t>Nummer</w:t>
            </w:r>
          </w:p>
        </w:tc>
        <w:tc>
          <w:tcPr>
            <w:tcW w:w="5473" w:type="dxa"/>
            <w:vAlign w:val="center"/>
          </w:tcPr>
          <w:p w14:paraId="049C8660" w14:textId="77777777" w:rsidR="00495B72" w:rsidRPr="0018540A" w:rsidRDefault="00495B72" w:rsidP="00332409">
            <w:pPr>
              <w:jc w:val="center"/>
              <w:rPr>
                <w:rFonts w:ascii="Arial" w:hAnsi="Arial" w:cs="Arial"/>
                <w:b/>
              </w:rPr>
            </w:pPr>
            <w:r w:rsidRPr="0018540A">
              <w:rPr>
                <w:rFonts w:ascii="Arial" w:hAnsi="Arial" w:cs="Arial"/>
                <w:b/>
              </w:rPr>
              <w:t>Abschnitte</w:t>
            </w:r>
          </w:p>
        </w:tc>
        <w:tc>
          <w:tcPr>
            <w:tcW w:w="1096" w:type="dxa"/>
            <w:vAlign w:val="center"/>
          </w:tcPr>
          <w:p w14:paraId="03DBD37E" w14:textId="77777777" w:rsidR="00495B72" w:rsidRDefault="00495B72" w:rsidP="00332409">
            <w:pPr>
              <w:jc w:val="center"/>
              <w:rPr>
                <w:rFonts w:ascii="Arial" w:hAnsi="Arial" w:cs="Arial"/>
                <w:b/>
              </w:rPr>
            </w:pPr>
            <w:r w:rsidRPr="0018540A">
              <w:rPr>
                <w:rFonts w:ascii="Arial" w:hAnsi="Arial" w:cs="Arial"/>
                <w:b/>
              </w:rPr>
              <w:t>Stunden</w:t>
            </w:r>
          </w:p>
          <w:p w14:paraId="234D3F3D" w14:textId="77777777" w:rsidR="00495B72" w:rsidRPr="0018540A" w:rsidRDefault="00495B72" w:rsidP="00332409">
            <w:pPr>
              <w:jc w:val="center"/>
              <w:rPr>
                <w:rFonts w:ascii="Arial" w:hAnsi="Arial" w:cs="Arial"/>
                <w:b/>
              </w:rPr>
            </w:pPr>
            <w:r>
              <w:rPr>
                <w:rFonts w:ascii="Arial" w:hAnsi="Arial" w:cs="Arial"/>
                <w:b/>
              </w:rPr>
              <w:t xml:space="preserve">gA </w:t>
            </w:r>
          </w:p>
        </w:tc>
        <w:tc>
          <w:tcPr>
            <w:tcW w:w="1096" w:type="dxa"/>
            <w:vAlign w:val="center"/>
          </w:tcPr>
          <w:p w14:paraId="657FD3C3" w14:textId="77777777" w:rsidR="00495B72" w:rsidRPr="003D52C2" w:rsidRDefault="00495B72" w:rsidP="00332409">
            <w:pPr>
              <w:jc w:val="center"/>
              <w:rPr>
                <w:rFonts w:ascii="Arial" w:hAnsi="Arial" w:cs="Arial"/>
                <w:b/>
                <w:color w:val="0000FF"/>
              </w:rPr>
            </w:pPr>
            <w:r w:rsidRPr="003D52C2">
              <w:rPr>
                <w:rFonts w:ascii="Arial" w:hAnsi="Arial" w:cs="Arial"/>
                <w:b/>
                <w:color w:val="0000FF"/>
              </w:rPr>
              <w:t>Stunden</w:t>
            </w:r>
          </w:p>
          <w:p w14:paraId="73EBD985" w14:textId="77777777" w:rsidR="00495B72" w:rsidRPr="003D52C2" w:rsidRDefault="00495B72" w:rsidP="00332409">
            <w:pPr>
              <w:jc w:val="center"/>
              <w:rPr>
                <w:rFonts w:ascii="Arial" w:hAnsi="Arial" w:cs="Arial"/>
                <w:b/>
                <w:color w:val="0000FF"/>
              </w:rPr>
            </w:pPr>
            <w:r w:rsidRPr="003D52C2">
              <w:rPr>
                <w:rFonts w:ascii="Arial" w:hAnsi="Arial" w:cs="Arial"/>
                <w:b/>
                <w:color w:val="0000FF"/>
              </w:rPr>
              <w:t>eA</w:t>
            </w:r>
          </w:p>
        </w:tc>
      </w:tr>
      <w:tr w:rsidR="00495B72" w:rsidRPr="002B292F" w14:paraId="00324320" w14:textId="77777777" w:rsidTr="00332409">
        <w:tc>
          <w:tcPr>
            <w:tcW w:w="1397" w:type="dxa"/>
          </w:tcPr>
          <w:p w14:paraId="63B69819" w14:textId="3E175B71" w:rsidR="00495B72" w:rsidRPr="00946B40" w:rsidRDefault="00830466" w:rsidP="00332409">
            <w:pPr>
              <w:jc w:val="center"/>
              <w:rPr>
                <w:rFonts w:ascii="Arial" w:hAnsi="Arial" w:cs="Arial"/>
                <w:bCs/>
              </w:rPr>
            </w:pPr>
            <w:r>
              <w:rPr>
                <w:rFonts w:ascii="Arial" w:hAnsi="Arial" w:cs="Arial"/>
                <w:bCs/>
              </w:rPr>
              <w:t>3</w:t>
            </w:r>
            <w:r w:rsidR="00495B72">
              <w:rPr>
                <w:rFonts w:ascii="Arial" w:hAnsi="Arial" w:cs="Arial"/>
                <w:bCs/>
              </w:rPr>
              <w:t>.1</w:t>
            </w:r>
          </w:p>
        </w:tc>
        <w:tc>
          <w:tcPr>
            <w:tcW w:w="5473" w:type="dxa"/>
          </w:tcPr>
          <w:p w14:paraId="6EF5D20B" w14:textId="4FA13EB2" w:rsidR="00495B72" w:rsidRPr="00946B40" w:rsidRDefault="00830466" w:rsidP="00332409">
            <w:pPr>
              <w:rPr>
                <w:rFonts w:ascii="Arial" w:hAnsi="Arial" w:cs="Arial"/>
                <w:bCs/>
              </w:rPr>
            </w:pPr>
            <w:r>
              <w:rPr>
                <w:rFonts w:ascii="Arial" w:hAnsi="Arial" w:cs="Arial"/>
                <w:bCs/>
              </w:rPr>
              <w:t xml:space="preserve">Replikation </w:t>
            </w:r>
            <w:r w:rsidRPr="00830466">
              <w:rPr>
                <w:rFonts w:ascii="Arial" w:hAnsi="Arial" w:cs="Arial"/>
                <w:bCs/>
                <w:color w:val="0000FF"/>
              </w:rPr>
              <w:t>*</w:t>
            </w:r>
          </w:p>
        </w:tc>
        <w:tc>
          <w:tcPr>
            <w:tcW w:w="1096" w:type="dxa"/>
            <w:vAlign w:val="center"/>
          </w:tcPr>
          <w:p w14:paraId="6787DD77" w14:textId="28EADD97" w:rsidR="00495B72" w:rsidRPr="00946B40" w:rsidRDefault="00830466" w:rsidP="00332409">
            <w:pPr>
              <w:jc w:val="center"/>
              <w:rPr>
                <w:rFonts w:ascii="Arial" w:hAnsi="Arial" w:cs="Arial"/>
                <w:bCs/>
              </w:rPr>
            </w:pPr>
            <w:r>
              <w:rPr>
                <w:rFonts w:ascii="Arial" w:hAnsi="Arial" w:cs="Arial"/>
                <w:bCs/>
              </w:rPr>
              <w:t>2</w:t>
            </w:r>
          </w:p>
        </w:tc>
        <w:tc>
          <w:tcPr>
            <w:tcW w:w="1096" w:type="dxa"/>
            <w:vAlign w:val="center"/>
          </w:tcPr>
          <w:p w14:paraId="6248069B" w14:textId="41B00C35" w:rsidR="00495B72" w:rsidRPr="003D52C2" w:rsidRDefault="00830466" w:rsidP="00332409">
            <w:pPr>
              <w:jc w:val="center"/>
              <w:rPr>
                <w:rFonts w:ascii="Arial" w:hAnsi="Arial" w:cs="Arial"/>
                <w:bCs/>
                <w:color w:val="0000FF"/>
              </w:rPr>
            </w:pPr>
            <w:r>
              <w:rPr>
                <w:rFonts w:ascii="Arial" w:hAnsi="Arial" w:cs="Arial"/>
                <w:bCs/>
                <w:color w:val="0000FF"/>
              </w:rPr>
              <w:t>3</w:t>
            </w:r>
          </w:p>
        </w:tc>
      </w:tr>
      <w:tr w:rsidR="00495B72" w:rsidRPr="002B292F" w14:paraId="724BEAF9" w14:textId="77777777" w:rsidTr="00332409">
        <w:tc>
          <w:tcPr>
            <w:tcW w:w="1397" w:type="dxa"/>
          </w:tcPr>
          <w:p w14:paraId="2345DBCC" w14:textId="4538CBDC" w:rsidR="00495B72" w:rsidRPr="00946B40" w:rsidRDefault="00830466" w:rsidP="00332409">
            <w:pPr>
              <w:jc w:val="center"/>
              <w:rPr>
                <w:rFonts w:ascii="Arial" w:hAnsi="Arial" w:cs="Arial"/>
                <w:bCs/>
              </w:rPr>
            </w:pPr>
            <w:r>
              <w:rPr>
                <w:rFonts w:ascii="Arial" w:hAnsi="Arial" w:cs="Arial"/>
                <w:bCs/>
              </w:rPr>
              <w:t>3</w:t>
            </w:r>
            <w:r w:rsidR="00495B72">
              <w:rPr>
                <w:rFonts w:ascii="Arial" w:hAnsi="Arial" w:cs="Arial"/>
                <w:bCs/>
              </w:rPr>
              <w:t>.2</w:t>
            </w:r>
          </w:p>
        </w:tc>
        <w:tc>
          <w:tcPr>
            <w:tcW w:w="5473" w:type="dxa"/>
          </w:tcPr>
          <w:p w14:paraId="4A0DEB4A" w14:textId="66ED0AA3" w:rsidR="00495B72" w:rsidRPr="00946B40" w:rsidRDefault="00830466" w:rsidP="00332409">
            <w:pPr>
              <w:rPr>
                <w:rFonts w:ascii="Arial" w:hAnsi="Arial" w:cs="Arial"/>
                <w:bCs/>
              </w:rPr>
            </w:pPr>
            <w:r>
              <w:rPr>
                <w:rFonts w:ascii="Arial" w:hAnsi="Arial" w:cs="Arial"/>
                <w:bCs/>
              </w:rPr>
              <w:t>Zellzyklus</w:t>
            </w:r>
          </w:p>
        </w:tc>
        <w:tc>
          <w:tcPr>
            <w:tcW w:w="1096" w:type="dxa"/>
            <w:shd w:val="clear" w:color="auto" w:fill="auto"/>
            <w:vAlign w:val="center"/>
          </w:tcPr>
          <w:p w14:paraId="1308575E" w14:textId="5543BB14" w:rsidR="00495B72" w:rsidRPr="00946B40" w:rsidRDefault="00830466" w:rsidP="00332409">
            <w:pPr>
              <w:jc w:val="center"/>
              <w:rPr>
                <w:rFonts w:ascii="Arial" w:hAnsi="Arial" w:cs="Arial"/>
                <w:bCs/>
              </w:rPr>
            </w:pPr>
            <w:r>
              <w:rPr>
                <w:rFonts w:ascii="Arial" w:hAnsi="Arial" w:cs="Arial"/>
                <w:bCs/>
              </w:rPr>
              <w:t>2</w:t>
            </w:r>
          </w:p>
        </w:tc>
        <w:tc>
          <w:tcPr>
            <w:tcW w:w="1096" w:type="dxa"/>
            <w:vAlign w:val="center"/>
          </w:tcPr>
          <w:p w14:paraId="420C70B0" w14:textId="226CC436" w:rsidR="00495B72" w:rsidRPr="003D52C2" w:rsidRDefault="00830466" w:rsidP="00332409">
            <w:pPr>
              <w:jc w:val="center"/>
              <w:rPr>
                <w:rFonts w:ascii="Arial" w:hAnsi="Arial" w:cs="Arial"/>
                <w:bCs/>
                <w:color w:val="0000FF"/>
              </w:rPr>
            </w:pPr>
            <w:r>
              <w:rPr>
                <w:rFonts w:ascii="Arial" w:hAnsi="Arial" w:cs="Arial"/>
                <w:bCs/>
                <w:color w:val="0000FF"/>
              </w:rPr>
              <w:t>2</w:t>
            </w:r>
          </w:p>
        </w:tc>
      </w:tr>
      <w:tr w:rsidR="00495B72" w:rsidRPr="002B292F" w14:paraId="66905524" w14:textId="77777777" w:rsidTr="00332409">
        <w:tc>
          <w:tcPr>
            <w:tcW w:w="1397" w:type="dxa"/>
          </w:tcPr>
          <w:p w14:paraId="658246E5" w14:textId="0622C54E" w:rsidR="00495B72" w:rsidRPr="00830466" w:rsidRDefault="00830466" w:rsidP="00332409">
            <w:pPr>
              <w:jc w:val="center"/>
              <w:rPr>
                <w:rFonts w:ascii="Arial" w:hAnsi="Arial" w:cs="Arial"/>
                <w:bCs/>
                <w:color w:val="0000FF"/>
              </w:rPr>
            </w:pPr>
            <w:r w:rsidRPr="00830466">
              <w:rPr>
                <w:rFonts w:ascii="Arial" w:hAnsi="Arial" w:cs="Arial"/>
                <w:bCs/>
                <w:color w:val="0000FF"/>
              </w:rPr>
              <w:t>3</w:t>
            </w:r>
            <w:r w:rsidR="00495B72" w:rsidRPr="00830466">
              <w:rPr>
                <w:rFonts w:ascii="Arial" w:hAnsi="Arial" w:cs="Arial"/>
                <w:bCs/>
                <w:color w:val="0000FF"/>
              </w:rPr>
              <w:t>.3</w:t>
            </w:r>
          </w:p>
        </w:tc>
        <w:tc>
          <w:tcPr>
            <w:tcW w:w="5473" w:type="dxa"/>
          </w:tcPr>
          <w:p w14:paraId="51E6A385" w14:textId="2440C19B" w:rsidR="00495B72" w:rsidRPr="00830466" w:rsidRDefault="00830466" w:rsidP="00332409">
            <w:pPr>
              <w:rPr>
                <w:rFonts w:ascii="Arial" w:hAnsi="Arial" w:cs="Arial"/>
                <w:bCs/>
                <w:color w:val="0000FF"/>
              </w:rPr>
            </w:pPr>
            <w:r w:rsidRPr="00830466">
              <w:rPr>
                <w:rFonts w:ascii="Arial" w:hAnsi="Arial" w:cs="Arial"/>
                <w:bCs/>
                <w:color w:val="0000FF"/>
              </w:rPr>
              <w:t>Apoptose</w:t>
            </w:r>
          </w:p>
        </w:tc>
        <w:tc>
          <w:tcPr>
            <w:tcW w:w="1096" w:type="dxa"/>
            <w:shd w:val="clear" w:color="auto" w:fill="auto"/>
            <w:vAlign w:val="center"/>
          </w:tcPr>
          <w:p w14:paraId="181C077A" w14:textId="77EF0408" w:rsidR="00495B72" w:rsidRPr="00946B40" w:rsidRDefault="00830466" w:rsidP="00332409">
            <w:pPr>
              <w:jc w:val="center"/>
              <w:rPr>
                <w:rFonts w:ascii="Arial" w:hAnsi="Arial" w:cs="Arial"/>
                <w:bCs/>
              </w:rPr>
            </w:pPr>
            <w:r>
              <w:rPr>
                <w:rFonts w:ascii="Arial" w:hAnsi="Arial" w:cs="Arial"/>
                <w:bCs/>
              </w:rPr>
              <w:t>–</w:t>
            </w:r>
          </w:p>
        </w:tc>
        <w:tc>
          <w:tcPr>
            <w:tcW w:w="1096" w:type="dxa"/>
            <w:vAlign w:val="center"/>
          </w:tcPr>
          <w:p w14:paraId="065784DA" w14:textId="19D116C3" w:rsidR="00495B72" w:rsidRPr="003D52C2" w:rsidRDefault="00830466" w:rsidP="00332409">
            <w:pPr>
              <w:jc w:val="center"/>
              <w:rPr>
                <w:rFonts w:ascii="Arial" w:hAnsi="Arial" w:cs="Arial"/>
                <w:bCs/>
                <w:color w:val="0000FF"/>
              </w:rPr>
            </w:pPr>
            <w:r>
              <w:rPr>
                <w:rFonts w:ascii="Arial" w:hAnsi="Arial" w:cs="Arial"/>
                <w:bCs/>
                <w:color w:val="0000FF"/>
              </w:rPr>
              <w:t>2</w:t>
            </w:r>
          </w:p>
        </w:tc>
      </w:tr>
      <w:tr w:rsidR="00830466" w:rsidRPr="002B292F" w14:paraId="6701B0B0" w14:textId="77777777" w:rsidTr="00332409">
        <w:tc>
          <w:tcPr>
            <w:tcW w:w="1397" w:type="dxa"/>
          </w:tcPr>
          <w:p w14:paraId="3337476C" w14:textId="25B3EB6A" w:rsidR="00830466" w:rsidRPr="00830466" w:rsidRDefault="00830466" w:rsidP="00332409">
            <w:pPr>
              <w:jc w:val="center"/>
              <w:rPr>
                <w:rFonts w:ascii="Arial" w:hAnsi="Arial" w:cs="Arial"/>
                <w:bCs/>
                <w:color w:val="0000FF"/>
              </w:rPr>
            </w:pPr>
            <w:r w:rsidRPr="00830466">
              <w:rPr>
                <w:rFonts w:ascii="Arial" w:hAnsi="Arial" w:cs="Arial"/>
                <w:bCs/>
                <w:color w:val="0000FF"/>
              </w:rPr>
              <w:t>3.4</w:t>
            </w:r>
          </w:p>
        </w:tc>
        <w:tc>
          <w:tcPr>
            <w:tcW w:w="5473" w:type="dxa"/>
          </w:tcPr>
          <w:p w14:paraId="6ABBD74B" w14:textId="40390FEE" w:rsidR="00830466" w:rsidRPr="00830466" w:rsidRDefault="00830466" w:rsidP="00332409">
            <w:pPr>
              <w:rPr>
                <w:rFonts w:ascii="Arial" w:hAnsi="Arial" w:cs="Arial"/>
                <w:bCs/>
                <w:color w:val="0000FF"/>
              </w:rPr>
            </w:pPr>
            <w:r w:rsidRPr="00830466">
              <w:rPr>
                <w:rFonts w:ascii="Arial" w:hAnsi="Arial" w:cs="Arial"/>
                <w:bCs/>
                <w:color w:val="0000FF"/>
              </w:rPr>
              <w:t>Tumorbildung</w:t>
            </w:r>
          </w:p>
        </w:tc>
        <w:tc>
          <w:tcPr>
            <w:tcW w:w="1096" w:type="dxa"/>
            <w:shd w:val="clear" w:color="auto" w:fill="auto"/>
            <w:vAlign w:val="center"/>
          </w:tcPr>
          <w:p w14:paraId="433F4903" w14:textId="277AB127" w:rsidR="00830466" w:rsidRDefault="00830466" w:rsidP="00332409">
            <w:pPr>
              <w:jc w:val="center"/>
              <w:rPr>
                <w:rFonts w:ascii="Arial" w:hAnsi="Arial" w:cs="Arial"/>
                <w:bCs/>
              </w:rPr>
            </w:pPr>
            <w:r>
              <w:rPr>
                <w:rFonts w:ascii="Arial" w:hAnsi="Arial" w:cs="Arial"/>
                <w:bCs/>
              </w:rPr>
              <w:t>–</w:t>
            </w:r>
          </w:p>
        </w:tc>
        <w:tc>
          <w:tcPr>
            <w:tcW w:w="1096" w:type="dxa"/>
            <w:vAlign w:val="center"/>
          </w:tcPr>
          <w:p w14:paraId="6DE0E016" w14:textId="0562F196" w:rsidR="00830466" w:rsidRDefault="00830466" w:rsidP="00332409">
            <w:pPr>
              <w:jc w:val="center"/>
              <w:rPr>
                <w:rFonts w:ascii="Arial" w:hAnsi="Arial" w:cs="Arial"/>
                <w:bCs/>
                <w:color w:val="0000FF"/>
              </w:rPr>
            </w:pPr>
            <w:r>
              <w:rPr>
                <w:rFonts w:ascii="Arial" w:hAnsi="Arial" w:cs="Arial"/>
                <w:bCs/>
                <w:color w:val="0000FF"/>
              </w:rPr>
              <w:t>2</w:t>
            </w:r>
          </w:p>
        </w:tc>
      </w:tr>
      <w:tr w:rsidR="00495B72" w:rsidRPr="00F81338" w14:paraId="7FC56E26" w14:textId="77777777" w:rsidTr="00332409">
        <w:tc>
          <w:tcPr>
            <w:tcW w:w="1397" w:type="dxa"/>
          </w:tcPr>
          <w:p w14:paraId="4A1F3DE3" w14:textId="77777777" w:rsidR="00495B72" w:rsidRPr="00F81338" w:rsidRDefault="00495B72" w:rsidP="00332409">
            <w:pPr>
              <w:jc w:val="center"/>
              <w:rPr>
                <w:rFonts w:ascii="Arial" w:hAnsi="Arial" w:cs="Arial"/>
                <w:b/>
              </w:rPr>
            </w:pPr>
          </w:p>
        </w:tc>
        <w:tc>
          <w:tcPr>
            <w:tcW w:w="5473" w:type="dxa"/>
          </w:tcPr>
          <w:p w14:paraId="2B961850" w14:textId="77777777" w:rsidR="00495B72" w:rsidRPr="00F81338" w:rsidRDefault="00495B72" w:rsidP="00332409">
            <w:pPr>
              <w:rPr>
                <w:rFonts w:ascii="Arial" w:hAnsi="Arial" w:cs="Arial"/>
                <w:b/>
              </w:rPr>
            </w:pPr>
            <w:r w:rsidRPr="00F81338">
              <w:rPr>
                <w:rFonts w:ascii="Arial" w:hAnsi="Arial" w:cs="Arial"/>
                <w:b/>
              </w:rPr>
              <w:t>Summe</w:t>
            </w:r>
          </w:p>
        </w:tc>
        <w:tc>
          <w:tcPr>
            <w:tcW w:w="1096" w:type="dxa"/>
          </w:tcPr>
          <w:p w14:paraId="382F8FA7" w14:textId="58C1651A" w:rsidR="00495B72" w:rsidRPr="00F81338" w:rsidRDefault="00830466" w:rsidP="00332409">
            <w:pPr>
              <w:jc w:val="center"/>
              <w:rPr>
                <w:rFonts w:ascii="Arial" w:hAnsi="Arial" w:cs="Arial"/>
                <w:b/>
              </w:rPr>
            </w:pPr>
            <w:r>
              <w:rPr>
                <w:rFonts w:ascii="Arial" w:hAnsi="Arial" w:cs="Arial"/>
                <w:b/>
              </w:rPr>
              <w:t>4</w:t>
            </w:r>
          </w:p>
        </w:tc>
        <w:tc>
          <w:tcPr>
            <w:tcW w:w="1096" w:type="dxa"/>
          </w:tcPr>
          <w:p w14:paraId="13A6C44D" w14:textId="0E508D23" w:rsidR="00495B72" w:rsidRPr="003D52C2" w:rsidRDefault="00830466" w:rsidP="00332409">
            <w:pPr>
              <w:jc w:val="center"/>
              <w:rPr>
                <w:rFonts w:ascii="Arial" w:hAnsi="Arial" w:cs="Arial"/>
                <w:b/>
                <w:color w:val="0000FF"/>
              </w:rPr>
            </w:pPr>
            <w:r>
              <w:rPr>
                <w:rFonts w:ascii="Arial" w:hAnsi="Arial" w:cs="Arial"/>
                <w:b/>
                <w:color w:val="0000FF"/>
              </w:rPr>
              <w:t>9</w:t>
            </w:r>
          </w:p>
        </w:tc>
      </w:tr>
    </w:tbl>
    <w:p w14:paraId="541FA023" w14:textId="16259A74" w:rsidR="00495B72" w:rsidRDefault="00495B72" w:rsidP="00495B72">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2F08E2">
        <w:rPr>
          <w:i/>
          <w:iCs/>
          <w:color w:val="0000FF"/>
          <w:sz w:val="22"/>
          <w:szCs w:val="22"/>
        </w:rPr>
        <w:t>en</w:t>
      </w:r>
      <w:r w:rsidRPr="003D52C2">
        <w:rPr>
          <w:i/>
          <w:iCs/>
          <w:color w:val="0000FF"/>
          <w:sz w:val="22"/>
          <w:szCs w:val="22"/>
        </w:rPr>
        <w:t xml:space="preserve"> eA</w:t>
      </w:r>
      <w:r w:rsidR="002F08E2">
        <w:rPr>
          <w:i/>
          <w:iCs/>
          <w:color w:val="0000FF"/>
          <w:sz w:val="22"/>
          <w:szCs w:val="22"/>
        </w:rPr>
        <w:t>-Kurs</w:t>
      </w:r>
      <w:r w:rsidRPr="003D52C2">
        <w:rPr>
          <w:i/>
          <w:iCs/>
          <w:color w:val="0000FF"/>
          <w:sz w:val="22"/>
          <w:szCs w:val="22"/>
        </w:rPr>
        <w:t>.</w:t>
      </w:r>
    </w:p>
    <w:p w14:paraId="5C4F5420" w14:textId="77777777" w:rsidR="00495B72" w:rsidRDefault="00495B72" w:rsidP="00495B72"/>
    <w:p w14:paraId="70428C0A" w14:textId="44033CE4" w:rsidR="00BB3E51" w:rsidRDefault="00BB3E51" w:rsidP="00BB3E51"/>
    <w:p w14:paraId="66AD1135" w14:textId="77777777" w:rsidR="00500B99" w:rsidRDefault="00500B99">
      <w:pPr>
        <w:rPr>
          <w:b/>
          <w:bCs/>
          <w:sz w:val="32"/>
          <w:szCs w:val="32"/>
        </w:rPr>
      </w:pPr>
      <w:bookmarkStart w:id="4" w:name="GenVerv03"/>
      <w:bookmarkEnd w:id="4"/>
      <w:r>
        <w:rPr>
          <w:b/>
          <w:bCs/>
          <w:sz w:val="32"/>
          <w:szCs w:val="32"/>
        </w:rPr>
        <w:br w:type="page"/>
      </w:r>
    </w:p>
    <w:p w14:paraId="1163E94F" w14:textId="64492F6B" w:rsidR="00252604" w:rsidRPr="00252604" w:rsidRDefault="00252604" w:rsidP="006B34C7">
      <w:pPr>
        <w:spacing w:before="280" w:after="120"/>
        <w:rPr>
          <w:b/>
          <w:bCs/>
          <w:sz w:val="32"/>
          <w:szCs w:val="32"/>
        </w:rPr>
      </w:pPr>
      <w:bookmarkStart w:id="5" w:name="GenVerv20"/>
      <w:bookmarkEnd w:id="5"/>
      <w:r w:rsidRPr="00252604">
        <w:rPr>
          <w:b/>
          <w:bCs/>
          <w:sz w:val="32"/>
          <w:szCs w:val="32"/>
        </w:rPr>
        <w:lastRenderedPageBreak/>
        <w:t>3</w:t>
      </w:r>
      <w:r w:rsidRPr="00252604">
        <w:rPr>
          <w:b/>
          <w:bCs/>
          <w:sz w:val="32"/>
          <w:szCs w:val="32"/>
        </w:rPr>
        <w:tab/>
        <w:t>Vervielfältigung genetischer Information</w:t>
      </w:r>
    </w:p>
    <w:p w14:paraId="4B43C7FA" w14:textId="6F81D3BC" w:rsidR="00BB3E51" w:rsidRDefault="006B34C7" w:rsidP="00712E43">
      <w:pPr>
        <w:jc w:val="both"/>
      </w:pPr>
      <w:r>
        <w:t>Damit sich Zellen vermehren können, muss zuvor deren genetische Information verdoppelt werden. Die Erzeugung von zwei DNA-Doppelsträngen aus einem</w:t>
      </w:r>
      <w:r w:rsidR="00712E43">
        <w:t xml:space="preserve"> ursprünglichen</w:t>
      </w:r>
      <w:r>
        <w:t xml:space="preserve"> </w:t>
      </w:r>
      <w:r w:rsidR="002F08E2">
        <w:t>Doppel</w:t>
      </w:r>
      <w:r w:rsidR="002F08E2">
        <w:softHyphen/>
        <w:t xml:space="preserve">strang </w:t>
      </w:r>
      <w:r>
        <w:t xml:space="preserve">trägt die Bezeichnung </w:t>
      </w:r>
      <w:r w:rsidRPr="006B34C7">
        <w:rPr>
          <w:u w:val="single"/>
        </w:rPr>
        <w:t>Replikation</w:t>
      </w:r>
      <w:r>
        <w:t xml:space="preserve"> </w:t>
      </w:r>
      <w:r w:rsidR="00712E43">
        <w:t xml:space="preserve">(eine </w:t>
      </w:r>
      <w:r w:rsidR="00712E43" w:rsidRPr="00712E43">
        <w:rPr>
          <w:i/>
          <w:iCs/>
        </w:rPr>
        <w:t>Replik</w:t>
      </w:r>
      <w:r w:rsidR="00712E43">
        <w:t xml:space="preserve"> ist eine Kopie).</w:t>
      </w:r>
    </w:p>
    <w:p w14:paraId="6E915E34" w14:textId="77777777" w:rsidR="00F17CD8" w:rsidRDefault="00252604" w:rsidP="00F17CD8">
      <w:pPr>
        <w:spacing w:before="280"/>
        <w:rPr>
          <w:b/>
          <w:bCs/>
          <w:sz w:val="28"/>
          <w:szCs w:val="28"/>
        </w:rPr>
      </w:pPr>
      <w:bookmarkStart w:id="6" w:name="GenVerv04"/>
      <w:bookmarkEnd w:id="6"/>
      <w:r>
        <w:rPr>
          <w:b/>
          <w:bCs/>
          <w:sz w:val="28"/>
          <w:szCs w:val="28"/>
        </w:rPr>
        <w:t>3.1</w:t>
      </w:r>
      <w:r w:rsidRPr="00F81338">
        <w:rPr>
          <w:b/>
          <w:bCs/>
          <w:sz w:val="28"/>
          <w:szCs w:val="28"/>
        </w:rPr>
        <w:tab/>
      </w:r>
      <w:r>
        <w:rPr>
          <w:b/>
          <w:bCs/>
          <w:sz w:val="28"/>
          <w:szCs w:val="28"/>
        </w:rPr>
        <w:t>Replikation</w:t>
      </w:r>
      <w:r w:rsidR="002D77EB">
        <w:rPr>
          <w:b/>
          <w:bCs/>
          <w:sz w:val="28"/>
          <w:szCs w:val="28"/>
        </w:rPr>
        <w:t xml:space="preserve"> </w:t>
      </w:r>
    </w:p>
    <w:p w14:paraId="6508FFF6" w14:textId="4F32E53E" w:rsidR="00252604" w:rsidRDefault="002D77EB" w:rsidP="00500B99">
      <w:pPr>
        <w:spacing w:after="120"/>
        <w:rPr>
          <w:b/>
          <w:bCs/>
          <w:sz w:val="28"/>
          <w:szCs w:val="28"/>
        </w:rPr>
      </w:pPr>
      <w:r w:rsidRPr="00E06F2D">
        <w:rPr>
          <w:bCs/>
        </w:rPr>
        <w:t>(</w:t>
      </w:r>
      <w:r w:rsidR="00756C20">
        <w:rPr>
          <w:bCs/>
        </w:rPr>
        <w:t xml:space="preserve">gA: </w:t>
      </w:r>
      <w:r w:rsidRPr="00E06F2D">
        <w:rPr>
          <w:bCs/>
        </w:rPr>
        <w:t>ca. 2 Stunden</w:t>
      </w:r>
      <w:r w:rsidR="00756C20">
        <w:rPr>
          <w:bCs/>
        </w:rPr>
        <w:t xml:space="preserve">; </w:t>
      </w:r>
      <w:r w:rsidR="00756C20" w:rsidRPr="00756C20">
        <w:rPr>
          <w:bCs/>
          <w:color w:val="0000FF"/>
        </w:rPr>
        <w:t>eA: ca 3 Stunden</w:t>
      </w:r>
      <w:r w:rsidRPr="00E06F2D">
        <w:rPr>
          <w:bCs/>
        </w:rPr>
        <w:t>)</w:t>
      </w:r>
    </w:p>
    <w:tbl>
      <w:tblPr>
        <w:tblStyle w:val="Tabellenraster"/>
        <w:tblW w:w="0" w:type="auto"/>
        <w:tblLook w:val="04A0" w:firstRow="1" w:lastRow="0" w:firstColumn="1" w:lastColumn="0" w:noHBand="0" w:noVBand="1"/>
      </w:tblPr>
      <w:tblGrid>
        <w:gridCol w:w="4531"/>
        <w:gridCol w:w="4531"/>
      </w:tblGrid>
      <w:tr w:rsidR="00B92C2B" w14:paraId="41CFAA20" w14:textId="77777777" w:rsidTr="0003511D">
        <w:tc>
          <w:tcPr>
            <w:tcW w:w="4531" w:type="dxa"/>
            <w:shd w:val="clear" w:color="auto" w:fill="FFFFCC"/>
          </w:tcPr>
          <w:p w14:paraId="3BEE9C0E" w14:textId="77777777" w:rsidR="00B92C2B" w:rsidRDefault="00B92C2B"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4BE5969C" w14:textId="77777777" w:rsidR="00B92C2B" w:rsidRDefault="00B92C2B"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92C2B" w:rsidRPr="00B92C2B" w14:paraId="261F073B" w14:textId="77777777" w:rsidTr="0003511D">
        <w:tc>
          <w:tcPr>
            <w:tcW w:w="4531" w:type="dxa"/>
            <w:shd w:val="clear" w:color="auto" w:fill="FFFFCC"/>
          </w:tcPr>
          <w:p w14:paraId="56BE6417" w14:textId="13B72F36" w:rsidR="00B92C2B" w:rsidRPr="00B92C2B" w:rsidRDefault="00B92C2B" w:rsidP="0003511D">
            <w:pPr>
              <w:rPr>
                <w:rFonts w:ascii="Arial Narrow" w:hAnsi="Arial Narrow"/>
                <w:i/>
                <w:iCs/>
              </w:rPr>
            </w:pPr>
            <w:r w:rsidRPr="00B92C2B">
              <w:rPr>
                <w:rStyle w:val="HTMLZitat"/>
                <w:rFonts w:ascii="Arial Narrow" w:hAnsi="Arial Narrow" w:cs="Arial"/>
                <w:i w:val="0"/>
                <w:iCs w:val="0"/>
              </w:rPr>
              <w:t xml:space="preserve">Mechanismus der semikonservativen Replikation; Mechanismus der Polymerase-Kettenreaktion (PCR); </w:t>
            </w:r>
            <w:r w:rsidRPr="00B92C2B">
              <w:rPr>
                <w:rStyle w:val="HTMLZitat"/>
                <w:rFonts w:ascii="Arial Narrow" w:hAnsi="Arial Narrow" w:cs="Arial"/>
                <w:i w:val="0"/>
                <w:iCs w:val="0"/>
                <w:color w:val="0000FF"/>
              </w:rPr>
              <w:t>DNA-Reparatur (u. a. Basenex</w:t>
            </w:r>
            <w:r w:rsidRPr="00B92C2B">
              <w:rPr>
                <w:rStyle w:val="HTMLZitat"/>
                <w:rFonts w:ascii="Arial Narrow" w:hAnsi="Arial Narrow" w:cs="Arial"/>
                <w:i w:val="0"/>
                <w:iCs w:val="0"/>
                <w:color w:val="0000FF"/>
              </w:rPr>
              <w:softHyphen/>
              <w:t>zisions</w:t>
            </w:r>
            <w:r w:rsidRPr="00B92C2B">
              <w:rPr>
                <w:rStyle w:val="HTMLZitat"/>
                <w:rFonts w:ascii="Arial Narrow" w:hAnsi="Arial Narrow" w:cs="Arial"/>
                <w:i w:val="0"/>
                <w:iCs w:val="0"/>
                <w:color w:val="0000FF"/>
              </w:rPr>
              <w:softHyphen/>
              <w:t>reparatur)</w:t>
            </w:r>
          </w:p>
        </w:tc>
        <w:tc>
          <w:tcPr>
            <w:tcW w:w="4531" w:type="dxa"/>
            <w:shd w:val="clear" w:color="auto" w:fill="CCCCFF"/>
          </w:tcPr>
          <w:p w14:paraId="1F430370" w14:textId="77777777" w:rsidR="002D77EB" w:rsidRDefault="00B92C2B" w:rsidP="0003511D">
            <w:pPr>
              <w:rPr>
                <w:rFonts w:ascii="Arial Narrow" w:eastAsia="Times New Roman" w:hAnsi="Arial Narrow" w:cs="Arial"/>
                <w:iCs/>
                <w:lang w:eastAsia="de-DE"/>
              </w:rPr>
            </w:pPr>
            <w:r w:rsidRPr="00B92C2B">
              <w:rPr>
                <w:rFonts w:ascii="Arial Narrow" w:eastAsia="Times New Roman" w:hAnsi="Arial Narrow" w:cs="Arial"/>
                <w:iCs/>
                <w:lang w:eastAsia="de-DE"/>
              </w:rPr>
              <w:t>vergleichen den natürlichen Prozess der DNA-Replikation mit dem techni</w:t>
            </w:r>
            <w:r w:rsidRPr="00B92C2B">
              <w:rPr>
                <w:rFonts w:ascii="Arial Narrow" w:eastAsia="Times New Roman" w:hAnsi="Arial Narrow" w:cs="Arial"/>
                <w:iCs/>
                <w:lang w:eastAsia="de-DE"/>
              </w:rPr>
              <w:softHyphen/>
              <w:t xml:space="preserve">schen Prozess der Polymerase-Kettenreaktion (PCR), um an diesem Beispiel Probleme und Lösungen in der technischen Umsetzung natürlicher Prozesse zu erklären. </w:t>
            </w:r>
          </w:p>
          <w:p w14:paraId="6112B7B8" w14:textId="68E7A4B2" w:rsidR="00B92C2B" w:rsidRPr="00B92C2B" w:rsidRDefault="00B92C2B" w:rsidP="0003511D">
            <w:pPr>
              <w:rPr>
                <w:rFonts w:ascii="Arial Narrow" w:hAnsi="Arial Narrow"/>
              </w:rPr>
            </w:pPr>
            <w:r w:rsidRPr="00B92C2B">
              <w:rPr>
                <w:rFonts w:ascii="Arial Narrow" w:eastAsia="Times New Roman" w:hAnsi="Arial Narrow" w:cs="Arial"/>
                <w:iCs/>
                <w:color w:val="0000FF"/>
                <w:lang w:eastAsia="de-DE"/>
              </w:rPr>
              <w:t>Hierbei beschreiben sie die Bedeutung von Repara</w:t>
            </w:r>
            <w:r w:rsidR="002D77EB">
              <w:rPr>
                <w:rFonts w:ascii="Arial Narrow" w:eastAsia="Times New Roman" w:hAnsi="Arial Narrow" w:cs="Arial"/>
                <w:iCs/>
                <w:color w:val="0000FF"/>
                <w:lang w:eastAsia="de-DE"/>
              </w:rPr>
              <w:softHyphen/>
            </w:r>
            <w:r w:rsidRPr="00B92C2B">
              <w:rPr>
                <w:rFonts w:ascii="Arial Narrow" w:eastAsia="Times New Roman" w:hAnsi="Arial Narrow" w:cs="Arial"/>
                <w:iCs/>
                <w:color w:val="0000FF"/>
                <w:lang w:eastAsia="de-DE"/>
              </w:rPr>
              <w:t>tur</w:t>
            </w:r>
            <w:r w:rsidR="002039BA">
              <w:rPr>
                <w:rFonts w:ascii="Arial Narrow" w:eastAsia="Times New Roman" w:hAnsi="Arial Narrow" w:cs="Arial"/>
                <w:iCs/>
                <w:color w:val="0000FF"/>
                <w:lang w:eastAsia="de-DE"/>
              </w:rPr>
              <w:softHyphen/>
            </w:r>
            <w:r w:rsidRPr="00B92C2B">
              <w:rPr>
                <w:rFonts w:ascii="Arial Narrow" w:eastAsia="Times New Roman" w:hAnsi="Arial Narrow" w:cs="Arial"/>
                <w:iCs/>
                <w:color w:val="0000FF"/>
                <w:lang w:eastAsia="de-DE"/>
              </w:rPr>
              <w:t>enzymen bei der natürli</w:t>
            </w:r>
            <w:r w:rsidRPr="00B92C2B">
              <w:rPr>
                <w:rFonts w:ascii="Arial Narrow" w:eastAsia="Times New Roman" w:hAnsi="Arial Narrow" w:cs="Arial"/>
                <w:iCs/>
                <w:color w:val="0000FF"/>
                <w:lang w:eastAsia="de-DE"/>
              </w:rPr>
              <w:softHyphen/>
              <w:t>chen DNA-Replikation.</w:t>
            </w:r>
          </w:p>
        </w:tc>
      </w:tr>
      <w:tr w:rsidR="00B92C2B" w:rsidRPr="00B92C2B" w14:paraId="4F855F62" w14:textId="77777777" w:rsidTr="0003511D">
        <w:tc>
          <w:tcPr>
            <w:tcW w:w="9062" w:type="dxa"/>
            <w:gridSpan w:val="2"/>
            <w:shd w:val="clear" w:color="auto" w:fill="FBE4D5" w:themeFill="accent2" w:themeFillTint="33"/>
          </w:tcPr>
          <w:p w14:paraId="0F651FCE" w14:textId="36358871" w:rsidR="00B92C2B" w:rsidRPr="00B92C2B" w:rsidRDefault="00B92C2B" w:rsidP="0003511D">
            <w:pPr>
              <w:rPr>
                <w:rFonts w:ascii="Arial Narrow" w:hAnsi="Arial Narrow"/>
                <w:b/>
                <w:bCs/>
                <w:i/>
              </w:rPr>
            </w:pPr>
            <w:r w:rsidRPr="00B92C2B">
              <w:rPr>
                <w:rFonts w:ascii="Arial Narrow" w:hAnsi="Arial Narrow"/>
                <w:b/>
                <w:bCs/>
                <w:i/>
              </w:rPr>
              <w:t>Vorwissen:</w:t>
            </w:r>
          </w:p>
          <w:p w14:paraId="3581CC3F" w14:textId="466E37C3" w:rsidR="00B92C2B" w:rsidRPr="00B92C2B" w:rsidRDefault="00B92C2B" w:rsidP="00B92C2B">
            <w:pPr>
              <w:rPr>
                <w:rFonts w:ascii="Arial Narrow" w:hAnsi="Arial Narrow"/>
                <w:i/>
              </w:rPr>
            </w:pPr>
            <w:r w:rsidRPr="00B92C2B">
              <w:rPr>
                <w:rStyle w:val="HTMLZitat"/>
                <w:rFonts w:ascii="Arial Narrow" w:hAnsi="Arial Narrow" w:cs="Times New Roman"/>
                <w:b/>
                <w:bCs/>
              </w:rPr>
              <w:t>Jgst. 9 Biologie</w:t>
            </w:r>
            <w:r w:rsidRPr="00B92C2B">
              <w:rPr>
                <w:rStyle w:val="HTMLZitat"/>
                <w:rFonts w:ascii="Arial Narrow" w:hAnsi="Arial Narrow" w:cs="Times New Roman"/>
              </w:rPr>
              <w:t>, Lernbereich 3.2: Organisation und Vervielfältigung genetischer Information (Chromosomen bei Pro- und Eukaryoten; Replikation)</w:t>
            </w:r>
          </w:p>
        </w:tc>
      </w:tr>
    </w:tbl>
    <w:p w14:paraId="4AA90BEA" w14:textId="1D4671BD" w:rsidR="00B92C2B" w:rsidRPr="002D77EB" w:rsidRDefault="002D77EB" w:rsidP="00712E43">
      <w:pPr>
        <w:spacing w:before="120"/>
        <w:jc w:val="both"/>
        <w:rPr>
          <w:i/>
          <w:iCs/>
        </w:rPr>
      </w:pPr>
      <w:r w:rsidRPr="002D77EB">
        <w:rPr>
          <w:i/>
          <w:iCs/>
        </w:rPr>
        <w:t xml:space="preserve">Im Zentrum dieses Abschnitts steht der Vergleich des </w:t>
      </w:r>
      <w:r w:rsidRPr="002D77EB">
        <w:rPr>
          <w:i/>
          <w:iCs/>
          <w:u w:val="single"/>
        </w:rPr>
        <w:t>natürlichen</w:t>
      </w:r>
      <w:r w:rsidRPr="002D77EB">
        <w:rPr>
          <w:i/>
          <w:iCs/>
        </w:rPr>
        <w:t xml:space="preserve"> Prozesses (Replikation) mit dem </w:t>
      </w:r>
      <w:r w:rsidRPr="002D77EB">
        <w:rPr>
          <w:i/>
          <w:iCs/>
          <w:u w:val="single"/>
        </w:rPr>
        <w:t>technischen</w:t>
      </w:r>
      <w:r w:rsidRPr="002D77EB">
        <w:rPr>
          <w:i/>
          <w:iCs/>
        </w:rPr>
        <w:t xml:space="preserve"> Prozess (PCR), „um an diesem Beispiel Probleme und Lösungen in der techni</w:t>
      </w:r>
      <w:r w:rsidR="00B700E5">
        <w:rPr>
          <w:i/>
          <w:iCs/>
        </w:rPr>
        <w:softHyphen/>
      </w:r>
      <w:r w:rsidRPr="002D77EB">
        <w:rPr>
          <w:i/>
          <w:iCs/>
        </w:rPr>
        <w:t>schen Umsetzung natürlicher Prozesse zu erklären“ (Kompetenzerwartungen). Aus der Vor</w:t>
      </w:r>
      <w:r w:rsidR="00B700E5">
        <w:rPr>
          <w:i/>
          <w:iCs/>
        </w:rPr>
        <w:softHyphen/>
      </w:r>
      <w:r w:rsidRPr="002D77EB">
        <w:rPr>
          <w:i/>
          <w:iCs/>
        </w:rPr>
        <w:t xml:space="preserve">gabe der Unterrichtszeit ergibt sich, dass an dieser Stelle </w:t>
      </w:r>
      <w:r w:rsidR="00CA1492">
        <w:rPr>
          <w:i/>
          <w:iCs/>
        </w:rPr>
        <w:t>kein</w:t>
      </w:r>
      <w:r w:rsidRPr="002D77EB">
        <w:rPr>
          <w:i/>
          <w:iCs/>
        </w:rPr>
        <w:t xml:space="preserve"> Raum für den Weg der Erkennt</w:t>
      </w:r>
      <w:r w:rsidR="00B700E5">
        <w:rPr>
          <w:i/>
          <w:iCs/>
        </w:rPr>
        <w:softHyphen/>
      </w:r>
      <w:r w:rsidRPr="002D77EB">
        <w:rPr>
          <w:i/>
          <w:iCs/>
        </w:rPr>
        <w:t xml:space="preserve">nisgewinnung </w:t>
      </w:r>
      <w:r w:rsidR="00924DF3">
        <w:rPr>
          <w:i/>
          <w:iCs/>
        </w:rPr>
        <w:t xml:space="preserve">(Meselson-Stahl-Experiment) </w:t>
      </w:r>
      <w:r w:rsidRPr="002D77EB">
        <w:rPr>
          <w:i/>
          <w:iCs/>
        </w:rPr>
        <w:t>bezüglich der denkbaren Replikations-Mechanis</w:t>
      </w:r>
      <w:r w:rsidR="00B700E5">
        <w:rPr>
          <w:i/>
          <w:iCs/>
        </w:rPr>
        <w:softHyphen/>
      </w:r>
      <w:r w:rsidRPr="002D77EB">
        <w:rPr>
          <w:i/>
          <w:iCs/>
        </w:rPr>
        <w:t>men (konservativ, semikonservativ, dispers) bleibt</w:t>
      </w:r>
      <w:r w:rsidR="00B700E5">
        <w:rPr>
          <w:i/>
          <w:iCs/>
        </w:rPr>
        <w:t xml:space="preserve"> (auch wenn diesem Thema </w:t>
      </w:r>
      <w:r w:rsidR="008112A6">
        <w:rPr>
          <w:i/>
          <w:iCs/>
        </w:rPr>
        <w:t xml:space="preserve">z. B. </w:t>
      </w:r>
      <w:r w:rsidR="00B700E5">
        <w:rPr>
          <w:i/>
          <w:iCs/>
        </w:rPr>
        <w:t>im Buchner-Buch viel Platz eingeräumt wird).</w:t>
      </w:r>
    </w:p>
    <w:p w14:paraId="065717AC" w14:textId="37DF41D4" w:rsidR="002039BA" w:rsidRPr="002D77EB" w:rsidRDefault="002D77EB" w:rsidP="002D77EB">
      <w:pPr>
        <w:spacing w:before="280" w:after="120"/>
        <w:rPr>
          <w:b/>
          <w:bCs/>
          <w:sz w:val="28"/>
          <w:szCs w:val="28"/>
        </w:rPr>
      </w:pPr>
      <w:bookmarkStart w:id="7" w:name="GenVerv05"/>
      <w:bookmarkEnd w:id="7"/>
      <w:r>
        <w:rPr>
          <w:b/>
          <w:bCs/>
          <w:sz w:val="28"/>
          <w:szCs w:val="28"/>
        </w:rPr>
        <w:t>3</w:t>
      </w:r>
      <w:r w:rsidRPr="002D77EB">
        <w:rPr>
          <w:b/>
          <w:bCs/>
          <w:sz w:val="28"/>
          <w:szCs w:val="28"/>
        </w:rPr>
        <w:t>.1.1</w:t>
      </w:r>
      <w:r w:rsidRPr="002D77EB">
        <w:rPr>
          <w:b/>
          <w:bCs/>
          <w:sz w:val="28"/>
          <w:szCs w:val="28"/>
        </w:rPr>
        <w:tab/>
        <w:t xml:space="preserve">Mechanismus der </w:t>
      </w:r>
      <w:r>
        <w:rPr>
          <w:b/>
          <w:bCs/>
          <w:sz w:val="28"/>
          <w:szCs w:val="28"/>
        </w:rPr>
        <w:t xml:space="preserve">semikonservativen </w:t>
      </w:r>
      <w:r w:rsidRPr="002D77EB">
        <w:rPr>
          <w:b/>
          <w:bCs/>
          <w:sz w:val="28"/>
          <w:szCs w:val="28"/>
        </w:rPr>
        <w:t>Replikation</w:t>
      </w:r>
    </w:p>
    <w:p w14:paraId="1E91B21F" w14:textId="3378A3B9" w:rsidR="002039BA" w:rsidRDefault="00AB3A3E" w:rsidP="004B7CB3">
      <w:pPr>
        <w:jc w:val="both"/>
        <w:rPr>
          <w:i/>
        </w:rPr>
      </w:pPr>
      <w:r>
        <w:rPr>
          <w:i/>
        </w:rPr>
        <w:t>Durch die Anordnung im LehrplanPLUS ist d</w:t>
      </w:r>
      <w:r w:rsidR="004B7CB3">
        <w:rPr>
          <w:i/>
        </w:rPr>
        <w:t>as Thema</w:t>
      </w:r>
      <w:r>
        <w:rPr>
          <w:i/>
        </w:rPr>
        <w:t xml:space="preserve"> Replikation zeitlich weit entfernt von der Transkription (und diese wurde </w:t>
      </w:r>
      <w:r w:rsidR="004B7CB3">
        <w:rPr>
          <w:i/>
        </w:rPr>
        <w:t xml:space="preserve">bis hierher bereits </w:t>
      </w:r>
      <w:r>
        <w:rPr>
          <w:i/>
        </w:rPr>
        <w:t xml:space="preserve">stark vertieft), so dass die Gefahr, dass Schüler diese beiden Mechanismen verwechseln, </w:t>
      </w:r>
      <w:r w:rsidR="006B34C7">
        <w:rPr>
          <w:i/>
        </w:rPr>
        <w:t>kaum gegeben ist.</w:t>
      </w:r>
    </w:p>
    <w:p w14:paraId="2CB72442" w14:textId="57B50FBC" w:rsidR="00CA1492" w:rsidRPr="00AB3A3E" w:rsidRDefault="00CA1492" w:rsidP="004B7CB3">
      <w:pPr>
        <w:jc w:val="both"/>
        <w:rPr>
          <w:i/>
        </w:rPr>
      </w:pPr>
      <w:r>
        <w:rPr>
          <w:i/>
        </w:rPr>
        <w:t>Damit der Begriff „semikonservativ“ einen Sinn bekommt, muss er gegen „konservativ“ abge</w:t>
      </w:r>
      <w:r w:rsidR="008112A6">
        <w:rPr>
          <w:i/>
        </w:rPr>
        <w:softHyphen/>
      </w:r>
      <w:r>
        <w:rPr>
          <w:i/>
        </w:rPr>
        <w:t xml:space="preserve">grenzt werden. </w:t>
      </w:r>
      <w:r w:rsidR="008112A6">
        <w:rPr>
          <w:i/>
        </w:rPr>
        <w:t>Versuchsaufbau und -durchführung des</w:t>
      </w:r>
      <w:r>
        <w:rPr>
          <w:i/>
        </w:rPr>
        <w:t xml:space="preserve"> Meselson-Stahl-Experiment</w:t>
      </w:r>
      <w:r w:rsidR="008112A6">
        <w:rPr>
          <w:i/>
        </w:rPr>
        <w:t>s</w:t>
      </w:r>
      <w:r>
        <w:rPr>
          <w:i/>
        </w:rPr>
        <w:t xml:space="preserve"> </w:t>
      </w:r>
      <w:r w:rsidR="008112A6">
        <w:rPr>
          <w:i/>
        </w:rPr>
        <w:t>stellen</w:t>
      </w:r>
      <w:r>
        <w:rPr>
          <w:i/>
        </w:rPr>
        <w:t xml:space="preserve"> keinen Lerninhalt dar. Es genügt, wenn das Ergebnis vorgestellt wird. Ggf. kann erwähnt werden, dass der neugebildete DNA-Strang das schwere Stickstoff-Isotop </w:t>
      </w:r>
      <w:r w:rsidRPr="00CA1492">
        <w:rPr>
          <w:i/>
          <w:vertAlign w:val="superscript"/>
        </w:rPr>
        <w:t>15</w:t>
      </w:r>
      <w:r>
        <w:rPr>
          <w:i/>
        </w:rPr>
        <w:t>N enthält, sodass am Gewicht der zweisträngigen DNA zwischen semikonservativer und konservativer Replika</w:t>
      </w:r>
      <w:r w:rsidR="008112A6">
        <w:rPr>
          <w:i/>
        </w:rPr>
        <w:softHyphen/>
      </w:r>
      <w:r>
        <w:rPr>
          <w:i/>
        </w:rPr>
        <w:t xml:space="preserve">tion unterschieden werden kann. </w:t>
      </w:r>
    </w:p>
    <w:p w14:paraId="6745A56D" w14:textId="75E83C28" w:rsidR="002039BA" w:rsidRDefault="002039BA" w:rsidP="00B92C2B"/>
    <w:p w14:paraId="255453C0" w14:textId="477E92EF" w:rsidR="004B7CB3" w:rsidRDefault="00DD109C" w:rsidP="004B7CB3">
      <w:pPr>
        <w:jc w:val="both"/>
      </w:pPr>
      <w:r>
        <w:rPr>
          <w:noProof/>
        </w:rPr>
        <w:drawing>
          <wp:anchor distT="0" distB="0" distL="114300" distR="114300" simplePos="0" relativeHeight="251662336" behindDoc="0" locked="0" layoutInCell="1" allowOverlap="1" wp14:anchorId="0A3273EC" wp14:editId="3CE8E158">
            <wp:simplePos x="0" y="0"/>
            <wp:positionH relativeFrom="column">
              <wp:posOffset>1912620</wp:posOffset>
            </wp:positionH>
            <wp:positionV relativeFrom="paragraph">
              <wp:posOffset>6350</wp:posOffset>
            </wp:positionV>
            <wp:extent cx="2028825" cy="2334260"/>
            <wp:effectExtent l="0" t="317" r="9207" b="9208"/>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028825"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454EF" w14:textId="18596ED0" w:rsidR="00D477FC" w:rsidRDefault="00DD109C" w:rsidP="00B92C2B">
      <w:r>
        <w:rPr>
          <w:noProof/>
        </w:rPr>
        <mc:AlternateContent>
          <mc:Choice Requires="wps">
            <w:drawing>
              <wp:anchor distT="0" distB="0" distL="114300" distR="114300" simplePos="0" relativeHeight="251663360" behindDoc="0" locked="0" layoutInCell="1" allowOverlap="1" wp14:anchorId="3C963560" wp14:editId="4D19B7D2">
                <wp:simplePos x="0" y="0"/>
                <wp:positionH relativeFrom="column">
                  <wp:posOffset>4313555</wp:posOffset>
                </wp:positionH>
                <wp:positionV relativeFrom="paragraph">
                  <wp:posOffset>60960</wp:posOffset>
                </wp:positionV>
                <wp:extent cx="1708150" cy="2108200"/>
                <wp:effectExtent l="0" t="0" r="6350" b="6350"/>
                <wp:wrapNone/>
                <wp:docPr id="2" name="Textfeld 2"/>
                <wp:cNvGraphicFramePr/>
                <a:graphic xmlns:a="http://schemas.openxmlformats.org/drawingml/2006/main">
                  <a:graphicData uri="http://schemas.microsoft.com/office/word/2010/wordprocessingShape">
                    <wps:wsp>
                      <wps:cNvSpPr txBox="1"/>
                      <wps:spPr>
                        <a:xfrm>
                          <a:off x="0" y="0"/>
                          <a:ext cx="1708150" cy="2108200"/>
                        </a:xfrm>
                        <a:prstGeom prst="rect">
                          <a:avLst/>
                        </a:prstGeom>
                        <a:solidFill>
                          <a:schemeClr val="lt1"/>
                        </a:solidFill>
                        <a:ln w="6350">
                          <a:noFill/>
                        </a:ln>
                      </wps:spPr>
                      <wps:txbx>
                        <w:txbxContent>
                          <w:p w14:paraId="793D1927" w14:textId="5F2174BC" w:rsidR="00DD109C" w:rsidRDefault="00DD109C">
                            <w:pPr>
                              <w:rPr>
                                <w:rFonts w:ascii="Arial Narrow" w:hAnsi="Arial Narrow"/>
                              </w:rPr>
                            </w:pPr>
                            <w:r>
                              <w:rPr>
                                <w:rFonts w:ascii="Arial Narrow" w:hAnsi="Arial Narrow"/>
                              </w:rPr>
                              <w:t>semikonservativ</w:t>
                            </w:r>
                          </w:p>
                          <w:p w14:paraId="21884317" w14:textId="4BEAE064" w:rsidR="00DD109C" w:rsidRDefault="00DD109C">
                            <w:pPr>
                              <w:rPr>
                                <w:rFonts w:ascii="Arial Narrow" w:hAnsi="Arial Narrow"/>
                              </w:rPr>
                            </w:pPr>
                            <w:r>
                              <w:rPr>
                                <w:rFonts w:ascii="Arial Narrow" w:hAnsi="Arial Narrow"/>
                              </w:rPr>
                              <w:t>(existent)</w:t>
                            </w:r>
                          </w:p>
                          <w:p w14:paraId="30124B9A" w14:textId="77777777" w:rsidR="00DD109C" w:rsidRDefault="00DD109C">
                            <w:pPr>
                              <w:rPr>
                                <w:rFonts w:ascii="Arial Narrow" w:hAnsi="Arial Narrow"/>
                              </w:rPr>
                            </w:pPr>
                          </w:p>
                          <w:p w14:paraId="24A088C8" w14:textId="77777777" w:rsidR="00DD109C" w:rsidRDefault="00DD109C">
                            <w:pPr>
                              <w:rPr>
                                <w:rFonts w:ascii="Arial Narrow" w:hAnsi="Arial Narrow"/>
                              </w:rPr>
                            </w:pPr>
                          </w:p>
                          <w:p w14:paraId="40610EA5" w14:textId="0CAF3160" w:rsidR="00FD2783" w:rsidRDefault="00FD2783">
                            <w:pPr>
                              <w:rPr>
                                <w:rFonts w:ascii="Arial Narrow" w:hAnsi="Arial Narrow"/>
                              </w:rPr>
                            </w:pPr>
                            <w:r>
                              <w:rPr>
                                <w:rFonts w:ascii="Arial Narrow" w:hAnsi="Arial Narrow"/>
                              </w:rPr>
                              <w:t>DNA-Doppelstränge nach der Replikation</w:t>
                            </w:r>
                          </w:p>
                          <w:p w14:paraId="3805E992" w14:textId="55DE5AA2" w:rsidR="00DD109C" w:rsidRPr="00DD109C" w:rsidRDefault="00DD109C">
                            <w:pPr>
                              <w:rPr>
                                <w:rFonts w:ascii="Arial Narrow" w:hAnsi="Arial Narrow"/>
                                <w:sz w:val="36"/>
                                <w:szCs w:val="36"/>
                              </w:rPr>
                            </w:pPr>
                          </w:p>
                          <w:p w14:paraId="4E47D576" w14:textId="26757EDD" w:rsidR="00DD109C" w:rsidRDefault="00DD109C">
                            <w:pPr>
                              <w:rPr>
                                <w:rFonts w:ascii="Arial Narrow" w:hAnsi="Arial Narrow"/>
                              </w:rPr>
                            </w:pPr>
                            <w:r>
                              <w:rPr>
                                <w:rFonts w:ascii="Arial Narrow" w:hAnsi="Arial Narrow"/>
                              </w:rPr>
                              <w:t>konservativ</w:t>
                            </w:r>
                          </w:p>
                          <w:p w14:paraId="0490A8EC" w14:textId="14AF4464" w:rsidR="00DD109C" w:rsidRDefault="00DD109C">
                            <w:pPr>
                              <w:rPr>
                                <w:rFonts w:ascii="Arial Narrow" w:hAnsi="Arial Narrow"/>
                              </w:rPr>
                            </w:pPr>
                            <w:r>
                              <w:rPr>
                                <w:rFonts w:ascii="Arial Narrow" w:hAnsi="Arial Narrow"/>
                              </w:rPr>
                              <w:t>(nicht existent)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63560" id="_x0000_t202" coordsize="21600,21600" o:spt="202" path="m,l,21600r21600,l21600,xe">
                <v:stroke joinstyle="miter"/>
                <v:path gradientshapeok="t" o:connecttype="rect"/>
              </v:shapetype>
              <v:shape id="Textfeld 2" o:spid="_x0000_s1026" type="#_x0000_t202" style="position:absolute;margin-left:339.65pt;margin-top:4.8pt;width:134.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MTKwIAAFUEAAAOAAAAZHJzL2Uyb0RvYy54bWysVE1v2zAMvQ/YfxB0X2xnaZsacYosRYYB&#10;QVsgHXpWZCk2IIuapMTOfv0o2flYt9Owi0yJFEW+9+jZQ9cochDW1aALmo1SSoTmUNZ6V9Dvr6tP&#10;U0qcZ7pkCrQo6FE4+jD/+GHWmlyMoQJVCkswiXZ5awpaeW/yJHG8Eg1zIzBCo1OCbZjHrd0lpWUt&#10;Zm9UMk7T26QFWxoLXDiHp4+9k85jfikF989SOuGJKijW5uNq47oNazKfsXxnmalqPpTB/qGKhtUa&#10;Hz2nemSekb2t/0jV1NyCA+lHHJoEpKy5iD1gN1n6rptNxYyIvSA4zpxhcv8vLX86bMyLJb77Ah0S&#10;GABpjcsdHoZ+Ommb8MVKCfoRwuMZNtF5wsOlu3Sa3aCLo2+cpVMkJuRJLteNdf6rgIYEo6AWeYlw&#10;scPa+T70FBJec6DqclUrFTdBC2KpLDkwZFH5WCQm/y1KadIW9PYz1hEuaQjX+8xKYy2XpoLlu203&#10;dLqF8ogAWOi14Qxf1Vjkmjn/wiyKARtDgftnXKQCfAQGi5IK7M+/nYd45Ai9lLQoroK6H3tmBSXq&#10;m0b27rPJJKgxbiY3d2Pc2GvP9tqj980SsPMMR8nwaIZ4r06mtNC84RwswqvoYprj2wX1J3Ppe8nj&#10;HHGxWMQg1J9hfq03hofUAbRAwWv3xqwZePJI8ROcZMjyd3T1sT3ci70HWUcuA8A9qgPuqN2ohmHO&#10;wnBc72PU5W8w/wUAAP//AwBQSwMEFAAGAAgAAAAhANErrKDgAAAACQEAAA8AAABkcnMvZG93bnJl&#10;di54bWxMj09Pg0AUxO8mfofNM/Fi7FKptCBLY4zaxJvFP/G2ZZ9AZN8Sdgv47X2e9DiZycxv8u1s&#10;OzHi4FtHCpaLCARS5UxLtYKX8uFyA8IHTUZ3jlDBN3rYFqcnuc6Mm+gZx32oBZeQz7SCJoQ+k9JX&#10;DVrtF65HYu/TDVYHlkMtzaAnLredvIqiRFrdEi80use7Bquv/dEq+Lio35/8/Pg6xddxf78by/Wb&#10;KZU6P5tvb0AEnMNfGH7xGR0KZjq4IxkvOgXJOo05qiBNQLCfrjasDwri1TIBWeTy/4PiBwAA//8D&#10;AFBLAQItABQABgAIAAAAIQC2gziS/gAAAOEBAAATAAAAAAAAAAAAAAAAAAAAAABbQ29udGVudF9U&#10;eXBlc10ueG1sUEsBAi0AFAAGAAgAAAAhADj9If/WAAAAlAEAAAsAAAAAAAAAAAAAAAAALwEAAF9y&#10;ZWxzLy5yZWxzUEsBAi0AFAAGAAgAAAAhAGNZAxMrAgAAVQQAAA4AAAAAAAAAAAAAAAAALgIAAGRy&#10;cy9lMm9Eb2MueG1sUEsBAi0AFAAGAAgAAAAhANErrKDgAAAACQEAAA8AAAAAAAAAAAAAAAAAhQQA&#10;AGRycy9kb3ducmV2LnhtbFBLBQYAAAAABAAEAPMAAACSBQAAAAA=&#10;" fillcolor="white [3201]" stroked="f" strokeweight=".5pt">
                <v:textbox>
                  <w:txbxContent>
                    <w:p w14:paraId="793D1927" w14:textId="5F2174BC" w:rsidR="00DD109C" w:rsidRDefault="00DD109C">
                      <w:pPr>
                        <w:rPr>
                          <w:rFonts w:ascii="Arial Narrow" w:hAnsi="Arial Narrow"/>
                        </w:rPr>
                      </w:pPr>
                      <w:r>
                        <w:rPr>
                          <w:rFonts w:ascii="Arial Narrow" w:hAnsi="Arial Narrow"/>
                        </w:rPr>
                        <w:t>semikonservativ</w:t>
                      </w:r>
                    </w:p>
                    <w:p w14:paraId="21884317" w14:textId="4BEAE064" w:rsidR="00DD109C" w:rsidRDefault="00DD109C">
                      <w:pPr>
                        <w:rPr>
                          <w:rFonts w:ascii="Arial Narrow" w:hAnsi="Arial Narrow"/>
                        </w:rPr>
                      </w:pPr>
                      <w:r>
                        <w:rPr>
                          <w:rFonts w:ascii="Arial Narrow" w:hAnsi="Arial Narrow"/>
                        </w:rPr>
                        <w:t>(existent)</w:t>
                      </w:r>
                    </w:p>
                    <w:p w14:paraId="30124B9A" w14:textId="77777777" w:rsidR="00DD109C" w:rsidRDefault="00DD109C">
                      <w:pPr>
                        <w:rPr>
                          <w:rFonts w:ascii="Arial Narrow" w:hAnsi="Arial Narrow"/>
                        </w:rPr>
                      </w:pPr>
                    </w:p>
                    <w:p w14:paraId="24A088C8" w14:textId="77777777" w:rsidR="00DD109C" w:rsidRDefault="00DD109C">
                      <w:pPr>
                        <w:rPr>
                          <w:rFonts w:ascii="Arial Narrow" w:hAnsi="Arial Narrow"/>
                        </w:rPr>
                      </w:pPr>
                    </w:p>
                    <w:p w14:paraId="40610EA5" w14:textId="0CAF3160" w:rsidR="00FD2783" w:rsidRDefault="00FD2783">
                      <w:pPr>
                        <w:rPr>
                          <w:rFonts w:ascii="Arial Narrow" w:hAnsi="Arial Narrow"/>
                        </w:rPr>
                      </w:pPr>
                      <w:r>
                        <w:rPr>
                          <w:rFonts w:ascii="Arial Narrow" w:hAnsi="Arial Narrow"/>
                        </w:rPr>
                        <w:t>DNA-Doppelstränge nach der Replikation</w:t>
                      </w:r>
                    </w:p>
                    <w:p w14:paraId="3805E992" w14:textId="55DE5AA2" w:rsidR="00DD109C" w:rsidRPr="00DD109C" w:rsidRDefault="00DD109C">
                      <w:pPr>
                        <w:rPr>
                          <w:rFonts w:ascii="Arial Narrow" w:hAnsi="Arial Narrow"/>
                          <w:sz w:val="36"/>
                          <w:szCs w:val="36"/>
                        </w:rPr>
                      </w:pPr>
                    </w:p>
                    <w:p w14:paraId="4E47D576" w14:textId="26757EDD" w:rsidR="00DD109C" w:rsidRDefault="00DD109C">
                      <w:pPr>
                        <w:rPr>
                          <w:rFonts w:ascii="Arial Narrow" w:hAnsi="Arial Narrow"/>
                        </w:rPr>
                      </w:pPr>
                      <w:r>
                        <w:rPr>
                          <w:rFonts w:ascii="Arial Narrow" w:hAnsi="Arial Narrow"/>
                        </w:rPr>
                        <w:t>konservativ</w:t>
                      </w:r>
                    </w:p>
                    <w:p w14:paraId="0490A8EC" w14:textId="14AF4464" w:rsidR="00DD109C" w:rsidRDefault="00DD109C">
                      <w:pPr>
                        <w:rPr>
                          <w:rFonts w:ascii="Arial Narrow" w:hAnsi="Arial Narrow"/>
                        </w:rPr>
                      </w:pPr>
                      <w:r>
                        <w:rPr>
                          <w:rFonts w:ascii="Arial Narrow" w:hAnsi="Arial Narrow"/>
                        </w:rPr>
                        <w:t>(nicht existent)</w:t>
                      </w:r>
                    </w:p>
                  </w:txbxContent>
                </v:textbox>
              </v:shape>
            </w:pict>
          </mc:Fallback>
        </mc:AlternateContent>
      </w:r>
    </w:p>
    <w:p w14:paraId="7637365C" w14:textId="6D234B5D" w:rsidR="00D477FC" w:rsidRDefault="00D477FC" w:rsidP="00B92C2B"/>
    <w:p w14:paraId="4D2C4897" w14:textId="7A25D496" w:rsidR="00D477FC" w:rsidRDefault="00D477FC" w:rsidP="00B92C2B"/>
    <w:p w14:paraId="3E88DC04" w14:textId="187FA325" w:rsidR="00D477FC" w:rsidRDefault="00DD109C" w:rsidP="00B92C2B">
      <w:r>
        <w:rPr>
          <w:noProof/>
        </w:rPr>
        <mc:AlternateContent>
          <mc:Choice Requires="wps">
            <w:drawing>
              <wp:anchor distT="0" distB="0" distL="114300" distR="114300" simplePos="0" relativeHeight="251687936" behindDoc="0" locked="0" layoutInCell="1" allowOverlap="1" wp14:anchorId="73A28101" wp14:editId="29674DCE">
                <wp:simplePos x="0" y="0"/>
                <wp:positionH relativeFrom="column">
                  <wp:posOffset>1633855</wp:posOffset>
                </wp:positionH>
                <wp:positionV relativeFrom="paragraph">
                  <wp:posOffset>171450</wp:posOffset>
                </wp:positionV>
                <wp:extent cx="1047750" cy="666750"/>
                <wp:effectExtent l="0" t="0" r="0" b="0"/>
                <wp:wrapNone/>
                <wp:docPr id="4" name="Textfeld 4"/>
                <wp:cNvGraphicFramePr/>
                <a:graphic xmlns:a="http://schemas.openxmlformats.org/drawingml/2006/main">
                  <a:graphicData uri="http://schemas.microsoft.com/office/word/2010/wordprocessingShape">
                    <wps:wsp>
                      <wps:cNvSpPr txBox="1"/>
                      <wps:spPr>
                        <a:xfrm>
                          <a:off x="0" y="0"/>
                          <a:ext cx="1047750" cy="666750"/>
                        </a:xfrm>
                        <a:prstGeom prst="rect">
                          <a:avLst/>
                        </a:prstGeom>
                        <a:solidFill>
                          <a:schemeClr val="lt1"/>
                        </a:solidFill>
                        <a:ln w="6350">
                          <a:noFill/>
                        </a:ln>
                      </wps:spPr>
                      <wps:txbx>
                        <w:txbxContent>
                          <w:p w14:paraId="214E3EF1" w14:textId="54F3EF94" w:rsidR="00DD109C" w:rsidRDefault="00DD109C" w:rsidP="00DD109C">
                            <w:pPr>
                              <w:jc w:val="center"/>
                            </w:pPr>
                            <w:r>
                              <w:rPr>
                                <w:rFonts w:ascii="Arial Narrow" w:hAnsi="Arial Narrow"/>
                              </w:rPr>
                              <w:t>ursprünglicher DNA-Doppel</w:t>
                            </w:r>
                            <w:r>
                              <w:rPr>
                                <w:rFonts w:ascii="Arial Narrow" w:hAnsi="Arial Narrow"/>
                              </w:rPr>
                              <w:softHyphen/>
                              <w:t>strang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28101" id="Textfeld 4" o:spid="_x0000_s1027" type="#_x0000_t202" style="position:absolute;margin-left:128.65pt;margin-top:13.5pt;width:82.5pt;height: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PwKwIAAFsEAAAOAAAAZHJzL2Uyb0RvYy54bWysVEuP2jAQvlfqf7B8LwmUhTYirCgrqkpo&#10;dyW22rNxbGLJ8bi2IaG/vmOHV7c9Vb04M57xPL75JrP7rtHkIJxXYEo6HOSUCMOhUmZX0u8vqw+f&#10;KPGBmYppMKKkR+Hp/fz9u1lrCzGCGnQlHMEgxhetLWkdgi2yzPNaNMwPwAqDRgmuYQFVt8sqx1qM&#10;3uhslOeTrAVXWQdceI+3D72RzlN8KQUPT1J6EYguKdYW0unSuY1nNp+xYueYrRU/lcH+oYqGKYNJ&#10;L6EeWGBk79QfoRrFHXiQYcChyUBKxUXqAbsZ5m+62dTMitQLguPtBSb//8Lyx8PGPjsSui/Q4QAj&#10;IK31hcfL2E8nXRO/WClBO0J4vMAmukB4fJSPp9M7NHG0TSaTKGOY7PraOh++CmhIFErqcCwJLXZY&#10;+9C7nl1iMg9aVSuldVIiFcRSO3JgOEQdUo0Y/DcvbUiLyT9i6vjIQHzeR9YGa7n2FKXQbTuiqpt+&#10;t1AdEQYHPUO85SuFta6ZD8/MISWwPaR5eMJDasBccJIoqcH9/Nt99MdJoZWSFilWUv9jz5ygRH8z&#10;OMPPw/E4cjIp47vpCBV3a9neWsy+WQICMMSFsjyJ0T/osygdNK+4DYuYFU3McMxd0nAWl6EnPm4T&#10;F4tFckIWWhbWZmN5DB2xi5N46V6Zs6dxBRz0I5zJyIo3U+t9e9QX+wBSpZFGnHtUT/AjgxMpTtsW&#10;V+RWT17Xf8L8FwAAAP//AwBQSwMEFAAGAAgAAAAhANUcV/jgAAAACgEAAA8AAABkcnMvZG93bnJl&#10;di54bWxMj0tPxDAMhO9I/IfISFwQm5KyFJWmK4R4SHtjy0Pcso1pKxqnarJt+feYE9xsz6fxTLFZ&#10;XC8mHEPnScPFKgGBVHvbUaPhpXo4vwYRoiFrek+o4RsDbMrjo8Lk1s/0jNMuNoJNKORGQxvjkEsZ&#10;6hadCSs/ILH26UdnIq9jI+1oZjZ3vVRJciWd6Yg/tGbAuxbrr93Bafg4a963YXl8ndN1Otw/TVX2&#10;ZiutT0+W2xsQEZf4B8NvfI4OJWfa+wPZIHoNap2ljPKQcScGLpXiw57JVCUgy0L+r1D+AAAA//8D&#10;AFBLAQItABQABgAIAAAAIQC2gziS/gAAAOEBAAATAAAAAAAAAAAAAAAAAAAAAABbQ29udGVudF9U&#10;eXBlc10ueG1sUEsBAi0AFAAGAAgAAAAhADj9If/WAAAAlAEAAAsAAAAAAAAAAAAAAAAALwEAAF9y&#10;ZWxzLy5yZWxzUEsBAi0AFAAGAAgAAAAhANJp4/ArAgAAWwQAAA4AAAAAAAAAAAAAAAAALgIAAGRy&#10;cy9lMm9Eb2MueG1sUEsBAi0AFAAGAAgAAAAhANUcV/jgAAAACgEAAA8AAAAAAAAAAAAAAAAAhQQA&#10;AGRycy9kb3ducmV2LnhtbFBLBQYAAAAABAAEAPMAAACSBQAAAAA=&#10;" fillcolor="white [3201]" stroked="f" strokeweight=".5pt">
                <v:textbox>
                  <w:txbxContent>
                    <w:p w14:paraId="214E3EF1" w14:textId="54F3EF94" w:rsidR="00DD109C" w:rsidRDefault="00DD109C" w:rsidP="00DD109C">
                      <w:pPr>
                        <w:jc w:val="center"/>
                      </w:pPr>
                      <w:r>
                        <w:rPr>
                          <w:rFonts w:ascii="Arial Narrow" w:hAnsi="Arial Narrow"/>
                        </w:rPr>
                        <w:t>ursprünglicher DNA-Doppel</w:t>
                      </w:r>
                      <w:r>
                        <w:rPr>
                          <w:rFonts w:ascii="Arial Narrow" w:hAnsi="Arial Narrow"/>
                        </w:rPr>
                        <w:softHyphen/>
                        <w:t>strang</w:t>
                      </w:r>
                    </w:p>
                  </w:txbxContent>
                </v:textbox>
              </v:shape>
            </w:pict>
          </mc:Fallback>
        </mc:AlternateContent>
      </w:r>
    </w:p>
    <w:p w14:paraId="32D7157C" w14:textId="005FFDD5" w:rsidR="00D477FC" w:rsidRDefault="00D477FC" w:rsidP="00B92C2B"/>
    <w:p w14:paraId="7D99884D" w14:textId="060EED76" w:rsidR="00D477FC" w:rsidRDefault="00D477FC" w:rsidP="00B92C2B"/>
    <w:p w14:paraId="05B8708F" w14:textId="0FC2C344" w:rsidR="00D477FC" w:rsidRDefault="00D477FC" w:rsidP="00B92C2B"/>
    <w:p w14:paraId="3DC9CCB6" w14:textId="01BF4720" w:rsidR="00D477FC" w:rsidRDefault="00D477FC" w:rsidP="00B92C2B"/>
    <w:p w14:paraId="181A949A" w14:textId="7EFD6C11" w:rsidR="00D477FC" w:rsidRDefault="00D477FC" w:rsidP="00B92C2B"/>
    <w:p w14:paraId="5B27CD3F" w14:textId="1C5EB548" w:rsidR="00FD2783" w:rsidRPr="007E5A98" w:rsidRDefault="00DD109C" w:rsidP="00B92C2B">
      <w:pPr>
        <w:rPr>
          <w:rFonts w:ascii="Arial Narrow" w:hAnsi="Arial Narrow"/>
        </w:rPr>
      </w:pPr>
      <w:r w:rsidRPr="007E5A98">
        <w:rPr>
          <w:rFonts w:ascii="Arial Narrow" w:hAnsi="Arial Narrow"/>
          <w:b/>
          <w:bCs/>
          <w:highlight w:val="yellow"/>
        </w:rPr>
        <w:t>Abbildung</w:t>
      </w:r>
    </w:p>
    <w:p w14:paraId="4566EF53" w14:textId="77777777" w:rsidR="007E5A98" w:rsidRPr="007E5A98" w:rsidRDefault="00DD109C" w:rsidP="007E5A98">
      <w:pPr>
        <w:rPr>
          <w:rFonts w:ascii="Arial Narrow" w:hAnsi="Arial Narrow"/>
          <w:color w:val="0070C0"/>
        </w:rPr>
      </w:pPr>
      <w:r w:rsidRPr="007E5A98">
        <w:rPr>
          <w:rFonts w:ascii="Arial Narrow" w:hAnsi="Arial Narrow"/>
        </w:rPr>
        <w:t xml:space="preserve">Replikationstypen </w:t>
      </w:r>
      <w:r w:rsidR="007E5A98" w:rsidRPr="007E5A98">
        <w:rPr>
          <w:rFonts w:ascii="Arial Narrow" w:hAnsi="Arial Narrow"/>
          <w:color w:val="0070C0"/>
        </w:rPr>
        <w:t>[</w:t>
      </w:r>
      <w:hyperlink r:id="rId15"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p>
    <w:p w14:paraId="10B265E2" w14:textId="77777777" w:rsidR="007E5A98" w:rsidRDefault="007E5A98" w:rsidP="004B7CB3">
      <w:pPr>
        <w:jc w:val="both"/>
        <w:rPr>
          <w:i/>
        </w:rPr>
      </w:pPr>
    </w:p>
    <w:p w14:paraId="72D0A543" w14:textId="77777777" w:rsidR="002F08E2" w:rsidRPr="00D477FC" w:rsidRDefault="002F08E2" w:rsidP="002F08E2">
      <w:pPr>
        <w:rPr>
          <w:u w:val="single"/>
        </w:rPr>
      </w:pPr>
      <w:r w:rsidRPr="00D477FC">
        <w:rPr>
          <w:u w:val="single"/>
        </w:rPr>
        <w:t>Begriffsklärung:</w:t>
      </w:r>
    </w:p>
    <w:p w14:paraId="4960F759" w14:textId="77777777" w:rsidR="002F08E2" w:rsidRDefault="002F08E2" w:rsidP="002F08E2">
      <w:pPr>
        <w:spacing w:after="120"/>
      </w:pPr>
      <w:r w:rsidRPr="00D477FC">
        <w:rPr>
          <w:i/>
          <w:iCs/>
        </w:rPr>
        <w:t>conservare</w:t>
      </w:r>
      <w:r>
        <w:t xml:space="preserve">, lateinisch: erhalten; </w:t>
      </w:r>
      <w:r w:rsidRPr="00D477FC">
        <w:rPr>
          <w:i/>
          <w:iCs/>
        </w:rPr>
        <w:t>semi</w:t>
      </w:r>
      <w:r>
        <w:t>-, lateinisches Präfix: halb</w:t>
      </w:r>
    </w:p>
    <w:p w14:paraId="27FDDC7D" w14:textId="77777777" w:rsidR="002F08E2" w:rsidRDefault="002F08E2" w:rsidP="002F08E2">
      <w:pPr>
        <w:jc w:val="both"/>
      </w:pPr>
      <w:r>
        <w:t xml:space="preserve">Bei einer </w:t>
      </w:r>
      <w:r w:rsidRPr="00D477FC">
        <w:rPr>
          <w:u w:val="single"/>
        </w:rPr>
        <w:t>konservativen Replikation</w:t>
      </w:r>
      <w:r>
        <w:t xml:space="preserve"> würde der ursprüngliche DNA-Doppelstrang vollständig erhalten bleiben, während der neue komplett neu synthetisiert würde.</w:t>
      </w:r>
    </w:p>
    <w:p w14:paraId="51006201" w14:textId="77777777" w:rsidR="002F08E2" w:rsidRDefault="002F08E2" w:rsidP="002F08E2">
      <w:pPr>
        <w:jc w:val="both"/>
      </w:pPr>
      <w:r>
        <w:t>Tatsächlich verläuft die Replikation aber semikonservativ, d. h. nach der Replikation bestehen beide DNA-Doppelstränge aus je einem ursprünglichen und einem neu gebildeten Einzelstrang:</w:t>
      </w:r>
    </w:p>
    <w:p w14:paraId="5CB3CBB7" w14:textId="77777777" w:rsidR="002F08E2" w:rsidRDefault="002F08E2" w:rsidP="004B7CB3">
      <w:pPr>
        <w:jc w:val="both"/>
        <w:rPr>
          <w:i/>
        </w:rPr>
      </w:pPr>
    </w:p>
    <w:p w14:paraId="64FB775C" w14:textId="1D5BD63B" w:rsidR="00D477FC" w:rsidRPr="00FD2783" w:rsidRDefault="00FD2783" w:rsidP="004B7CB3">
      <w:pPr>
        <w:jc w:val="both"/>
        <w:rPr>
          <w:i/>
        </w:rPr>
      </w:pPr>
      <w:r>
        <w:rPr>
          <w:i/>
        </w:rPr>
        <w:t xml:space="preserve">Die Schüler können aus </w:t>
      </w:r>
      <w:r w:rsidR="002F08E2">
        <w:rPr>
          <w:i/>
        </w:rPr>
        <w:t>der obigen</w:t>
      </w:r>
      <w:r>
        <w:rPr>
          <w:i/>
        </w:rPr>
        <w:t xml:space="preserve"> Abbildung die Begriffe konservative und semikonservative Replikation ableiten. </w:t>
      </w:r>
      <w:r w:rsidR="008D325A">
        <w:rPr>
          <w:i/>
        </w:rPr>
        <w:t>(Die dritte Möglichkeit der dispersen Replikation sollte weggelassen wer</w:t>
      </w:r>
      <w:r w:rsidR="004B7CB3">
        <w:rPr>
          <w:i/>
        </w:rPr>
        <w:softHyphen/>
      </w:r>
      <w:r w:rsidR="008D325A">
        <w:rPr>
          <w:i/>
        </w:rPr>
        <w:t xml:space="preserve">den, weil sie </w:t>
      </w:r>
      <w:r w:rsidR="004B7CB3">
        <w:rPr>
          <w:i/>
        </w:rPr>
        <w:t xml:space="preserve">in diesem Kontext </w:t>
      </w:r>
      <w:r w:rsidR="002F08E2">
        <w:rPr>
          <w:i/>
        </w:rPr>
        <w:t>zu geringen</w:t>
      </w:r>
      <w:r w:rsidR="008D325A">
        <w:rPr>
          <w:i/>
        </w:rPr>
        <w:t xml:space="preserve"> Zugewinn </w:t>
      </w:r>
      <w:r w:rsidR="002F08E2">
        <w:rPr>
          <w:i/>
        </w:rPr>
        <w:t>verspricht</w:t>
      </w:r>
      <w:r w:rsidR="008D325A">
        <w:rPr>
          <w:i/>
        </w:rPr>
        <w:t xml:space="preserve">.) </w:t>
      </w:r>
      <w:r>
        <w:rPr>
          <w:i/>
        </w:rPr>
        <w:t xml:space="preserve">Daraus ergibt sich direkt die Frage nach dem </w:t>
      </w:r>
      <w:r w:rsidR="00F86D13">
        <w:rPr>
          <w:i/>
        </w:rPr>
        <w:t>Ablauf</w:t>
      </w:r>
      <w:r w:rsidR="004B7CB3">
        <w:rPr>
          <w:i/>
        </w:rPr>
        <w:t xml:space="preserve"> der Replikation.</w:t>
      </w:r>
    </w:p>
    <w:p w14:paraId="2F3400E1" w14:textId="16F38F4B" w:rsidR="00F86D13" w:rsidRPr="00F86D13" w:rsidRDefault="00C5351D" w:rsidP="00F86D13">
      <w:pPr>
        <w:spacing w:before="280" w:after="120"/>
        <w:rPr>
          <w:b/>
          <w:bCs/>
          <w:sz w:val="28"/>
          <w:szCs w:val="28"/>
        </w:rPr>
      </w:pPr>
      <w:bookmarkStart w:id="8" w:name="GenVerv06"/>
      <w:bookmarkEnd w:id="8"/>
      <w:r>
        <w:rPr>
          <w:b/>
          <w:bCs/>
          <w:sz w:val="28"/>
          <w:szCs w:val="28"/>
        </w:rPr>
        <w:t>3.1.2</w:t>
      </w:r>
      <w:r w:rsidR="00F86D13" w:rsidRPr="00F86D13">
        <w:rPr>
          <w:b/>
          <w:bCs/>
          <w:sz w:val="28"/>
          <w:szCs w:val="28"/>
        </w:rPr>
        <w:tab/>
        <w:t>Ablauf der Replikation</w:t>
      </w:r>
      <w:r w:rsidR="00C92F4E">
        <w:rPr>
          <w:b/>
          <w:bCs/>
          <w:sz w:val="28"/>
          <w:szCs w:val="28"/>
        </w:rPr>
        <w:t xml:space="preserve"> – der natürliche Prozess</w:t>
      </w:r>
    </w:p>
    <w:p w14:paraId="15ECF16D" w14:textId="41CB6ECD" w:rsidR="00F86D13" w:rsidRPr="00F86D13" w:rsidRDefault="00F86D13" w:rsidP="00F342C6">
      <w:pPr>
        <w:jc w:val="both"/>
        <w:rPr>
          <w:i/>
          <w:iCs/>
        </w:rPr>
      </w:pPr>
      <w:r w:rsidRPr="00F86D13">
        <w:rPr>
          <w:i/>
          <w:iCs/>
        </w:rPr>
        <w:t>Zunächst sollten die Schüler Hypothesen zum Ablauf und zu den Mechanismen der Replikation aufstellen und ggf. anhand von Medien darstellen (Magnetapplikation bzw. virtuelle Darstel</w:t>
      </w:r>
      <w:r w:rsidR="00F342C6">
        <w:rPr>
          <w:i/>
          <w:iCs/>
        </w:rPr>
        <w:softHyphen/>
      </w:r>
      <w:r w:rsidRPr="00F86D13">
        <w:rPr>
          <w:i/>
          <w:iCs/>
        </w:rPr>
        <w:t xml:space="preserve">lung, bei der einzelne Elemente </w:t>
      </w:r>
      <w:r w:rsidR="00F342C6">
        <w:rPr>
          <w:i/>
          <w:iCs/>
        </w:rPr>
        <w:t xml:space="preserve">auf dem Whiteboard </w:t>
      </w:r>
      <w:r w:rsidRPr="00F86D13">
        <w:rPr>
          <w:i/>
          <w:iCs/>
        </w:rPr>
        <w:t>verschoben werden können).</w:t>
      </w:r>
      <w:r>
        <w:rPr>
          <w:i/>
          <w:iCs/>
        </w:rPr>
        <w:t xml:space="preserve"> Dabei </w:t>
      </w:r>
      <w:r w:rsidR="00F342C6">
        <w:rPr>
          <w:i/>
          <w:iCs/>
        </w:rPr>
        <w:t>auftre</w:t>
      </w:r>
      <w:r w:rsidR="00F342C6">
        <w:rPr>
          <w:i/>
          <w:iCs/>
        </w:rPr>
        <w:softHyphen/>
        <w:t>ten</w:t>
      </w:r>
      <w:r w:rsidR="00F342C6">
        <w:rPr>
          <w:i/>
          <w:iCs/>
        </w:rPr>
        <w:softHyphen/>
        <w:t>de</w:t>
      </w:r>
      <w:r>
        <w:rPr>
          <w:i/>
          <w:iCs/>
        </w:rPr>
        <w:t xml:space="preserve"> Fehler </w:t>
      </w:r>
      <w:r w:rsidR="00F342C6">
        <w:rPr>
          <w:i/>
          <w:iCs/>
        </w:rPr>
        <w:t xml:space="preserve">sind förderlich, wenn sie </w:t>
      </w:r>
      <w:r w:rsidR="008112A6">
        <w:rPr>
          <w:i/>
          <w:iCs/>
        </w:rPr>
        <w:t xml:space="preserve">gemeinsam </w:t>
      </w:r>
      <w:r w:rsidR="00F342C6">
        <w:rPr>
          <w:i/>
          <w:iCs/>
        </w:rPr>
        <w:t>diskutiert und</w:t>
      </w:r>
      <w:r>
        <w:rPr>
          <w:i/>
          <w:iCs/>
        </w:rPr>
        <w:t xml:space="preserve"> korrigiert werden. </w:t>
      </w:r>
      <w:r>
        <w:rPr>
          <w:i/>
        </w:rPr>
        <w:t>Die Hypo</w:t>
      </w:r>
      <w:r w:rsidR="008112A6">
        <w:rPr>
          <w:i/>
        </w:rPr>
        <w:softHyphen/>
      </w:r>
      <w:r>
        <w:rPr>
          <w:i/>
        </w:rPr>
        <w:t xml:space="preserve">thesen </w:t>
      </w:r>
      <w:r w:rsidR="008112A6">
        <w:rPr>
          <w:i/>
        </w:rPr>
        <w:t xml:space="preserve">der Kursteilnehmer </w:t>
      </w:r>
      <w:r w:rsidR="00F342C6">
        <w:rPr>
          <w:i/>
        </w:rPr>
        <w:t>können</w:t>
      </w:r>
      <w:r>
        <w:rPr>
          <w:i/>
        </w:rPr>
        <w:t xml:space="preserve"> anschließend anhand eine</w:t>
      </w:r>
      <w:r w:rsidR="00F342C6">
        <w:rPr>
          <w:i/>
        </w:rPr>
        <w:t>s</w:t>
      </w:r>
      <w:r>
        <w:rPr>
          <w:i/>
        </w:rPr>
        <w:t xml:space="preserve"> </w:t>
      </w:r>
      <w:r w:rsidR="00F342C6">
        <w:rPr>
          <w:i/>
        </w:rPr>
        <w:t>Erklärvideos</w:t>
      </w:r>
      <w:r>
        <w:rPr>
          <w:i/>
        </w:rPr>
        <w:t xml:space="preserve"> zur Replikation beurteilt</w:t>
      </w:r>
      <w:r w:rsidR="00F342C6">
        <w:rPr>
          <w:i/>
        </w:rPr>
        <w:t xml:space="preserve"> werden</w:t>
      </w:r>
      <w:r>
        <w:rPr>
          <w:i/>
        </w:rPr>
        <w:t xml:space="preserve">. </w:t>
      </w:r>
      <w:r w:rsidR="00F342C6">
        <w:rPr>
          <w:i/>
        </w:rPr>
        <w:t>Ggf. werden dem Film weitere Informationen entnommen.</w:t>
      </w:r>
    </w:p>
    <w:p w14:paraId="222FE538" w14:textId="77777777" w:rsidR="00F86D13" w:rsidRPr="00F86D13" w:rsidRDefault="00F86D13" w:rsidP="00B92C2B"/>
    <w:p w14:paraId="6BC5F5DF" w14:textId="77777777" w:rsidR="00FD0887" w:rsidRDefault="00CF1C9A" w:rsidP="00B92C2B">
      <w:pPr>
        <w:rPr>
          <w:rFonts w:ascii="Arial Narrow" w:hAnsi="Arial Narrow"/>
          <w:b/>
          <w:bCs/>
        </w:rPr>
      </w:pPr>
      <w:r w:rsidRPr="000E7FFB">
        <w:rPr>
          <w:rFonts w:ascii="Arial Narrow" w:hAnsi="Arial Narrow"/>
          <w:b/>
          <w:bCs/>
          <w:highlight w:val="yellow"/>
        </w:rPr>
        <w:t>Erklärvideos</w:t>
      </w:r>
      <w:r w:rsidR="00FD0887">
        <w:rPr>
          <w:rFonts w:ascii="Arial Narrow" w:hAnsi="Arial Narrow"/>
          <w:b/>
          <w:bCs/>
        </w:rPr>
        <w:t>:</w:t>
      </w:r>
    </w:p>
    <w:p w14:paraId="5A235831" w14:textId="24766818" w:rsidR="000E7FFB" w:rsidRPr="000E7FFB" w:rsidRDefault="00CF1C9A" w:rsidP="00B92C2B">
      <w:pPr>
        <w:rPr>
          <w:rFonts w:ascii="Arial Narrow" w:hAnsi="Arial Narrow"/>
        </w:rPr>
      </w:pPr>
      <w:r w:rsidRPr="000E7FFB">
        <w:rPr>
          <w:rFonts w:ascii="Arial Narrow" w:hAnsi="Arial Narrow"/>
          <w:b/>
          <w:bCs/>
        </w:rPr>
        <w:t>„DNA-Replikation“</w:t>
      </w:r>
      <w:r w:rsidRPr="000E7FFB">
        <w:rPr>
          <w:rFonts w:ascii="Arial Narrow" w:hAnsi="Arial Narrow"/>
        </w:rPr>
        <w:t xml:space="preserve"> (4:51)</w:t>
      </w:r>
    </w:p>
    <w:p w14:paraId="2DCF16E2" w14:textId="18FB2909" w:rsidR="00CF1C9A" w:rsidRPr="000E7FFB" w:rsidRDefault="00CF1C9A" w:rsidP="00B92C2B">
      <w:pPr>
        <w:rPr>
          <w:rFonts w:ascii="Arial Narrow" w:hAnsi="Arial Narrow"/>
        </w:rPr>
      </w:pPr>
      <w:hyperlink r:id="rId16" w:history="1">
        <w:r w:rsidRPr="000E7FFB">
          <w:rPr>
            <w:rStyle w:val="Hyperlink"/>
            <w:rFonts w:ascii="Arial Narrow" w:hAnsi="Arial Narrow"/>
            <w:color w:val="4472C4" w:themeColor="accent1"/>
          </w:rPr>
          <w:t>https://studyflix.de/biologie/dna-replikation-2472</w:t>
        </w:r>
      </w:hyperlink>
    </w:p>
    <w:p w14:paraId="55D673E9" w14:textId="2DD28116" w:rsidR="00924DF3" w:rsidRPr="000E7FFB" w:rsidRDefault="00CF1C9A" w:rsidP="00F342C6">
      <w:pPr>
        <w:spacing w:after="120"/>
        <w:jc w:val="both"/>
        <w:rPr>
          <w:rFonts w:ascii="Arial Narrow" w:hAnsi="Arial Narrow"/>
        </w:rPr>
      </w:pPr>
      <w:r w:rsidRPr="000E7FFB">
        <w:rPr>
          <w:rFonts w:ascii="Arial Narrow" w:hAnsi="Arial Narrow"/>
        </w:rPr>
        <w:t>Der Mechanismus der Replikation beginnt bei 0:57. Es werden mehr Fachbegriffe genannt und erklärt, als ich für den Unterricht sinnvoll erachte. Weglassen würde ich die Einteilung in Initia</w:t>
      </w:r>
      <w:r w:rsidR="00F342C6" w:rsidRPr="000E7FFB">
        <w:rPr>
          <w:rFonts w:ascii="Arial Narrow" w:hAnsi="Arial Narrow"/>
        </w:rPr>
        <w:softHyphen/>
      </w:r>
      <w:r w:rsidRPr="000E7FFB">
        <w:rPr>
          <w:rFonts w:ascii="Arial Narrow" w:hAnsi="Arial Narrow"/>
        </w:rPr>
        <w:t>tion, Elongation, Termination, d</w:t>
      </w:r>
      <w:r w:rsidR="008B52C6" w:rsidRPr="000E7FFB">
        <w:rPr>
          <w:rFonts w:ascii="Arial Narrow" w:hAnsi="Arial Narrow"/>
        </w:rPr>
        <w:t>ie</w:t>
      </w:r>
      <w:r w:rsidRPr="000E7FFB">
        <w:rPr>
          <w:rFonts w:ascii="Arial Narrow" w:hAnsi="Arial Narrow"/>
        </w:rPr>
        <w:t xml:space="preserve"> Enzymnamen Topoisomerase </w:t>
      </w:r>
      <w:r w:rsidR="008B52C6" w:rsidRPr="000E7FFB">
        <w:rPr>
          <w:rFonts w:ascii="Arial Narrow" w:hAnsi="Arial Narrow"/>
        </w:rPr>
        <w:t xml:space="preserve">sowie RNaseH </w:t>
      </w:r>
      <w:r w:rsidRPr="000E7FFB">
        <w:rPr>
          <w:rFonts w:ascii="Arial Narrow" w:hAnsi="Arial Narrow"/>
        </w:rPr>
        <w:t>und ggf. die Begriffe Leitstrang und Folge</w:t>
      </w:r>
      <w:r w:rsidR="000E7FFB">
        <w:rPr>
          <w:rFonts w:ascii="Arial Narrow" w:hAnsi="Arial Narrow"/>
        </w:rPr>
        <w:softHyphen/>
      </w:r>
      <w:r w:rsidR="000E7FFB">
        <w:rPr>
          <w:rFonts w:ascii="Arial Narrow" w:hAnsi="Arial Narrow"/>
        </w:rPr>
        <w:softHyphen/>
      </w:r>
      <w:r w:rsidRPr="000E7FFB">
        <w:rPr>
          <w:rFonts w:ascii="Arial Narrow" w:hAnsi="Arial Narrow"/>
        </w:rPr>
        <w:t>strang (denn letztere fördern das Verständnis nicht).</w:t>
      </w:r>
    </w:p>
    <w:p w14:paraId="60BE8BF6" w14:textId="7661EF45" w:rsidR="00F86D13" w:rsidRPr="000E7FFB" w:rsidRDefault="00F342C6" w:rsidP="0069193F">
      <w:pPr>
        <w:rPr>
          <w:rFonts w:ascii="Arial Narrow" w:hAnsi="Arial Narrow"/>
        </w:rPr>
      </w:pPr>
      <w:r w:rsidRPr="000E7FFB">
        <w:rPr>
          <w:rFonts w:ascii="Arial Narrow" w:hAnsi="Arial Narrow"/>
        </w:rPr>
        <w:t xml:space="preserve">Alternativ: </w:t>
      </w:r>
      <w:r w:rsidR="0069193F" w:rsidRPr="000E7FFB">
        <w:rPr>
          <w:rFonts w:ascii="Arial Narrow" w:hAnsi="Arial Narrow"/>
          <w:b/>
          <w:bCs/>
        </w:rPr>
        <w:t>„DNA-Replikation – einfach erklärt“</w:t>
      </w:r>
      <w:r w:rsidR="0069193F" w:rsidRPr="000E7FFB">
        <w:rPr>
          <w:rFonts w:ascii="Arial Narrow" w:hAnsi="Arial Narrow"/>
        </w:rPr>
        <w:t xml:space="preserve"> (4:08)</w:t>
      </w:r>
      <w:r w:rsidR="00F86D13" w:rsidRPr="000E7FFB">
        <w:rPr>
          <w:rFonts w:ascii="Arial Narrow" w:hAnsi="Arial Narrow"/>
        </w:rPr>
        <w:t xml:space="preserve"> </w:t>
      </w:r>
    </w:p>
    <w:p w14:paraId="63A5EC39" w14:textId="7172EB6C" w:rsidR="0069193F" w:rsidRPr="000E7FFB" w:rsidRDefault="00F86D13" w:rsidP="0069193F">
      <w:pPr>
        <w:rPr>
          <w:rFonts w:ascii="Arial Narrow" w:hAnsi="Arial Narrow"/>
          <w:color w:val="0000FF"/>
        </w:rPr>
      </w:pPr>
      <w:hyperlink r:id="rId17" w:history="1">
        <w:r w:rsidRPr="000E7FFB">
          <w:rPr>
            <w:rStyle w:val="Hyperlink"/>
            <w:rFonts w:ascii="Arial Narrow" w:hAnsi="Arial Narrow"/>
            <w:color w:val="4472C4" w:themeColor="accent1"/>
          </w:rPr>
          <w:t>https://studyflix.de/biologie/dna-replikation-3826</w:t>
        </w:r>
      </w:hyperlink>
    </w:p>
    <w:p w14:paraId="10353103" w14:textId="375BF4C0" w:rsidR="0069193F" w:rsidRPr="000E7FFB" w:rsidRDefault="0069193F" w:rsidP="00B92C2B">
      <w:pPr>
        <w:rPr>
          <w:rFonts w:ascii="Arial Narrow" w:hAnsi="Arial Narrow"/>
        </w:rPr>
      </w:pPr>
      <w:r w:rsidRPr="000E7FFB">
        <w:rPr>
          <w:rFonts w:ascii="Arial Narrow" w:hAnsi="Arial Narrow"/>
        </w:rPr>
        <w:t>Sehr ähnlich wie „DNA-Replikation“, aber ohne die (überflüssige) Einleitung.</w:t>
      </w:r>
    </w:p>
    <w:p w14:paraId="5DC93B7F" w14:textId="684CB148" w:rsidR="00F86D13" w:rsidRDefault="00F86D13" w:rsidP="00B92C2B"/>
    <w:p w14:paraId="2AEAE98C" w14:textId="33D327ED" w:rsidR="002F08E2" w:rsidRDefault="002F08E2" w:rsidP="002F08E2">
      <w:pPr>
        <w:spacing w:after="120"/>
      </w:pPr>
      <w:r>
        <w:t>Vorschlag für die Lerninhalte:</w:t>
      </w:r>
    </w:p>
    <w:p w14:paraId="6139F7F6" w14:textId="0FACCEE8" w:rsidR="00F86D13" w:rsidRDefault="00F86D13" w:rsidP="00F342C6">
      <w:pPr>
        <w:pStyle w:val="Listenabsatz"/>
        <w:numPr>
          <w:ilvl w:val="0"/>
          <w:numId w:val="1"/>
        </w:numPr>
        <w:spacing w:after="120"/>
        <w:ind w:left="714" w:hanging="357"/>
        <w:contextualSpacing w:val="0"/>
        <w:jc w:val="both"/>
      </w:pPr>
      <w:r>
        <w:t>Die DNA wird mit Hilfe eines Enzyms entdrillt (aus der Doppelhelix entsteht eine flache Leiter).</w:t>
      </w:r>
    </w:p>
    <w:p w14:paraId="738A5074" w14:textId="3A747808" w:rsidR="00F86D13" w:rsidRDefault="00F86D13" w:rsidP="00F342C6">
      <w:pPr>
        <w:pStyle w:val="Listenabsatz"/>
        <w:numPr>
          <w:ilvl w:val="0"/>
          <w:numId w:val="1"/>
        </w:numPr>
        <w:spacing w:after="120"/>
        <w:ind w:left="714" w:hanging="357"/>
        <w:contextualSpacing w:val="0"/>
        <w:jc w:val="both"/>
      </w:pPr>
      <w:r>
        <w:t xml:space="preserve">Das Enzym </w:t>
      </w:r>
      <w:r w:rsidRPr="008B52C6">
        <w:rPr>
          <w:u w:val="single"/>
        </w:rPr>
        <w:t>Helikase</w:t>
      </w:r>
      <w:r>
        <w:t xml:space="preserve"> </w:t>
      </w:r>
      <w:r w:rsidR="00B369F9">
        <w:t>trennt die beiden Einzelstränge der DNA voneinander, indem es die Wasserstoffbrücken aufbricht</w:t>
      </w:r>
      <w:r w:rsidR="008B52C6">
        <w:t xml:space="preserve"> (die Helikas</w:t>
      </w:r>
      <w:r w:rsidR="00F342C6">
        <w:t>e</w:t>
      </w:r>
      <w:r w:rsidR="008B52C6">
        <w:t xml:space="preserve"> entspricht im Reißverschluss-Modell der DNA dem Zipper)</w:t>
      </w:r>
      <w:r w:rsidR="00B369F9">
        <w:t xml:space="preserve">. Dadurch entsteht </w:t>
      </w:r>
      <w:r w:rsidR="00FB0DE1">
        <w:t>die</w:t>
      </w:r>
      <w:r w:rsidR="00B369F9">
        <w:t xml:space="preserve"> Y-förmige </w:t>
      </w:r>
      <w:r w:rsidR="00B369F9" w:rsidRPr="008B52C6">
        <w:rPr>
          <w:u w:val="single"/>
        </w:rPr>
        <w:t>Replikationsgabel</w:t>
      </w:r>
      <w:r w:rsidR="00B369F9">
        <w:t>.</w:t>
      </w:r>
      <w:r w:rsidR="008B52C6">
        <w:t xml:space="preserve"> (Fakultativ</w:t>
      </w:r>
      <w:r w:rsidR="00F342C6">
        <w:t xml:space="preserve"> zusätzlich</w:t>
      </w:r>
      <w:r w:rsidR="008B52C6">
        <w:t>: Direkt nach der Trennung der Einzelstränge setzen sich kleine Proteine auf jeden Strang, die verhindern, dass sie sich spontan wieder paaren.)</w:t>
      </w:r>
    </w:p>
    <w:p w14:paraId="6E93168D" w14:textId="212D9E14" w:rsidR="00B369F9" w:rsidRDefault="00B369F9" w:rsidP="00F342C6">
      <w:pPr>
        <w:pStyle w:val="Listenabsatz"/>
        <w:numPr>
          <w:ilvl w:val="0"/>
          <w:numId w:val="1"/>
        </w:numPr>
        <w:spacing w:after="120"/>
        <w:ind w:left="714" w:hanging="357"/>
        <w:contextualSpacing w:val="0"/>
        <w:jc w:val="both"/>
      </w:pPr>
      <w:r>
        <w:t xml:space="preserve">Das Enzym </w:t>
      </w:r>
      <w:r w:rsidRPr="008B52C6">
        <w:rPr>
          <w:u w:val="single"/>
        </w:rPr>
        <w:t>Primase</w:t>
      </w:r>
      <w:r>
        <w:t xml:space="preserve"> erzeugt einen </w:t>
      </w:r>
      <w:r w:rsidRPr="008B52C6">
        <w:rPr>
          <w:u w:val="single"/>
        </w:rPr>
        <w:t>Primer</w:t>
      </w:r>
      <w:r>
        <w:t>, der den Startpunkt der eigentlichen DNA-Synthese bildet. Der Primer ist eine kurze RNA-Sequenz, die mit dem DNA-Einzel</w:t>
      </w:r>
      <w:r w:rsidR="00F342C6">
        <w:softHyphen/>
      </w:r>
      <w:r>
        <w:t>strang gepaart ist.</w:t>
      </w:r>
    </w:p>
    <w:p w14:paraId="2D78D92C" w14:textId="18B2F8C1" w:rsidR="00B369F9" w:rsidRDefault="00B369F9" w:rsidP="00F342C6">
      <w:pPr>
        <w:pStyle w:val="Listenabsatz"/>
        <w:numPr>
          <w:ilvl w:val="0"/>
          <w:numId w:val="1"/>
        </w:numPr>
        <w:spacing w:after="120"/>
        <w:ind w:left="714" w:hanging="357"/>
        <w:contextualSpacing w:val="0"/>
        <w:jc w:val="both"/>
      </w:pPr>
      <w:r>
        <w:t xml:space="preserve">Das Enzym </w:t>
      </w:r>
      <w:r w:rsidRPr="008B52C6">
        <w:rPr>
          <w:u w:val="single"/>
        </w:rPr>
        <w:t>DNA-Polymerase</w:t>
      </w:r>
      <w:r>
        <w:t xml:space="preserve"> setzt am Primer an und synthetisiert den neuen DNA-Einzelstrang, der mit dem ursprünglichen DNA-Einzelstrang gepaart ist. Die DNA-Polymerase läuft an der ursprünglichen DNA in 3‘-5‘-Richtung entlang; der neue DNA-</w:t>
      </w:r>
      <w:r>
        <w:lastRenderedPageBreak/>
        <w:t xml:space="preserve">Einzelstrang wird also in 5‘-3‘-Richtung erzeugt. Die Verlängerung der neuen DNA verläuft hier </w:t>
      </w:r>
      <w:r w:rsidRPr="008B52C6">
        <w:rPr>
          <w:u w:val="single"/>
        </w:rPr>
        <w:t>kontinuierlich</w:t>
      </w:r>
      <w:r>
        <w:t>.</w:t>
      </w:r>
    </w:p>
    <w:p w14:paraId="2A02FECE" w14:textId="52EC62FB" w:rsidR="00DE6AB1" w:rsidRDefault="00B369F9" w:rsidP="00F342C6">
      <w:pPr>
        <w:pStyle w:val="Listenabsatz"/>
        <w:numPr>
          <w:ilvl w:val="0"/>
          <w:numId w:val="1"/>
        </w:numPr>
        <w:spacing w:after="120"/>
        <w:ind w:left="714" w:hanging="357"/>
        <w:contextualSpacing w:val="0"/>
        <w:jc w:val="both"/>
      </w:pPr>
      <w:r>
        <w:t xml:space="preserve">Weil die DNA-Polymerase immer nur in einer Richtung arbeiten kann, läuft sie auf dem anderen DNA-Einzelstrang in die andere Richtung (weg von der Replikationsgabel). Dies hat zur Folge, dass die Primase immer wieder neue Primer setzen muss. Die DNA-Polymerase synthetisiert den neuen DNA-Einzelstrang so lange, bis sie an den letzten Primer stößt. Die Verlängerung der neuen DNA verläuft hier </w:t>
      </w:r>
      <w:r w:rsidRPr="008B52C6">
        <w:rPr>
          <w:u w:val="single"/>
        </w:rPr>
        <w:t>diskontinuierlich</w:t>
      </w:r>
      <w:r>
        <w:t xml:space="preserve">. </w:t>
      </w:r>
      <w:r w:rsidR="00DE6AB1">
        <w:t xml:space="preserve">Die dabei entstehenden Fragmente sind 100 bis 200 Nukleotide lang. </w:t>
      </w:r>
      <w:r>
        <w:t>(</w:t>
      </w:r>
      <w:r w:rsidR="008B52C6">
        <w:t>Fakul</w:t>
      </w:r>
      <w:r w:rsidR="00F342C6">
        <w:softHyphen/>
      </w:r>
      <w:r w:rsidR="008B52C6">
        <w:t xml:space="preserve">tativ: </w:t>
      </w:r>
      <w:r>
        <w:t xml:space="preserve">1968 </w:t>
      </w:r>
      <w:r w:rsidR="00DE6AB1">
        <w:t>schlugen die japanische Wissenschaftlerin Tsuneko Okazaki und ihr Mann Reiji Okazaki den Mechanismus dieser diskontinuierlichen Synthese vor und konnten die DNA-Fragmente auch nachweisen, die als Okazaki-Fragmente bezeichnet werden.)</w:t>
      </w:r>
    </w:p>
    <w:p w14:paraId="74F637EA" w14:textId="4521AEDF" w:rsidR="00B369F9" w:rsidRDefault="008B52C6" w:rsidP="00F342C6">
      <w:pPr>
        <w:pStyle w:val="Listenabsatz"/>
        <w:numPr>
          <w:ilvl w:val="0"/>
          <w:numId w:val="1"/>
        </w:numPr>
        <w:spacing w:after="120"/>
        <w:ind w:left="714" w:hanging="357"/>
        <w:contextualSpacing w:val="0"/>
        <w:jc w:val="both"/>
      </w:pPr>
      <w:r>
        <w:t>Ein Enzym entfernt die Primer, die DNA-Polymerase ergänzt die fehlenden Nukleotide in den Lücken.</w:t>
      </w:r>
    </w:p>
    <w:p w14:paraId="383E7528" w14:textId="0224BAB5" w:rsidR="008B52C6" w:rsidRDefault="008B52C6" w:rsidP="00F342C6">
      <w:pPr>
        <w:pStyle w:val="Listenabsatz"/>
        <w:numPr>
          <w:ilvl w:val="0"/>
          <w:numId w:val="1"/>
        </w:numPr>
        <w:spacing w:after="120"/>
        <w:ind w:left="714" w:hanging="357"/>
        <w:contextualSpacing w:val="0"/>
        <w:jc w:val="both"/>
      </w:pPr>
      <w:r>
        <w:t xml:space="preserve">Das Enzym </w:t>
      </w:r>
      <w:r w:rsidRPr="008B52C6">
        <w:rPr>
          <w:u w:val="single"/>
        </w:rPr>
        <w:t>Ligase</w:t>
      </w:r>
      <w:r>
        <w:t xml:space="preserve"> verbindet die neu gebildeten DNA-Stücke untereinander. (</w:t>
      </w:r>
      <w:r w:rsidRPr="008B52C6">
        <w:rPr>
          <w:i/>
          <w:iCs/>
        </w:rPr>
        <w:t>ligare</w:t>
      </w:r>
      <w:r>
        <w:t>, lateinisch: verbinden)</w:t>
      </w:r>
    </w:p>
    <w:p w14:paraId="117634EA" w14:textId="2555C7CB" w:rsidR="00F86D13" w:rsidRDefault="008B52C6" w:rsidP="00F342C6">
      <w:pPr>
        <w:spacing w:before="240"/>
        <w:jc w:val="both"/>
      </w:pPr>
      <w:r>
        <w:t>Die Vorgänge sollten in Form einer Skizze dargestellt werden, auf der die Leserichtung konse</w:t>
      </w:r>
      <w:r w:rsidR="00F342C6">
        <w:softHyphen/>
      </w:r>
      <w:r>
        <w:t>quent angegeben wird</w:t>
      </w:r>
      <w:r w:rsidR="00C5351D">
        <w:t>, z. B. auf dem Arbeitsblatt „Ablauf der Replikation“:</w:t>
      </w:r>
    </w:p>
    <w:p w14:paraId="0F7404A9" w14:textId="7E175398" w:rsidR="00C5351D" w:rsidRDefault="00F342C6" w:rsidP="00C5351D">
      <w:r>
        <w:rPr>
          <w:noProof/>
        </w:rPr>
        <w:drawing>
          <wp:anchor distT="0" distB="0" distL="114300" distR="114300" simplePos="0" relativeHeight="251666432" behindDoc="0" locked="0" layoutInCell="1" allowOverlap="1" wp14:anchorId="2BA75DD3" wp14:editId="6EADDEBC">
            <wp:simplePos x="0" y="0"/>
            <wp:positionH relativeFrom="column">
              <wp:posOffset>0</wp:posOffset>
            </wp:positionH>
            <wp:positionV relativeFrom="paragraph">
              <wp:posOffset>177165</wp:posOffset>
            </wp:positionV>
            <wp:extent cx="5760720" cy="21717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D08C0" w14:textId="77777777" w:rsidR="007E5A98" w:rsidRDefault="007E5A98" w:rsidP="007E5A98">
      <w:pPr>
        <w:rPr>
          <w:rFonts w:ascii="Arial Narrow" w:hAnsi="Arial Narrow"/>
          <w:b/>
          <w:bCs/>
          <w:color w:val="FF0000"/>
          <w:highlight w:val="yellow"/>
        </w:rPr>
      </w:pPr>
    </w:p>
    <w:p w14:paraId="459F6798" w14:textId="1DEF50B0" w:rsidR="007E5A98" w:rsidRPr="007E5A98" w:rsidRDefault="00AE1380" w:rsidP="007E5A98">
      <w:pPr>
        <w:rPr>
          <w:rFonts w:ascii="Arial Narrow" w:hAnsi="Arial Narrow"/>
          <w:color w:val="0070C0"/>
        </w:rPr>
      </w:pPr>
      <w:r w:rsidRPr="007E5A98">
        <w:rPr>
          <w:rFonts w:ascii="Arial Narrow" w:hAnsi="Arial Narrow"/>
          <w:b/>
          <w:bCs/>
          <w:highlight w:val="yellow"/>
        </w:rPr>
        <w:t>Arbeitsblatt</w:t>
      </w:r>
      <w:r w:rsidRPr="007E5A98">
        <w:rPr>
          <w:rFonts w:ascii="Arial Narrow" w:hAnsi="Arial Narrow"/>
        </w:rPr>
        <w:t xml:space="preserve"> </w:t>
      </w:r>
      <w:r w:rsidR="00574869" w:rsidRPr="008112A6">
        <w:rPr>
          <w:rFonts w:ascii="Arial Narrow" w:hAnsi="Arial Narrow"/>
          <w:i/>
          <w:iCs/>
        </w:rPr>
        <w:t xml:space="preserve">Ablauf der </w:t>
      </w:r>
      <w:r w:rsidRPr="008112A6">
        <w:rPr>
          <w:rFonts w:ascii="Arial Narrow" w:hAnsi="Arial Narrow"/>
          <w:i/>
          <w:iCs/>
        </w:rPr>
        <w:t>Replikation</w:t>
      </w:r>
      <w:r w:rsidRPr="007E5A98">
        <w:rPr>
          <w:rFonts w:ascii="Arial Narrow" w:hAnsi="Arial Narrow"/>
        </w:rPr>
        <w:t xml:space="preserve"> </w:t>
      </w:r>
      <w:r w:rsidR="007E5A98" w:rsidRPr="007E5A98">
        <w:rPr>
          <w:rFonts w:ascii="Arial Narrow" w:hAnsi="Arial Narrow"/>
          <w:color w:val="0070C0"/>
        </w:rPr>
        <w:t>[</w:t>
      </w:r>
      <w:hyperlink r:id="rId19" w:history="1">
        <w:r w:rsidR="007E5A98" w:rsidRPr="007E5A98">
          <w:rPr>
            <w:rStyle w:val="Hyperlink"/>
            <w:rFonts w:ascii="Arial Narrow" w:hAnsi="Arial Narrow"/>
            <w:color w:val="0070C0"/>
          </w:rPr>
          <w:t>docx</w:t>
        </w:r>
      </w:hyperlink>
      <w:r w:rsidR="007E5A98" w:rsidRPr="007E5A98">
        <w:rPr>
          <w:rFonts w:ascii="Arial Narrow" w:hAnsi="Arial Narrow"/>
          <w:color w:val="0070C0"/>
        </w:rPr>
        <w:t>] [</w:t>
      </w:r>
      <w:hyperlink r:id="rId20" w:history="1">
        <w:r w:rsidR="007E5A98" w:rsidRPr="007E5A98">
          <w:rPr>
            <w:rStyle w:val="Hyperlink"/>
            <w:rFonts w:ascii="Arial Narrow" w:hAnsi="Arial Narrow"/>
            <w:color w:val="0070C0"/>
          </w:rPr>
          <w:t>pdf</w:t>
        </w:r>
      </w:hyperlink>
      <w:r w:rsidR="007E5A98" w:rsidRPr="007E5A98">
        <w:rPr>
          <w:rFonts w:ascii="Arial Narrow" w:hAnsi="Arial Narrow"/>
          <w:color w:val="0070C0"/>
        </w:rPr>
        <w:t>]</w:t>
      </w:r>
    </w:p>
    <w:p w14:paraId="41E0CE7F" w14:textId="00F7212B" w:rsidR="007E5A98" w:rsidRPr="007E5A98" w:rsidRDefault="00C5351D" w:rsidP="007E5A98">
      <w:pPr>
        <w:rPr>
          <w:rFonts w:ascii="Arial Narrow" w:hAnsi="Arial Narrow"/>
          <w:color w:val="0070C0"/>
        </w:rPr>
      </w:pPr>
      <w:r w:rsidRPr="007E5A98">
        <w:rPr>
          <w:rFonts w:ascii="Arial Narrow" w:hAnsi="Arial Narrow"/>
          <w:b/>
          <w:bCs/>
          <w:highlight w:val="yellow"/>
        </w:rPr>
        <w:t>Abbildungen</w:t>
      </w:r>
      <w:r w:rsidRPr="007E5A98">
        <w:rPr>
          <w:rFonts w:ascii="Arial Narrow" w:hAnsi="Arial Narrow"/>
        </w:rPr>
        <w:t xml:space="preserve"> Replikation leer </w:t>
      </w:r>
      <w:r w:rsidR="007E5A98" w:rsidRPr="007E5A98">
        <w:rPr>
          <w:rFonts w:ascii="Arial Narrow" w:hAnsi="Arial Narrow"/>
          <w:color w:val="0070C0"/>
        </w:rPr>
        <w:t>[</w:t>
      </w:r>
      <w:hyperlink r:id="rId21"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r w:rsidR="007E5A98" w:rsidRPr="007E5A98">
        <w:rPr>
          <w:rFonts w:ascii="Arial Narrow" w:hAnsi="Arial Narrow"/>
        </w:rPr>
        <w:t xml:space="preserve">, </w:t>
      </w:r>
      <w:r w:rsidRPr="007E5A98">
        <w:rPr>
          <w:rFonts w:ascii="Arial Narrow" w:hAnsi="Arial Narrow"/>
        </w:rPr>
        <w:t xml:space="preserve">Replikation ausgefüllt </w:t>
      </w:r>
      <w:r w:rsidR="007E5A98" w:rsidRPr="007E5A98">
        <w:rPr>
          <w:rFonts w:ascii="Arial Narrow" w:hAnsi="Arial Narrow"/>
          <w:color w:val="0070C0"/>
        </w:rPr>
        <w:t>[</w:t>
      </w:r>
      <w:hyperlink r:id="rId22"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r w:rsidR="007E5A98" w:rsidRPr="007E5A98">
        <w:rPr>
          <w:rFonts w:ascii="Arial Narrow" w:hAnsi="Arial Narrow"/>
        </w:rPr>
        <w:t xml:space="preserve">, Legende (Symbole) </w:t>
      </w:r>
      <w:r w:rsidR="007E5A98" w:rsidRPr="007E5A98">
        <w:rPr>
          <w:rFonts w:ascii="Arial Narrow" w:hAnsi="Arial Narrow"/>
          <w:color w:val="0070C0"/>
        </w:rPr>
        <w:t>[</w:t>
      </w:r>
      <w:hyperlink r:id="rId23" w:history="1">
        <w:r w:rsidR="007E5A98" w:rsidRPr="007E5A98">
          <w:rPr>
            <w:rStyle w:val="Hyperlink"/>
            <w:rFonts w:ascii="Arial Narrow" w:hAnsi="Arial Narrow"/>
            <w:color w:val="0070C0"/>
          </w:rPr>
          <w:t>jpg</w:t>
        </w:r>
      </w:hyperlink>
      <w:r w:rsidR="007E5A98" w:rsidRPr="007E5A98">
        <w:rPr>
          <w:rFonts w:ascii="Arial Narrow" w:hAnsi="Arial Narrow"/>
          <w:color w:val="0070C0"/>
        </w:rPr>
        <w:t>]</w:t>
      </w:r>
    </w:p>
    <w:p w14:paraId="59E9A187" w14:textId="685EA7CA" w:rsidR="00F86D13" w:rsidRDefault="00F86D13" w:rsidP="00B92C2B"/>
    <w:p w14:paraId="49EF837D" w14:textId="3749A4D5" w:rsidR="008B52C6" w:rsidRDefault="008B52C6" w:rsidP="0002432A">
      <w:pPr>
        <w:jc w:val="both"/>
      </w:pPr>
      <w:r>
        <w:t>Ggf. ergänzen</w:t>
      </w:r>
      <w:r w:rsidR="006775F2">
        <w:t xml:space="preserve"> (fakultativ)</w:t>
      </w:r>
      <w:r>
        <w:t>: Weil die DNA-Stränge bei Eukaryoten sehr lang sind, erfolgt die Replikation gleichzeitig an mehreren Replikationsgabeln pro DNA-Strang.</w:t>
      </w:r>
    </w:p>
    <w:p w14:paraId="12A55AB5" w14:textId="787F56ED" w:rsidR="00F86D13" w:rsidRPr="00C5351D" w:rsidRDefault="00C5351D" w:rsidP="00C5351D">
      <w:pPr>
        <w:spacing w:before="280" w:after="120"/>
        <w:rPr>
          <w:b/>
          <w:bCs/>
          <w:sz w:val="28"/>
          <w:szCs w:val="28"/>
        </w:rPr>
      </w:pPr>
      <w:bookmarkStart w:id="9" w:name="GenVerv07"/>
      <w:bookmarkEnd w:id="9"/>
      <w:r w:rsidRPr="00C5351D">
        <w:rPr>
          <w:b/>
          <w:bCs/>
          <w:sz w:val="28"/>
          <w:szCs w:val="28"/>
        </w:rPr>
        <w:t>3.1.</w:t>
      </w:r>
      <w:r w:rsidR="00BA7A9D">
        <w:rPr>
          <w:b/>
          <w:bCs/>
          <w:sz w:val="28"/>
          <w:szCs w:val="28"/>
        </w:rPr>
        <w:t>3</w:t>
      </w:r>
      <w:r w:rsidRPr="00C5351D">
        <w:rPr>
          <w:b/>
          <w:bCs/>
          <w:sz w:val="28"/>
          <w:szCs w:val="28"/>
        </w:rPr>
        <w:tab/>
        <w:t>Polymerase-Kettenreaktion (PCR)</w:t>
      </w:r>
      <w:r w:rsidR="00C92F4E">
        <w:rPr>
          <w:b/>
          <w:bCs/>
          <w:sz w:val="28"/>
          <w:szCs w:val="28"/>
        </w:rPr>
        <w:t xml:space="preserve"> – der technische Prozess</w:t>
      </w:r>
    </w:p>
    <w:p w14:paraId="636CB1F5" w14:textId="77777777" w:rsidR="00C5351D" w:rsidRPr="00C5351D" w:rsidRDefault="00C5351D" w:rsidP="00C5351D">
      <w:pPr>
        <w:rPr>
          <w:i/>
          <w:iCs/>
        </w:rPr>
      </w:pPr>
      <w:r w:rsidRPr="00C5351D">
        <w:rPr>
          <w:b/>
          <w:bCs/>
          <w:i/>
          <w:iCs/>
          <w:u w:val="single"/>
        </w:rPr>
        <w:t>p</w:t>
      </w:r>
      <w:r w:rsidRPr="00C5351D">
        <w:rPr>
          <w:i/>
          <w:iCs/>
        </w:rPr>
        <w:t xml:space="preserve">olymerase </w:t>
      </w:r>
      <w:r w:rsidRPr="00C5351D">
        <w:rPr>
          <w:b/>
          <w:bCs/>
          <w:i/>
          <w:iCs/>
          <w:u w:val="single"/>
        </w:rPr>
        <w:t>c</w:t>
      </w:r>
      <w:r w:rsidRPr="00C5351D">
        <w:rPr>
          <w:i/>
          <w:iCs/>
        </w:rPr>
        <w:t xml:space="preserve">hain </w:t>
      </w:r>
      <w:r w:rsidRPr="00C5351D">
        <w:rPr>
          <w:b/>
          <w:bCs/>
          <w:i/>
          <w:iCs/>
          <w:u w:val="single"/>
        </w:rPr>
        <w:t>r</w:t>
      </w:r>
      <w:r w:rsidRPr="00C5351D">
        <w:rPr>
          <w:i/>
          <w:iCs/>
        </w:rPr>
        <w:t>eaction</w:t>
      </w:r>
    </w:p>
    <w:p w14:paraId="226DA9F0" w14:textId="535E1154" w:rsidR="00D112BB" w:rsidRDefault="00D112BB" w:rsidP="00B92C2B"/>
    <w:p w14:paraId="4B55E5CB" w14:textId="7FAEE7A1" w:rsidR="009534F5" w:rsidRPr="000E7FFB" w:rsidRDefault="009534F5" w:rsidP="00B92C2B">
      <w:pPr>
        <w:rPr>
          <w:rFonts w:ascii="Arial Narrow" w:hAnsi="Arial Narrow"/>
        </w:rPr>
      </w:pPr>
      <w:r w:rsidRPr="000E7FFB">
        <w:rPr>
          <w:rFonts w:ascii="Arial Narrow" w:hAnsi="Arial Narrow"/>
          <w:b/>
          <w:bCs/>
          <w:highlight w:val="yellow"/>
        </w:rPr>
        <w:t>Erklärvideo</w:t>
      </w:r>
      <w:r w:rsidRPr="000E7FFB">
        <w:rPr>
          <w:rFonts w:ascii="Arial Narrow" w:hAnsi="Arial Narrow"/>
        </w:rPr>
        <w:t xml:space="preserve"> </w:t>
      </w:r>
      <w:r w:rsidRPr="000E7FFB">
        <w:rPr>
          <w:rFonts w:ascii="Arial Narrow" w:hAnsi="Arial Narrow"/>
          <w:b/>
          <w:bCs/>
        </w:rPr>
        <w:t>„Polymerasekettenreaktion“</w:t>
      </w:r>
      <w:r w:rsidRPr="000E7FFB">
        <w:rPr>
          <w:rFonts w:ascii="Arial Narrow" w:hAnsi="Arial Narrow"/>
        </w:rPr>
        <w:t xml:space="preserve"> (4:44) </w:t>
      </w:r>
    </w:p>
    <w:p w14:paraId="385A5ED3" w14:textId="668C407B" w:rsidR="00D112BB" w:rsidRPr="000E7FFB" w:rsidRDefault="009534F5" w:rsidP="00B92C2B">
      <w:pPr>
        <w:rPr>
          <w:rFonts w:ascii="Arial Narrow" w:hAnsi="Arial Narrow"/>
          <w:color w:val="0000FF"/>
        </w:rPr>
      </w:pPr>
      <w:hyperlink r:id="rId24" w:history="1">
        <w:r w:rsidRPr="000E7FFB">
          <w:rPr>
            <w:rStyle w:val="Hyperlink"/>
            <w:rFonts w:ascii="Arial Narrow" w:hAnsi="Arial Narrow"/>
            <w:color w:val="4472C4" w:themeColor="accent1"/>
          </w:rPr>
          <w:t>https://studyflix.de/biologie/denaturierung-biochemie-2667</w:t>
        </w:r>
      </w:hyperlink>
    </w:p>
    <w:p w14:paraId="2C03DE5C" w14:textId="32107CD2" w:rsidR="00D112BB" w:rsidRPr="000E7FFB" w:rsidRDefault="009534F5" w:rsidP="0002432A">
      <w:pPr>
        <w:jc w:val="both"/>
        <w:rPr>
          <w:rFonts w:ascii="Arial Narrow" w:hAnsi="Arial Narrow"/>
        </w:rPr>
      </w:pPr>
      <w:r w:rsidRPr="000E7FFB">
        <w:rPr>
          <w:rFonts w:ascii="Arial Narrow" w:hAnsi="Arial Narrow"/>
        </w:rPr>
        <w:t xml:space="preserve">Der Film zeigt in hoher Informationsdichte, aber klar die wesentlichen Vorgänge der PCR </w:t>
      </w:r>
      <w:r w:rsidR="00105EBC" w:rsidRPr="000E7FFB">
        <w:rPr>
          <w:rFonts w:ascii="Arial Narrow" w:hAnsi="Arial Narrow"/>
        </w:rPr>
        <w:t xml:space="preserve">in drei Phasen (Denaturierung, Primerhybridisierung, Amplifikation) </w:t>
      </w:r>
      <w:r w:rsidRPr="000E7FFB">
        <w:rPr>
          <w:rFonts w:ascii="Arial Narrow" w:hAnsi="Arial Narrow"/>
        </w:rPr>
        <w:t>und nennt ihre Anwen</w:t>
      </w:r>
      <w:r w:rsidR="0002432A" w:rsidRPr="000E7FFB">
        <w:rPr>
          <w:rFonts w:ascii="Arial Narrow" w:hAnsi="Arial Narrow"/>
        </w:rPr>
        <w:softHyphen/>
      </w:r>
      <w:r w:rsidRPr="000E7FFB">
        <w:rPr>
          <w:rFonts w:ascii="Arial Narrow" w:hAnsi="Arial Narrow"/>
        </w:rPr>
        <w:t>dungs</w:t>
      </w:r>
      <w:r w:rsidR="0002432A" w:rsidRPr="000E7FFB">
        <w:rPr>
          <w:rFonts w:ascii="Arial Narrow" w:hAnsi="Arial Narrow"/>
        </w:rPr>
        <w:softHyphen/>
      </w:r>
      <w:r w:rsidRPr="000E7FFB">
        <w:rPr>
          <w:rFonts w:ascii="Arial Narrow" w:hAnsi="Arial Narrow"/>
        </w:rPr>
        <w:t>bereiche. Am Ende wird die Identifikation der PCR-Produkte durch Agarose-Gel</w:t>
      </w:r>
      <w:r w:rsidR="0002432A" w:rsidRPr="000E7FFB">
        <w:rPr>
          <w:rFonts w:ascii="Arial Narrow" w:hAnsi="Arial Narrow"/>
        </w:rPr>
        <w:softHyphen/>
      </w:r>
      <w:r w:rsidRPr="000E7FFB">
        <w:rPr>
          <w:rFonts w:ascii="Arial Narrow" w:hAnsi="Arial Narrow"/>
        </w:rPr>
        <w:t>elek</w:t>
      </w:r>
      <w:r w:rsidR="0002432A" w:rsidRPr="000E7FFB">
        <w:rPr>
          <w:rFonts w:ascii="Arial Narrow" w:hAnsi="Arial Narrow"/>
        </w:rPr>
        <w:softHyphen/>
      </w:r>
      <w:r w:rsidRPr="000E7FFB">
        <w:rPr>
          <w:rFonts w:ascii="Arial Narrow" w:hAnsi="Arial Narrow"/>
        </w:rPr>
        <w:t>tro</w:t>
      </w:r>
      <w:r w:rsidR="0002432A" w:rsidRPr="000E7FFB">
        <w:rPr>
          <w:rFonts w:ascii="Arial Narrow" w:hAnsi="Arial Narrow"/>
        </w:rPr>
        <w:softHyphen/>
      </w:r>
      <w:r w:rsidRPr="000E7FFB">
        <w:rPr>
          <w:rFonts w:ascii="Arial Narrow" w:hAnsi="Arial Narrow"/>
        </w:rPr>
        <w:t>phorese kurz angesprochen.</w:t>
      </w:r>
    </w:p>
    <w:p w14:paraId="7B94D23A" w14:textId="77777777" w:rsidR="002536D4" w:rsidRDefault="002536D4" w:rsidP="00542A5A">
      <w:pPr>
        <w:spacing w:before="120"/>
        <w:jc w:val="both"/>
      </w:pPr>
    </w:p>
    <w:p w14:paraId="3F6F1AC3" w14:textId="77777777" w:rsidR="002536D4" w:rsidRDefault="002536D4" w:rsidP="00542A5A">
      <w:pPr>
        <w:spacing w:before="120"/>
        <w:jc w:val="both"/>
      </w:pPr>
    </w:p>
    <w:p w14:paraId="40E45D61" w14:textId="1751FD4C" w:rsidR="006775F2" w:rsidRPr="002536D4" w:rsidRDefault="00542A5A" w:rsidP="00542A5A">
      <w:pPr>
        <w:spacing w:before="120"/>
        <w:jc w:val="both"/>
        <w:rPr>
          <w:rFonts w:ascii="Arial Narrow" w:hAnsi="Arial Narrow"/>
        </w:rPr>
      </w:pPr>
      <w:r w:rsidRPr="002536D4">
        <w:rPr>
          <w:rFonts w:ascii="Arial Narrow" w:hAnsi="Arial Narrow"/>
        </w:rPr>
        <w:lastRenderedPageBreak/>
        <w:t xml:space="preserve">Der </w:t>
      </w:r>
      <w:r w:rsidR="006775F2" w:rsidRPr="002536D4">
        <w:rPr>
          <w:rFonts w:ascii="Arial Narrow" w:hAnsi="Arial Narrow"/>
          <w:b/>
          <w:bCs/>
        </w:rPr>
        <w:t>w</w:t>
      </w:r>
      <w:r w:rsidRPr="002536D4">
        <w:rPr>
          <w:rFonts w:ascii="Arial Narrow" w:hAnsi="Arial Narrow"/>
          <w:b/>
          <w:bCs/>
        </w:rPr>
        <w:t>ikipedia-Artikel</w:t>
      </w:r>
      <w:r w:rsidRPr="002536D4">
        <w:rPr>
          <w:rFonts w:ascii="Arial Narrow" w:hAnsi="Arial Narrow"/>
        </w:rPr>
        <w:t xml:space="preserve"> „Polymerase-Kettenreaktion“ enthält gutes Bildmaterial. </w:t>
      </w:r>
    </w:p>
    <w:p w14:paraId="1B8FA2CD" w14:textId="71C7485F" w:rsidR="00542A5A" w:rsidRPr="006775F2" w:rsidRDefault="00542A5A" w:rsidP="00542A5A">
      <w:pPr>
        <w:spacing w:before="120"/>
        <w:jc w:val="both"/>
        <w:rPr>
          <w:rFonts w:ascii="Arial Narrow" w:hAnsi="Arial Narrow"/>
        </w:rPr>
      </w:pPr>
      <w:r w:rsidRPr="006775F2">
        <w:rPr>
          <w:rFonts w:ascii="Arial Narrow" w:hAnsi="Arial Narrow"/>
        </w:rPr>
        <w:t xml:space="preserve">Das Video </w:t>
      </w:r>
      <w:r w:rsidR="006775F2" w:rsidRPr="006775F2">
        <w:rPr>
          <w:rFonts w:ascii="Arial Narrow" w:hAnsi="Arial Narrow"/>
        </w:rPr>
        <w:t xml:space="preserve">(2:25) </w:t>
      </w:r>
      <w:r w:rsidRPr="006775F2">
        <w:rPr>
          <w:rFonts w:ascii="Arial Narrow" w:hAnsi="Arial Narrow"/>
        </w:rPr>
        <w:t xml:space="preserve">ganz am Anfang </w:t>
      </w:r>
      <w:r w:rsidR="006775F2" w:rsidRPr="006775F2">
        <w:rPr>
          <w:rFonts w:ascii="Arial Narrow" w:hAnsi="Arial Narrow"/>
        </w:rPr>
        <w:t>des wikipedia-Artikels</w:t>
      </w:r>
      <w:r w:rsidR="00BC53E8">
        <w:rPr>
          <w:rFonts w:ascii="Arial Narrow" w:hAnsi="Arial Narrow"/>
        </w:rPr>
        <w:t xml:space="preserve"> </w:t>
      </w:r>
      <w:r w:rsidRPr="006775F2">
        <w:rPr>
          <w:rFonts w:ascii="Arial Narrow" w:hAnsi="Arial Narrow"/>
        </w:rPr>
        <w:t>bezieht sich auf den PCR-Test für das Corona-Virus</w:t>
      </w:r>
      <w:r w:rsidR="00310438" w:rsidRPr="006775F2">
        <w:rPr>
          <w:rFonts w:ascii="Arial Narrow" w:hAnsi="Arial Narrow"/>
        </w:rPr>
        <w:t xml:space="preserve"> und lenkt damit etwas vom Thema ab (außerdem wird bei 0:25 von DNA gesprochen, während im Bild die RNA des Virus gezeigt wird). Zur Einführung der PCR halte ich diesen Film für </w:t>
      </w:r>
      <w:r w:rsidR="00310438" w:rsidRPr="006775F2">
        <w:rPr>
          <w:rFonts w:ascii="Arial Narrow" w:hAnsi="Arial Narrow"/>
          <w:u w:val="single"/>
        </w:rPr>
        <w:t>wenig geeig</w:t>
      </w:r>
      <w:r w:rsidR="00310438" w:rsidRPr="006775F2">
        <w:rPr>
          <w:rFonts w:ascii="Arial Narrow" w:hAnsi="Arial Narrow"/>
          <w:u w:val="single"/>
        </w:rPr>
        <w:softHyphen/>
        <w:t>net</w:t>
      </w:r>
      <w:r w:rsidR="00310438" w:rsidRPr="006775F2">
        <w:rPr>
          <w:rFonts w:ascii="Arial Narrow" w:hAnsi="Arial Narrow"/>
        </w:rPr>
        <w:t>.</w:t>
      </w:r>
    </w:p>
    <w:p w14:paraId="46C182E8" w14:textId="4571EC0E" w:rsidR="00310438" w:rsidRPr="00BC53E8" w:rsidRDefault="00310438" w:rsidP="00310438">
      <w:pPr>
        <w:spacing w:before="120"/>
        <w:jc w:val="both"/>
        <w:rPr>
          <w:rFonts w:ascii="Arial Narrow" w:hAnsi="Arial Narrow"/>
        </w:rPr>
      </w:pPr>
      <w:r w:rsidRPr="00BC53E8">
        <w:rPr>
          <w:rFonts w:ascii="Arial Narrow" w:hAnsi="Arial Narrow"/>
        </w:rPr>
        <w:t>Eine sehr übersichtliche Abbildung zum Ablauf der PCR zeigt Linder Biologie 11, Schroedel 2009, auf Seite 132</w:t>
      </w:r>
      <w:r w:rsidR="006775F2" w:rsidRPr="00BC53E8">
        <w:rPr>
          <w:rFonts w:ascii="Arial Narrow" w:hAnsi="Arial Narrow"/>
        </w:rPr>
        <w:t xml:space="preserve"> bzw. 2010, Seite 131</w:t>
      </w:r>
      <w:r w:rsidRPr="00BC53E8">
        <w:rPr>
          <w:rFonts w:ascii="Arial Narrow" w:hAnsi="Arial Narrow"/>
        </w:rPr>
        <w:t>.</w:t>
      </w:r>
    </w:p>
    <w:p w14:paraId="744CDC5A" w14:textId="04125973" w:rsidR="00D112BB" w:rsidRPr="00BC53E8" w:rsidRDefault="00BC53E8" w:rsidP="00BC53E8">
      <w:pPr>
        <w:spacing w:before="120"/>
        <w:jc w:val="both"/>
        <w:rPr>
          <w:rFonts w:ascii="Arial Narrow" w:hAnsi="Arial Narrow"/>
        </w:rPr>
      </w:pPr>
      <w:r w:rsidRPr="00BC53E8">
        <w:rPr>
          <w:rFonts w:ascii="Arial Narrow" w:hAnsi="Arial Narrow"/>
        </w:rPr>
        <w:t>Der Vergleich Replikation / PCR ist in Biosphäre 12, Cornelsen Verlag</w:t>
      </w:r>
      <w:r w:rsidR="002536D4">
        <w:rPr>
          <w:rFonts w:ascii="Arial Narrow" w:hAnsi="Arial Narrow"/>
        </w:rPr>
        <w:t xml:space="preserve"> 2024</w:t>
      </w:r>
      <w:r w:rsidRPr="00BC53E8">
        <w:rPr>
          <w:rFonts w:ascii="Arial Narrow" w:hAnsi="Arial Narrow"/>
        </w:rPr>
        <w:t>, auf Seite 59 anschaulich darge</w:t>
      </w:r>
      <w:r>
        <w:rPr>
          <w:rFonts w:ascii="Arial Narrow" w:hAnsi="Arial Narrow"/>
        </w:rPr>
        <w:softHyphen/>
      </w:r>
      <w:r w:rsidRPr="00BC53E8">
        <w:rPr>
          <w:rFonts w:ascii="Arial Narrow" w:hAnsi="Arial Narrow"/>
        </w:rPr>
        <w:t>stellt.</w:t>
      </w:r>
    </w:p>
    <w:p w14:paraId="288A4F67" w14:textId="77777777" w:rsidR="00BC53E8" w:rsidRPr="00310438" w:rsidRDefault="00BC53E8" w:rsidP="00BC53E8"/>
    <w:p w14:paraId="15AD4949" w14:textId="1B643C7F" w:rsidR="00D112BB" w:rsidRDefault="00712E43" w:rsidP="0002432A">
      <w:pPr>
        <w:jc w:val="both"/>
        <w:rPr>
          <w:i/>
        </w:rPr>
      </w:pPr>
      <w:r w:rsidRPr="00310438">
        <w:rPr>
          <w:i/>
        </w:rPr>
        <w:t xml:space="preserve">Auch bei diesem Thema gilt: Damit das mentale Bild im Kopf der Schüler nachhaltig erhalten bleibt, muss es plakativ sein, d. h. aus möglichst wenigen Elementen bestehen („mit breitem </w:t>
      </w:r>
      <w:r>
        <w:rPr>
          <w:i/>
        </w:rPr>
        <w:t>Pinsel gemalt“). Es sollten deshalb nicht zu viele neue Fachbegriffe als Lerninhalte eingeführt werden</w:t>
      </w:r>
      <w:r w:rsidR="0002432A">
        <w:rPr>
          <w:i/>
        </w:rPr>
        <w:t>;</w:t>
      </w:r>
      <w:r>
        <w:rPr>
          <w:i/>
        </w:rPr>
        <w:t xml:space="preserve"> auch ist die genaue Höhe der jeweiligen Temperatur nebensächlich (die Begründun</w:t>
      </w:r>
      <w:r w:rsidR="0002432A">
        <w:rPr>
          <w:i/>
        </w:rPr>
        <w:softHyphen/>
      </w:r>
      <w:r>
        <w:rPr>
          <w:i/>
        </w:rPr>
        <w:t>gen dafür sind wichtiger). Um die Bedeutung der PCR zu veranschaulichen, sollten die Anwen</w:t>
      </w:r>
      <w:r w:rsidR="0002432A">
        <w:rPr>
          <w:i/>
        </w:rPr>
        <w:softHyphen/>
      </w:r>
      <w:r>
        <w:rPr>
          <w:i/>
        </w:rPr>
        <w:t>dungs</w:t>
      </w:r>
      <w:r w:rsidR="0002432A">
        <w:rPr>
          <w:i/>
        </w:rPr>
        <w:softHyphen/>
      </w:r>
      <w:r>
        <w:rPr>
          <w:i/>
        </w:rPr>
        <w:t>bereiche kurz genannt werden. Die im Film dargestellte Gelelektrophorese sollte hier weggelassen werden, denn sie ist Thema im Lernbereich 2.6 „Genetik menschlicher Erkran</w:t>
      </w:r>
      <w:r w:rsidR="0002432A">
        <w:rPr>
          <w:i/>
        </w:rPr>
        <w:softHyphen/>
      </w:r>
      <w:r>
        <w:rPr>
          <w:i/>
        </w:rPr>
        <w:t>kungen und DNA-Analytik“.</w:t>
      </w:r>
    </w:p>
    <w:p w14:paraId="6F719360" w14:textId="77777777" w:rsidR="00E56413" w:rsidRPr="00E56413" w:rsidRDefault="00E56413" w:rsidP="0002432A">
      <w:pPr>
        <w:jc w:val="both"/>
        <w:rPr>
          <w:i/>
        </w:rPr>
      </w:pPr>
    </w:p>
    <w:p w14:paraId="363F7D2F" w14:textId="77777777" w:rsidR="00E56413" w:rsidRDefault="00C5351D" w:rsidP="00E56413">
      <w:r w:rsidRPr="00E56413">
        <w:rPr>
          <w:u w:val="single"/>
        </w:rPr>
        <w:t>Problem</w:t>
      </w:r>
      <w:r w:rsidR="00E56413" w:rsidRPr="00E56413">
        <w:rPr>
          <w:u w:val="single"/>
        </w:rPr>
        <w:t>stellung</w:t>
      </w:r>
      <w:r w:rsidRPr="00E56413">
        <w:t xml:space="preserve">: </w:t>
      </w:r>
    </w:p>
    <w:p w14:paraId="3D6D1985" w14:textId="009ED91A" w:rsidR="00E56413" w:rsidRPr="00E56413" w:rsidRDefault="00C5351D" w:rsidP="007A37C0">
      <w:pPr>
        <w:jc w:val="both"/>
      </w:pPr>
      <w:r w:rsidRPr="00E56413">
        <w:t xml:space="preserve">Von einem wichtigen DNA-Stück liegen nur </w:t>
      </w:r>
      <w:r w:rsidR="007A37C0">
        <w:t xml:space="preserve">sehr </w:t>
      </w:r>
      <w:r w:rsidRPr="00E56413">
        <w:t>wenige Exemplare</w:t>
      </w:r>
      <w:r w:rsidR="007A37C0">
        <w:t xml:space="preserve"> vor</w:t>
      </w:r>
      <w:r w:rsidR="00E56413" w:rsidRPr="00E56413">
        <w:t>. Beispielsweise finden sich an einem Tatort winzige Spuren des Täters, z. B. ein einzelnes Haar mit Haarbalgzellen oder wenige Hautschuppen. Um die Nukleotidsequenz</w:t>
      </w:r>
      <w:r w:rsidR="007A37C0">
        <w:t>en</w:t>
      </w:r>
      <w:r w:rsidR="00E56413" w:rsidRPr="00E56413">
        <w:t xml:space="preserve"> </w:t>
      </w:r>
      <w:r w:rsidR="007A37C0">
        <w:t>bestimmter</w:t>
      </w:r>
      <w:r w:rsidR="00E56413" w:rsidRPr="00E56413">
        <w:t xml:space="preserve"> DNA</w:t>
      </w:r>
      <w:r w:rsidR="007A37C0">
        <w:t>-Abschnitte</w:t>
      </w:r>
      <w:r w:rsidR="00E56413" w:rsidRPr="00E56413">
        <w:t xml:space="preserve"> zu er</w:t>
      </w:r>
      <w:r w:rsidR="007A37C0">
        <w:softHyphen/>
      </w:r>
      <w:r w:rsidR="00E56413" w:rsidRPr="00E56413">
        <w:t>mit</w:t>
      </w:r>
      <w:r w:rsidR="007A37C0">
        <w:softHyphen/>
      </w:r>
      <w:r w:rsidR="00E56413" w:rsidRPr="00E56413">
        <w:t xml:space="preserve">teln, die zum Täter führen </w:t>
      </w:r>
      <w:r w:rsidR="007A37C0">
        <w:t>können</w:t>
      </w:r>
      <w:r w:rsidR="00E56413" w:rsidRPr="00E56413">
        <w:t>, muss die Menge an DNA massiv vervielfältigt werden.</w:t>
      </w:r>
    </w:p>
    <w:p w14:paraId="7A2F2EB0" w14:textId="77777777" w:rsidR="00E56413" w:rsidRPr="00E56413" w:rsidRDefault="00E56413" w:rsidP="00E56413">
      <w:pPr>
        <w:jc w:val="both"/>
        <w:rPr>
          <w:u w:val="single"/>
        </w:rPr>
      </w:pPr>
    </w:p>
    <w:p w14:paraId="62D8807B" w14:textId="77777777" w:rsidR="00E56413" w:rsidRPr="00E56413" w:rsidRDefault="00C5351D" w:rsidP="00E56413">
      <w:pPr>
        <w:jc w:val="both"/>
      </w:pPr>
      <w:r w:rsidRPr="00E56413">
        <w:rPr>
          <w:u w:val="single"/>
        </w:rPr>
        <w:t>Lösung</w:t>
      </w:r>
      <w:r w:rsidRPr="00E56413">
        <w:t xml:space="preserve">: </w:t>
      </w:r>
    </w:p>
    <w:p w14:paraId="48077190" w14:textId="42298866" w:rsidR="00E56413" w:rsidRPr="00E56413" w:rsidRDefault="00E56413" w:rsidP="006759BD">
      <w:pPr>
        <w:jc w:val="both"/>
      </w:pPr>
      <w:r w:rsidRPr="00E56413">
        <w:t xml:space="preserve">Die DNA wird </w:t>
      </w:r>
      <w:r w:rsidRPr="00E56413">
        <w:rPr>
          <w:i/>
        </w:rPr>
        <w:t xml:space="preserve">in vitro </w:t>
      </w:r>
      <w:r w:rsidRPr="00E56413">
        <w:t xml:space="preserve">(wörtlich: im </w:t>
      </w:r>
      <w:r w:rsidR="006759BD">
        <w:t>Glas</w:t>
      </w:r>
      <w:r w:rsidRPr="00E56413">
        <w:t>, also nicht in einer Zelle) repliziert. Nach der Ver</w:t>
      </w:r>
      <w:r w:rsidR="006759BD">
        <w:softHyphen/>
      </w:r>
      <w:r w:rsidRPr="00E56413">
        <w:t>dopp</w:t>
      </w:r>
      <w:r w:rsidR="006759BD">
        <w:softHyphen/>
      </w:r>
      <w:r w:rsidRPr="00E56413">
        <w:t xml:space="preserve">lung der DNA erfolgt </w:t>
      </w:r>
      <w:r w:rsidR="006759BD">
        <w:t>die nächste</w:t>
      </w:r>
      <w:r w:rsidRPr="00E56413">
        <w:t xml:space="preserve"> Replikation und so weiter, bis nach 20 solcher Replika</w:t>
      </w:r>
      <w:r w:rsidR="006759BD">
        <w:softHyphen/>
      </w:r>
      <w:r w:rsidRPr="00E56413">
        <w:t>tions-Zyklen etwa 10</w:t>
      </w:r>
      <w:r w:rsidRPr="00E56413">
        <w:rPr>
          <w:vertAlign w:val="superscript"/>
        </w:rPr>
        <w:t>7</w:t>
      </w:r>
      <w:r w:rsidRPr="00E56413">
        <w:t xml:space="preserve"> (1 Million) Exemplare dieser DNA vorliegen.</w:t>
      </w:r>
    </w:p>
    <w:p w14:paraId="436344A1" w14:textId="524C9BD2" w:rsidR="00E56413" w:rsidRPr="00E56413" w:rsidRDefault="00E56413" w:rsidP="00E56413"/>
    <w:p w14:paraId="60029E21" w14:textId="4E629A54" w:rsidR="00E56413" w:rsidRPr="00E56413" w:rsidRDefault="00E56413" w:rsidP="006759BD">
      <w:pPr>
        <w:jc w:val="both"/>
        <w:rPr>
          <w:i/>
        </w:rPr>
      </w:pPr>
      <w:r>
        <w:rPr>
          <w:i/>
        </w:rPr>
        <w:t xml:space="preserve">An dieser Stelle können die Schüler aufzählen, welche Einzelvorgänge in vitro ablaufen müssen und wodurch sie veranlasst werden könnten. Ihre Vorschläge können sie z. B. anhand eines Erklärvideos überprüfen und stellen dabei </w:t>
      </w:r>
      <w:r w:rsidR="00B83A92">
        <w:rPr>
          <w:i/>
        </w:rPr>
        <w:t>Ähnlichkeiten und Unterschiede zwischen der natür</w:t>
      </w:r>
      <w:r w:rsidR="006759BD">
        <w:rPr>
          <w:i/>
        </w:rPr>
        <w:softHyphen/>
      </w:r>
      <w:r w:rsidR="00B83A92">
        <w:rPr>
          <w:i/>
        </w:rPr>
        <w:t>lichen Replikation und der technischen PCR fest.</w:t>
      </w:r>
    </w:p>
    <w:p w14:paraId="4A78E128" w14:textId="698BB075" w:rsidR="00E56413" w:rsidRDefault="00E56413" w:rsidP="00E56413"/>
    <w:p w14:paraId="2EFD57F7" w14:textId="22B8BFDC" w:rsidR="00B83A92" w:rsidRPr="00E56413" w:rsidRDefault="00B83A92" w:rsidP="00E56413">
      <w:r w:rsidRPr="00B83A92">
        <w:rPr>
          <w:u w:val="single"/>
        </w:rPr>
        <w:t>Ablauf</w:t>
      </w:r>
      <w:r>
        <w:t>:</w:t>
      </w:r>
    </w:p>
    <w:p w14:paraId="54CC7AE1" w14:textId="2D76BE01" w:rsidR="00E56413" w:rsidRDefault="00B83A92" w:rsidP="006759BD">
      <w:pPr>
        <w:pStyle w:val="Listenabsatz"/>
        <w:numPr>
          <w:ilvl w:val="0"/>
          <w:numId w:val="4"/>
        </w:numPr>
        <w:spacing w:before="120"/>
        <w:ind w:left="714" w:hanging="357"/>
        <w:contextualSpacing w:val="0"/>
        <w:jc w:val="both"/>
      </w:pPr>
      <w:r>
        <w:t xml:space="preserve">Entdrillen der DNA und Trennung der Einzelstränge voneinander: erfolgt </w:t>
      </w:r>
      <w:r w:rsidR="002536D4">
        <w:t xml:space="preserve">hier </w:t>
      </w:r>
      <w:r>
        <w:t>nicht enzy</w:t>
      </w:r>
      <w:r w:rsidR="006759BD">
        <w:softHyphen/>
      </w:r>
      <w:r>
        <w:t>ma</w:t>
      </w:r>
      <w:r w:rsidR="006759BD">
        <w:softHyphen/>
      </w:r>
      <w:r>
        <w:t>tisch, sondern durch eine hohe Temperatur (über 90 °C). Bei der PCR heißt dieser Vorgang Denaturierung bzw. Schmelzen</w:t>
      </w:r>
      <w:r w:rsidR="006759BD">
        <w:t xml:space="preserve"> der DNA</w:t>
      </w:r>
      <w:r>
        <w:t>.</w:t>
      </w:r>
    </w:p>
    <w:p w14:paraId="12E660D1" w14:textId="54F42D65" w:rsidR="00B83A92" w:rsidRDefault="00B83A92" w:rsidP="006759BD">
      <w:pPr>
        <w:pStyle w:val="Listenabsatz"/>
        <w:numPr>
          <w:ilvl w:val="0"/>
          <w:numId w:val="4"/>
        </w:numPr>
        <w:spacing w:before="120"/>
        <w:ind w:left="714" w:hanging="357"/>
        <w:contextualSpacing w:val="0"/>
        <w:jc w:val="both"/>
      </w:pPr>
      <w:r>
        <w:t>Anfügen der Primer: zunächst Abkühlung auf ca. 60 °C, dann Zugabe der vorgefertig</w:t>
      </w:r>
      <w:r w:rsidR="006C7067">
        <w:t>t</w:t>
      </w:r>
      <w:r>
        <w:t xml:space="preserve">en Primer, die komplementär zum </w:t>
      </w:r>
      <w:r w:rsidR="006759BD">
        <w:t xml:space="preserve">Anfang des </w:t>
      </w:r>
      <w:r>
        <w:t>DNA-Ausschnitt</w:t>
      </w:r>
      <w:r w:rsidR="006759BD">
        <w:t>s</w:t>
      </w:r>
      <w:r>
        <w:t xml:space="preserve"> sind, der vervielfältigt werden soll. Die Primer heften sich an die DNA-Einzelstränge an. </w:t>
      </w:r>
      <w:r w:rsidRPr="006C7067">
        <w:rPr>
          <w:i/>
        </w:rPr>
        <w:t xml:space="preserve">(Auf den Fachbegriff für diese Phase, Primer-Hybridisierung, kann verzichtet werden.) </w:t>
      </w:r>
      <w:r>
        <w:t>Wäre die Temperatur höher, würden die Wasserstoffbrücken zwischen DNA-Einzelstrang und Primer ther</w:t>
      </w:r>
      <w:r w:rsidR="006759BD">
        <w:softHyphen/>
      </w:r>
      <w:r>
        <w:t>misch getrennt werden.</w:t>
      </w:r>
    </w:p>
    <w:p w14:paraId="35CB448E" w14:textId="28592BEF" w:rsidR="00B83A92" w:rsidRDefault="00B83A92" w:rsidP="006759BD">
      <w:pPr>
        <w:pStyle w:val="Listenabsatz"/>
        <w:numPr>
          <w:ilvl w:val="0"/>
          <w:numId w:val="4"/>
        </w:numPr>
        <w:spacing w:before="120"/>
        <w:ind w:left="714" w:hanging="357"/>
        <w:contextualSpacing w:val="0"/>
        <w:jc w:val="both"/>
      </w:pPr>
      <w:r>
        <w:t>Synthese der neuen DNA-Einzelstränge: leichte Temperatur-Erhöhung auf ca. 70</w:t>
      </w:r>
      <w:r w:rsidR="006C7067">
        <w:t> </w:t>
      </w:r>
      <w:r>
        <w:t>°C, Zugabe von DNA-Polymerase und von einzelnen DNA-Nukleotiden, die am Primer an</w:t>
      </w:r>
      <w:r w:rsidR="006759BD">
        <w:softHyphen/>
      </w:r>
      <w:r>
        <w:t xml:space="preserve">setzt und wie auch bei der Replikation daran anschließend den neuen DNA-Einzelstrang synthetisiert. </w:t>
      </w:r>
      <w:r w:rsidR="006759BD">
        <w:t xml:space="preserve">Dadurch wird die Menge an der gewünschten DNA verdoppelt. </w:t>
      </w:r>
      <w:r w:rsidRPr="006759BD">
        <w:rPr>
          <w:i/>
        </w:rPr>
        <w:t xml:space="preserve">(Die dafür </w:t>
      </w:r>
      <w:r w:rsidRPr="006759BD">
        <w:rPr>
          <w:i/>
        </w:rPr>
        <w:lastRenderedPageBreak/>
        <w:t xml:space="preserve">verwendeten Begriffe „Elongation“ bzw. „Amplifikation“ halte ich für überflüssig.) </w:t>
      </w:r>
      <w:r w:rsidR="006C7067" w:rsidRPr="006C7067">
        <w:t>D</w:t>
      </w:r>
      <w:r w:rsidR="006C7067">
        <w:t>ie verwendeten DNA-Polymerasen stammen nicht von Eukaryoten, sondern von soge</w:t>
      </w:r>
      <w:r w:rsidR="006759BD">
        <w:softHyphen/>
      </w:r>
      <w:r w:rsidR="006C7067">
        <w:t xml:space="preserve">nannten thermophilen </w:t>
      </w:r>
      <w:r w:rsidR="00542A5A">
        <w:t>Prokaryoten</w:t>
      </w:r>
      <w:r w:rsidR="006C7067">
        <w:t xml:space="preserve"> aus heißen Quellen, deren Enzyme ein Temperatur-Optimum von 70 °C haben und Temperaturen bis etwa 100 °C unbeschadet überstehen. </w:t>
      </w:r>
    </w:p>
    <w:p w14:paraId="4BF83F88" w14:textId="4856E408" w:rsidR="006C7067" w:rsidRDefault="006C7067" w:rsidP="006759BD">
      <w:pPr>
        <w:pStyle w:val="Listenabsatz"/>
        <w:numPr>
          <w:ilvl w:val="0"/>
          <w:numId w:val="4"/>
        </w:numPr>
        <w:spacing w:before="120"/>
        <w:ind w:left="714" w:hanging="357"/>
        <w:contextualSpacing w:val="0"/>
        <w:jc w:val="both"/>
      </w:pPr>
      <w:r>
        <w:t>Weitere Zyklen: „Schmelzen“ bei ca. 90 °C, Anfügen der Primer bei ca. 60 °C, DNA-Syn</w:t>
      </w:r>
      <w:r w:rsidR="006759BD">
        <w:softHyphen/>
      </w:r>
      <w:r>
        <w:t>these bei ca. 70°C usw.</w:t>
      </w:r>
      <w:r w:rsidR="006759BD">
        <w:t xml:space="preserve"> Weil alle verwendeten Substanzen diese Temperaturen ertra</w:t>
      </w:r>
      <w:r w:rsidR="006759BD">
        <w:softHyphen/>
        <w:t>gen, müssen sie nicht bei jedem Zyklus neu zugegeben werden, sondern können von Anfang an im Versuchsansatz sein.</w:t>
      </w:r>
    </w:p>
    <w:p w14:paraId="2D669383" w14:textId="27C91458" w:rsidR="0030405B" w:rsidRPr="00B83A92" w:rsidRDefault="0030405B" w:rsidP="006759BD">
      <w:pPr>
        <w:pStyle w:val="Listenabsatz"/>
        <w:numPr>
          <w:ilvl w:val="0"/>
          <w:numId w:val="4"/>
        </w:numPr>
        <w:spacing w:before="120"/>
        <w:ind w:left="714" w:hanging="357"/>
        <w:contextualSpacing w:val="0"/>
        <w:jc w:val="both"/>
      </w:pPr>
      <w:r>
        <w:t xml:space="preserve">Ebenfalls von Anfang an muss eine genügend große Menge an DNA-Einzelnukleotiden zugegeben werden. </w:t>
      </w:r>
      <w:r>
        <w:rPr>
          <w:i/>
        </w:rPr>
        <w:t>(Streng genommen: Nukleotid-Triphosphate, von denen zwei Phos</w:t>
      </w:r>
      <w:r>
        <w:rPr>
          <w:i/>
        </w:rPr>
        <w:softHyphen/>
        <w:t xml:space="preserve">phatgruppen abgespaltet werden, wobei Energie freigesetzt wird. Aber das würde ich aus dem </w:t>
      </w:r>
      <w:r w:rsidR="002536D4">
        <w:rPr>
          <w:i/>
        </w:rPr>
        <w:t>Schulu</w:t>
      </w:r>
      <w:r>
        <w:rPr>
          <w:i/>
        </w:rPr>
        <w:t>nterricht heraus lassen.)</w:t>
      </w:r>
    </w:p>
    <w:p w14:paraId="03A4752E" w14:textId="6CD315E1" w:rsidR="00B83A92" w:rsidRDefault="00B83A92" w:rsidP="00E56413"/>
    <w:p w14:paraId="1D54D9A8" w14:textId="2774498A" w:rsidR="006C7067" w:rsidRPr="006C7067" w:rsidRDefault="006C7067" w:rsidP="006759BD">
      <w:pPr>
        <w:jc w:val="both"/>
      </w:pPr>
      <w:r>
        <w:t xml:space="preserve">Diese Methode stellt eine </w:t>
      </w:r>
      <w:r w:rsidRPr="006C7067">
        <w:rPr>
          <w:u w:val="single"/>
        </w:rPr>
        <w:t>Kettenreaktion</w:t>
      </w:r>
      <w:r>
        <w:t xml:space="preserve"> (chain reaction) dar, weil die Produkte des einen Replikations-Zyklus als Ausgangsstoffe für den nächsten Zyklus dienen. In der Regel umfasst eine PCR 20 bis 50 Zyklen. </w:t>
      </w:r>
      <w:r w:rsidRPr="006C7067">
        <w:t>Weil sich der Bestand an DNA nach jedem Replikations-Zyklus verdoppelt, steigt die Menge an DNA dabei exponentiell an (2</w:t>
      </w:r>
      <w:r w:rsidRPr="006C7067">
        <w:rPr>
          <w:vertAlign w:val="superscript"/>
        </w:rPr>
        <w:t>n</w:t>
      </w:r>
      <w:r w:rsidRPr="006C7067">
        <w:t xml:space="preserve"> mit n = Anzahl der Replikations-Zyklen; nach 30 Zyklen sind aus 1 DNA-Doppelstrang 2</w:t>
      </w:r>
      <w:r w:rsidRPr="006C7067">
        <w:rPr>
          <w:vertAlign w:val="superscript"/>
        </w:rPr>
        <w:t>30</w:t>
      </w:r>
      <w:r w:rsidRPr="006C7067">
        <w:t xml:space="preserve"> = etwa 10</w:t>
      </w:r>
      <w:r w:rsidRPr="006C7067">
        <w:rPr>
          <w:vertAlign w:val="superscript"/>
        </w:rPr>
        <w:t>9</w:t>
      </w:r>
      <w:r w:rsidR="006759BD">
        <w:t xml:space="preserve">, also eine Millarde </w:t>
      </w:r>
      <w:r w:rsidRPr="006C7067">
        <w:t>DNA-Doppelstränge entstanden).</w:t>
      </w:r>
    </w:p>
    <w:p w14:paraId="556C97B8" w14:textId="6DCBA607" w:rsidR="00C5351D" w:rsidRPr="00542A5A" w:rsidRDefault="00C5351D" w:rsidP="006759BD">
      <w:pPr>
        <w:spacing w:before="120"/>
        <w:jc w:val="both"/>
      </w:pPr>
      <w:r w:rsidRPr="00542A5A">
        <w:t>Die PCR läuft heute vollautomatisch in einem sogenannten Thermocycler ab</w:t>
      </w:r>
      <w:r w:rsidR="00310438">
        <w:t xml:space="preserve"> (Fotos dazu im Wikipedia-Artikel „Polymerase-Kettenreaktion“).</w:t>
      </w:r>
      <w:r w:rsidR="007A37C0">
        <w:t xml:space="preserve"> </w:t>
      </w:r>
    </w:p>
    <w:p w14:paraId="3099E881" w14:textId="77777777" w:rsidR="00542A5A" w:rsidRPr="00542A5A" w:rsidRDefault="00542A5A" w:rsidP="00542A5A">
      <w:pPr>
        <w:jc w:val="both"/>
        <w:rPr>
          <w:u w:val="single"/>
        </w:rPr>
      </w:pPr>
    </w:p>
    <w:p w14:paraId="1DDD11ED" w14:textId="0A5316AF" w:rsidR="00542A5A" w:rsidRPr="00542A5A" w:rsidRDefault="00542A5A" w:rsidP="00542A5A">
      <w:pPr>
        <w:jc w:val="both"/>
      </w:pPr>
      <w:r w:rsidRPr="00542A5A">
        <w:rPr>
          <w:u w:val="single"/>
        </w:rPr>
        <w:t>Hintergrund-Information</w:t>
      </w:r>
      <w:r w:rsidRPr="00542A5A">
        <w:t xml:space="preserve">: </w:t>
      </w:r>
    </w:p>
    <w:p w14:paraId="750284CA" w14:textId="7C76CDB5" w:rsidR="00542A5A" w:rsidRPr="00542A5A" w:rsidRDefault="00542A5A" w:rsidP="005B66D3">
      <w:pPr>
        <w:spacing w:before="120"/>
        <w:jc w:val="both"/>
      </w:pPr>
      <w:r w:rsidRPr="00542A5A">
        <w:t>Die Methode wurde 1983 von Kary Mullis entwickelt; zehn Jahre später erhielt er dafür den Nobelpreis für Chemie. Danach fragten sich viele Molekular</w:t>
      </w:r>
      <w:r w:rsidRPr="00542A5A">
        <w:softHyphen/>
        <w:t>gene</w:t>
      </w:r>
      <w:r w:rsidRPr="00542A5A">
        <w:softHyphen/>
        <w:t>tiker, warum sie nicht selbst drauf gekommen waren. Mullis verwendete ursprünglich eine Polymerase aus dem Darm</w:t>
      </w:r>
      <w:r w:rsidR="005B66D3">
        <w:softHyphen/>
      </w:r>
      <w:r w:rsidRPr="00542A5A">
        <w:t xml:space="preserve">bakterium </w:t>
      </w:r>
      <w:r w:rsidRPr="00542A5A">
        <w:rPr>
          <w:i/>
          <w:iCs/>
        </w:rPr>
        <w:t>Escherichia coli</w:t>
      </w:r>
      <w:r w:rsidRPr="00542A5A">
        <w:t>, die bei jedem Erhitzen zerstört wurde und danach frisch zugesetzt werden musste; die Replikation fand bei einer Temperatur um die 40 °C statt.</w:t>
      </w:r>
    </w:p>
    <w:p w14:paraId="67056403" w14:textId="77777777" w:rsidR="00542A5A" w:rsidRPr="00542A5A" w:rsidRDefault="00542A5A" w:rsidP="00310438"/>
    <w:p w14:paraId="62DB1671" w14:textId="1C0019C1" w:rsidR="00542A5A" w:rsidRPr="00310438" w:rsidRDefault="00310438" w:rsidP="00310438">
      <w:pPr>
        <w:rPr>
          <w:u w:val="single"/>
        </w:rPr>
      </w:pPr>
      <w:r w:rsidRPr="00310438">
        <w:rPr>
          <w:u w:val="single"/>
        </w:rPr>
        <w:t>Anwendungsbereiche:</w:t>
      </w:r>
    </w:p>
    <w:p w14:paraId="4AE8C719" w14:textId="74BE8EEA" w:rsidR="00310438" w:rsidRDefault="00310438" w:rsidP="005B66D3">
      <w:pPr>
        <w:pStyle w:val="Listenabsatz"/>
        <w:numPr>
          <w:ilvl w:val="0"/>
          <w:numId w:val="5"/>
        </w:numPr>
        <w:jc w:val="both"/>
      </w:pPr>
      <w:r w:rsidRPr="007A37C0">
        <w:rPr>
          <w:u w:val="single"/>
        </w:rPr>
        <w:t>Kriminalistik</w:t>
      </w:r>
      <w:r>
        <w:t>: DNA-Spuren des Täters führen zu dessen Identifizierung</w:t>
      </w:r>
      <w:r w:rsidR="005B66D3">
        <w:t>.</w:t>
      </w:r>
    </w:p>
    <w:p w14:paraId="54B22CAB" w14:textId="6748368E" w:rsidR="00310438" w:rsidRDefault="00310438" w:rsidP="005B66D3">
      <w:pPr>
        <w:pStyle w:val="Listenabsatz"/>
        <w:numPr>
          <w:ilvl w:val="0"/>
          <w:numId w:val="5"/>
        </w:numPr>
        <w:jc w:val="both"/>
      </w:pPr>
      <w:r w:rsidRPr="007A37C0">
        <w:rPr>
          <w:u w:val="single"/>
        </w:rPr>
        <w:t>Medizin</w:t>
      </w:r>
      <w:r>
        <w:t>: Identifizierung bestimmter Viren, z. B. beim Corona-Test (hier besteht die Vorlage allerdings aus RNA, nicht aus DNA)</w:t>
      </w:r>
    </w:p>
    <w:p w14:paraId="5861E018" w14:textId="0A5A5BBE" w:rsidR="00310438" w:rsidRDefault="00310438" w:rsidP="005B66D3">
      <w:pPr>
        <w:pStyle w:val="Listenabsatz"/>
        <w:numPr>
          <w:ilvl w:val="0"/>
          <w:numId w:val="5"/>
        </w:numPr>
        <w:jc w:val="both"/>
      </w:pPr>
      <w:r w:rsidRPr="007A37C0">
        <w:rPr>
          <w:u w:val="single"/>
        </w:rPr>
        <w:t>Lebensmittelkontrolle</w:t>
      </w:r>
      <w:r>
        <w:t>: Identifizierung der Herkunft von tierischen oder pflanzlichen Bestandteilen, die nach der Lebensmittelverordnung in einem bestimmten Nahrungs</w:t>
      </w:r>
      <w:r w:rsidR="005B66D3">
        <w:softHyphen/>
      </w:r>
      <w:r>
        <w:t>mittel nicht enthalten sein dürfen</w:t>
      </w:r>
    </w:p>
    <w:p w14:paraId="1A288D13" w14:textId="4C083457" w:rsidR="00310438" w:rsidRPr="007A37C0" w:rsidRDefault="00310438" w:rsidP="005B66D3">
      <w:pPr>
        <w:pStyle w:val="Listenabsatz"/>
        <w:numPr>
          <w:ilvl w:val="0"/>
          <w:numId w:val="5"/>
        </w:numPr>
        <w:jc w:val="both"/>
        <w:rPr>
          <w:u w:val="single"/>
        </w:rPr>
      </w:pPr>
      <w:r w:rsidRPr="007A37C0">
        <w:rPr>
          <w:u w:val="single"/>
        </w:rPr>
        <w:t>Vaterschaftstest</w:t>
      </w:r>
    </w:p>
    <w:p w14:paraId="71CCB84E" w14:textId="10DB8B10" w:rsidR="007A37C0" w:rsidRDefault="007A37C0" w:rsidP="005B66D3">
      <w:pPr>
        <w:pStyle w:val="Listenabsatz"/>
        <w:numPr>
          <w:ilvl w:val="0"/>
          <w:numId w:val="5"/>
        </w:numPr>
        <w:jc w:val="both"/>
      </w:pPr>
      <w:r w:rsidRPr="007A37C0">
        <w:rPr>
          <w:u w:val="single"/>
        </w:rPr>
        <w:t>Paläontologie</w:t>
      </w:r>
      <w:r>
        <w:t xml:space="preserve"> (Wissenschaft von den Lebewesen und Lebewelten aus der Vergan</w:t>
      </w:r>
      <w:r w:rsidR="005B66D3">
        <w:softHyphen/>
      </w:r>
      <w:r>
        <w:t>gen</w:t>
      </w:r>
      <w:r w:rsidR="00FA47EA">
        <w:softHyphen/>
      </w:r>
      <w:r>
        <w:t>heit): Entschlüsselung des Erbguts z. B. des Neandertalers aus dessen Knochenmark</w:t>
      </w:r>
      <w:r w:rsidR="00EF5B86">
        <w:t>, dadurch Klärung der evolutionären Verwandtschafts-Verhältnisse</w:t>
      </w:r>
      <w:r w:rsidR="005B66D3">
        <w:t xml:space="preserve"> (Der schwedische Wissenschaftler Svante Pääbo entwickelte die Untersuchungs-Metho</w:t>
      </w:r>
      <w:r w:rsidR="00FA47EA">
        <w:softHyphen/>
      </w:r>
      <w:r w:rsidR="005B66D3">
        <w:t>de und erhielt dafür 2022 den Nobelpreis für Physiologie oder Medizin.)</w:t>
      </w:r>
    </w:p>
    <w:p w14:paraId="2974192C" w14:textId="71B4805E" w:rsidR="00542A5A" w:rsidRDefault="00542A5A" w:rsidP="00310438">
      <w:pPr>
        <w:jc w:val="both"/>
      </w:pPr>
    </w:p>
    <w:p w14:paraId="3811D4F9" w14:textId="196C3B6F" w:rsidR="00EF5B86" w:rsidRDefault="007A37C0" w:rsidP="005B66D3">
      <w:pPr>
        <w:jc w:val="both"/>
      </w:pPr>
      <w:r>
        <w:t xml:space="preserve">Zur Identifizierung von Einzelpersonen eignen sich nur DNA-Abschnitte, die sich von Person zu Person </w:t>
      </w:r>
      <w:r w:rsidR="00EF5B86">
        <w:t xml:space="preserve">deutlich </w:t>
      </w:r>
      <w:r>
        <w:t>unterscheiden. Diese liegen in der Regel nicht in Struktur- oder Regulator</w:t>
      </w:r>
      <w:r w:rsidR="00EF5B86">
        <w:softHyphen/>
      </w:r>
      <w:r>
        <w:t>genen, sondern in der nicht-funktionellen DNA, wo Mutationen keinen Schaden anrichten.</w:t>
      </w:r>
      <w:r w:rsidR="00EF5B86">
        <w:t xml:space="preserve"> Die Unterschiede liegen dabei oft in der Anzahl wiederholter Nukleotid-Sequenzen.</w:t>
      </w:r>
    </w:p>
    <w:p w14:paraId="05EB650D" w14:textId="77777777" w:rsidR="00C824A8" w:rsidRDefault="00C824A8" w:rsidP="005B66D3">
      <w:pPr>
        <w:jc w:val="both"/>
      </w:pPr>
    </w:p>
    <w:p w14:paraId="669C0F21" w14:textId="77777777" w:rsidR="00C824A8" w:rsidRDefault="00C824A8" w:rsidP="005B66D3">
      <w:pPr>
        <w:jc w:val="both"/>
      </w:pPr>
    </w:p>
    <w:p w14:paraId="0EECCAD8" w14:textId="05FE38C3" w:rsidR="00C824A8" w:rsidRPr="009B054F" w:rsidRDefault="00C824A8" w:rsidP="005B66D3">
      <w:pPr>
        <w:jc w:val="both"/>
        <w:rPr>
          <w:rFonts w:ascii="Arial Narrow" w:hAnsi="Arial Narrow"/>
        </w:rPr>
      </w:pPr>
      <w:r w:rsidRPr="009B054F">
        <w:rPr>
          <w:rFonts w:ascii="Arial Narrow" w:hAnsi="Arial Narrow"/>
          <w:u w:val="single"/>
        </w:rPr>
        <w:lastRenderedPageBreak/>
        <w:t>Nach</w:t>
      </w:r>
      <w:r w:rsidRPr="009B054F">
        <w:rPr>
          <w:rFonts w:ascii="Arial Narrow" w:hAnsi="Arial Narrow"/>
        </w:rPr>
        <w:t xml:space="preserve"> der Besprechung von PCR </w:t>
      </w:r>
      <w:r w:rsidRPr="009B054F">
        <w:rPr>
          <w:rFonts w:ascii="Arial Narrow" w:hAnsi="Arial Narrow"/>
          <w:u w:val="single"/>
        </w:rPr>
        <w:t>und</w:t>
      </w:r>
      <w:r w:rsidRPr="009B054F">
        <w:rPr>
          <w:rFonts w:ascii="Arial Narrow" w:hAnsi="Arial Narrow"/>
        </w:rPr>
        <w:t xml:space="preserve"> Gelelektrophorese (Genetik: Abschnitt 6) kann ein Schü</w:t>
      </w:r>
      <w:r w:rsidRPr="009B054F">
        <w:rPr>
          <w:rFonts w:ascii="Arial Narrow" w:hAnsi="Arial Narrow"/>
        </w:rPr>
        <w:softHyphen/>
        <w:t>ler</w:t>
      </w:r>
      <w:r w:rsidRPr="009B054F">
        <w:rPr>
          <w:rFonts w:ascii="Arial Narrow" w:hAnsi="Arial Narrow"/>
        </w:rPr>
        <w:softHyphen/>
        <w:t>praktikum zu diesen Themen durchgeführt werden (vgl. Anmerkung</w:t>
      </w:r>
      <w:r w:rsidR="00AB65DC" w:rsidRPr="009B054F">
        <w:rPr>
          <w:rFonts w:ascii="Arial Narrow" w:hAnsi="Arial Narrow"/>
        </w:rPr>
        <w:t xml:space="preserve"> am Ende des Abschnitts 6.3.2).</w:t>
      </w:r>
    </w:p>
    <w:p w14:paraId="0944C632" w14:textId="7258E01A" w:rsidR="007A37C0" w:rsidRPr="003D3F6C" w:rsidRDefault="003D3F6C" w:rsidP="003D3F6C">
      <w:pPr>
        <w:spacing w:before="280" w:after="120"/>
        <w:rPr>
          <w:color w:val="0000FF"/>
        </w:rPr>
      </w:pPr>
      <w:bookmarkStart w:id="10" w:name="GenVerv08"/>
      <w:bookmarkEnd w:id="10"/>
      <w:r w:rsidRPr="003D3F6C">
        <w:rPr>
          <w:b/>
          <w:bCs/>
          <w:color w:val="0000FF"/>
          <w:sz w:val="28"/>
          <w:szCs w:val="28"/>
        </w:rPr>
        <w:t>3.1.4</w:t>
      </w:r>
      <w:r w:rsidRPr="003D3F6C">
        <w:rPr>
          <w:b/>
          <w:bCs/>
          <w:color w:val="0000FF"/>
          <w:sz w:val="28"/>
          <w:szCs w:val="28"/>
        </w:rPr>
        <w:tab/>
        <w:t>DNA-Reparatur</w:t>
      </w:r>
      <w:r w:rsidRPr="003D3F6C">
        <w:rPr>
          <w:color w:val="0000FF"/>
        </w:rPr>
        <w:t xml:space="preserve"> (nur eA)</w:t>
      </w:r>
    </w:p>
    <w:p w14:paraId="6B43ED8C" w14:textId="2718DFB6" w:rsidR="004908EE" w:rsidRDefault="003D3F6C" w:rsidP="004908EE">
      <w:pPr>
        <w:spacing w:after="120"/>
        <w:jc w:val="both"/>
        <w:rPr>
          <w:i/>
          <w:color w:val="0000FF"/>
        </w:rPr>
      </w:pPr>
      <w:r w:rsidRPr="003D3F6C">
        <w:rPr>
          <w:i/>
          <w:color w:val="0000FF"/>
        </w:rPr>
        <w:t>Im LehrplanPLUS steht</w:t>
      </w:r>
      <w:r w:rsidR="004908EE">
        <w:rPr>
          <w:i/>
          <w:color w:val="0000FF"/>
        </w:rPr>
        <w:t xml:space="preserve"> bei </w:t>
      </w:r>
      <w:r w:rsidR="00EF5B86">
        <w:rPr>
          <w:i/>
          <w:color w:val="0000FF"/>
        </w:rPr>
        <w:t xml:space="preserve">den </w:t>
      </w:r>
      <w:r w:rsidR="004908EE">
        <w:rPr>
          <w:i/>
          <w:color w:val="0000FF"/>
        </w:rPr>
        <w:t>Inhalte</w:t>
      </w:r>
      <w:r w:rsidR="00EF5B86">
        <w:rPr>
          <w:i/>
          <w:color w:val="0000FF"/>
        </w:rPr>
        <w:t>n</w:t>
      </w:r>
      <w:r w:rsidR="004908EE">
        <w:rPr>
          <w:i/>
          <w:color w:val="0000FF"/>
        </w:rPr>
        <w:t xml:space="preserve"> zu den Kompetenzen</w:t>
      </w:r>
      <w:r w:rsidRPr="003D3F6C">
        <w:rPr>
          <w:i/>
          <w:color w:val="0000FF"/>
        </w:rPr>
        <w:t>: „</w:t>
      </w:r>
      <w:r w:rsidRPr="00FA47EA">
        <w:rPr>
          <w:i/>
          <w:color w:val="0000FF"/>
          <w:u w:val="single"/>
        </w:rPr>
        <w:t>u. a.</w:t>
      </w:r>
      <w:r w:rsidRPr="003D3F6C">
        <w:rPr>
          <w:i/>
          <w:color w:val="0000FF"/>
        </w:rPr>
        <w:t xml:space="preserve"> Basenexzisionsrepara</w:t>
      </w:r>
      <w:r w:rsidR="00EF5B86">
        <w:rPr>
          <w:i/>
          <w:color w:val="0000FF"/>
        </w:rPr>
        <w:softHyphen/>
      </w:r>
      <w:r w:rsidRPr="003D3F6C">
        <w:rPr>
          <w:i/>
          <w:color w:val="0000FF"/>
        </w:rPr>
        <w:t xml:space="preserve">tur“. </w:t>
      </w:r>
      <w:r>
        <w:rPr>
          <w:i/>
          <w:color w:val="0000FF"/>
        </w:rPr>
        <w:t>Das bedeutet, dass auch noch ein zweiter Mechanismus zu besprechen ist</w:t>
      </w:r>
      <w:r w:rsidR="004908EE">
        <w:rPr>
          <w:i/>
          <w:color w:val="0000FF"/>
        </w:rPr>
        <w:t>, der bei den Kompe</w:t>
      </w:r>
      <w:r w:rsidR="004908EE">
        <w:rPr>
          <w:i/>
          <w:color w:val="0000FF"/>
        </w:rPr>
        <w:softHyphen/>
        <w:t>tenz</w:t>
      </w:r>
      <w:r w:rsidR="004908EE">
        <w:rPr>
          <w:i/>
          <w:color w:val="0000FF"/>
        </w:rPr>
        <w:softHyphen/>
        <w:t xml:space="preserve">erwartungen </w:t>
      </w:r>
      <w:r w:rsidR="0030405B">
        <w:rPr>
          <w:i/>
          <w:color w:val="0000FF"/>
        </w:rPr>
        <w:t>konkret benannt ist</w:t>
      </w:r>
      <w:r w:rsidR="004908EE">
        <w:rPr>
          <w:i/>
          <w:color w:val="0000FF"/>
        </w:rPr>
        <w:t>: „</w:t>
      </w:r>
      <w:r w:rsidR="004908EE" w:rsidRPr="004908EE">
        <w:rPr>
          <w:rFonts w:eastAsia="Times New Roman"/>
          <w:i/>
          <w:color w:val="0000FF"/>
          <w:lang w:eastAsia="de-DE"/>
        </w:rPr>
        <w:t>Hierbei beschreiben sie die Bedeutung von Repara</w:t>
      </w:r>
      <w:r w:rsidR="004908EE" w:rsidRPr="004908EE">
        <w:rPr>
          <w:rFonts w:eastAsia="Times New Roman"/>
          <w:i/>
          <w:color w:val="0000FF"/>
          <w:lang w:eastAsia="de-DE"/>
        </w:rPr>
        <w:softHyphen/>
        <w:t>tur</w:t>
      </w:r>
      <w:r w:rsidR="004908EE" w:rsidRPr="004908EE">
        <w:rPr>
          <w:rFonts w:eastAsia="Times New Roman"/>
          <w:i/>
          <w:color w:val="0000FF"/>
          <w:lang w:eastAsia="de-DE"/>
        </w:rPr>
        <w:softHyphen/>
        <w:t>enzymen bei der natür</w:t>
      </w:r>
      <w:r w:rsidR="004908EE">
        <w:rPr>
          <w:rFonts w:eastAsia="Times New Roman"/>
          <w:i/>
          <w:color w:val="0000FF"/>
          <w:lang w:eastAsia="de-DE"/>
        </w:rPr>
        <w:softHyphen/>
      </w:r>
      <w:r w:rsidR="004908EE" w:rsidRPr="004908EE">
        <w:rPr>
          <w:rFonts w:eastAsia="Times New Roman"/>
          <w:i/>
          <w:color w:val="0000FF"/>
          <w:lang w:eastAsia="de-DE"/>
        </w:rPr>
        <w:t>li</w:t>
      </w:r>
      <w:r w:rsidR="004908EE" w:rsidRPr="004908EE">
        <w:rPr>
          <w:rFonts w:eastAsia="Times New Roman"/>
          <w:i/>
          <w:color w:val="0000FF"/>
          <w:lang w:eastAsia="de-DE"/>
        </w:rPr>
        <w:softHyphen/>
        <w:t>chen DNA-Replikation</w:t>
      </w:r>
      <w:r w:rsidR="004908EE">
        <w:rPr>
          <w:rFonts w:eastAsia="Times New Roman"/>
          <w:i/>
          <w:color w:val="0000FF"/>
          <w:lang w:eastAsia="de-DE"/>
        </w:rPr>
        <w:t>.“ Das wird unter (a) und (b) dar</w:t>
      </w:r>
      <w:r w:rsidR="00EF5B86">
        <w:rPr>
          <w:rFonts w:eastAsia="Times New Roman"/>
          <w:i/>
          <w:color w:val="0000FF"/>
          <w:lang w:eastAsia="de-DE"/>
        </w:rPr>
        <w:softHyphen/>
      </w:r>
      <w:r w:rsidR="004908EE">
        <w:rPr>
          <w:rFonts w:eastAsia="Times New Roman"/>
          <w:i/>
          <w:color w:val="0000FF"/>
          <w:lang w:eastAsia="de-DE"/>
        </w:rPr>
        <w:t>gestellt. Unter (c) ist noch ein weiterer Mechanismus (fakultativ) beschrieben.</w:t>
      </w:r>
    </w:p>
    <w:p w14:paraId="58406E17" w14:textId="7F5FC2D1" w:rsidR="003D3F6C" w:rsidRDefault="001B45DE" w:rsidP="00FA47EA">
      <w:pPr>
        <w:jc w:val="both"/>
        <w:rPr>
          <w:i/>
          <w:color w:val="0000FF"/>
        </w:rPr>
      </w:pPr>
      <w:r>
        <w:rPr>
          <w:i/>
          <w:color w:val="0000FF"/>
        </w:rPr>
        <w:t>Der Wikipedia-Artikel zur DNA-Reparatur ist viel zu detailliert und auf einem viel zu hohen wissenschaftssprachlichen Niveau, um als Quell</w:t>
      </w:r>
      <w:r w:rsidR="00EF5B86">
        <w:rPr>
          <w:i/>
          <w:color w:val="0000FF"/>
        </w:rPr>
        <w:t>en</w:t>
      </w:r>
      <w:r>
        <w:rPr>
          <w:i/>
          <w:color w:val="0000FF"/>
        </w:rPr>
        <w:t>text für Schülerrecherche</w:t>
      </w:r>
      <w:r w:rsidR="00FA47EA">
        <w:rPr>
          <w:i/>
          <w:color w:val="0000FF"/>
        </w:rPr>
        <w:t>n</w:t>
      </w:r>
      <w:r>
        <w:rPr>
          <w:i/>
          <w:color w:val="0000FF"/>
        </w:rPr>
        <w:t xml:space="preserve"> dienen</w:t>
      </w:r>
      <w:r w:rsidR="00FA47EA">
        <w:rPr>
          <w:i/>
          <w:color w:val="0000FF"/>
        </w:rPr>
        <w:t xml:space="preserve"> zu können</w:t>
      </w:r>
      <w:r>
        <w:rPr>
          <w:i/>
          <w:color w:val="0000FF"/>
        </w:rPr>
        <w:t>.</w:t>
      </w:r>
      <w:r w:rsidR="00301305">
        <w:rPr>
          <w:i/>
          <w:color w:val="0000FF"/>
        </w:rPr>
        <w:t xml:space="preserve"> </w:t>
      </w:r>
      <w:r w:rsidR="00DB5BB9">
        <w:rPr>
          <w:i/>
          <w:color w:val="0000FF"/>
        </w:rPr>
        <w:t xml:space="preserve">Deutlich besser geeignet sind für dieses Thema die </w:t>
      </w:r>
      <w:r w:rsidR="00BC211D">
        <w:rPr>
          <w:i/>
          <w:color w:val="0000FF"/>
        </w:rPr>
        <w:t>Einzel-</w:t>
      </w:r>
      <w:r w:rsidR="00DB5BB9">
        <w:rPr>
          <w:i/>
          <w:color w:val="0000FF"/>
        </w:rPr>
        <w:t>Darstellungen von doccheck (s. u.)</w:t>
      </w:r>
      <w:r w:rsidR="00BC211D">
        <w:rPr>
          <w:i/>
          <w:color w:val="0000FF"/>
        </w:rPr>
        <w:t>, während der Übersichtsartikel „DNA-Reparatur“ von doccheck viel zu detailliert ist.</w:t>
      </w:r>
      <w:r w:rsidR="00DB5BB9">
        <w:rPr>
          <w:i/>
          <w:color w:val="0000FF"/>
        </w:rPr>
        <w:t xml:space="preserve">. </w:t>
      </w:r>
      <w:r w:rsidR="00301305">
        <w:rPr>
          <w:i/>
          <w:color w:val="0000FF"/>
        </w:rPr>
        <w:t xml:space="preserve">(Die Informationen zu diesem Thema </w:t>
      </w:r>
      <w:r w:rsidR="00FA47EA">
        <w:rPr>
          <w:i/>
          <w:color w:val="0000FF"/>
        </w:rPr>
        <w:t xml:space="preserve">aus dem Internet </w:t>
      </w:r>
      <w:r w:rsidR="00301305">
        <w:rPr>
          <w:i/>
          <w:color w:val="0000FF"/>
        </w:rPr>
        <w:t>sind nicht ganz eindeutig. Ich habe versucht, daraus ein für die Schüler fassbares Bild zu gestalten. Wenn mir dabei Fehler unter</w:t>
      </w:r>
      <w:r w:rsidR="00FA47EA">
        <w:rPr>
          <w:i/>
          <w:color w:val="0000FF"/>
        </w:rPr>
        <w:softHyphen/>
      </w:r>
      <w:r w:rsidR="00301305">
        <w:rPr>
          <w:i/>
          <w:color w:val="0000FF"/>
        </w:rPr>
        <w:t>laufen sein sollten, bitte ich um Rückmeldung: nickl-tom@web.de; Betreff: bio-nickl.)</w:t>
      </w:r>
      <w:r w:rsidR="0049648E">
        <w:rPr>
          <w:i/>
          <w:color w:val="0000FF"/>
        </w:rPr>
        <w:t xml:space="preserve"> </w:t>
      </w:r>
    </w:p>
    <w:p w14:paraId="1289B01F" w14:textId="5E56D5BC" w:rsidR="00DB5BB9" w:rsidRDefault="00DB5BB9" w:rsidP="00DB5BB9">
      <w:pPr>
        <w:spacing w:before="120"/>
        <w:jc w:val="both"/>
        <w:rPr>
          <w:i/>
          <w:color w:val="0000FF"/>
        </w:rPr>
      </w:pPr>
      <w:r>
        <w:rPr>
          <w:i/>
          <w:color w:val="0000FF"/>
        </w:rPr>
        <w:t>Am besten bearbeiten die Kursteilnehmer das folgende Arbeitsblatt:</w:t>
      </w:r>
    </w:p>
    <w:p w14:paraId="28797952" w14:textId="69F390B5" w:rsidR="00DB5BB9" w:rsidRPr="00DB5BB9" w:rsidRDefault="00DB5BB9" w:rsidP="00DB5BB9">
      <w:pPr>
        <w:spacing w:before="120"/>
        <w:jc w:val="both"/>
        <w:rPr>
          <w:rFonts w:ascii="Arial Narrow" w:hAnsi="Arial Narrow"/>
          <w:color w:val="FF0000"/>
        </w:rPr>
      </w:pPr>
      <w:r w:rsidRPr="00ED27AE">
        <w:rPr>
          <w:rFonts w:ascii="Arial Narrow" w:hAnsi="Arial Narrow"/>
          <w:b/>
          <w:bCs/>
          <w:color w:val="0000FF"/>
          <w:highlight w:val="yellow"/>
        </w:rPr>
        <w:t>Arbeitsblatt</w:t>
      </w:r>
      <w:r w:rsidRPr="00ED27AE">
        <w:rPr>
          <w:rFonts w:ascii="Arial Narrow" w:hAnsi="Arial Narrow"/>
          <w:color w:val="0000FF"/>
        </w:rPr>
        <w:t xml:space="preserve"> </w:t>
      </w:r>
      <w:r w:rsidRPr="00ED27AE">
        <w:rPr>
          <w:rFonts w:ascii="Arial Narrow" w:hAnsi="Arial Narrow"/>
          <w:i/>
          <w:iCs/>
          <w:color w:val="0000FF"/>
        </w:rPr>
        <w:t>DNA-Reparatur</w:t>
      </w:r>
      <w:r w:rsidRPr="00ED27AE">
        <w:rPr>
          <w:rFonts w:ascii="Arial Narrow" w:hAnsi="Arial Narrow"/>
          <w:color w:val="0000FF"/>
        </w:rPr>
        <w:t xml:space="preserve"> </w:t>
      </w:r>
      <w:r w:rsidR="00ED27AE" w:rsidRPr="00B100AF">
        <w:rPr>
          <w:rFonts w:ascii="Arial Narrow" w:hAnsi="Arial Narrow"/>
          <w:color w:val="0070C0"/>
        </w:rPr>
        <w:t>[</w:t>
      </w:r>
      <w:hyperlink r:id="rId25" w:history="1">
        <w:r w:rsidR="00ED27AE" w:rsidRPr="00B100AF">
          <w:rPr>
            <w:rStyle w:val="Hyperlink"/>
            <w:rFonts w:ascii="Arial Narrow" w:hAnsi="Arial Narrow"/>
            <w:color w:val="0070C0"/>
          </w:rPr>
          <w:t>docx</w:t>
        </w:r>
      </w:hyperlink>
      <w:r w:rsidR="00ED27AE" w:rsidRPr="00B100AF">
        <w:rPr>
          <w:rFonts w:ascii="Arial Narrow" w:hAnsi="Arial Narrow"/>
          <w:color w:val="0070C0"/>
        </w:rPr>
        <w:t>] [</w:t>
      </w:r>
      <w:hyperlink r:id="rId26" w:history="1">
        <w:r w:rsidR="00ED27AE" w:rsidRPr="00B100AF">
          <w:rPr>
            <w:rStyle w:val="Hyperlink"/>
            <w:rFonts w:ascii="Arial Narrow" w:hAnsi="Arial Narrow"/>
            <w:color w:val="0070C0"/>
          </w:rPr>
          <w:t>pdf</w:t>
        </w:r>
      </w:hyperlink>
      <w:r w:rsidR="00ED27AE" w:rsidRPr="00B100AF">
        <w:rPr>
          <w:rFonts w:ascii="Arial Narrow" w:hAnsi="Arial Narrow"/>
          <w:color w:val="0070C0"/>
        </w:rPr>
        <w:t>]</w:t>
      </w:r>
    </w:p>
    <w:p w14:paraId="19518A9F" w14:textId="53165E49" w:rsidR="00BB51AE" w:rsidRDefault="00BB51AE" w:rsidP="00FA47EA">
      <w:pPr>
        <w:spacing w:before="120"/>
        <w:jc w:val="both"/>
        <w:rPr>
          <w:i/>
          <w:color w:val="0000FF"/>
        </w:rPr>
      </w:pPr>
      <w:r>
        <w:rPr>
          <w:i/>
          <w:color w:val="0000FF"/>
        </w:rPr>
        <w:t xml:space="preserve">Für den Unterricht brauchbare </w:t>
      </w:r>
      <w:r w:rsidRPr="00FA47EA">
        <w:rPr>
          <w:b/>
          <w:bCs/>
          <w:i/>
          <w:color w:val="0000FF"/>
        </w:rPr>
        <w:t>Erklärvideos</w:t>
      </w:r>
      <w:r>
        <w:rPr>
          <w:i/>
          <w:color w:val="0000FF"/>
        </w:rPr>
        <w:t xml:space="preserve"> </w:t>
      </w:r>
      <w:r w:rsidR="00FA47EA">
        <w:rPr>
          <w:i/>
          <w:color w:val="0000FF"/>
        </w:rPr>
        <w:t xml:space="preserve">zur DNA-Reparatur </w:t>
      </w:r>
      <w:r>
        <w:rPr>
          <w:i/>
          <w:color w:val="0000FF"/>
        </w:rPr>
        <w:t>habe ich im Internet nicht gefunden.</w:t>
      </w:r>
    </w:p>
    <w:p w14:paraId="1C2BEC9D" w14:textId="70BBB811" w:rsidR="00991A0B" w:rsidRPr="003D3F6C" w:rsidRDefault="00991A0B" w:rsidP="00FA47EA">
      <w:pPr>
        <w:spacing w:before="120"/>
        <w:jc w:val="both"/>
        <w:rPr>
          <w:i/>
          <w:color w:val="0000FF"/>
        </w:rPr>
      </w:pPr>
      <w:r>
        <w:rPr>
          <w:i/>
          <w:color w:val="0000FF"/>
        </w:rPr>
        <w:t>Die Bedeutung der DNA-Reparatur wird im Lernbereich „Neukombination und Veränderung genetischer Information“ unter 4.3.4 „Bedeutung von Reparaturenzymen“ erneut aufgegriffen.</w:t>
      </w:r>
    </w:p>
    <w:p w14:paraId="5F9D7E8B" w14:textId="12BB3B4A" w:rsidR="00DB5BB9" w:rsidRDefault="003D3F6C" w:rsidP="00BA50EE">
      <w:pPr>
        <w:spacing w:before="120"/>
        <w:jc w:val="both"/>
        <w:rPr>
          <w:color w:val="0000FF"/>
        </w:rPr>
      </w:pPr>
      <w:r w:rsidRPr="003D3F6C">
        <w:rPr>
          <w:color w:val="0000FF"/>
          <w:u w:val="single"/>
        </w:rPr>
        <w:t>Problemstellung</w:t>
      </w:r>
      <w:r w:rsidRPr="003D3F6C">
        <w:rPr>
          <w:color w:val="0000FF"/>
        </w:rPr>
        <w:t xml:space="preserve">: </w:t>
      </w:r>
      <w:r w:rsidR="00DB5BB9">
        <w:rPr>
          <w:color w:val="0000FF"/>
        </w:rPr>
        <w:t>Fehlerhafte Basenpaarungen treten aus unterschiedlichen Gründen relativ häu</w:t>
      </w:r>
      <w:r w:rsidR="00DB5BB9">
        <w:rPr>
          <w:color w:val="0000FF"/>
        </w:rPr>
        <w:softHyphen/>
        <w:t>fig auf. Spätestens nach den nächsten Replikation wird der Fehler etabliert und verhindert in der Regel die Herstellung des korrekten Genprodukts.</w:t>
      </w:r>
    </w:p>
    <w:p w14:paraId="26528F6E" w14:textId="4823636E" w:rsidR="00947E5A" w:rsidRPr="0016350D" w:rsidRDefault="00947E5A" w:rsidP="00BA50EE">
      <w:pPr>
        <w:spacing w:before="120"/>
        <w:jc w:val="both"/>
        <w:rPr>
          <w:i/>
          <w:color w:val="0000FF"/>
        </w:rPr>
      </w:pPr>
      <w:r w:rsidRPr="00947E5A">
        <w:rPr>
          <w:color w:val="0000FF"/>
          <w:u w:val="single"/>
        </w:rPr>
        <w:t>Lösung</w:t>
      </w:r>
      <w:r>
        <w:rPr>
          <w:color w:val="0000FF"/>
        </w:rPr>
        <w:t xml:space="preserve">: Bestimmte Enzyme identifizieren fehlerhafte Kernbasen und </w:t>
      </w:r>
      <w:r w:rsidR="00BA7A9D">
        <w:rPr>
          <w:color w:val="0000FF"/>
        </w:rPr>
        <w:t>beheben den Fehler durch Austausch der Kernbase.</w:t>
      </w:r>
      <w:r w:rsidR="0016350D">
        <w:rPr>
          <w:color w:val="0000FF"/>
        </w:rPr>
        <w:t xml:space="preserve"> </w:t>
      </w:r>
      <w:r w:rsidR="0016350D">
        <w:rPr>
          <w:i/>
          <w:color w:val="0000FF"/>
        </w:rPr>
        <w:t>(Eine weitere Möglichkeit besteht in der chemischen Verände</w:t>
      </w:r>
      <w:r w:rsidR="0016350D">
        <w:rPr>
          <w:i/>
          <w:color w:val="0000FF"/>
        </w:rPr>
        <w:softHyphen/>
        <w:t>rung der Kernbase wie in der Fotoreaktivierung, die im Folgenden aber nicht berücksichtigt wird.)</w:t>
      </w:r>
    </w:p>
    <w:p w14:paraId="3C1DFF7C" w14:textId="65DF0273" w:rsidR="00947E5A" w:rsidRDefault="00947E5A" w:rsidP="007A37C0">
      <w:pPr>
        <w:rPr>
          <w:color w:val="0000FF"/>
        </w:rPr>
      </w:pPr>
    </w:p>
    <w:p w14:paraId="376DDDC7" w14:textId="7D91F945" w:rsidR="00947E5A" w:rsidRPr="00947E5A" w:rsidRDefault="00947E5A" w:rsidP="007A37C0">
      <w:pPr>
        <w:rPr>
          <w:b/>
          <w:bCs/>
          <w:color w:val="0000FF"/>
        </w:rPr>
      </w:pPr>
      <w:r w:rsidRPr="00947E5A">
        <w:rPr>
          <w:b/>
          <w:bCs/>
          <w:color w:val="0000FF"/>
        </w:rPr>
        <w:t>a)</w:t>
      </w:r>
      <w:r w:rsidRPr="00947E5A">
        <w:rPr>
          <w:b/>
          <w:bCs/>
          <w:color w:val="0000FF"/>
        </w:rPr>
        <w:tab/>
        <w:t>Korrekturlese-Reparatur</w:t>
      </w:r>
      <w:r w:rsidR="00934FD8">
        <w:rPr>
          <w:b/>
          <w:bCs/>
          <w:color w:val="0000FF"/>
        </w:rPr>
        <w:t xml:space="preserve"> (Basenfehlpaarungs-Reparatur)</w:t>
      </w:r>
      <w:r w:rsidRPr="00947E5A">
        <w:rPr>
          <w:b/>
          <w:bCs/>
          <w:color w:val="0000FF"/>
        </w:rPr>
        <w:t xml:space="preserve"> </w:t>
      </w:r>
      <w:r w:rsidR="002F38EF" w:rsidRPr="00BA50EE">
        <w:rPr>
          <w:bCs/>
          <w:i/>
          <w:iCs/>
          <w:color w:val="0000FF"/>
        </w:rPr>
        <w:t>(obligat)</w:t>
      </w:r>
    </w:p>
    <w:p w14:paraId="248DD14C" w14:textId="77777777" w:rsidR="002F38EF" w:rsidRDefault="00DB5BB9" w:rsidP="002F38EF">
      <w:pPr>
        <w:spacing w:before="120"/>
        <w:jc w:val="both"/>
        <w:rPr>
          <w:color w:val="0000FF"/>
        </w:rPr>
      </w:pPr>
      <w:r w:rsidRPr="00DB5BB9">
        <w:rPr>
          <w:color w:val="0000FF"/>
          <w:u w:val="single"/>
        </w:rPr>
        <w:t>Fehlerursache</w:t>
      </w:r>
      <w:r>
        <w:rPr>
          <w:color w:val="0000FF"/>
        </w:rPr>
        <w:t>:</w:t>
      </w:r>
      <w:r w:rsidR="002F38EF">
        <w:rPr>
          <w:color w:val="0000FF"/>
        </w:rPr>
        <w:t xml:space="preserve"> Während der Replikation wird im neugebildeten DNA-Einzelstrang nicht immer der komplementäre Nukleotid eingebaut, sondern ein anderes (z. B. A statt G). An so einer Stelle ist die DNA leicht ausgebeult. </w:t>
      </w:r>
    </w:p>
    <w:p w14:paraId="21591300" w14:textId="3BB1F3F6" w:rsidR="00804A08" w:rsidRDefault="002F38EF" w:rsidP="002F38EF">
      <w:pPr>
        <w:spacing w:before="120"/>
        <w:jc w:val="both"/>
        <w:rPr>
          <w:color w:val="0000FF"/>
        </w:rPr>
      </w:pPr>
      <w:r w:rsidRPr="002F38EF">
        <w:rPr>
          <w:color w:val="0000FF"/>
          <w:u w:val="single"/>
        </w:rPr>
        <w:t>Reparatur</w:t>
      </w:r>
      <w:r>
        <w:rPr>
          <w:color w:val="0000FF"/>
        </w:rPr>
        <w:t xml:space="preserve">: </w:t>
      </w:r>
      <w:r w:rsidR="00804A08">
        <w:rPr>
          <w:color w:val="0000FF"/>
        </w:rPr>
        <w:t xml:space="preserve">Die </w:t>
      </w:r>
      <w:r w:rsidR="00804A08" w:rsidRPr="000538CC">
        <w:rPr>
          <w:color w:val="0000FF"/>
          <w:u w:val="single"/>
        </w:rPr>
        <w:t>DNA-Polymerase</w:t>
      </w:r>
      <w:r w:rsidR="00804A08">
        <w:rPr>
          <w:color w:val="0000FF"/>
        </w:rPr>
        <w:t xml:space="preserve"> erkennt die </w:t>
      </w:r>
      <w:r w:rsidR="005F1EBA">
        <w:rPr>
          <w:color w:val="0000FF"/>
        </w:rPr>
        <w:t xml:space="preserve">von ihr selbst erzeugte </w:t>
      </w:r>
      <w:r w:rsidR="00804A08">
        <w:rPr>
          <w:color w:val="0000FF"/>
        </w:rPr>
        <w:t>schadhafte Stelle.</w:t>
      </w:r>
      <w:r w:rsidR="00F00C45">
        <w:rPr>
          <w:color w:val="0000FF"/>
        </w:rPr>
        <w:t xml:space="preserve"> D</w:t>
      </w:r>
      <w:r w:rsidR="0049648E">
        <w:rPr>
          <w:color w:val="0000FF"/>
        </w:rPr>
        <w:t>as</w:t>
      </w:r>
      <w:r w:rsidR="00F00C45">
        <w:rPr>
          <w:color w:val="0000FF"/>
        </w:rPr>
        <w:t xml:space="preserve"> </w:t>
      </w:r>
      <w:r w:rsidR="000538CC">
        <w:rPr>
          <w:color w:val="0000FF"/>
        </w:rPr>
        <w:t>nicht passend</w:t>
      </w:r>
      <w:r w:rsidR="00F00C45">
        <w:rPr>
          <w:color w:val="0000FF"/>
        </w:rPr>
        <w:t xml:space="preserve">e </w:t>
      </w:r>
      <w:r w:rsidR="0049648E" w:rsidRPr="0049648E">
        <w:rPr>
          <w:color w:val="0000FF"/>
        </w:rPr>
        <w:t>Nukleotid</w:t>
      </w:r>
      <w:r w:rsidR="00F00C45" w:rsidRPr="0049648E">
        <w:rPr>
          <w:color w:val="0000FF"/>
        </w:rPr>
        <w:t xml:space="preserve"> </w:t>
      </w:r>
      <w:r w:rsidR="000538CC" w:rsidRPr="000538CC">
        <w:rPr>
          <w:iCs/>
          <w:color w:val="0000FF"/>
        </w:rPr>
        <w:t>auf dem neuen Strang</w:t>
      </w:r>
      <w:r w:rsidR="000538CC">
        <w:rPr>
          <w:i/>
          <w:color w:val="0000FF"/>
        </w:rPr>
        <w:t xml:space="preserve"> </w:t>
      </w:r>
      <w:r w:rsidR="00F00C45" w:rsidRPr="0049648E">
        <w:rPr>
          <w:color w:val="0000FF"/>
        </w:rPr>
        <w:t>wird enzy</w:t>
      </w:r>
      <w:r w:rsidR="005F1EBA">
        <w:rPr>
          <w:color w:val="0000FF"/>
        </w:rPr>
        <w:softHyphen/>
      </w:r>
      <w:r w:rsidR="00F00C45" w:rsidRPr="0049648E">
        <w:rPr>
          <w:color w:val="0000FF"/>
        </w:rPr>
        <w:t xml:space="preserve">matisch </w:t>
      </w:r>
      <w:r w:rsidR="00F00C45">
        <w:rPr>
          <w:color w:val="0000FF"/>
        </w:rPr>
        <w:t xml:space="preserve">herausgeschnitten und durch </w:t>
      </w:r>
      <w:r w:rsidR="0016350D">
        <w:rPr>
          <w:color w:val="0000FF"/>
        </w:rPr>
        <w:t>die</w:t>
      </w:r>
      <w:r w:rsidR="00F00C45">
        <w:rPr>
          <w:color w:val="0000FF"/>
        </w:rPr>
        <w:t xml:space="preserve"> DNA-Polymerase durch d</w:t>
      </w:r>
      <w:r w:rsidR="0049648E">
        <w:rPr>
          <w:color w:val="0000FF"/>
        </w:rPr>
        <w:t>as</w:t>
      </w:r>
      <w:r w:rsidR="00F00C45">
        <w:rPr>
          <w:color w:val="0000FF"/>
        </w:rPr>
        <w:t xml:space="preserve"> richtige (komplementäre) ersetzt.</w:t>
      </w:r>
      <w:r w:rsidR="0049648E">
        <w:rPr>
          <w:color w:val="0000FF"/>
        </w:rPr>
        <w:t xml:space="preserve"> Im Englischen heißt der Vorgang </w:t>
      </w:r>
      <w:r w:rsidR="0049648E" w:rsidRPr="0049648E">
        <w:rPr>
          <w:i/>
          <w:iCs/>
          <w:color w:val="0000FF"/>
        </w:rPr>
        <w:t>proof reading</w:t>
      </w:r>
      <w:r w:rsidR="0049648E">
        <w:rPr>
          <w:color w:val="0000FF"/>
        </w:rPr>
        <w:t>.</w:t>
      </w:r>
    </w:p>
    <w:p w14:paraId="45FFE65B" w14:textId="65DE23EB" w:rsidR="0049648E" w:rsidRDefault="0049648E" w:rsidP="0016350D">
      <w:pPr>
        <w:spacing w:before="120"/>
        <w:jc w:val="both"/>
        <w:rPr>
          <w:color w:val="0000FF"/>
        </w:rPr>
      </w:pPr>
      <w:r w:rsidRPr="0049648E">
        <w:rPr>
          <w:color w:val="0000FF"/>
          <w:u w:val="single"/>
        </w:rPr>
        <w:t>Fakultativ</w:t>
      </w:r>
      <w:r>
        <w:rPr>
          <w:color w:val="0000FF"/>
        </w:rPr>
        <w:t xml:space="preserve">: Die wenigen Fehlpaarungen, die von der DNA-Polymerase übersehen wurden, </w:t>
      </w:r>
      <w:r w:rsidRPr="0049648E">
        <w:rPr>
          <w:color w:val="0000FF"/>
        </w:rPr>
        <w:t>wer</w:t>
      </w:r>
      <w:r w:rsidR="0016350D">
        <w:rPr>
          <w:color w:val="0000FF"/>
        </w:rPr>
        <w:softHyphen/>
      </w:r>
      <w:r w:rsidRPr="0049648E">
        <w:rPr>
          <w:color w:val="0000FF"/>
        </w:rPr>
        <w:t xml:space="preserve">den kurz nach der Replikation </w:t>
      </w:r>
      <w:r w:rsidR="0016350D">
        <w:rPr>
          <w:color w:val="0000FF"/>
        </w:rPr>
        <w:t xml:space="preserve">(und vor der Methylierung des neuen DNA-Einzelstrangs) </w:t>
      </w:r>
      <w:r w:rsidRPr="0049648E">
        <w:rPr>
          <w:color w:val="0000FF"/>
        </w:rPr>
        <w:t xml:space="preserve">von einem </w:t>
      </w:r>
      <w:r w:rsidRPr="000538CC">
        <w:rPr>
          <w:color w:val="0000FF"/>
          <w:u w:val="single"/>
        </w:rPr>
        <w:t>Korrekturlese-Enzym</w:t>
      </w:r>
      <w:r w:rsidRPr="0049648E">
        <w:rPr>
          <w:color w:val="0000FF"/>
        </w:rPr>
        <w:t xml:space="preserve"> entdeckt und in gleicher Weise durch Austausch repariert. Dieser Mechanismus heißt Postreplikations-Reparatur (</w:t>
      </w:r>
      <w:r w:rsidRPr="0049648E">
        <w:rPr>
          <w:i/>
          <w:iCs/>
          <w:color w:val="0000FF"/>
        </w:rPr>
        <w:t>post</w:t>
      </w:r>
      <w:r w:rsidRPr="0049648E">
        <w:rPr>
          <w:color w:val="0000FF"/>
        </w:rPr>
        <w:t>, lateinisch: nach).</w:t>
      </w:r>
    </w:p>
    <w:p w14:paraId="65CC92B2" w14:textId="29E26EA0" w:rsidR="002F38EF" w:rsidRDefault="002F38EF" w:rsidP="0016350D">
      <w:pPr>
        <w:spacing w:before="120"/>
        <w:jc w:val="both"/>
        <w:rPr>
          <w:color w:val="0000FF"/>
        </w:rPr>
      </w:pPr>
      <w:r>
        <w:rPr>
          <w:color w:val="0000FF"/>
        </w:rPr>
        <w:t>sehr knapper, aber tauglicher Quellentext:</w:t>
      </w:r>
    </w:p>
    <w:p w14:paraId="0B7BE197" w14:textId="3969AE46" w:rsidR="002F38EF" w:rsidRPr="002F38EF" w:rsidRDefault="002F38EF" w:rsidP="002F38EF">
      <w:pPr>
        <w:jc w:val="both"/>
        <w:rPr>
          <w:rFonts w:ascii="Arial Narrow" w:hAnsi="Arial Narrow"/>
          <w:color w:val="0000FF"/>
        </w:rPr>
      </w:pPr>
      <w:hyperlink r:id="rId27" w:history="1">
        <w:r w:rsidRPr="002F38EF">
          <w:rPr>
            <w:rStyle w:val="Hyperlink"/>
            <w:rFonts w:ascii="Arial Narrow" w:hAnsi="Arial Narrow"/>
          </w:rPr>
          <w:t>https://flexikon.doccheck.com/de/Proofreading</w:t>
        </w:r>
      </w:hyperlink>
    </w:p>
    <w:p w14:paraId="55517AD4" w14:textId="339E53E7" w:rsidR="008A5239" w:rsidRPr="001109E4" w:rsidRDefault="0049648E" w:rsidP="007A37C0">
      <w:pPr>
        <w:rPr>
          <w:bCs/>
          <w:i/>
          <w:color w:val="0000FF"/>
        </w:rPr>
      </w:pPr>
      <w:r>
        <w:rPr>
          <w:b/>
          <w:bCs/>
          <w:color w:val="0000FF"/>
        </w:rPr>
        <w:t>b</w:t>
      </w:r>
      <w:r w:rsidR="00C00146" w:rsidRPr="00C00146">
        <w:rPr>
          <w:b/>
          <w:bCs/>
          <w:color w:val="0000FF"/>
        </w:rPr>
        <w:t>)</w:t>
      </w:r>
      <w:r w:rsidR="00C00146" w:rsidRPr="00C00146">
        <w:rPr>
          <w:b/>
          <w:bCs/>
          <w:color w:val="0000FF"/>
        </w:rPr>
        <w:tab/>
        <w:t>Basen-Exzisions-Reparatur</w:t>
      </w:r>
      <w:r w:rsidR="001109E4">
        <w:rPr>
          <w:bCs/>
          <w:i/>
          <w:color w:val="0000FF"/>
        </w:rPr>
        <w:t xml:space="preserve"> (obligat)</w:t>
      </w:r>
    </w:p>
    <w:p w14:paraId="42A6DD70" w14:textId="72BEB276" w:rsidR="007A37C0" w:rsidRDefault="00C00146" w:rsidP="00C00146">
      <w:pPr>
        <w:spacing w:before="120"/>
        <w:rPr>
          <w:color w:val="0000FF"/>
        </w:rPr>
      </w:pPr>
      <w:r w:rsidRPr="00C00146">
        <w:rPr>
          <w:i/>
          <w:iCs/>
          <w:color w:val="0000FF"/>
        </w:rPr>
        <w:lastRenderedPageBreak/>
        <w:t>excidere</w:t>
      </w:r>
      <w:r>
        <w:rPr>
          <w:color w:val="0000FF"/>
        </w:rPr>
        <w:t>, lateinisch: herausschneiden</w:t>
      </w:r>
    </w:p>
    <w:p w14:paraId="18D153D4" w14:textId="4530B12F" w:rsidR="00B61539" w:rsidRPr="00BC211D" w:rsidRDefault="00B61539" w:rsidP="00B700E5">
      <w:pPr>
        <w:spacing w:before="120"/>
        <w:jc w:val="both"/>
        <w:rPr>
          <w:rFonts w:ascii="Arial Narrow" w:hAnsi="Arial Narrow"/>
          <w:color w:val="0000FF"/>
        </w:rPr>
      </w:pPr>
      <w:r w:rsidRPr="00BC211D">
        <w:rPr>
          <w:rFonts w:ascii="Arial Narrow" w:hAnsi="Arial Narrow"/>
          <w:color w:val="0000FF"/>
        </w:rPr>
        <w:t xml:space="preserve">Im Wikipedia-Artikel </w:t>
      </w:r>
      <w:r w:rsidR="001109E4" w:rsidRPr="00BC211D">
        <w:rPr>
          <w:rFonts w:ascii="Arial Narrow" w:hAnsi="Arial Narrow"/>
          <w:color w:val="0000FF"/>
        </w:rPr>
        <w:t>„</w:t>
      </w:r>
      <w:r w:rsidRPr="00BC211D">
        <w:rPr>
          <w:rFonts w:ascii="Arial Narrow" w:hAnsi="Arial Narrow"/>
          <w:color w:val="0000FF"/>
        </w:rPr>
        <w:t>DNA-Reparatur</w:t>
      </w:r>
      <w:r w:rsidR="001109E4" w:rsidRPr="00BC211D">
        <w:rPr>
          <w:rFonts w:ascii="Arial Narrow" w:hAnsi="Arial Narrow"/>
          <w:color w:val="0000FF"/>
        </w:rPr>
        <w:t>“</w:t>
      </w:r>
      <w:r w:rsidRPr="00BC211D">
        <w:rPr>
          <w:rFonts w:ascii="Arial Narrow" w:hAnsi="Arial Narrow"/>
          <w:color w:val="0000FF"/>
        </w:rPr>
        <w:t xml:space="preserve"> findet sich dazu eine gute Abbildung</w:t>
      </w:r>
      <w:r w:rsidR="00B700E5" w:rsidRPr="00BC211D">
        <w:rPr>
          <w:rFonts w:ascii="Arial Narrow" w:hAnsi="Arial Narrow"/>
          <w:color w:val="0000FF"/>
        </w:rPr>
        <w:t>, ebenso im Buch</w:t>
      </w:r>
      <w:r w:rsidR="00B700E5" w:rsidRPr="00BC211D">
        <w:rPr>
          <w:rFonts w:ascii="Arial Narrow" w:hAnsi="Arial Narrow"/>
          <w:color w:val="0000FF"/>
        </w:rPr>
        <w:softHyphen/>
        <w:t>ner-Buch Seite 91</w:t>
      </w:r>
      <w:r w:rsidR="00E236DC" w:rsidRPr="00BC211D">
        <w:rPr>
          <w:rFonts w:ascii="Arial Narrow" w:hAnsi="Arial Narrow"/>
          <w:color w:val="0000FF"/>
        </w:rPr>
        <w:t xml:space="preserve"> (Abbildung B3 rechts)</w:t>
      </w:r>
      <w:r w:rsidR="00B700E5" w:rsidRPr="00BC211D">
        <w:rPr>
          <w:rFonts w:ascii="Arial Narrow" w:hAnsi="Arial Narrow"/>
          <w:color w:val="0000FF"/>
        </w:rPr>
        <w:t>.</w:t>
      </w:r>
      <w:r w:rsidR="002F38EF" w:rsidRPr="00BC211D">
        <w:rPr>
          <w:rFonts w:ascii="Arial Narrow" w:hAnsi="Arial Narrow"/>
          <w:color w:val="0000FF"/>
        </w:rPr>
        <w:t xml:space="preserve"> Die Abbildung im Flexikon (Doccheck) ist gut ge</w:t>
      </w:r>
      <w:r w:rsidR="002F38EF" w:rsidRPr="00BC211D">
        <w:rPr>
          <w:rFonts w:ascii="Arial Narrow" w:hAnsi="Arial Narrow"/>
          <w:color w:val="0000FF"/>
        </w:rPr>
        <w:softHyphen/>
        <w:t>macht, enthält aber für den Schulunterricht zu viele Details.</w:t>
      </w:r>
      <w:r w:rsidR="00BC211D" w:rsidRPr="00BC211D">
        <w:rPr>
          <w:rFonts w:ascii="Arial Narrow" w:hAnsi="Arial Narrow"/>
          <w:color w:val="0000FF"/>
        </w:rPr>
        <w:t xml:space="preserve"> Die Abbildung in Biosphäre </w:t>
      </w:r>
      <w:r w:rsidR="00BC211D">
        <w:rPr>
          <w:rFonts w:ascii="Arial Narrow" w:hAnsi="Arial Narrow"/>
          <w:color w:val="0000FF"/>
        </w:rPr>
        <w:t xml:space="preserve">12, Cornelsen 2024, </w:t>
      </w:r>
      <w:r w:rsidR="00BC211D" w:rsidRPr="00BC211D">
        <w:rPr>
          <w:rFonts w:ascii="Arial Narrow" w:hAnsi="Arial Narrow"/>
          <w:color w:val="0000FF"/>
        </w:rPr>
        <w:t>Seite 80 ist falsch beschriftet, denn sie stellt eine Nukleotid-Exzisions-Reparatur dar.</w:t>
      </w:r>
    </w:p>
    <w:p w14:paraId="66CC0AD3" w14:textId="4B708876" w:rsidR="0049648E" w:rsidRDefault="002F38EF" w:rsidP="001109E4">
      <w:pPr>
        <w:spacing w:before="120"/>
        <w:jc w:val="both"/>
        <w:rPr>
          <w:color w:val="0000FF"/>
        </w:rPr>
      </w:pPr>
      <w:r w:rsidRPr="002F38EF">
        <w:rPr>
          <w:color w:val="0000FF"/>
          <w:u w:val="single"/>
        </w:rPr>
        <w:t>Fehlerursache</w:t>
      </w:r>
      <w:r>
        <w:rPr>
          <w:color w:val="0000FF"/>
        </w:rPr>
        <w:t xml:space="preserve">: </w:t>
      </w:r>
      <w:r w:rsidR="00C00146" w:rsidRPr="00947E5A">
        <w:rPr>
          <w:color w:val="0000FF"/>
        </w:rPr>
        <w:t xml:space="preserve">Der Fehler besteht darin, dass eine Kernbase </w:t>
      </w:r>
      <w:r>
        <w:rPr>
          <w:color w:val="0000FF"/>
        </w:rPr>
        <w:t xml:space="preserve">nach der Replikation </w:t>
      </w:r>
      <w:r w:rsidR="00C00146" w:rsidRPr="00947E5A">
        <w:rPr>
          <w:color w:val="0000FF"/>
        </w:rPr>
        <w:t xml:space="preserve">chemisch so verändert </w:t>
      </w:r>
      <w:r>
        <w:rPr>
          <w:color w:val="0000FF"/>
        </w:rPr>
        <w:t>wurde</w:t>
      </w:r>
      <w:r w:rsidR="00C00146" w:rsidRPr="00947E5A">
        <w:rPr>
          <w:color w:val="0000FF"/>
        </w:rPr>
        <w:t>, dass die komplementäre Paarung nicht mehr möglich ist</w:t>
      </w:r>
      <w:r w:rsidR="0049648E">
        <w:rPr>
          <w:color w:val="0000FF"/>
        </w:rPr>
        <w:t xml:space="preserve"> </w:t>
      </w:r>
      <w:r w:rsidR="0049648E" w:rsidRPr="0049648E">
        <w:rPr>
          <w:i/>
          <w:color w:val="0000FF"/>
        </w:rPr>
        <w:t>(konkret</w:t>
      </w:r>
      <w:r w:rsidR="001109E4">
        <w:rPr>
          <w:i/>
          <w:color w:val="0000FF"/>
        </w:rPr>
        <w:t xml:space="preserve"> durch</w:t>
      </w:r>
      <w:r w:rsidR="0049648E" w:rsidRPr="0049648E">
        <w:rPr>
          <w:i/>
          <w:color w:val="0000FF"/>
        </w:rPr>
        <w:t>: Alkylierung, Desaminierung</w:t>
      </w:r>
      <w:r w:rsidR="001109E4">
        <w:rPr>
          <w:i/>
          <w:color w:val="0000FF"/>
        </w:rPr>
        <w:t xml:space="preserve"> oder</w:t>
      </w:r>
      <w:r w:rsidR="0049648E" w:rsidRPr="0049648E">
        <w:rPr>
          <w:i/>
          <w:color w:val="0000FF"/>
        </w:rPr>
        <w:t xml:space="preserve"> Oxidation – dies </w:t>
      </w:r>
      <w:r w:rsidR="001109E4">
        <w:rPr>
          <w:i/>
          <w:color w:val="0000FF"/>
        </w:rPr>
        <w:t xml:space="preserve">aber </w:t>
      </w:r>
      <w:r w:rsidR="0049648E" w:rsidRPr="0049648E">
        <w:rPr>
          <w:i/>
          <w:color w:val="0000FF"/>
        </w:rPr>
        <w:t>nur zur Information für die Lehrkraft)</w:t>
      </w:r>
      <w:r w:rsidR="00C00146" w:rsidRPr="0049648E">
        <w:rPr>
          <w:i/>
          <w:color w:val="0000FF"/>
        </w:rPr>
        <w:t>.</w:t>
      </w:r>
      <w:r w:rsidR="00C00146" w:rsidRPr="00947E5A">
        <w:rPr>
          <w:color w:val="0000FF"/>
        </w:rPr>
        <w:t xml:space="preserve"> </w:t>
      </w:r>
      <w:r w:rsidR="0049648E">
        <w:rPr>
          <w:color w:val="0000FF"/>
        </w:rPr>
        <w:t>Dies</w:t>
      </w:r>
      <w:r w:rsidR="00FC13C5">
        <w:rPr>
          <w:color w:val="0000FF"/>
        </w:rPr>
        <w:t xml:space="preserve"> stellt zwar einen kleineren Schaden dar, denn die Helixstruktur der DNA bleibt erhalten, aber die Wasserstoffbrücken und damit das Paarungsverhalten der Kernbasen</w:t>
      </w:r>
      <w:r w:rsidR="001109E4">
        <w:rPr>
          <w:color w:val="0000FF"/>
        </w:rPr>
        <w:t xml:space="preserve"> werden dadurch negativ beeinflusst</w:t>
      </w:r>
      <w:r w:rsidR="00FC13C5">
        <w:rPr>
          <w:color w:val="0000FF"/>
        </w:rPr>
        <w:t>.</w:t>
      </w:r>
      <w:r w:rsidR="00C00146" w:rsidRPr="00947E5A">
        <w:rPr>
          <w:color w:val="0000FF"/>
        </w:rPr>
        <w:t xml:space="preserve"> </w:t>
      </w:r>
    </w:p>
    <w:p w14:paraId="43C6D8BB" w14:textId="25862B2C" w:rsidR="002F38EF" w:rsidRDefault="002F38EF" w:rsidP="001109E4">
      <w:pPr>
        <w:spacing w:before="120"/>
        <w:jc w:val="both"/>
        <w:rPr>
          <w:color w:val="0000FF"/>
        </w:rPr>
      </w:pPr>
      <w:r w:rsidRPr="002F38EF">
        <w:rPr>
          <w:color w:val="0000FF"/>
          <w:u w:val="single"/>
        </w:rPr>
        <w:t>Reparatur</w:t>
      </w:r>
      <w:r>
        <w:rPr>
          <w:color w:val="0000FF"/>
        </w:rPr>
        <w:t xml:space="preserve">: </w:t>
      </w:r>
      <w:r w:rsidR="00C00146" w:rsidRPr="00947E5A">
        <w:rPr>
          <w:color w:val="0000FF"/>
        </w:rPr>
        <w:t xml:space="preserve">Ein bestimmtes Enzym </w:t>
      </w:r>
      <w:r w:rsidR="00C00146" w:rsidRPr="0049648E">
        <w:rPr>
          <w:i/>
          <w:color w:val="0000FF"/>
        </w:rPr>
        <w:t>(</w:t>
      </w:r>
      <w:r>
        <w:rPr>
          <w:i/>
          <w:color w:val="0000FF"/>
        </w:rPr>
        <w:t>eine der</w:t>
      </w:r>
      <w:r w:rsidR="00C00146" w:rsidRPr="0049648E">
        <w:rPr>
          <w:i/>
          <w:color w:val="0000FF"/>
        </w:rPr>
        <w:t xml:space="preserve"> DNA-Glycosylase</w:t>
      </w:r>
      <w:r>
        <w:rPr>
          <w:i/>
          <w:color w:val="0000FF"/>
        </w:rPr>
        <w:t>n, von denen der Mensch elf besitzt</w:t>
      </w:r>
      <w:r w:rsidR="00C00146" w:rsidRPr="0049648E">
        <w:rPr>
          <w:i/>
          <w:color w:val="0000FF"/>
        </w:rPr>
        <w:t xml:space="preserve">; dieser Name ist für die Schüler überflüssig, weil er </w:t>
      </w:r>
      <w:r w:rsidR="00BB51AE" w:rsidRPr="0049648E">
        <w:rPr>
          <w:i/>
          <w:color w:val="0000FF"/>
        </w:rPr>
        <w:t>ihnen keine wertvolle Information liefert</w:t>
      </w:r>
      <w:r w:rsidR="00C00146" w:rsidRPr="0049648E">
        <w:rPr>
          <w:i/>
          <w:color w:val="0000FF"/>
        </w:rPr>
        <w:t>)</w:t>
      </w:r>
      <w:r w:rsidR="00C00146">
        <w:rPr>
          <w:color w:val="0000FF"/>
        </w:rPr>
        <w:t xml:space="preserve"> erkennt die</w:t>
      </w:r>
      <w:r>
        <w:rPr>
          <w:color w:val="0000FF"/>
        </w:rPr>
        <w:t xml:space="preserve"> defekte</w:t>
      </w:r>
      <w:r w:rsidR="00C00146">
        <w:rPr>
          <w:color w:val="0000FF"/>
        </w:rPr>
        <w:t xml:space="preserve"> Stelle</w:t>
      </w:r>
      <w:r w:rsidR="00DC7B2A">
        <w:rPr>
          <w:color w:val="0000FF"/>
        </w:rPr>
        <w:t xml:space="preserve"> und schwenkt die fehlerhafte Base heraus (überprüft in diesem Zustand deren Bindungseigenschaften und stellt damit fest, ob sie intakt oder fehlerhaft ist). Dann schneidet das Enzym die Base vom Zucker-Phosphat-Rückgrat der DNA ab (daher der Name Basen-Exzision; </w:t>
      </w:r>
      <w:r w:rsidR="00DC7B2A" w:rsidRPr="00DC7B2A">
        <w:rPr>
          <w:i/>
          <w:iCs/>
          <w:color w:val="0000FF"/>
        </w:rPr>
        <w:t>excidere</w:t>
      </w:r>
      <w:r w:rsidR="00DC7B2A">
        <w:rPr>
          <w:color w:val="0000FF"/>
        </w:rPr>
        <w:t>, lateinisch: herausschneiden).</w:t>
      </w:r>
    </w:p>
    <w:p w14:paraId="322B0AA0" w14:textId="7AEA2E0B" w:rsidR="00121C5D" w:rsidRDefault="00121C5D" w:rsidP="00403545">
      <w:pPr>
        <w:spacing w:before="120"/>
        <w:jc w:val="both"/>
        <w:rPr>
          <w:color w:val="0000FF"/>
        </w:rPr>
      </w:pPr>
      <w:r>
        <w:rPr>
          <w:color w:val="0000FF"/>
        </w:rPr>
        <w:t>I</w:t>
      </w:r>
      <w:r w:rsidR="00DC7B2A">
        <w:rPr>
          <w:color w:val="0000FF"/>
        </w:rPr>
        <w:t>n einem</w:t>
      </w:r>
      <w:r>
        <w:rPr>
          <w:color w:val="0000FF"/>
        </w:rPr>
        <w:t xml:space="preserve"> zweiten Schritt </w:t>
      </w:r>
      <w:r w:rsidR="00BB51AE">
        <w:rPr>
          <w:color w:val="0000FF"/>
        </w:rPr>
        <w:t>erkennt</w:t>
      </w:r>
      <w:r>
        <w:rPr>
          <w:color w:val="0000FF"/>
        </w:rPr>
        <w:t xml:space="preserve"> </w:t>
      </w:r>
      <w:r w:rsidR="00DC7B2A">
        <w:rPr>
          <w:color w:val="0000FF"/>
        </w:rPr>
        <w:t>ein weiteres</w:t>
      </w:r>
      <w:r>
        <w:rPr>
          <w:color w:val="0000FF"/>
        </w:rPr>
        <w:t xml:space="preserve"> Enzym </w:t>
      </w:r>
      <w:r w:rsidR="00DC7B2A">
        <w:rPr>
          <w:color w:val="0000FF"/>
        </w:rPr>
        <w:t xml:space="preserve">(eine </w:t>
      </w:r>
      <w:r>
        <w:rPr>
          <w:color w:val="0000FF"/>
        </w:rPr>
        <w:t>Endonuklease</w:t>
      </w:r>
      <w:r w:rsidR="00DC7B2A">
        <w:rPr>
          <w:color w:val="0000FF"/>
        </w:rPr>
        <w:t>)</w:t>
      </w:r>
      <w:r>
        <w:rPr>
          <w:color w:val="0000FF"/>
        </w:rPr>
        <w:t xml:space="preserve"> </w:t>
      </w:r>
      <w:r w:rsidR="00BB51AE">
        <w:rPr>
          <w:color w:val="0000FF"/>
        </w:rPr>
        <w:t>die Stelle ohne Kern</w:t>
      </w:r>
      <w:r w:rsidR="00DC7B2A">
        <w:rPr>
          <w:color w:val="0000FF"/>
        </w:rPr>
        <w:softHyphen/>
      </w:r>
      <w:r w:rsidR="00BB51AE">
        <w:rPr>
          <w:color w:val="0000FF"/>
        </w:rPr>
        <w:t xml:space="preserve">base und zerschneidet </w:t>
      </w:r>
      <w:r>
        <w:rPr>
          <w:color w:val="0000FF"/>
        </w:rPr>
        <w:t xml:space="preserve">dort eine Zucker-Phosphat-Bindung. Das entspricht einem </w:t>
      </w:r>
      <w:r w:rsidR="0049648E">
        <w:rPr>
          <w:color w:val="0000FF"/>
        </w:rPr>
        <w:t>(</w:t>
      </w:r>
      <w:r w:rsidR="00DC7B2A">
        <w:rPr>
          <w:color w:val="0000FF"/>
        </w:rPr>
        <w:t>„</w:t>
      </w:r>
      <w:r w:rsidR="0049648E">
        <w:rPr>
          <w:color w:val="0000FF"/>
        </w:rPr>
        <w:t>absichtli</w:t>
      </w:r>
      <w:r w:rsidR="00DC7B2A">
        <w:rPr>
          <w:color w:val="0000FF"/>
        </w:rPr>
        <w:softHyphen/>
      </w:r>
      <w:r w:rsidR="0049648E">
        <w:rPr>
          <w:color w:val="0000FF"/>
        </w:rPr>
        <w:t>chen</w:t>
      </w:r>
      <w:r w:rsidR="00DC7B2A">
        <w:rPr>
          <w:color w:val="0000FF"/>
        </w:rPr>
        <w:t>“</w:t>
      </w:r>
      <w:r w:rsidR="0049648E">
        <w:rPr>
          <w:color w:val="0000FF"/>
        </w:rPr>
        <w:t xml:space="preserve">) </w:t>
      </w:r>
      <w:r>
        <w:rPr>
          <w:color w:val="0000FF"/>
        </w:rPr>
        <w:t>Einzelstrangbruch.</w:t>
      </w:r>
    </w:p>
    <w:p w14:paraId="71136F27" w14:textId="3FE847DF" w:rsidR="00121C5D" w:rsidRDefault="00121C5D" w:rsidP="00403545">
      <w:pPr>
        <w:spacing w:before="120"/>
        <w:jc w:val="both"/>
        <w:rPr>
          <w:color w:val="0000FF"/>
        </w:rPr>
      </w:pPr>
      <w:r>
        <w:rPr>
          <w:color w:val="0000FF"/>
        </w:rPr>
        <w:t>Danach sorgt eine DNA-Polymerase dafür, dass d</w:t>
      </w:r>
      <w:r w:rsidR="00DC7B2A">
        <w:rPr>
          <w:color w:val="0000FF"/>
        </w:rPr>
        <w:t>as</w:t>
      </w:r>
      <w:r>
        <w:rPr>
          <w:color w:val="0000FF"/>
        </w:rPr>
        <w:t xml:space="preserve"> korrekte </w:t>
      </w:r>
      <w:r w:rsidR="00DC7B2A">
        <w:rPr>
          <w:color w:val="0000FF"/>
        </w:rPr>
        <w:t>Nukleotid</w:t>
      </w:r>
      <w:r>
        <w:rPr>
          <w:color w:val="0000FF"/>
        </w:rPr>
        <w:t xml:space="preserve"> mit der Kernbase auf dem gegenüberliegenden Strang gepaart wird, und fügt </w:t>
      </w:r>
      <w:r w:rsidR="00DC7B2A">
        <w:rPr>
          <w:color w:val="0000FF"/>
        </w:rPr>
        <w:t>es</w:t>
      </w:r>
      <w:r>
        <w:rPr>
          <w:color w:val="0000FF"/>
        </w:rPr>
        <w:t xml:space="preserve"> ein. Anschließend stellt das Enzym Ligase die Zucker-Phosphat-Bindung wieder her.</w:t>
      </w:r>
    </w:p>
    <w:p w14:paraId="0E1B3BC2" w14:textId="23EF2F93" w:rsidR="00FC13C5" w:rsidRDefault="00FC13C5" w:rsidP="00403545">
      <w:pPr>
        <w:spacing w:before="120"/>
        <w:jc w:val="both"/>
        <w:rPr>
          <w:color w:val="0000FF"/>
        </w:rPr>
      </w:pPr>
      <w:r>
        <w:rPr>
          <w:color w:val="0000FF"/>
        </w:rPr>
        <w:t xml:space="preserve">Beim Darmbakterium </w:t>
      </w:r>
      <w:r w:rsidRPr="00FC13C5">
        <w:rPr>
          <w:i/>
          <w:iCs/>
          <w:color w:val="0000FF"/>
        </w:rPr>
        <w:t>Escherichia coli</w:t>
      </w:r>
      <w:r>
        <w:rPr>
          <w:color w:val="0000FF"/>
        </w:rPr>
        <w:t xml:space="preserve"> dauert eine solchen Basen-Exzisions-Reparatur etwa zwei Sekunden.</w:t>
      </w:r>
    </w:p>
    <w:p w14:paraId="7C418E55" w14:textId="4D2E97A7" w:rsidR="00FA47EA" w:rsidRDefault="00FA47EA" w:rsidP="00403545">
      <w:pPr>
        <w:spacing w:before="120"/>
        <w:jc w:val="both"/>
        <w:rPr>
          <w:color w:val="0000FF"/>
        </w:rPr>
      </w:pPr>
      <w:r w:rsidRPr="00FA47EA">
        <w:rPr>
          <w:color w:val="0000FF"/>
        </w:rPr>
        <w:t>Ohne diesen Korrektur-Mechanismus wäre die natürliche Mutationsrate um das Tausendfache höher. Der inhalierte Rauch einer einzigen Zigarette erfordert i</w:t>
      </w:r>
      <w:r w:rsidR="00342BDC">
        <w:rPr>
          <w:color w:val="0000FF"/>
        </w:rPr>
        <w:t>n Zellen des</w:t>
      </w:r>
      <w:r w:rsidRPr="00FA47EA">
        <w:rPr>
          <w:color w:val="0000FF"/>
        </w:rPr>
        <w:t xml:space="preserve"> Lungengewebe</w:t>
      </w:r>
      <w:r w:rsidR="00342BDC">
        <w:rPr>
          <w:color w:val="0000FF"/>
        </w:rPr>
        <w:t>s</w:t>
      </w:r>
      <w:r w:rsidRPr="00FA47EA">
        <w:rPr>
          <w:color w:val="0000FF"/>
        </w:rPr>
        <w:t xml:space="preserve"> 30</w:t>
      </w:r>
      <w:r w:rsidR="00342BDC">
        <w:rPr>
          <w:color w:val="0000FF"/>
        </w:rPr>
        <w:t>.</w:t>
      </w:r>
      <w:r w:rsidRPr="00FA47EA">
        <w:rPr>
          <w:color w:val="0000FF"/>
        </w:rPr>
        <w:t>000 solcher Reparaturvorgänge!</w:t>
      </w:r>
    </w:p>
    <w:p w14:paraId="1EA76E60" w14:textId="3332E64E" w:rsidR="00DC7B2A" w:rsidRDefault="00DC7B2A" w:rsidP="00403545">
      <w:pPr>
        <w:spacing w:before="120"/>
        <w:jc w:val="both"/>
        <w:rPr>
          <w:color w:val="0000FF"/>
        </w:rPr>
      </w:pPr>
      <w:r w:rsidRPr="00BC211D">
        <w:rPr>
          <w:color w:val="0000FF"/>
          <w:u w:val="single"/>
        </w:rPr>
        <w:t>Zusatzinfo</w:t>
      </w:r>
      <w:r>
        <w:rPr>
          <w:color w:val="0000FF"/>
        </w:rPr>
        <w:t>: Gelegentlich wird nicht nur eine Kernbase entfernt, sondern 2-12.</w:t>
      </w:r>
      <w:r w:rsidR="00496C1E">
        <w:rPr>
          <w:color w:val="0000FF"/>
        </w:rPr>
        <w:t xml:space="preserve"> Auch wenn an einer Stelle der DNA eine Kernbase fehlt, greift die Basen-Exzisions-Reparatur ein </w:t>
      </w:r>
      <w:r w:rsidR="00BC211D">
        <w:rPr>
          <w:color w:val="0000FF"/>
        </w:rPr>
        <w:t>und zwar beginnend mit dem zweiten Schritt.</w:t>
      </w:r>
    </w:p>
    <w:p w14:paraId="7DBEFA44" w14:textId="4852DAAC" w:rsidR="00DC7B2A" w:rsidRDefault="00DC7B2A" w:rsidP="00403545">
      <w:pPr>
        <w:spacing w:before="120"/>
        <w:jc w:val="both"/>
        <w:rPr>
          <w:i/>
          <w:color w:val="0000FF"/>
        </w:rPr>
      </w:pPr>
      <w:r>
        <w:rPr>
          <w:i/>
          <w:color w:val="0000FF"/>
        </w:rPr>
        <w:t>Eine ausführliche, aber gut verständliche Beschreibung mit Abbildung dazu finden Sie hier:</w:t>
      </w:r>
    </w:p>
    <w:p w14:paraId="36DA5E0B" w14:textId="77777777" w:rsidR="00DC7B2A" w:rsidRPr="00DC7B2A" w:rsidRDefault="00DC7B2A" w:rsidP="00DC7B2A">
      <w:pPr>
        <w:rPr>
          <w:rFonts w:ascii="Arial Narrow" w:hAnsi="Arial Narrow"/>
        </w:rPr>
      </w:pPr>
      <w:hyperlink r:id="rId28" w:history="1">
        <w:r w:rsidRPr="00DC7B2A">
          <w:rPr>
            <w:rStyle w:val="Hyperlink"/>
            <w:rFonts w:ascii="Arial Narrow" w:hAnsi="Arial Narrow"/>
          </w:rPr>
          <w:t>https://flexikon.doccheck.com/de/Basen-Exzisionsreparatur</w:t>
        </w:r>
      </w:hyperlink>
    </w:p>
    <w:p w14:paraId="419F486D" w14:textId="16AA5125" w:rsidR="007A37C0" w:rsidRPr="00C00146" w:rsidRDefault="007A37C0" w:rsidP="007A37C0">
      <w:pPr>
        <w:rPr>
          <w:color w:val="0000FF"/>
        </w:rPr>
      </w:pPr>
    </w:p>
    <w:p w14:paraId="1EF7C03A" w14:textId="4440D381" w:rsidR="007A37C0" w:rsidRPr="00342BDC" w:rsidRDefault="00FC13C5" w:rsidP="007A37C0">
      <w:pPr>
        <w:rPr>
          <w:bCs/>
          <w:i/>
          <w:color w:val="0000FF"/>
        </w:rPr>
      </w:pPr>
      <w:r w:rsidRPr="00FC13C5">
        <w:rPr>
          <w:b/>
          <w:bCs/>
          <w:color w:val="0000FF"/>
        </w:rPr>
        <w:t>c)</w:t>
      </w:r>
      <w:r w:rsidRPr="00FC13C5">
        <w:rPr>
          <w:b/>
          <w:bCs/>
          <w:color w:val="0000FF"/>
        </w:rPr>
        <w:tab/>
        <w:t>Nukleotid-Exzisions-Reparatur</w:t>
      </w:r>
      <w:r w:rsidR="00342BDC">
        <w:rPr>
          <w:b/>
          <w:bCs/>
          <w:color w:val="0000FF"/>
        </w:rPr>
        <w:t xml:space="preserve"> </w:t>
      </w:r>
      <w:r w:rsidR="00342BDC">
        <w:rPr>
          <w:bCs/>
          <w:i/>
          <w:color w:val="0000FF"/>
        </w:rPr>
        <w:t>(fakultativ als 3. Beispiel</w:t>
      </w:r>
      <w:r w:rsidR="005F1EBA">
        <w:rPr>
          <w:bCs/>
          <w:i/>
          <w:color w:val="0000FF"/>
        </w:rPr>
        <w:t xml:space="preserve"> in interessierten Kursen</w:t>
      </w:r>
      <w:r w:rsidR="00342BDC">
        <w:rPr>
          <w:bCs/>
          <w:i/>
          <w:color w:val="0000FF"/>
        </w:rPr>
        <w:t>)</w:t>
      </w:r>
    </w:p>
    <w:p w14:paraId="3C97E32D" w14:textId="77777777" w:rsidR="00496C1E" w:rsidRDefault="00496C1E" w:rsidP="00496C1E">
      <w:pPr>
        <w:spacing w:before="120"/>
        <w:jc w:val="both"/>
        <w:rPr>
          <w:color w:val="0000FF"/>
        </w:rPr>
      </w:pPr>
      <w:r w:rsidRPr="00496C1E">
        <w:rPr>
          <w:color w:val="0000FF"/>
          <w:u w:val="single"/>
        </w:rPr>
        <w:t>Fehlerursache</w:t>
      </w:r>
      <w:r>
        <w:rPr>
          <w:color w:val="0000FF"/>
        </w:rPr>
        <w:t xml:space="preserve">: </w:t>
      </w:r>
      <w:r w:rsidRPr="00FA47EA">
        <w:rPr>
          <w:color w:val="0000FF"/>
        </w:rPr>
        <w:t>Die Schäden an der DNA sind voluminös und verzerren die Helixstruktur der DNA. Bei</w:t>
      </w:r>
      <w:r>
        <w:rPr>
          <w:color w:val="0000FF"/>
        </w:rPr>
        <w:softHyphen/>
      </w:r>
      <w:r w:rsidRPr="00FA47EA">
        <w:rPr>
          <w:color w:val="0000FF"/>
        </w:rPr>
        <w:t>spiels</w:t>
      </w:r>
      <w:r>
        <w:rPr>
          <w:color w:val="0000FF"/>
        </w:rPr>
        <w:softHyphen/>
      </w:r>
      <w:r w:rsidRPr="00FA47EA">
        <w:rPr>
          <w:color w:val="0000FF"/>
        </w:rPr>
        <w:t xml:space="preserve">weise sind </w:t>
      </w:r>
      <w:r>
        <w:rPr>
          <w:color w:val="0000FF"/>
        </w:rPr>
        <w:t xml:space="preserve">aufgrund von UV-Strahlung </w:t>
      </w:r>
      <w:r w:rsidRPr="00FA47EA">
        <w:rPr>
          <w:color w:val="0000FF"/>
        </w:rPr>
        <w:t xml:space="preserve">zwei benachbarte Thymin-Basen über </w:t>
      </w:r>
      <w:r>
        <w:rPr>
          <w:color w:val="0000FF"/>
        </w:rPr>
        <w:t>kovalente B</w:t>
      </w:r>
      <w:r w:rsidRPr="00FA47EA">
        <w:rPr>
          <w:color w:val="0000FF"/>
        </w:rPr>
        <w:t>in</w:t>
      </w:r>
      <w:r>
        <w:rPr>
          <w:color w:val="0000FF"/>
        </w:rPr>
        <w:softHyphen/>
      </w:r>
      <w:r w:rsidRPr="00FA47EA">
        <w:rPr>
          <w:color w:val="0000FF"/>
        </w:rPr>
        <w:t>dung</w:t>
      </w:r>
      <w:r>
        <w:rPr>
          <w:color w:val="0000FF"/>
        </w:rPr>
        <w:t>en</w:t>
      </w:r>
      <w:r w:rsidRPr="00FA47EA">
        <w:rPr>
          <w:color w:val="0000FF"/>
        </w:rPr>
        <w:t xml:space="preserve"> miteinander zu einem Thymin-Dimer verbunden, die mit den gegenüber stehenden Adenin-Basen keine </w:t>
      </w:r>
      <w:r>
        <w:rPr>
          <w:color w:val="0000FF"/>
        </w:rPr>
        <w:t xml:space="preserve">(korrekten) </w:t>
      </w:r>
      <w:r w:rsidRPr="00FA47EA">
        <w:rPr>
          <w:color w:val="0000FF"/>
        </w:rPr>
        <w:t>Wasserstoffbrücken mehr ausbilden.</w:t>
      </w:r>
    </w:p>
    <w:p w14:paraId="3588BC59" w14:textId="35A76980" w:rsidR="00496C1E" w:rsidRPr="00496C1E" w:rsidRDefault="00496C1E" w:rsidP="00496C1E">
      <w:pPr>
        <w:spacing w:before="120"/>
        <w:jc w:val="both"/>
        <w:rPr>
          <w:color w:val="0000FF"/>
        </w:rPr>
      </w:pPr>
      <w:r>
        <w:rPr>
          <w:color w:val="0000FF"/>
        </w:rPr>
        <w:t>Weitere Beispiele für Schäden, die durch die Nukleotid-Exzisions-Reparatur beseitigt werden (</w:t>
      </w:r>
      <w:r>
        <w:rPr>
          <w:i/>
          <w:color w:val="0000FF"/>
        </w:rPr>
        <w:t>kein Unterrichtsstoff, nur Information für die Lehrkraft)</w:t>
      </w:r>
      <w:r>
        <w:rPr>
          <w:color w:val="0000FF"/>
        </w:rPr>
        <w:t>: kovalente Bindungen der DNA mit Umweltgiften wie z. B. Aflatoxin oder Vernetzung von DNA-Strängen durch Additionsreaktio</w:t>
      </w:r>
      <w:r>
        <w:rPr>
          <w:color w:val="0000FF"/>
        </w:rPr>
        <w:softHyphen/>
        <w:t>nen.</w:t>
      </w:r>
    </w:p>
    <w:p w14:paraId="50684FD7" w14:textId="4A57C31D" w:rsidR="00BB51AE" w:rsidRPr="00FA47EA" w:rsidRDefault="00496C1E" w:rsidP="00496C1E">
      <w:pPr>
        <w:spacing w:before="120"/>
        <w:jc w:val="both"/>
        <w:rPr>
          <w:color w:val="0000FF"/>
        </w:rPr>
      </w:pPr>
      <w:r w:rsidRPr="00496C1E">
        <w:rPr>
          <w:color w:val="0000FF"/>
          <w:u w:val="single"/>
        </w:rPr>
        <w:t>Reparatur</w:t>
      </w:r>
      <w:r>
        <w:rPr>
          <w:color w:val="0000FF"/>
        </w:rPr>
        <w:t xml:space="preserve">: </w:t>
      </w:r>
      <w:r w:rsidR="00FC13C5" w:rsidRPr="00FA47EA">
        <w:rPr>
          <w:color w:val="0000FF"/>
        </w:rPr>
        <w:t>Sie verläuft ähnlich wie die Basen-Exzisions-Reparatur, aber mit folgenden Unter</w:t>
      </w:r>
      <w:r>
        <w:rPr>
          <w:color w:val="0000FF"/>
        </w:rPr>
        <w:softHyphen/>
      </w:r>
      <w:r w:rsidR="00FC13C5" w:rsidRPr="00FA47EA">
        <w:rPr>
          <w:color w:val="0000FF"/>
        </w:rPr>
        <w:t>schieden:</w:t>
      </w:r>
    </w:p>
    <w:p w14:paraId="206AACB3" w14:textId="73E99004" w:rsidR="00DC7B2A" w:rsidRPr="00FA47EA" w:rsidRDefault="00DC7B2A" w:rsidP="00403545">
      <w:pPr>
        <w:spacing w:before="120"/>
        <w:jc w:val="both"/>
        <w:rPr>
          <w:color w:val="0000FF"/>
        </w:rPr>
      </w:pPr>
      <w:r>
        <w:rPr>
          <w:color w:val="0000FF"/>
        </w:rPr>
        <w:lastRenderedPageBreak/>
        <w:t>Bei der Basen-Exzisions-Reparatur wird die fehlerhafte Kernbase individuell untersucht</w:t>
      </w:r>
      <w:r w:rsidR="00496C1E">
        <w:rPr>
          <w:color w:val="0000FF"/>
        </w:rPr>
        <w:t>, wäh</w:t>
      </w:r>
      <w:r w:rsidR="00496C1E">
        <w:rPr>
          <w:color w:val="0000FF"/>
        </w:rPr>
        <w:softHyphen/>
        <w:t>rend die Nukleotid-Exzisions-Reparatur nicht spezifisch für eine bestimmte Basenmodi</w:t>
      </w:r>
      <w:r w:rsidR="00496C1E">
        <w:rPr>
          <w:color w:val="0000FF"/>
        </w:rPr>
        <w:softHyphen/>
        <w:t>fikation ist, sondern allgemein Verformungen der DNA-Struktur erkennt.</w:t>
      </w:r>
    </w:p>
    <w:p w14:paraId="7C982EEC" w14:textId="6246CF6E" w:rsidR="00FC13C5" w:rsidRDefault="00FC13C5" w:rsidP="00403545">
      <w:pPr>
        <w:spacing w:before="120"/>
        <w:jc w:val="both"/>
        <w:rPr>
          <w:color w:val="0000FF"/>
        </w:rPr>
      </w:pPr>
      <w:r w:rsidRPr="00FA47EA">
        <w:rPr>
          <w:color w:val="0000FF"/>
        </w:rPr>
        <w:t xml:space="preserve">Während bei der Basen-Exzisions-Reparatur nur eine oder wenige Basen entfernt werden, wird bei der Nukleotid-Exzisions-Reparatur </w:t>
      </w:r>
      <w:r w:rsidR="00DC7B2A">
        <w:rPr>
          <w:color w:val="0000FF"/>
        </w:rPr>
        <w:t xml:space="preserve">immer </w:t>
      </w:r>
      <w:r w:rsidRPr="00FA47EA">
        <w:rPr>
          <w:color w:val="0000FF"/>
        </w:rPr>
        <w:t>ein etwas längerer Bereich des DNA-Einzel</w:t>
      </w:r>
      <w:r w:rsidR="00496C1E">
        <w:rPr>
          <w:color w:val="0000FF"/>
        </w:rPr>
        <w:softHyphen/>
      </w:r>
      <w:r w:rsidRPr="00FA47EA">
        <w:rPr>
          <w:color w:val="0000FF"/>
        </w:rPr>
        <w:t>strangs heraus</w:t>
      </w:r>
      <w:r w:rsidR="00403545">
        <w:rPr>
          <w:color w:val="0000FF"/>
        </w:rPr>
        <w:softHyphen/>
      </w:r>
      <w:r w:rsidRPr="00FA47EA">
        <w:rPr>
          <w:color w:val="0000FF"/>
        </w:rPr>
        <w:t>geschnitten. Die Lücke wird durch die Tätigkeit von DNA-Polymerase und Ligase wie</w:t>
      </w:r>
      <w:r w:rsidR="00B700E5">
        <w:rPr>
          <w:color w:val="0000FF"/>
        </w:rPr>
        <w:softHyphen/>
      </w:r>
      <w:r w:rsidRPr="00FA47EA">
        <w:rPr>
          <w:color w:val="0000FF"/>
        </w:rPr>
        <w:t>der geschlossen.</w:t>
      </w:r>
    </w:p>
    <w:p w14:paraId="5294A61B" w14:textId="26C0CFF3" w:rsidR="00BC211D" w:rsidRPr="00BC211D" w:rsidRDefault="00B700E5" w:rsidP="00BC211D">
      <w:pPr>
        <w:spacing w:before="120"/>
        <w:jc w:val="both"/>
        <w:rPr>
          <w:rFonts w:ascii="Arial Narrow" w:hAnsi="Arial Narrow"/>
          <w:color w:val="0000FF"/>
        </w:rPr>
      </w:pPr>
      <w:r w:rsidRPr="00BC211D">
        <w:rPr>
          <w:rFonts w:ascii="Arial Narrow" w:hAnsi="Arial Narrow"/>
          <w:iCs/>
          <w:color w:val="0000FF"/>
        </w:rPr>
        <w:t>Eine anschauliche Abbildung zeigt das Buchner-Buch auf Seite 91</w:t>
      </w:r>
      <w:r w:rsidR="00E236DC" w:rsidRPr="00BC211D">
        <w:rPr>
          <w:rFonts w:ascii="Arial Narrow" w:hAnsi="Arial Narrow"/>
          <w:iCs/>
          <w:color w:val="0000FF"/>
        </w:rPr>
        <w:t>, Abbildung B3 links</w:t>
      </w:r>
      <w:r w:rsidRPr="00BC211D">
        <w:rPr>
          <w:rFonts w:ascii="Arial Narrow" w:hAnsi="Arial Narrow"/>
          <w:iCs/>
          <w:color w:val="0000FF"/>
        </w:rPr>
        <w:t>.</w:t>
      </w:r>
      <w:r w:rsidR="00BC211D" w:rsidRPr="00BC211D">
        <w:rPr>
          <w:rFonts w:ascii="Arial Narrow" w:hAnsi="Arial Narrow"/>
          <w:iCs/>
          <w:color w:val="0000FF"/>
        </w:rPr>
        <w:t xml:space="preserve"> Die Abbildung </w:t>
      </w:r>
      <w:r w:rsidR="00BC211D" w:rsidRPr="00BC211D">
        <w:rPr>
          <w:rFonts w:ascii="Arial Narrow" w:hAnsi="Arial Narrow"/>
          <w:color w:val="0000FF"/>
        </w:rPr>
        <w:t>auf Seite 80 in Biosphäre 12, Cornelsen-Verlag 2024, zeigt anschaulich die Nukleotid-Exzisions-Reparatur bei Thymin-Dimeren, ist aber falsch beschriftet.</w:t>
      </w:r>
    </w:p>
    <w:p w14:paraId="7FDD92C1" w14:textId="77777777" w:rsidR="00BC211D" w:rsidRDefault="00BC211D" w:rsidP="00403545">
      <w:pPr>
        <w:jc w:val="both"/>
        <w:rPr>
          <w:i/>
          <w:color w:val="0000FF"/>
        </w:rPr>
      </w:pPr>
    </w:p>
    <w:p w14:paraId="1928CBBD" w14:textId="685B4C7E" w:rsidR="00BC211D" w:rsidRDefault="00BC211D" w:rsidP="00BC211D">
      <w:pPr>
        <w:jc w:val="both"/>
        <w:rPr>
          <w:i/>
          <w:color w:val="0000FF"/>
        </w:rPr>
      </w:pPr>
      <w:r>
        <w:rPr>
          <w:i/>
          <w:color w:val="0000FF"/>
        </w:rPr>
        <w:t>Eine ausführliche, aber gut verständliche Beschreibung mit Abbildung dazu finden Sie hier:</w:t>
      </w:r>
    </w:p>
    <w:p w14:paraId="6B455B47" w14:textId="77777777" w:rsidR="00BC211D" w:rsidRPr="00BC211D" w:rsidRDefault="00BC211D" w:rsidP="00BC211D">
      <w:pPr>
        <w:rPr>
          <w:rFonts w:ascii="Arial Narrow" w:hAnsi="Arial Narrow"/>
        </w:rPr>
      </w:pPr>
      <w:hyperlink r:id="rId29" w:history="1">
        <w:r w:rsidRPr="00BC211D">
          <w:rPr>
            <w:rStyle w:val="Hyperlink"/>
            <w:rFonts w:ascii="Arial Narrow" w:hAnsi="Arial Narrow"/>
          </w:rPr>
          <w:t>https://flexikon.doccheck.com/de/Nukleotid-Exzisionsreparatur</w:t>
        </w:r>
      </w:hyperlink>
    </w:p>
    <w:p w14:paraId="2D7CC564" w14:textId="77777777" w:rsidR="00BC211D" w:rsidRDefault="00BC211D" w:rsidP="00403545">
      <w:pPr>
        <w:jc w:val="both"/>
        <w:rPr>
          <w:i/>
          <w:color w:val="0000FF"/>
        </w:rPr>
      </w:pPr>
    </w:p>
    <w:p w14:paraId="353D716F" w14:textId="4DF6606A" w:rsidR="00342BDC" w:rsidRDefault="00FA47EA" w:rsidP="00403545">
      <w:pPr>
        <w:jc w:val="both"/>
        <w:rPr>
          <w:i/>
          <w:color w:val="0000FF"/>
        </w:rPr>
      </w:pPr>
      <w:r>
        <w:rPr>
          <w:i/>
          <w:color w:val="0000FF"/>
        </w:rPr>
        <w:t>(Auf die Darstellung der Reparatur durch Fotoreaktivierung und weitere Mechanismen wird hier verzichtet.</w:t>
      </w:r>
      <w:r w:rsidR="005F1EBA">
        <w:rPr>
          <w:i/>
          <w:color w:val="0000FF"/>
        </w:rPr>
        <w:t xml:space="preserve"> Sie haben im Schulunterricht keinen Platz.</w:t>
      </w:r>
      <w:r>
        <w:rPr>
          <w:i/>
          <w:color w:val="0000FF"/>
        </w:rPr>
        <w:t>)</w:t>
      </w:r>
    </w:p>
    <w:p w14:paraId="4C01A146" w14:textId="51CF57B1" w:rsidR="00B92C2B" w:rsidRDefault="00403545" w:rsidP="00D057A7">
      <w:pPr>
        <w:spacing w:before="280"/>
        <w:jc w:val="both"/>
        <w:rPr>
          <w:b/>
          <w:bCs/>
          <w:sz w:val="28"/>
          <w:szCs w:val="28"/>
        </w:rPr>
      </w:pPr>
      <w:bookmarkStart w:id="11" w:name="GenVerv09"/>
      <w:bookmarkEnd w:id="11"/>
      <w:r w:rsidRPr="00403545">
        <w:rPr>
          <w:b/>
          <w:bCs/>
          <w:sz w:val="28"/>
          <w:szCs w:val="28"/>
        </w:rPr>
        <w:t>3.2</w:t>
      </w:r>
      <w:r w:rsidRPr="00403545">
        <w:rPr>
          <w:b/>
          <w:bCs/>
          <w:sz w:val="28"/>
          <w:szCs w:val="28"/>
        </w:rPr>
        <w:tab/>
        <w:t>Zellzyklus</w:t>
      </w:r>
    </w:p>
    <w:p w14:paraId="2B933C40" w14:textId="6A2FBC60" w:rsidR="00F17CD8" w:rsidRPr="00F17CD8" w:rsidRDefault="00F17CD8" w:rsidP="00D057A7">
      <w:pPr>
        <w:spacing w:after="120"/>
      </w:pPr>
      <w:r w:rsidRPr="00F17CD8">
        <w:t>(ca. 2 Stunden)</w:t>
      </w:r>
    </w:p>
    <w:tbl>
      <w:tblPr>
        <w:tblStyle w:val="Tabellenraster"/>
        <w:tblW w:w="0" w:type="auto"/>
        <w:tblLook w:val="04A0" w:firstRow="1" w:lastRow="0" w:firstColumn="1" w:lastColumn="0" w:noHBand="0" w:noVBand="1"/>
      </w:tblPr>
      <w:tblGrid>
        <w:gridCol w:w="4531"/>
        <w:gridCol w:w="4531"/>
      </w:tblGrid>
      <w:tr w:rsidR="00B92C2B" w14:paraId="5C99A6FB" w14:textId="77777777" w:rsidTr="0003511D">
        <w:tc>
          <w:tcPr>
            <w:tcW w:w="4531" w:type="dxa"/>
            <w:shd w:val="clear" w:color="auto" w:fill="FFFFCC"/>
          </w:tcPr>
          <w:p w14:paraId="7594CE32" w14:textId="77777777" w:rsidR="00B92C2B" w:rsidRDefault="00B92C2B"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68B75736" w14:textId="77777777" w:rsidR="00B92C2B" w:rsidRDefault="00B92C2B"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92C2B" w:rsidRPr="00B92C2B" w14:paraId="6ADE49AA" w14:textId="77777777" w:rsidTr="0003511D">
        <w:tc>
          <w:tcPr>
            <w:tcW w:w="4531" w:type="dxa"/>
            <w:shd w:val="clear" w:color="auto" w:fill="FFFFCC"/>
          </w:tcPr>
          <w:p w14:paraId="0CA2D1C4" w14:textId="77777777" w:rsidR="002039BA" w:rsidRDefault="00B92C2B" w:rsidP="0003511D">
            <w:pPr>
              <w:rPr>
                <w:rStyle w:val="HTMLZitat"/>
                <w:rFonts w:ascii="Arial Narrow" w:hAnsi="Arial Narrow" w:cs="Arial"/>
                <w:i w:val="0"/>
                <w:iCs w:val="0"/>
              </w:rPr>
            </w:pPr>
            <w:r w:rsidRPr="00B92C2B">
              <w:rPr>
                <w:rStyle w:val="HTMLZitat"/>
                <w:rFonts w:ascii="Arial Narrow" w:hAnsi="Arial Narrow" w:cs="Arial"/>
                <w:i w:val="0"/>
                <w:iCs w:val="0"/>
              </w:rPr>
              <w:t xml:space="preserve">Zellzyklus mit Betrachtung der Chromosomenstruktur: Interphase (G-Phasen, Synthesephase), Kernteilung (Pro-, Meta-, Ana-, Telophase); </w:t>
            </w:r>
          </w:p>
          <w:p w14:paraId="0DA7C866" w14:textId="3781E108" w:rsidR="00B92C2B" w:rsidRPr="00B92C2B" w:rsidRDefault="00B92C2B" w:rsidP="0003511D">
            <w:pPr>
              <w:rPr>
                <w:rFonts w:ascii="Arial Narrow" w:hAnsi="Arial Narrow"/>
                <w:i/>
                <w:iCs/>
              </w:rPr>
            </w:pPr>
            <w:r w:rsidRPr="00B92C2B">
              <w:rPr>
                <w:rStyle w:val="HTMLZitat"/>
                <w:rFonts w:ascii="Arial Narrow" w:hAnsi="Arial Narrow" w:cs="Arial"/>
                <w:i w:val="0"/>
                <w:iCs w:val="0"/>
              </w:rPr>
              <w:t>biologische Bedeutung der mitotischen Zellteilung</w:t>
            </w:r>
          </w:p>
        </w:tc>
        <w:tc>
          <w:tcPr>
            <w:tcW w:w="4531" w:type="dxa"/>
            <w:shd w:val="clear" w:color="auto" w:fill="CCCCFF"/>
          </w:tcPr>
          <w:p w14:paraId="78BFA307" w14:textId="5B4467A8" w:rsidR="00B92C2B" w:rsidRPr="00B92C2B" w:rsidRDefault="00B92C2B" w:rsidP="0003511D">
            <w:pPr>
              <w:rPr>
                <w:rFonts w:ascii="Arial Narrow" w:hAnsi="Arial Narrow"/>
              </w:rPr>
            </w:pPr>
            <w:r w:rsidRPr="00B92C2B">
              <w:rPr>
                <w:rFonts w:ascii="Arial Narrow" w:eastAsia="Times New Roman" w:hAnsi="Arial Narrow" w:cs="Arial"/>
                <w:iCs/>
                <w:lang w:eastAsia="de-DE"/>
              </w:rPr>
              <w:t>beschreiben die Phasen des Zellzyklus und erklären seine biologische Bedeu</w:t>
            </w:r>
            <w:r w:rsidRPr="00B92C2B">
              <w:rPr>
                <w:rFonts w:ascii="Arial Narrow" w:eastAsia="Times New Roman" w:hAnsi="Arial Narrow" w:cs="Arial"/>
                <w:iCs/>
                <w:lang w:eastAsia="de-DE"/>
              </w:rPr>
              <w:softHyphen/>
              <w:t>tung für Wachstum, Reparatur und ungeschlechtliche Reproduktion.</w:t>
            </w:r>
          </w:p>
        </w:tc>
      </w:tr>
      <w:tr w:rsidR="00B92C2B" w14:paraId="3CFB3A14" w14:textId="77777777" w:rsidTr="0003511D">
        <w:tc>
          <w:tcPr>
            <w:tcW w:w="9062" w:type="dxa"/>
            <w:gridSpan w:val="2"/>
            <w:shd w:val="clear" w:color="auto" w:fill="FBE4D5" w:themeFill="accent2" w:themeFillTint="33"/>
          </w:tcPr>
          <w:p w14:paraId="0B377639" w14:textId="77777777" w:rsidR="00B92C2B" w:rsidRPr="00B92C2B" w:rsidRDefault="00B92C2B" w:rsidP="00B92C2B">
            <w:pPr>
              <w:rPr>
                <w:rFonts w:ascii="Arial Narrow" w:hAnsi="Arial Narrow"/>
                <w:b/>
                <w:bCs/>
                <w:i/>
              </w:rPr>
            </w:pPr>
            <w:r w:rsidRPr="00B92C2B">
              <w:rPr>
                <w:rFonts w:ascii="Arial Narrow" w:hAnsi="Arial Narrow"/>
                <w:b/>
                <w:bCs/>
                <w:i/>
              </w:rPr>
              <w:t>Vorwissen:</w:t>
            </w:r>
          </w:p>
          <w:p w14:paraId="249D2E05" w14:textId="6976BDF4" w:rsidR="00B92C2B" w:rsidRPr="00DD4FB1" w:rsidRDefault="00B92C2B" w:rsidP="00B92C2B">
            <w:pPr>
              <w:rPr>
                <w:rFonts w:ascii="Arial Narrow" w:hAnsi="Arial Narrow"/>
                <w:i/>
              </w:rPr>
            </w:pPr>
            <w:r w:rsidRPr="00B92C2B">
              <w:rPr>
                <w:rStyle w:val="HTMLZitat"/>
                <w:rFonts w:ascii="Arial Narrow" w:hAnsi="Arial Narrow" w:cs="Times New Roman"/>
                <w:b/>
                <w:bCs/>
              </w:rPr>
              <w:t>Jgst. 9 Biologie</w:t>
            </w:r>
            <w:r w:rsidRPr="00B92C2B">
              <w:rPr>
                <w:rStyle w:val="HTMLZitat"/>
                <w:rFonts w:ascii="Arial Narrow" w:hAnsi="Arial Narrow" w:cs="Times New Roman"/>
              </w:rPr>
              <w:t>, Lernbereich 3.2: Zellzyklus mit Interphase und vereinfachtem Ablauf)</w:t>
            </w:r>
          </w:p>
        </w:tc>
      </w:tr>
    </w:tbl>
    <w:p w14:paraId="3995E13A" w14:textId="77777777" w:rsidR="00EB5118" w:rsidRDefault="00EB5118" w:rsidP="00EB5118">
      <w:pPr>
        <w:rPr>
          <w:b/>
          <w:bCs/>
        </w:rPr>
      </w:pPr>
      <w:bookmarkStart w:id="12" w:name="GenVerv10"/>
      <w:bookmarkEnd w:id="12"/>
    </w:p>
    <w:p w14:paraId="119DC1F4" w14:textId="2339F443" w:rsidR="00EB5118" w:rsidRPr="00EB5118" w:rsidRDefault="0095517B" w:rsidP="00EB5118">
      <w:pPr>
        <w:rPr>
          <w:rFonts w:ascii="Arial Narrow" w:hAnsi="Arial Narrow"/>
        </w:rPr>
      </w:pPr>
      <w:r>
        <w:rPr>
          <w:rFonts w:ascii="Arial Narrow" w:hAnsi="Arial Narrow"/>
          <w:b/>
          <w:bCs/>
        </w:rPr>
        <w:t>(</w:t>
      </w:r>
      <w:r w:rsidR="00EB5118" w:rsidRPr="00EB5118">
        <w:rPr>
          <w:rFonts w:ascii="Arial Narrow" w:hAnsi="Arial Narrow"/>
          <w:b/>
          <w:bCs/>
        </w:rPr>
        <w:t>Erklärvideo „Zellteilung“</w:t>
      </w:r>
      <w:r w:rsidR="00EB5118" w:rsidRPr="00EB5118">
        <w:rPr>
          <w:rFonts w:ascii="Arial Narrow" w:hAnsi="Arial Narrow"/>
        </w:rPr>
        <w:t xml:space="preserve"> von simple biology (5:50)</w:t>
      </w:r>
    </w:p>
    <w:p w14:paraId="6C2666A9" w14:textId="77777777" w:rsidR="00EB5118" w:rsidRPr="00EB5118" w:rsidRDefault="00EB5118" w:rsidP="00EB5118">
      <w:pPr>
        <w:rPr>
          <w:rFonts w:ascii="Arial Narrow" w:hAnsi="Arial Narrow"/>
        </w:rPr>
      </w:pPr>
      <w:hyperlink r:id="rId30" w:history="1">
        <w:r w:rsidRPr="00EB5118">
          <w:rPr>
            <w:rStyle w:val="Hyperlink"/>
            <w:rFonts w:ascii="Arial Narrow" w:hAnsi="Arial Narrow"/>
          </w:rPr>
          <w:t>https://www.youtube.com/watch?v=BooYestNOzg</w:t>
        </w:r>
      </w:hyperlink>
    </w:p>
    <w:p w14:paraId="0CEF063B" w14:textId="77777777" w:rsidR="00F4753F" w:rsidRPr="00EB5118" w:rsidRDefault="00F4753F" w:rsidP="00F4753F">
      <w:pPr>
        <w:jc w:val="both"/>
        <w:rPr>
          <w:rFonts w:ascii="Arial Narrow" w:hAnsi="Arial Narrow"/>
        </w:rPr>
      </w:pPr>
      <w:r w:rsidRPr="00EB5118">
        <w:rPr>
          <w:rFonts w:ascii="Arial Narrow" w:hAnsi="Arial Narrow"/>
          <w:u w:val="single"/>
        </w:rPr>
        <w:t>Einsatz</w:t>
      </w:r>
      <w:r w:rsidRPr="00EB5118">
        <w:rPr>
          <w:rFonts w:ascii="Arial Narrow" w:hAnsi="Arial Narrow"/>
        </w:rPr>
        <w:t>: für Unterricht und Selbststudium wenig geeignet, da weitgehend unanschaulich visualisiert; der schnell gesprochene Text ist kaum geeignet, die Zusammenhänge klar werden zu lassen</w:t>
      </w:r>
      <w:r>
        <w:rPr>
          <w:rFonts w:ascii="Arial Narrow" w:hAnsi="Arial Narrow"/>
        </w:rPr>
        <w:t>)</w:t>
      </w:r>
    </w:p>
    <w:p w14:paraId="13065E31" w14:textId="77777777" w:rsidR="00EB5118" w:rsidRDefault="00EB5118" w:rsidP="00EB5118">
      <w:pPr>
        <w:jc w:val="both"/>
        <w:rPr>
          <w:rFonts w:ascii="Arial Narrow" w:hAnsi="Arial Narrow"/>
        </w:rPr>
      </w:pPr>
      <w:r w:rsidRPr="00EB5118">
        <w:rPr>
          <w:rFonts w:ascii="Arial Narrow" w:hAnsi="Arial Narrow"/>
          <w:u w:val="single"/>
        </w:rPr>
        <w:t>Inhalt</w:t>
      </w:r>
      <w:r w:rsidRPr="00EB5118">
        <w:rPr>
          <w:rFonts w:ascii="Arial Narrow" w:hAnsi="Arial Narrow"/>
        </w:rPr>
        <w:t>: Mitose mit viel Sprechtext; Unterteilung des Zellzyklus sowie der Kernteilung in Phasen; die Visuali</w:t>
      </w:r>
      <w:r>
        <w:rPr>
          <w:rFonts w:ascii="Arial Narrow" w:hAnsi="Arial Narrow"/>
        </w:rPr>
        <w:softHyphen/>
      </w:r>
      <w:r w:rsidRPr="00EB5118">
        <w:rPr>
          <w:rFonts w:ascii="Arial Narrow" w:hAnsi="Arial Narrow"/>
        </w:rPr>
        <w:t>sie</w:t>
      </w:r>
      <w:r>
        <w:rPr>
          <w:rFonts w:ascii="Arial Narrow" w:hAnsi="Arial Narrow"/>
        </w:rPr>
        <w:softHyphen/>
      </w:r>
      <w:r w:rsidRPr="00EB5118">
        <w:rPr>
          <w:rFonts w:ascii="Arial Narrow" w:hAnsi="Arial Narrow"/>
        </w:rPr>
        <w:t xml:space="preserve">rung beschränkt sich fast ganz auf die </w:t>
      </w:r>
      <w:r>
        <w:rPr>
          <w:rFonts w:ascii="Arial Narrow" w:hAnsi="Arial Narrow"/>
        </w:rPr>
        <w:t>Nennung</w:t>
      </w:r>
      <w:r w:rsidRPr="00EB5118">
        <w:rPr>
          <w:rFonts w:ascii="Arial Narrow" w:hAnsi="Arial Narrow"/>
        </w:rPr>
        <w:t xml:space="preserve"> der Phasen, von den Vorgängen an den Chromo</w:t>
      </w:r>
      <w:r>
        <w:rPr>
          <w:rFonts w:ascii="Arial Narrow" w:hAnsi="Arial Narrow"/>
        </w:rPr>
        <w:softHyphen/>
      </w:r>
      <w:r w:rsidRPr="00EB5118">
        <w:rPr>
          <w:rFonts w:ascii="Arial Narrow" w:hAnsi="Arial Narrow"/>
        </w:rPr>
        <w:t>so</w:t>
      </w:r>
      <w:r>
        <w:rPr>
          <w:rFonts w:ascii="Arial Narrow" w:hAnsi="Arial Narrow"/>
        </w:rPr>
        <w:softHyphen/>
      </w:r>
      <w:r w:rsidRPr="00EB5118">
        <w:rPr>
          <w:rFonts w:ascii="Arial Narrow" w:hAnsi="Arial Narrow"/>
        </w:rPr>
        <w:t>men wird nur die Trennung der (Schwester-)Chromatiden (falscher Plural ohne -n) isoliert gezeigt</w:t>
      </w:r>
    </w:p>
    <w:p w14:paraId="183D4401" w14:textId="28DB564B" w:rsidR="00EB5118" w:rsidRDefault="00EB5118" w:rsidP="00EB5118">
      <w:pPr>
        <w:jc w:val="both"/>
        <w:rPr>
          <w:rFonts w:ascii="Arial Narrow" w:hAnsi="Arial Narrow"/>
        </w:rPr>
      </w:pPr>
      <w:r w:rsidRPr="00EB5118">
        <w:rPr>
          <w:rFonts w:ascii="Arial Narrow" w:hAnsi="Arial Narrow"/>
        </w:rPr>
        <w:t>ab 2:22 Meiose</w:t>
      </w:r>
      <w:r>
        <w:rPr>
          <w:rFonts w:ascii="Arial Narrow" w:hAnsi="Arial Narrow"/>
        </w:rPr>
        <w:t xml:space="preserve"> (die gehört aber nicht hierher); </w:t>
      </w:r>
      <w:r w:rsidRPr="00EB5118">
        <w:rPr>
          <w:rFonts w:ascii="Arial Narrow" w:hAnsi="Arial Narrow"/>
        </w:rPr>
        <w:t>ab 4:50 Zusammenfassung</w:t>
      </w:r>
    </w:p>
    <w:p w14:paraId="3FC07B7C" w14:textId="1CC5BB41" w:rsidR="00F4753F" w:rsidRPr="00F4753F" w:rsidRDefault="00F4753F" w:rsidP="00F4753F">
      <w:pPr>
        <w:spacing w:before="120"/>
        <w:jc w:val="both"/>
        <w:rPr>
          <w:rFonts w:ascii="Arial Narrow" w:hAnsi="Arial Narrow"/>
          <w:i/>
        </w:rPr>
      </w:pPr>
      <w:r>
        <w:rPr>
          <w:rFonts w:ascii="Arial Narrow" w:hAnsi="Arial Narrow"/>
          <w:i/>
        </w:rPr>
        <w:t>geeignete Videos werden weiter unten genannt</w:t>
      </w:r>
    </w:p>
    <w:p w14:paraId="0CEFD6F4" w14:textId="390324BF" w:rsidR="00B92C2B" w:rsidRPr="00403545" w:rsidRDefault="00403545" w:rsidP="00403545">
      <w:pPr>
        <w:spacing w:before="280" w:after="120"/>
        <w:jc w:val="both"/>
        <w:rPr>
          <w:b/>
          <w:sz w:val="28"/>
          <w:szCs w:val="28"/>
        </w:rPr>
      </w:pPr>
      <w:r w:rsidRPr="00403545">
        <w:rPr>
          <w:b/>
          <w:sz w:val="28"/>
          <w:szCs w:val="28"/>
        </w:rPr>
        <w:t>3.2.1</w:t>
      </w:r>
      <w:r w:rsidRPr="00403545">
        <w:rPr>
          <w:b/>
          <w:sz w:val="28"/>
          <w:szCs w:val="28"/>
        </w:rPr>
        <w:tab/>
      </w:r>
      <w:r w:rsidR="00F17CD8">
        <w:rPr>
          <w:b/>
          <w:sz w:val="28"/>
          <w:szCs w:val="28"/>
        </w:rPr>
        <w:t>Chromosomen</w:t>
      </w:r>
    </w:p>
    <w:p w14:paraId="528F365E" w14:textId="57E7977B" w:rsidR="000B6361" w:rsidRDefault="00991C94" w:rsidP="000B6361">
      <w:pPr>
        <w:jc w:val="both"/>
        <w:rPr>
          <w:i/>
          <w:iCs/>
        </w:rPr>
      </w:pPr>
      <w:r w:rsidRPr="00991C94">
        <w:rPr>
          <w:i/>
          <w:iCs/>
        </w:rPr>
        <w:t>Die größten Probleme</w:t>
      </w:r>
      <w:r>
        <w:rPr>
          <w:i/>
          <w:iCs/>
        </w:rPr>
        <w:t xml:space="preserve"> beim Thema Zellzyklus bestehen darin, dass den Schüler</w:t>
      </w:r>
      <w:r w:rsidR="00342BDC">
        <w:rPr>
          <w:i/>
          <w:iCs/>
        </w:rPr>
        <w:t>n</w:t>
      </w:r>
      <w:r>
        <w:rPr>
          <w:i/>
          <w:iCs/>
        </w:rPr>
        <w:t xml:space="preserve"> bestimmte Be</w:t>
      </w:r>
      <w:r w:rsidR="005731F3">
        <w:rPr>
          <w:i/>
          <w:iCs/>
        </w:rPr>
        <w:softHyphen/>
      </w:r>
      <w:r>
        <w:rPr>
          <w:i/>
          <w:iCs/>
        </w:rPr>
        <w:t>grif</w:t>
      </w:r>
      <w:r w:rsidR="00342BDC">
        <w:rPr>
          <w:i/>
          <w:iCs/>
        </w:rPr>
        <w:softHyphen/>
      </w:r>
      <w:r>
        <w:rPr>
          <w:i/>
          <w:iCs/>
        </w:rPr>
        <w:t xml:space="preserve">fe nicht klar genug sind bzw. dass sie manche Begriffe miteinander verwechseln. Es ist also nicht nur sinnvoll, sondern </w:t>
      </w:r>
      <w:r w:rsidR="005731F3">
        <w:rPr>
          <w:i/>
          <w:iCs/>
        </w:rPr>
        <w:t xml:space="preserve">letztlich </w:t>
      </w:r>
      <w:r>
        <w:rPr>
          <w:i/>
          <w:iCs/>
        </w:rPr>
        <w:t xml:space="preserve">auch zeitsparend, zunächst die Begriffe zu </w:t>
      </w:r>
      <w:r w:rsidR="000B6361">
        <w:rPr>
          <w:i/>
          <w:iCs/>
        </w:rPr>
        <w:t>wieder</w:t>
      </w:r>
      <w:r w:rsidR="00342BDC">
        <w:rPr>
          <w:i/>
          <w:iCs/>
        </w:rPr>
        <w:softHyphen/>
      </w:r>
      <w:r w:rsidR="000B6361">
        <w:rPr>
          <w:i/>
          <w:iCs/>
        </w:rPr>
        <w:t>holen</w:t>
      </w:r>
      <w:r>
        <w:rPr>
          <w:i/>
          <w:iCs/>
        </w:rPr>
        <w:t xml:space="preserve">, mit denen die Chromosomenstruktur beschrieben wird. </w:t>
      </w:r>
      <w:r w:rsidR="000B6361" w:rsidRPr="000B6361">
        <w:rPr>
          <w:i/>
          <w:iCs/>
        </w:rPr>
        <w:t>Bis auf den Begriff Allel kamen alle Fach</w:t>
      </w:r>
      <w:r w:rsidR="000B6361">
        <w:rPr>
          <w:i/>
          <w:iCs/>
        </w:rPr>
        <w:softHyphen/>
      </w:r>
      <w:r w:rsidR="000B6361" w:rsidRPr="000B6361">
        <w:rPr>
          <w:i/>
          <w:iCs/>
        </w:rPr>
        <w:t>begriffe bereits in der 9. Klasse vor</w:t>
      </w:r>
      <w:r w:rsidR="00342BDC">
        <w:rPr>
          <w:i/>
          <w:iCs/>
        </w:rPr>
        <w:t xml:space="preserve"> (was nicht heißt, dass sie alle Schüler auch präsent hätten)</w:t>
      </w:r>
      <w:r w:rsidR="000B6361" w:rsidRPr="000B6361">
        <w:rPr>
          <w:i/>
          <w:iCs/>
        </w:rPr>
        <w:t>.</w:t>
      </w:r>
    </w:p>
    <w:p w14:paraId="67B6114C" w14:textId="77777777" w:rsidR="00BA50EE" w:rsidRDefault="00BA50EE" w:rsidP="000B6361">
      <w:pPr>
        <w:jc w:val="both"/>
        <w:rPr>
          <w:i/>
          <w:iCs/>
        </w:rPr>
      </w:pPr>
    </w:p>
    <w:p w14:paraId="7B909A2A" w14:textId="4EB15249" w:rsidR="00BC0A9A" w:rsidRDefault="00BC0A9A" w:rsidP="00BC0A9A">
      <w:pPr>
        <w:spacing w:before="120"/>
        <w:jc w:val="both"/>
        <w:rPr>
          <w:i/>
          <w:iCs/>
        </w:rPr>
      </w:pPr>
      <w:r>
        <w:rPr>
          <w:i/>
          <w:iCs/>
        </w:rPr>
        <w:t>Laut Nachfrage bei einem Mitglied der Lehrplankommission ist mit „Chromosomenstruktur“ gemeint:</w:t>
      </w:r>
    </w:p>
    <w:p w14:paraId="03AEA825" w14:textId="73E41706" w:rsidR="00BC0A9A" w:rsidRDefault="00BC0A9A" w:rsidP="00BC0A9A">
      <w:pPr>
        <w:jc w:val="both"/>
        <w:rPr>
          <w:i/>
          <w:iCs/>
        </w:rPr>
      </w:pPr>
      <w:r>
        <w:rPr>
          <w:i/>
          <w:iCs/>
        </w:rPr>
        <w:t>–</w:t>
      </w:r>
      <w:r>
        <w:rPr>
          <w:i/>
          <w:iCs/>
        </w:rPr>
        <w:tab/>
        <w:t>1- bzw. 2-chromatidige Chromosomen</w:t>
      </w:r>
    </w:p>
    <w:p w14:paraId="10543ADE" w14:textId="56CD26ED" w:rsidR="00BC0A9A" w:rsidRDefault="00BC0A9A" w:rsidP="00BC0A9A">
      <w:pPr>
        <w:jc w:val="both"/>
        <w:rPr>
          <w:i/>
          <w:iCs/>
        </w:rPr>
      </w:pPr>
      <w:r>
        <w:rPr>
          <w:i/>
          <w:iCs/>
        </w:rPr>
        <w:lastRenderedPageBreak/>
        <w:t>–</w:t>
      </w:r>
      <w:r>
        <w:rPr>
          <w:i/>
          <w:iCs/>
        </w:rPr>
        <w:tab/>
        <w:t>starke bzw. schwache Wicklung der DNA (kondensiert</w:t>
      </w:r>
      <w:r w:rsidR="005731F3">
        <w:rPr>
          <w:i/>
          <w:iCs/>
        </w:rPr>
        <w:t xml:space="preserve"> in der Transportform</w:t>
      </w:r>
      <w:r>
        <w:rPr>
          <w:i/>
          <w:iCs/>
        </w:rPr>
        <w:t xml:space="preserve">, </w:t>
      </w:r>
      <w:r w:rsidR="005170E6">
        <w:rPr>
          <w:i/>
          <w:iCs/>
        </w:rPr>
        <w:t xml:space="preserve">nicht </w:t>
      </w:r>
      <w:r>
        <w:rPr>
          <w:i/>
          <w:iCs/>
        </w:rPr>
        <w:t>kon</w:t>
      </w:r>
      <w:r w:rsidR="005731F3">
        <w:rPr>
          <w:i/>
          <w:iCs/>
        </w:rPr>
        <w:softHyphen/>
      </w:r>
      <w:r w:rsidR="005731F3">
        <w:rPr>
          <w:i/>
          <w:iCs/>
        </w:rPr>
        <w:tab/>
      </w:r>
      <w:r>
        <w:rPr>
          <w:i/>
          <w:iCs/>
        </w:rPr>
        <w:t>den</w:t>
      </w:r>
      <w:r w:rsidR="005731F3">
        <w:rPr>
          <w:i/>
          <w:iCs/>
        </w:rPr>
        <w:softHyphen/>
      </w:r>
      <w:r>
        <w:rPr>
          <w:i/>
          <w:iCs/>
        </w:rPr>
        <w:t>siert</w:t>
      </w:r>
      <w:r w:rsidR="005731F3">
        <w:rPr>
          <w:i/>
          <w:iCs/>
        </w:rPr>
        <w:t xml:space="preserve"> in der Arbeitsform</w:t>
      </w:r>
      <w:r>
        <w:rPr>
          <w:i/>
          <w:iCs/>
        </w:rPr>
        <w:t>)</w:t>
      </w:r>
    </w:p>
    <w:p w14:paraId="3F5A52B5" w14:textId="5ED93BD4" w:rsidR="005731F3" w:rsidRDefault="005731F3" w:rsidP="005731F3">
      <w:pPr>
        <w:spacing w:after="120"/>
        <w:jc w:val="both"/>
        <w:rPr>
          <w:i/>
          <w:iCs/>
        </w:rPr>
      </w:pPr>
      <w:r>
        <w:rPr>
          <w:i/>
          <w:iCs/>
        </w:rPr>
        <w:t xml:space="preserve">Ergänzend kann daran erinnert werden, dass die Chromosomen in der nicht kondensierten Form (Arbeitsform) schwach </w:t>
      </w:r>
      <w:r w:rsidR="007237CA">
        <w:rPr>
          <w:i/>
          <w:iCs/>
        </w:rPr>
        <w:t>bzw. etwas</w:t>
      </w:r>
      <w:r>
        <w:rPr>
          <w:i/>
          <w:iCs/>
        </w:rPr>
        <w:t xml:space="preserve"> stärker gewickelt vorliegen können (transkribierbares Eu</w:t>
      </w:r>
      <w:r>
        <w:rPr>
          <w:i/>
          <w:iCs/>
        </w:rPr>
        <w:softHyphen/>
        <w:t>chro</w:t>
      </w:r>
      <w:r>
        <w:rPr>
          <w:i/>
          <w:iCs/>
        </w:rPr>
        <w:softHyphen/>
        <w:t xml:space="preserve">matin </w:t>
      </w:r>
      <w:r w:rsidR="007237CA">
        <w:rPr>
          <w:i/>
          <w:iCs/>
        </w:rPr>
        <w:t>bzw.</w:t>
      </w:r>
      <w:r>
        <w:rPr>
          <w:i/>
          <w:iCs/>
        </w:rPr>
        <w:t xml:space="preserve"> nicht transkribierbares Heterochromatin).</w:t>
      </w:r>
    </w:p>
    <w:p w14:paraId="43FB0C5D" w14:textId="5E917665" w:rsidR="00BC53E8" w:rsidRDefault="00BC53E8" w:rsidP="005731F3">
      <w:pPr>
        <w:spacing w:after="120"/>
        <w:jc w:val="both"/>
        <w:rPr>
          <w:i/>
          <w:iCs/>
        </w:rPr>
      </w:pPr>
      <w:r>
        <w:rPr>
          <w:i/>
          <w:iCs/>
        </w:rPr>
        <w:t>Ich plädiere für die Bezeichnung „1- bzw. 2-chromatidige Chromosomen“, weil sie meiner Meinung nach erheblich klarer ist als andere Formulierungen wie z. B. „einfache bzw. verdop</w:t>
      </w:r>
      <w:r>
        <w:rPr>
          <w:i/>
          <w:iCs/>
        </w:rPr>
        <w:softHyphen/>
        <w:t>pelte Chromatinfäden"“(Biosphäre 12, Cornelsen-Verlag, Seite 61).</w:t>
      </w:r>
      <w:r w:rsidR="00F4753F">
        <w:rPr>
          <w:i/>
          <w:iCs/>
        </w:rPr>
        <w:t xml:space="preserve"> Die adjektivische Form scheint mir weniger anfällig für fehlerhafte Verwendung zu sein als die substantivische wie „Einchromatid-Chromosom“ (verführt ggf. zur unsinnigen Verkürzung „Chromatid-Chromo</w:t>
      </w:r>
      <w:r w:rsidR="00F4753F">
        <w:rPr>
          <w:i/>
          <w:iCs/>
        </w:rPr>
        <w:softHyphen/>
        <w:t>som“).</w:t>
      </w:r>
    </w:p>
    <w:p w14:paraId="589F22C7" w14:textId="762D814F" w:rsidR="00BC0A9A" w:rsidRDefault="00BC0A9A" w:rsidP="00BC0A9A">
      <w:pPr>
        <w:jc w:val="both"/>
        <w:rPr>
          <w:i/>
          <w:iCs/>
        </w:rPr>
      </w:pPr>
      <w:r>
        <w:rPr>
          <w:i/>
          <w:iCs/>
        </w:rPr>
        <w:t>Weil die Anzahl der Chromatiden pro Chromosom und die Anzahl der Chromosomensätze von Schülern oft verwechselt werden, empfehle ich dringend, auch den Ploidiegrad benennen zu lassen, auch wenn er keine eigentliche Chromosomenstruktur darstellt:</w:t>
      </w:r>
    </w:p>
    <w:p w14:paraId="4AC6A4D7" w14:textId="77045D3C" w:rsidR="00BC0A9A" w:rsidRDefault="00BC0A9A" w:rsidP="00BC0A9A">
      <w:pPr>
        <w:jc w:val="both"/>
        <w:rPr>
          <w:i/>
          <w:iCs/>
        </w:rPr>
      </w:pPr>
      <w:r>
        <w:rPr>
          <w:i/>
          <w:iCs/>
        </w:rPr>
        <w:t>–</w:t>
      </w:r>
      <w:r>
        <w:rPr>
          <w:i/>
          <w:iCs/>
        </w:rPr>
        <w:tab/>
        <w:t>haploid bzw. diploid</w:t>
      </w:r>
    </w:p>
    <w:p w14:paraId="7D79AF2B" w14:textId="404205DF" w:rsidR="00262D7C" w:rsidRDefault="00262D7C" w:rsidP="00BC0A9A">
      <w:pPr>
        <w:jc w:val="both"/>
        <w:rPr>
          <w:i/>
          <w:iCs/>
        </w:rPr>
      </w:pPr>
    </w:p>
    <w:p w14:paraId="4783C7E2" w14:textId="6B2CB9B0" w:rsidR="00262D7C" w:rsidRPr="00F6003A" w:rsidRDefault="00262D7C" w:rsidP="00262D7C">
      <w:pPr>
        <w:jc w:val="both"/>
        <w:rPr>
          <w:i/>
          <w:iCs/>
        </w:rPr>
      </w:pPr>
      <w:r w:rsidRPr="00F6003A">
        <w:rPr>
          <w:i/>
          <w:iCs/>
          <w:u w:val="single"/>
        </w:rPr>
        <w:t>Hinweis</w:t>
      </w:r>
      <w:r w:rsidRPr="00F6003A">
        <w:rPr>
          <w:i/>
          <w:iCs/>
        </w:rPr>
        <w:t xml:space="preserve">: Das </w:t>
      </w:r>
      <w:r w:rsidRPr="000328AF">
        <w:rPr>
          <w:rFonts w:ascii="Arial Narrow" w:hAnsi="Arial Narrow"/>
          <w:i/>
          <w:iCs/>
        </w:rPr>
        <w:t>Erklärvideo „Haploid und diploid“ von Studyflix</w:t>
      </w:r>
      <w:r w:rsidRPr="00F6003A">
        <w:rPr>
          <w:i/>
          <w:iCs/>
        </w:rPr>
        <w:t xml:space="preserve"> enthält Fehler und sollte des</w:t>
      </w:r>
      <w:r>
        <w:rPr>
          <w:i/>
          <w:iCs/>
        </w:rPr>
        <w:softHyphen/>
      </w:r>
      <w:r w:rsidRPr="00F6003A">
        <w:rPr>
          <w:i/>
          <w:iCs/>
        </w:rPr>
        <w:t>halb nicht für Schülerrecherchen verwendet werden</w:t>
      </w:r>
      <w:r w:rsidR="005E6B06">
        <w:rPr>
          <w:i/>
          <w:iCs/>
        </w:rPr>
        <w:t xml:space="preserve"> (Stand: November 2023)</w:t>
      </w:r>
      <w:r w:rsidRPr="00F6003A">
        <w:rPr>
          <w:i/>
          <w:iCs/>
        </w:rPr>
        <w:t>. („Ein Chromo</w:t>
      </w:r>
      <w:r w:rsidR="005E6B06">
        <w:rPr>
          <w:i/>
          <w:iCs/>
        </w:rPr>
        <w:softHyphen/>
      </w:r>
      <w:r w:rsidRPr="00F6003A">
        <w:rPr>
          <w:i/>
          <w:iCs/>
        </w:rPr>
        <w:t>somensatz ist die Gesamt</w:t>
      </w:r>
      <w:r>
        <w:rPr>
          <w:i/>
          <w:iCs/>
        </w:rPr>
        <w:softHyphen/>
      </w:r>
      <w:r w:rsidRPr="00F6003A">
        <w:rPr>
          <w:i/>
          <w:iCs/>
        </w:rPr>
        <w:t xml:space="preserve">heit aller Chromosomen in einer Zelle“ – </w:t>
      </w:r>
      <w:r w:rsidR="005E6B06">
        <w:rPr>
          <w:i/>
          <w:iCs/>
        </w:rPr>
        <w:t xml:space="preserve">falsch, denn </w:t>
      </w:r>
      <w:r w:rsidRPr="00F6003A">
        <w:rPr>
          <w:i/>
          <w:iCs/>
        </w:rPr>
        <w:t>in einer diplo</w:t>
      </w:r>
      <w:r w:rsidR="005E6B06">
        <w:rPr>
          <w:i/>
          <w:iCs/>
        </w:rPr>
        <w:softHyphen/>
      </w:r>
      <w:r w:rsidRPr="00F6003A">
        <w:rPr>
          <w:i/>
          <w:iCs/>
        </w:rPr>
        <w:t xml:space="preserve">iden Zelle </w:t>
      </w:r>
      <w:r w:rsidR="00010F33">
        <w:rPr>
          <w:i/>
          <w:iCs/>
        </w:rPr>
        <w:t>befinden sich</w:t>
      </w:r>
      <w:r w:rsidRPr="00F6003A">
        <w:rPr>
          <w:i/>
          <w:iCs/>
        </w:rPr>
        <w:t xml:space="preserve"> zwei Chromo</w:t>
      </w:r>
      <w:r w:rsidR="00010F33">
        <w:rPr>
          <w:i/>
          <w:iCs/>
        </w:rPr>
        <w:softHyphen/>
      </w:r>
      <w:r w:rsidRPr="00F6003A">
        <w:rPr>
          <w:i/>
          <w:iCs/>
        </w:rPr>
        <w:t>somensätze, nicht einer! „Die Anzahl der Chromosomen</w:t>
      </w:r>
      <w:r w:rsidR="005E6B06">
        <w:rPr>
          <w:i/>
          <w:iCs/>
        </w:rPr>
        <w:softHyphen/>
      </w:r>
      <w:r w:rsidRPr="00F6003A">
        <w:rPr>
          <w:i/>
          <w:iCs/>
        </w:rPr>
        <w:t xml:space="preserve">sätze in einer Zelle hängt davon ab, in welcher Phase des Zellzyklus sie sich befindet“ – </w:t>
      </w:r>
      <w:r w:rsidR="005E6B06">
        <w:rPr>
          <w:i/>
          <w:iCs/>
        </w:rPr>
        <w:t xml:space="preserve">falsch, denn </w:t>
      </w:r>
      <w:r w:rsidRPr="00F6003A">
        <w:rPr>
          <w:i/>
          <w:iCs/>
        </w:rPr>
        <w:t>eine diploide Zelle bleibt im gesamten Zellzyklus diploid, nur die Anzahl der Schwes</w:t>
      </w:r>
      <w:r w:rsidR="005E6B06">
        <w:rPr>
          <w:i/>
          <w:iCs/>
        </w:rPr>
        <w:softHyphen/>
      </w:r>
      <w:r w:rsidRPr="00F6003A">
        <w:rPr>
          <w:i/>
          <w:iCs/>
        </w:rPr>
        <w:t>ter</w:t>
      </w:r>
      <w:r w:rsidR="000328AF">
        <w:rPr>
          <w:i/>
          <w:iCs/>
        </w:rPr>
        <w:softHyphen/>
      </w:r>
      <w:r w:rsidRPr="00F6003A">
        <w:rPr>
          <w:i/>
          <w:iCs/>
        </w:rPr>
        <w:t>chro</w:t>
      </w:r>
      <w:r w:rsidR="000328AF">
        <w:rPr>
          <w:i/>
          <w:iCs/>
        </w:rPr>
        <w:softHyphen/>
      </w:r>
      <w:r w:rsidRPr="00F6003A">
        <w:rPr>
          <w:i/>
          <w:iCs/>
        </w:rPr>
        <w:t>matiden pro Chromosom ändert sich.)</w:t>
      </w:r>
      <w:r w:rsidR="00010F33">
        <w:rPr>
          <w:i/>
          <w:iCs/>
        </w:rPr>
        <w:t xml:space="preserve"> Ich würde dieses Video nicht als Vorlage für Medien</w:t>
      </w:r>
      <w:r w:rsidR="000328AF">
        <w:rPr>
          <w:i/>
          <w:iCs/>
        </w:rPr>
        <w:softHyphen/>
      </w:r>
      <w:r w:rsidR="00010F33">
        <w:rPr>
          <w:i/>
          <w:iCs/>
        </w:rPr>
        <w:t>kritik verwenden, um Studyflix, die ansonsten sehr gute Filme liefer</w:t>
      </w:r>
      <w:r w:rsidR="000328AF">
        <w:rPr>
          <w:i/>
          <w:iCs/>
        </w:rPr>
        <w:t>n</w:t>
      </w:r>
      <w:r w:rsidR="00010F33">
        <w:rPr>
          <w:i/>
          <w:iCs/>
        </w:rPr>
        <w:t>, nicht zu dis</w:t>
      </w:r>
      <w:r w:rsidR="005E6B06">
        <w:rPr>
          <w:i/>
          <w:iCs/>
        </w:rPr>
        <w:softHyphen/>
      </w:r>
      <w:r w:rsidR="00010F33">
        <w:rPr>
          <w:i/>
          <w:iCs/>
        </w:rPr>
        <w:t>kre</w:t>
      </w:r>
      <w:r w:rsidR="005E6B06">
        <w:rPr>
          <w:i/>
          <w:iCs/>
        </w:rPr>
        <w:softHyphen/>
      </w:r>
      <w:r w:rsidR="00010F33">
        <w:rPr>
          <w:i/>
          <w:iCs/>
        </w:rPr>
        <w:t>di</w:t>
      </w:r>
      <w:r w:rsidR="005E6B06">
        <w:rPr>
          <w:i/>
          <w:iCs/>
        </w:rPr>
        <w:softHyphen/>
      </w:r>
      <w:r w:rsidR="00010F33">
        <w:rPr>
          <w:i/>
          <w:iCs/>
        </w:rPr>
        <w:t>tieren.</w:t>
      </w:r>
    </w:p>
    <w:p w14:paraId="1FDDF82C" w14:textId="5B258F1C" w:rsidR="00991C94" w:rsidRPr="00991C94" w:rsidRDefault="00991C94" w:rsidP="00B92C2B">
      <w:pPr>
        <w:rPr>
          <w:iCs/>
        </w:rPr>
      </w:pPr>
    </w:p>
    <w:p w14:paraId="0C73ACFE" w14:textId="77777777" w:rsidR="00D05953" w:rsidRPr="0071251C" w:rsidRDefault="00991C94" w:rsidP="00D05953">
      <w:pPr>
        <w:rPr>
          <w:rFonts w:ascii="Arial Narrow" w:hAnsi="Arial Narrow"/>
          <w:color w:val="0070C0"/>
        </w:rPr>
      </w:pPr>
      <w:r w:rsidRPr="001C2F7B">
        <w:rPr>
          <w:rFonts w:ascii="Arial Narrow" w:hAnsi="Arial Narrow"/>
          <w:b/>
          <w:bCs/>
          <w:highlight w:val="yellow"/>
        </w:rPr>
        <w:t>Multimedia</w:t>
      </w:r>
      <w:r w:rsidRPr="001C2F7B">
        <w:rPr>
          <w:rFonts w:ascii="Arial Narrow" w:hAnsi="Arial Narrow"/>
        </w:rPr>
        <w:t xml:space="preserve"> </w:t>
      </w:r>
      <w:r w:rsidRPr="000328AF">
        <w:rPr>
          <w:rFonts w:ascii="Arial Narrow" w:hAnsi="Arial Narrow"/>
          <w:i/>
          <w:iCs/>
        </w:rPr>
        <w:t>Chromosomen</w:t>
      </w:r>
      <w:r w:rsidR="006A0F5A" w:rsidRPr="000328AF">
        <w:rPr>
          <w:rFonts w:ascii="Arial Narrow" w:hAnsi="Arial Narrow"/>
          <w:i/>
          <w:iCs/>
        </w:rPr>
        <w:t>zustände</w:t>
      </w:r>
      <w:r w:rsidRPr="001C2F7B">
        <w:rPr>
          <w:rFonts w:ascii="Arial Narrow" w:hAnsi="Arial Narrow"/>
        </w:rPr>
        <w:t xml:space="preserve"> zum Einüben der Begriffe</w:t>
      </w:r>
      <w:r w:rsidR="001C2F7B" w:rsidRPr="001C2F7B">
        <w:rPr>
          <w:rFonts w:ascii="Arial Narrow" w:hAnsi="Arial Narrow"/>
        </w:rPr>
        <w:t xml:space="preserve"> </w:t>
      </w:r>
      <w:r w:rsidR="00D05953" w:rsidRPr="0071251C">
        <w:rPr>
          <w:rFonts w:ascii="Arial Narrow" w:hAnsi="Arial Narrow"/>
          <w:color w:val="0070C0"/>
        </w:rPr>
        <w:t>[</w:t>
      </w:r>
      <w:hyperlink r:id="rId31" w:history="1">
        <w:r w:rsidR="00D05953" w:rsidRPr="0071251C">
          <w:rPr>
            <w:rFonts w:ascii="Arial Narrow" w:hAnsi="Arial Narrow"/>
            <w:color w:val="0070C0"/>
            <w:u w:val="single"/>
          </w:rPr>
          <w:t>pptx</w:t>
        </w:r>
      </w:hyperlink>
      <w:r w:rsidR="00D05953" w:rsidRPr="0071251C">
        <w:rPr>
          <w:rFonts w:ascii="Arial Narrow" w:hAnsi="Arial Narrow"/>
          <w:color w:val="0070C0"/>
        </w:rPr>
        <w:t>]</w:t>
      </w:r>
    </w:p>
    <w:p w14:paraId="5A236B87" w14:textId="2DBED164" w:rsidR="00991C94" w:rsidRPr="001C2F7B" w:rsidRDefault="00991C94" w:rsidP="00D05953">
      <w:pPr>
        <w:rPr>
          <w:rFonts w:ascii="Arial Narrow" w:hAnsi="Arial Narrow"/>
        </w:rPr>
      </w:pPr>
      <w:r w:rsidRPr="001C2F7B">
        <w:rPr>
          <w:rFonts w:ascii="Arial Narrow" w:hAnsi="Arial Narrow"/>
          <w:b/>
          <w:bCs/>
          <w:highlight w:val="yellow"/>
        </w:rPr>
        <w:t>Informationsblatt</w:t>
      </w:r>
      <w:r w:rsidRPr="001C2F7B">
        <w:rPr>
          <w:rFonts w:ascii="Arial Narrow" w:hAnsi="Arial Narrow"/>
        </w:rPr>
        <w:t xml:space="preserve"> </w:t>
      </w:r>
      <w:r w:rsidRPr="000328AF">
        <w:rPr>
          <w:rFonts w:ascii="Arial Narrow" w:hAnsi="Arial Narrow"/>
          <w:i/>
          <w:iCs/>
        </w:rPr>
        <w:t>Begriffe der Zytogenetik</w:t>
      </w:r>
      <w:r w:rsidRPr="001C2F7B">
        <w:rPr>
          <w:rFonts w:ascii="Arial Narrow" w:hAnsi="Arial Narrow"/>
        </w:rPr>
        <w:t xml:space="preserve"> </w:t>
      </w:r>
      <w:r w:rsidR="001C2F7B" w:rsidRPr="001C2F7B">
        <w:rPr>
          <w:rFonts w:ascii="Arial Narrow" w:hAnsi="Arial Narrow"/>
          <w:color w:val="0070C0"/>
        </w:rPr>
        <w:t>[</w:t>
      </w:r>
      <w:hyperlink r:id="rId32" w:history="1">
        <w:r w:rsidR="001C2F7B" w:rsidRPr="001C2F7B">
          <w:rPr>
            <w:rStyle w:val="Hyperlink"/>
            <w:rFonts w:ascii="Arial Narrow" w:hAnsi="Arial Narrow"/>
            <w:color w:val="0070C0"/>
          </w:rPr>
          <w:t>docx</w:t>
        </w:r>
      </w:hyperlink>
      <w:r w:rsidR="001C2F7B" w:rsidRPr="001C2F7B">
        <w:rPr>
          <w:rFonts w:ascii="Arial Narrow" w:hAnsi="Arial Narrow"/>
          <w:color w:val="0070C0"/>
        </w:rPr>
        <w:t>] [</w:t>
      </w:r>
      <w:hyperlink r:id="rId33" w:history="1">
        <w:r w:rsidR="001C2F7B" w:rsidRPr="001C2F7B">
          <w:rPr>
            <w:rStyle w:val="Hyperlink"/>
            <w:rFonts w:ascii="Arial Narrow" w:hAnsi="Arial Narrow"/>
            <w:color w:val="0070C0"/>
          </w:rPr>
          <w:t>pdf</w:t>
        </w:r>
      </w:hyperlink>
      <w:r w:rsidR="001C2F7B" w:rsidRPr="001C2F7B">
        <w:rPr>
          <w:rFonts w:ascii="Arial Narrow" w:hAnsi="Arial Narrow"/>
          <w:color w:val="0070C0"/>
        </w:rPr>
        <w:t>]</w:t>
      </w:r>
      <w:r w:rsidRPr="001C2F7B">
        <w:rPr>
          <w:rFonts w:ascii="Arial Narrow" w:hAnsi="Arial Narrow"/>
          <w:color w:val="0070C0"/>
        </w:rPr>
        <w:t xml:space="preserve"> </w:t>
      </w:r>
      <w:r w:rsidRPr="001C2F7B">
        <w:rPr>
          <w:rFonts w:ascii="Arial Narrow" w:hAnsi="Arial Narrow"/>
        </w:rPr>
        <w:t xml:space="preserve">als Lexikon, das </w:t>
      </w:r>
      <w:r w:rsidR="005E6B06">
        <w:rPr>
          <w:rFonts w:ascii="Arial Narrow" w:hAnsi="Arial Narrow"/>
        </w:rPr>
        <w:t xml:space="preserve">die Kursteilnehmer </w:t>
      </w:r>
      <w:r w:rsidRPr="001C2F7B">
        <w:rPr>
          <w:rFonts w:ascii="Arial Narrow" w:hAnsi="Arial Narrow"/>
        </w:rPr>
        <w:t>stets griff</w:t>
      </w:r>
      <w:r w:rsidR="005E6B06">
        <w:rPr>
          <w:rFonts w:ascii="Arial Narrow" w:hAnsi="Arial Narrow"/>
        </w:rPr>
        <w:softHyphen/>
      </w:r>
      <w:r w:rsidRPr="001C2F7B">
        <w:rPr>
          <w:rFonts w:ascii="Arial Narrow" w:hAnsi="Arial Narrow"/>
        </w:rPr>
        <w:t xml:space="preserve">bereit </w:t>
      </w:r>
      <w:r w:rsidR="005E6B06">
        <w:rPr>
          <w:rFonts w:ascii="Arial Narrow" w:hAnsi="Arial Narrow"/>
        </w:rPr>
        <w:t>haben sollten</w:t>
      </w:r>
      <w:r w:rsidR="00D057A7" w:rsidRPr="001C2F7B">
        <w:rPr>
          <w:rFonts w:ascii="Arial Narrow" w:hAnsi="Arial Narrow"/>
        </w:rPr>
        <w:t xml:space="preserve"> und </w:t>
      </w:r>
      <w:r w:rsidR="005E6B06">
        <w:rPr>
          <w:rFonts w:ascii="Arial Narrow" w:hAnsi="Arial Narrow"/>
        </w:rPr>
        <w:t xml:space="preserve">das </w:t>
      </w:r>
      <w:r w:rsidR="00D057A7" w:rsidRPr="001C2F7B">
        <w:rPr>
          <w:rFonts w:ascii="Arial Narrow" w:hAnsi="Arial Narrow"/>
        </w:rPr>
        <w:t>ggf. im Unterricht zum Nachschlagen verwendet werden kann</w:t>
      </w:r>
    </w:p>
    <w:p w14:paraId="4292F8AC" w14:textId="77777777" w:rsidR="001C2F7B" w:rsidRPr="001C2F7B" w:rsidRDefault="00862102" w:rsidP="001C2F7B">
      <w:pPr>
        <w:rPr>
          <w:rFonts w:ascii="Arial Narrow" w:hAnsi="Arial Narrow"/>
          <w:color w:val="0070C0"/>
        </w:rPr>
      </w:pPr>
      <w:r w:rsidRPr="001C2F7B">
        <w:rPr>
          <w:rFonts w:ascii="Arial Narrow" w:hAnsi="Arial Narrow"/>
          <w:b/>
          <w:bCs/>
          <w:highlight w:val="yellow"/>
        </w:rPr>
        <w:t>Druckvorlage</w:t>
      </w:r>
      <w:r w:rsidRPr="001C2F7B">
        <w:rPr>
          <w:rFonts w:ascii="Arial Narrow" w:hAnsi="Arial Narrow"/>
        </w:rPr>
        <w:t xml:space="preserve"> für Tafelapplikationen</w:t>
      </w:r>
      <w:r w:rsidR="00276AF6" w:rsidRPr="001C2F7B">
        <w:rPr>
          <w:rFonts w:ascii="Arial Narrow" w:hAnsi="Arial Narrow"/>
        </w:rPr>
        <w:t xml:space="preserve"> mit Bauteilen für 4 Chromosomentypen</w:t>
      </w:r>
      <w:r w:rsidR="003618DE" w:rsidRPr="001C2F7B">
        <w:rPr>
          <w:rFonts w:ascii="Arial Narrow" w:hAnsi="Arial Narrow"/>
        </w:rPr>
        <w:t xml:space="preserve"> </w:t>
      </w:r>
      <w:r w:rsidR="001C2F7B" w:rsidRPr="001C2F7B">
        <w:rPr>
          <w:rFonts w:ascii="Arial Narrow" w:hAnsi="Arial Narrow"/>
          <w:color w:val="0070C0"/>
        </w:rPr>
        <w:t>[</w:t>
      </w:r>
      <w:hyperlink r:id="rId34" w:history="1">
        <w:r w:rsidR="001C2F7B" w:rsidRPr="001C2F7B">
          <w:rPr>
            <w:rStyle w:val="Hyperlink"/>
            <w:rFonts w:ascii="Arial Narrow" w:hAnsi="Arial Narrow"/>
            <w:color w:val="0070C0"/>
          </w:rPr>
          <w:t>docx</w:t>
        </w:r>
      </w:hyperlink>
      <w:r w:rsidR="001C2F7B" w:rsidRPr="001C2F7B">
        <w:rPr>
          <w:rFonts w:ascii="Arial Narrow" w:hAnsi="Arial Narrow"/>
          <w:color w:val="0070C0"/>
        </w:rPr>
        <w:t>]</w:t>
      </w:r>
    </w:p>
    <w:p w14:paraId="4CA55424" w14:textId="1B5AC2AB" w:rsidR="002039BA" w:rsidRDefault="002039BA" w:rsidP="00B92C2B"/>
    <w:p w14:paraId="225B1ED1" w14:textId="14E7984B" w:rsidR="00862102" w:rsidRDefault="000B6361" w:rsidP="00B92C2B">
      <w:r>
        <w:t>Folgende Begriffe sollten an dieser Stelle wiederholt, veranschaulicht und eingeübt werden:</w:t>
      </w:r>
    </w:p>
    <w:p w14:paraId="0281F976" w14:textId="0201CEB4" w:rsidR="000B6361" w:rsidRDefault="000B6361" w:rsidP="000B6361">
      <w:pPr>
        <w:pStyle w:val="Listenabsatz"/>
        <w:numPr>
          <w:ilvl w:val="0"/>
          <w:numId w:val="6"/>
        </w:numPr>
      </w:pPr>
      <w:r>
        <w:t>das Chromatid (-en)</w:t>
      </w:r>
    </w:p>
    <w:p w14:paraId="0CFAF292" w14:textId="224A9DD8" w:rsidR="000B6361" w:rsidRDefault="005E6B06" w:rsidP="000B6361">
      <w:pPr>
        <w:pStyle w:val="Listenabsatz"/>
        <w:numPr>
          <w:ilvl w:val="0"/>
          <w:numId w:val="6"/>
        </w:numPr>
      </w:pPr>
      <w:r>
        <w:t xml:space="preserve">1- </w:t>
      </w:r>
      <w:r w:rsidR="000B6361">
        <w:t>und 2-chromatidige Chromosomen</w:t>
      </w:r>
    </w:p>
    <w:p w14:paraId="3B318E73" w14:textId="1A637109" w:rsidR="000B6361" w:rsidRDefault="000B6361" w:rsidP="000B6361">
      <w:pPr>
        <w:pStyle w:val="Listenabsatz"/>
        <w:numPr>
          <w:ilvl w:val="0"/>
          <w:numId w:val="6"/>
        </w:numPr>
      </w:pPr>
      <w:r>
        <w:t>der Chromosomensatz</w:t>
      </w:r>
    </w:p>
    <w:p w14:paraId="73F42F19" w14:textId="329F6D87" w:rsidR="000B6361" w:rsidRDefault="000B6361" w:rsidP="000B6361">
      <w:pPr>
        <w:pStyle w:val="Listenabsatz"/>
        <w:numPr>
          <w:ilvl w:val="0"/>
          <w:numId w:val="6"/>
        </w:numPr>
      </w:pPr>
      <w:r>
        <w:t>Gonosomen und Autosomen</w:t>
      </w:r>
    </w:p>
    <w:p w14:paraId="29399695" w14:textId="16FEB53F" w:rsidR="000B6361" w:rsidRDefault="000B6361" w:rsidP="000B6361">
      <w:pPr>
        <w:pStyle w:val="Listenabsatz"/>
        <w:numPr>
          <w:ilvl w:val="0"/>
          <w:numId w:val="6"/>
        </w:numPr>
      </w:pPr>
      <w:r>
        <w:t>homologe Chromosomen (= Homologe)</w:t>
      </w:r>
    </w:p>
    <w:p w14:paraId="38C3046B" w14:textId="401AC91C" w:rsidR="000B6361" w:rsidRDefault="000B6361" w:rsidP="003618DE">
      <w:pPr>
        <w:pStyle w:val="Listenabsatz"/>
        <w:numPr>
          <w:ilvl w:val="0"/>
          <w:numId w:val="6"/>
        </w:numPr>
        <w:jc w:val="both"/>
      </w:pPr>
      <w:r>
        <w:t>haploid und diploid (zur Festigung und für die Übung sollten auch die Begriffe triploid und tetraploid eingeführt werden)</w:t>
      </w:r>
    </w:p>
    <w:p w14:paraId="651CC716" w14:textId="5CAC5B9F" w:rsidR="00D80A3E" w:rsidRDefault="00D80A3E" w:rsidP="003618DE">
      <w:pPr>
        <w:pStyle w:val="Listenabsatz"/>
        <w:numPr>
          <w:ilvl w:val="0"/>
          <w:numId w:val="6"/>
        </w:numPr>
        <w:jc w:val="both"/>
      </w:pPr>
      <w:r>
        <w:t>Chromosomen in der Arbeitsform (</w:t>
      </w:r>
      <w:r w:rsidR="000328AF">
        <w:t xml:space="preserve">ggf. die Begriffe </w:t>
      </w:r>
      <w:r>
        <w:t>Heterochromatin, Euchromatin) während der Inter</w:t>
      </w:r>
      <w:r w:rsidR="007237CA">
        <w:softHyphen/>
      </w:r>
      <w:r>
        <w:t>phase</w:t>
      </w:r>
    </w:p>
    <w:p w14:paraId="5EA21C8C" w14:textId="42D1EAD0" w:rsidR="00E664D1" w:rsidRDefault="00E664D1" w:rsidP="003618DE">
      <w:pPr>
        <w:pStyle w:val="Listenabsatz"/>
        <w:numPr>
          <w:ilvl w:val="0"/>
          <w:numId w:val="6"/>
        </w:numPr>
        <w:jc w:val="both"/>
      </w:pPr>
      <w:r>
        <w:t>Chromosomen</w:t>
      </w:r>
      <w:r w:rsidR="00D80A3E">
        <w:t xml:space="preserve"> in der Transportform, also </w:t>
      </w:r>
      <w:r w:rsidR="000328AF">
        <w:t xml:space="preserve">maximal </w:t>
      </w:r>
      <w:r w:rsidR="00D80A3E">
        <w:t>kondensiert (sehr stark verkürzt und verdickt durch mehrere Stufen der Aufwicklung)</w:t>
      </w:r>
      <w:r>
        <w:t xml:space="preserve"> </w:t>
      </w:r>
      <w:r w:rsidR="00D80A3E">
        <w:t>während der Mitose</w:t>
      </w:r>
    </w:p>
    <w:p w14:paraId="540E8FEB" w14:textId="21B8BF3B" w:rsidR="00952313" w:rsidRPr="0081042A" w:rsidRDefault="00952313" w:rsidP="003618DE">
      <w:pPr>
        <w:pStyle w:val="Listenabsatz"/>
        <w:numPr>
          <w:ilvl w:val="0"/>
          <w:numId w:val="6"/>
        </w:numPr>
        <w:jc w:val="both"/>
        <w:rPr>
          <w:i/>
        </w:rPr>
      </w:pPr>
      <w:r>
        <w:t>ggf. das Telomer (-e)</w:t>
      </w:r>
      <w:r w:rsidR="0081042A">
        <w:t xml:space="preserve">: Verlängerung des DNA-Strangs auf beiden Seiten; wird bei jeder Zellteilung gekürzt; bei der Entstehung von Urkeimzellen werden die Telomere durch das Enzym Telomerase wieder auf maximale Länge gebracht </w:t>
      </w:r>
      <w:r w:rsidR="0081042A" w:rsidRPr="0081042A">
        <w:rPr>
          <w:i/>
        </w:rPr>
        <w:t>(</w:t>
      </w:r>
      <w:r w:rsidR="00B94D36">
        <w:rPr>
          <w:i/>
        </w:rPr>
        <w:t>Kann</w:t>
      </w:r>
      <w:r w:rsidR="0081042A" w:rsidRPr="0081042A">
        <w:rPr>
          <w:i/>
        </w:rPr>
        <w:t xml:space="preserve"> im Lernbereich „Neukombination und Veränderung genetischer Information“ im Abschnitt 4.3.7 Krebs</w:t>
      </w:r>
      <w:r w:rsidR="001159BB">
        <w:rPr>
          <w:i/>
        </w:rPr>
        <w:softHyphen/>
      </w:r>
      <w:r w:rsidR="0081042A">
        <w:rPr>
          <w:i/>
        </w:rPr>
        <w:softHyphen/>
      </w:r>
      <w:r w:rsidR="00D80A3E">
        <w:rPr>
          <w:i/>
        </w:rPr>
        <w:softHyphen/>
      </w:r>
      <w:r w:rsidR="0081042A" w:rsidRPr="0081042A">
        <w:rPr>
          <w:i/>
        </w:rPr>
        <w:t>entstehung wieder aufgegriffen</w:t>
      </w:r>
      <w:r w:rsidR="00B94D36">
        <w:rPr>
          <w:i/>
        </w:rPr>
        <w:t xml:space="preserve"> werden, wird aber vom LehrplanPLUS nicht ver</w:t>
      </w:r>
      <w:r w:rsidR="00D80A3E">
        <w:rPr>
          <w:i/>
        </w:rPr>
        <w:softHyphen/>
      </w:r>
      <w:r w:rsidR="00B94D36">
        <w:rPr>
          <w:i/>
        </w:rPr>
        <w:t>langt</w:t>
      </w:r>
      <w:r w:rsidR="0081042A" w:rsidRPr="0081042A">
        <w:rPr>
          <w:i/>
        </w:rPr>
        <w:t>.</w:t>
      </w:r>
      <w:r w:rsidR="000328AF">
        <w:rPr>
          <w:i/>
        </w:rPr>
        <w:t xml:space="preserve"> Besser nicht im gA-Kurs.</w:t>
      </w:r>
      <w:r w:rsidR="0081042A" w:rsidRPr="0081042A">
        <w:rPr>
          <w:i/>
        </w:rPr>
        <w:t>)</w:t>
      </w:r>
    </w:p>
    <w:p w14:paraId="0FB4CA01" w14:textId="25B63F10" w:rsidR="000B6361" w:rsidRDefault="000B6361" w:rsidP="00B92C2B"/>
    <w:p w14:paraId="5B9E1337" w14:textId="2405D6AD" w:rsidR="000B6361" w:rsidRPr="000B6361" w:rsidRDefault="000B6361" w:rsidP="00921218">
      <w:pPr>
        <w:jc w:val="both"/>
        <w:rPr>
          <w:i/>
        </w:rPr>
      </w:pPr>
      <w:r>
        <w:rPr>
          <w:i/>
        </w:rPr>
        <w:lastRenderedPageBreak/>
        <w:t>Die Begriff</w:t>
      </w:r>
      <w:r w:rsidR="00921218">
        <w:rPr>
          <w:i/>
        </w:rPr>
        <w:t>e</w:t>
      </w:r>
      <w:r>
        <w:rPr>
          <w:i/>
        </w:rPr>
        <w:t xml:space="preserve"> Gen und Allel, die </w:t>
      </w:r>
      <w:r w:rsidR="00921218">
        <w:rPr>
          <w:i/>
        </w:rPr>
        <w:t>ebenfalls</w:t>
      </w:r>
      <w:r>
        <w:rPr>
          <w:i/>
        </w:rPr>
        <w:t xml:space="preserve"> auf dem Informationsblatt stehen, werden erst später benötigt und bleiben deshalb </w:t>
      </w:r>
      <w:r w:rsidR="00921218">
        <w:rPr>
          <w:i/>
        </w:rPr>
        <w:t>vorläufig</w:t>
      </w:r>
      <w:r>
        <w:rPr>
          <w:i/>
        </w:rPr>
        <w:t xml:space="preserve"> außer Betracht.</w:t>
      </w:r>
    </w:p>
    <w:p w14:paraId="10363345" w14:textId="7CFA75D1" w:rsidR="002039BA" w:rsidRPr="000B6361" w:rsidRDefault="000B6361" w:rsidP="000B6361">
      <w:pPr>
        <w:spacing w:before="280" w:after="120"/>
        <w:rPr>
          <w:b/>
          <w:bCs/>
          <w:sz w:val="28"/>
          <w:szCs w:val="28"/>
        </w:rPr>
      </w:pPr>
      <w:r w:rsidRPr="000B6361">
        <w:rPr>
          <w:b/>
          <w:bCs/>
          <w:sz w:val="28"/>
          <w:szCs w:val="28"/>
        </w:rPr>
        <w:t>3</w:t>
      </w:r>
      <w:bookmarkStart w:id="13" w:name="GenVerv11"/>
      <w:bookmarkEnd w:id="13"/>
      <w:r w:rsidRPr="000B6361">
        <w:rPr>
          <w:b/>
          <w:bCs/>
          <w:sz w:val="28"/>
          <w:szCs w:val="28"/>
        </w:rPr>
        <w:t>.2.2</w:t>
      </w:r>
      <w:r w:rsidRPr="000B6361">
        <w:rPr>
          <w:b/>
          <w:bCs/>
          <w:sz w:val="28"/>
          <w:szCs w:val="28"/>
        </w:rPr>
        <w:tab/>
      </w:r>
      <w:r>
        <w:rPr>
          <w:b/>
          <w:bCs/>
          <w:sz w:val="28"/>
          <w:szCs w:val="28"/>
        </w:rPr>
        <w:t xml:space="preserve">Phasen des </w:t>
      </w:r>
      <w:r w:rsidRPr="000B6361">
        <w:rPr>
          <w:b/>
          <w:bCs/>
          <w:sz w:val="28"/>
          <w:szCs w:val="28"/>
        </w:rPr>
        <w:t>Zellzyklus</w:t>
      </w:r>
    </w:p>
    <w:p w14:paraId="24B546AE" w14:textId="416A428D" w:rsidR="00677717" w:rsidRDefault="000B6361" w:rsidP="00921218">
      <w:pPr>
        <w:jc w:val="both"/>
        <w:rPr>
          <w:i/>
        </w:rPr>
      </w:pPr>
      <w:r>
        <w:rPr>
          <w:i/>
        </w:rPr>
        <w:t xml:space="preserve">In vereinfachter Form war der Zellzyklus bereits Lerninhalt in der 9. Klasse. An dieser Stelle wird er wiederholt und vertieft (die Vorgaben im LehrplanPLUS sind hier erfreulich konkret). Aus Gründen der Anschaulichkeit </w:t>
      </w:r>
      <w:r w:rsidR="000328AF">
        <w:rPr>
          <w:i/>
        </w:rPr>
        <w:t>stelle ich</w:t>
      </w:r>
      <w:r>
        <w:rPr>
          <w:i/>
        </w:rPr>
        <w:t xml:space="preserve"> die Kernteilung </w:t>
      </w:r>
      <w:r w:rsidR="000328AF">
        <w:rPr>
          <w:i/>
        </w:rPr>
        <w:t>der eigentlichen Zellteilung gegen</w:t>
      </w:r>
      <w:r w:rsidR="000328AF">
        <w:rPr>
          <w:i/>
        </w:rPr>
        <w:softHyphen/>
        <w:t>über</w:t>
      </w:r>
      <w:r>
        <w:rPr>
          <w:i/>
        </w:rPr>
        <w:t>.</w:t>
      </w:r>
    </w:p>
    <w:p w14:paraId="3B936BFA" w14:textId="21A220D3" w:rsidR="006F13C2" w:rsidRDefault="006F13C2" w:rsidP="00921218">
      <w:pPr>
        <w:jc w:val="both"/>
        <w:rPr>
          <w:i/>
        </w:rPr>
      </w:pPr>
    </w:p>
    <w:p w14:paraId="0CFCD738" w14:textId="493DA42E" w:rsidR="006F13C2" w:rsidRPr="006F13C2" w:rsidRDefault="006F13C2" w:rsidP="003618DE">
      <w:pPr>
        <w:spacing w:after="120"/>
        <w:jc w:val="both"/>
        <w:rPr>
          <w:i/>
          <w:iCs/>
        </w:rPr>
      </w:pPr>
      <w:r w:rsidRPr="006F13C2">
        <w:rPr>
          <w:i/>
          <w:iCs/>
        </w:rPr>
        <w:t xml:space="preserve">Als Einstieg und zur Evaluation von Vorwissen kann die </w:t>
      </w:r>
      <w:r w:rsidRPr="006F13C2">
        <w:rPr>
          <w:b/>
          <w:bCs/>
          <w:i/>
          <w:iCs/>
        </w:rPr>
        <w:t>Multimedia</w:t>
      </w:r>
      <w:r w:rsidRPr="006F13C2">
        <w:rPr>
          <w:i/>
          <w:iCs/>
        </w:rPr>
        <w:t>-Präsentation „Süßwaren-Modell der Zellteilung“ dienen. Thematisiert werden dabei die Notwendigkeit des Zell</w:t>
      </w:r>
      <w:r w:rsidRPr="006F13C2">
        <w:rPr>
          <w:i/>
          <w:iCs/>
        </w:rPr>
        <w:softHyphen/>
        <w:t>wachs</w:t>
      </w:r>
      <w:r w:rsidR="003618DE">
        <w:rPr>
          <w:i/>
          <w:iCs/>
        </w:rPr>
        <w:softHyphen/>
      </w:r>
      <w:r w:rsidRPr="006F13C2">
        <w:rPr>
          <w:i/>
          <w:iCs/>
        </w:rPr>
        <w:t>tums vor erneuter Mitose sowie die genetische Identität von Mutter- und Tochterzellen.</w:t>
      </w:r>
    </w:p>
    <w:p w14:paraId="5AD929C0" w14:textId="52CAB2B3" w:rsidR="006F13C2" w:rsidRPr="0028465C" w:rsidRDefault="006F13C2" w:rsidP="0028465C">
      <w:pPr>
        <w:rPr>
          <w:rFonts w:ascii="Arial Narrow" w:hAnsi="Arial Narrow"/>
          <w:color w:val="0070C0"/>
        </w:rPr>
      </w:pPr>
      <w:r w:rsidRPr="0028465C">
        <w:rPr>
          <w:rFonts w:ascii="Arial Narrow" w:hAnsi="Arial Narrow"/>
          <w:b/>
          <w:bCs/>
          <w:highlight w:val="yellow"/>
        </w:rPr>
        <w:t>Multimedia</w:t>
      </w:r>
      <w:r w:rsidRPr="0028465C">
        <w:rPr>
          <w:rFonts w:ascii="Arial Narrow" w:hAnsi="Arial Narrow"/>
        </w:rPr>
        <w:t xml:space="preserve"> </w:t>
      </w:r>
      <w:r w:rsidRPr="000328AF">
        <w:rPr>
          <w:rFonts w:ascii="Arial Narrow" w:hAnsi="Arial Narrow"/>
          <w:i/>
          <w:iCs/>
        </w:rPr>
        <w:t>Süßwaren-Modell der Zellteilung</w:t>
      </w:r>
      <w:r w:rsidR="001364AA" w:rsidRPr="0028465C">
        <w:rPr>
          <w:rFonts w:ascii="Arial Narrow" w:hAnsi="Arial Narrow"/>
        </w:rPr>
        <w:t xml:space="preserve"> </w:t>
      </w:r>
      <w:r w:rsidR="0028465C" w:rsidRPr="0028465C">
        <w:rPr>
          <w:rFonts w:ascii="Arial Narrow" w:hAnsi="Arial Narrow"/>
          <w:color w:val="0070C0"/>
        </w:rPr>
        <w:t>[</w:t>
      </w:r>
      <w:hyperlink r:id="rId35" w:history="1">
        <w:r w:rsidR="0028465C" w:rsidRPr="0028465C">
          <w:rPr>
            <w:rStyle w:val="Hyperlink"/>
            <w:rFonts w:ascii="Arial Narrow" w:hAnsi="Arial Narrow"/>
            <w:color w:val="0070C0"/>
          </w:rPr>
          <w:t>pptx</w:t>
        </w:r>
      </w:hyperlink>
      <w:r w:rsidR="0028465C" w:rsidRPr="0028465C">
        <w:rPr>
          <w:rFonts w:ascii="Arial Narrow" w:hAnsi="Arial Narrow"/>
          <w:color w:val="0070C0"/>
        </w:rPr>
        <w:t>]</w:t>
      </w:r>
    </w:p>
    <w:p w14:paraId="2D95A1FE" w14:textId="77777777" w:rsidR="0028465C" w:rsidRPr="0028465C" w:rsidRDefault="006F13C2" w:rsidP="0028465C">
      <w:pPr>
        <w:rPr>
          <w:rFonts w:ascii="Arial Narrow" w:hAnsi="Arial Narrow"/>
          <w:color w:val="0070C0"/>
        </w:rPr>
      </w:pPr>
      <w:r w:rsidRPr="0028465C">
        <w:rPr>
          <w:rFonts w:ascii="Arial Narrow" w:hAnsi="Arial Narrow"/>
          <w:b/>
          <w:bCs/>
          <w:highlight w:val="yellow"/>
        </w:rPr>
        <w:t>Hinweise</w:t>
      </w:r>
      <w:r w:rsidRPr="0028465C">
        <w:rPr>
          <w:rFonts w:ascii="Arial Narrow" w:hAnsi="Arial Narrow"/>
        </w:rPr>
        <w:t xml:space="preserve"> für die Lehrkraft zu dieser Multimedia</w:t>
      </w:r>
      <w:r w:rsidR="001364AA" w:rsidRPr="0028465C">
        <w:rPr>
          <w:rFonts w:ascii="Arial Narrow" w:hAnsi="Arial Narrow"/>
        </w:rPr>
        <w:t xml:space="preserve"> </w:t>
      </w:r>
      <w:r w:rsidR="0028465C" w:rsidRPr="0028465C">
        <w:rPr>
          <w:rFonts w:ascii="Arial Narrow" w:hAnsi="Arial Narrow"/>
          <w:color w:val="0070C0"/>
        </w:rPr>
        <w:t>[</w:t>
      </w:r>
      <w:hyperlink r:id="rId36" w:history="1">
        <w:r w:rsidR="0028465C" w:rsidRPr="0028465C">
          <w:rPr>
            <w:rStyle w:val="Hyperlink"/>
            <w:rFonts w:ascii="Arial Narrow" w:hAnsi="Arial Narrow"/>
            <w:color w:val="0070C0"/>
          </w:rPr>
          <w:t>docx</w:t>
        </w:r>
      </w:hyperlink>
      <w:r w:rsidR="0028465C" w:rsidRPr="0028465C">
        <w:rPr>
          <w:rFonts w:ascii="Arial Narrow" w:hAnsi="Arial Narrow"/>
          <w:color w:val="0070C0"/>
        </w:rPr>
        <w:t>] [</w:t>
      </w:r>
      <w:hyperlink r:id="rId37" w:history="1">
        <w:r w:rsidR="0028465C" w:rsidRPr="0028465C">
          <w:rPr>
            <w:rStyle w:val="Hyperlink"/>
            <w:rFonts w:ascii="Arial Narrow" w:hAnsi="Arial Narrow"/>
            <w:color w:val="0070C0"/>
          </w:rPr>
          <w:t>pdf</w:t>
        </w:r>
      </w:hyperlink>
      <w:r w:rsidR="0028465C" w:rsidRPr="0028465C">
        <w:rPr>
          <w:rFonts w:ascii="Arial Narrow" w:hAnsi="Arial Narrow"/>
          <w:color w:val="0070C0"/>
        </w:rPr>
        <w:t>]</w:t>
      </w:r>
    </w:p>
    <w:p w14:paraId="1DD650C1" w14:textId="41E4BDE7" w:rsidR="00677717" w:rsidRPr="0028465C" w:rsidRDefault="00677717" w:rsidP="00B92C2B">
      <w:pPr>
        <w:rPr>
          <w:rFonts w:ascii="Arial Narrow" w:hAnsi="Arial Narrow"/>
        </w:rPr>
      </w:pPr>
    </w:p>
    <w:p w14:paraId="2E876B2F" w14:textId="77777777" w:rsidR="003764ED" w:rsidRPr="003764ED" w:rsidRDefault="00F961F1" w:rsidP="003764ED">
      <w:pPr>
        <w:rPr>
          <w:rFonts w:ascii="Arial Narrow" w:hAnsi="Arial Narrow"/>
          <w:color w:val="0070C0"/>
        </w:rPr>
      </w:pPr>
      <w:r w:rsidRPr="0028465C">
        <w:rPr>
          <w:rFonts w:ascii="Arial Narrow" w:hAnsi="Arial Narrow"/>
          <w:b/>
          <w:bCs/>
          <w:highlight w:val="yellow"/>
        </w:rPr>
        <w:t>Arbeitsblatt</w:t>
      </w:r>
      <w:r w:rsidRPr="0028465C">
        <w:rPr>
          <w:rFonts w:ascii="Arial Narrow" w:hAnsi="Arial Narrow"/>
        </w:rPr>
        <w:t xml:space="preserve"> </w:t>
      </w:r>
      <w:r w:rsidRPr="000328AF">
        <w:rPr>
          <w:rFonts w:ascii="Arial Narrow" w:hAnsi="Arial Narrow"/>
          <w:i/>
          <w:iCs/>
        </w:rPr>
        <w:t>Zellzyklus</w:t>
      </w:r>
      <w:r w:rsidRPr="0028465C">
        <w:rPr>
          <w:rFonts w:ascii="Arial Narrow" w:hAnsi="Arial Narrow"/>
        </w:rPr>
        <w:t xml:space="preserve"> </w:t>
      </w:r>
      <w:r w:rsidR="002A4F58" w:rsidRPr="00C44670">
        <w:rPr>
          <w:rFonts w:ascii="Arial Narrow" w:hAnsi="Arial Narrow"/>
          <w:color w:val="0070C0"/>
        </w:rPr>
        <w:t>[</w:t>
      </w:r>
      <w:hyperlink r:id="rId38" w:history="1">
        <w:r w:rsidR="002A4F58" w:rsidRPr="00C44670">
          <w:rPr>
            <w:rStyle w:val="Hyperlink"/>
            <w:rFonts w:ascii="Arial Narrow" w:hAnsi="Arial Narrow"/>
            <w:color w:val="0070C0"/>
          </w:rPr>
          <w:t>docx</w:t>
        </w:r>
      </w:hyperlink>
      <w:r w:rsidR="002A4F58" w:rsidRPr="00C44670">
        <w:rPr>
          <w:rFonts w:ascii="Arial Narrow" w:hAnsi="Arial Narrow"/>
          <w:color w:val="0070C0"/>
        </w:rPr>
        <w:t xml:space="preserve">] </w:t>
      </w:r>
      <w:r w:rsidR="003764ED" w:rsidRPr="003764ED">
        <w:rPr>
          <w:rFonts w:ascii="Arial Narrow" w:hAnsi="Arial Narrow"/>
          <w:color w:val="0070C0"/>
        </w:rPr>
        <w:t>[</w:t>
      </w:r>
      <w:hyperlink r:id="rId39" w:history="1">
        <w:r w:rsidR="003764ED" w:rsidRPr="003764ED">
          <w:rPr>
            <w:rStyle w:val="Hyperlink"/>
            <w:rFonts w:ascii="Arial Narrow" w:hAnsi="Arial Narrow"/>
            <w:color w:val="0070C0"/>
          </w:rPr>
          <w:t>pdf aus scan</w:t>
        </w:r>
      </w:hyperlink>
      <w:r w:rsidR="003764ED" w:rsidRPr="003764ED">
        <w:rPr>
          <w:rFonts w:ascii="Arial Narrow" w:hAnsi="Arial Narrow"/>
          <w:color w:val="0070C0"/>
        </w:rPr>
        <w:t>]</w:t>
      </w:r>
    </w:p>
    <w:p w14:paraId="04DBD184" w14:textId="1C27AA11" w:rsidR="0028465C" w:rsidRPr="00C44670" w:rsidRDefault="0026125F" w:rsidP="0028465C">
      <w:pPr>
        <w:rPr>
          <w:rFonts w:ascii="Arial Narrow" w:hAnsi="Arial Narrow"/>
          <w:color w:val="0070C0"/>
        </w:rPr>
      </w:pPr>
      <w:r w:rsidRPr="0028465C">
        <w:rPr>
          <w:rFonts w:ascii="Arial Narrow" w:hAnsi="Arial Narrow"/>
          <w:b/>
          <w:bCs/>
          <w:highlight w:val="yellow"/>
        </w:rPr>
        <w:t>Abbildung</w:t>
      </w:r>
      <w:r w:rsidR="00F961F1" w:rsidRPr="0028465C">
        <w:rPr>
          <w:rFonts w:ascii="Arial Narrow" w:hAnsi="Arial Narrow"/>
        </w:rPr>
        <w:t xml:space="preserve"> dazu</w:t>
      </w:r>
      <w:r w:rsidRPr="0028465C">
        <w:rPr>
          <w:rFonts w:ascii="Arial Narrow" w:hAnsi="Arial Narrow"/>
        </w:rPr>
        <w:t xml:space="preserve"> ohne Beschriftung</w:t>
      </w:r>
      <w:r w:rsidR="00F961F1" w:rsidRPr="0028465C">
        <w:rPr>
          <w:rFonts w:ascii="Arial Narrow" w:hAnsi="Arial Narrow"/>
        </w:rPr>
        <w:t xml:space="preserve">: </w:t>
      </w:r>
      <w:r w:rsidR="002A4F58" w:rsidRPr="00C44670">
        <w:rPr>
          <w:rFonts w:ascii="Arial Narrow" w:hAnsi="Arial Narrow"/>
          <w:color w:val="0070C0"/>
        </w:rPr>
        <w:t>[</w:t>
      </w:r>
      <w:hyperlink r:id="rId40"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r w:rsidR="0028465C" w:rsidRPr="0028465C">
        <w:rPr>
          <w:rFonts w:ascii="Arial Narrow" w:hAnsi="Arial Narrow"/>
        </w:rPr>
        <w:t xml:space="preserve">, </w:t>
      </w:r>
      <w:r w:rsidRPr="0028465C">
        <w:rPr>
          <w:rFonts w:ascii="Arial Narrow" w:hAnsi="Arial Narrow"/>
        </w:rPr>
        <w:t xml:space="preserve">ausgefüllt (wie unten): </w:t>
      </w:r>
      <w:r w:rsidR="002A4F58" w:rsidRPr="00C44670">
        <w:rPr>
          <w:rFonts w:ascii="Arial Narrow" w:hAnsi="Arial Narrow"/>
          <w:color w:val="0070C0"/>
        </w:rPr>
        <w:t>[</w:t>
      </w:r>
      <w:hyperlink r:id="rId41"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p>
    <w:p w14:paraId="67E2460B" w14:textId="0001728C" w:rsidR="00160DBF" w:rsidRDefault="00160DBF" w:rsidP="00B92C2B"/>
    <w:p w14:paraId="31FDA65C" w14:textId="77777777" w:rsidR="000E7FFB" w:rsidRPr="000E7FFB" w:rsidRDefault="00160DBF" w:rsidP="00B92C2B">
      <w:pPr>
        <w:rPr>
          <w:rFonts w:ascii="Arial Narrow" w:hAnsi="Arial Narrow"/>
        </w:rPr>
      </w:pPr>
      <w:r w:rsidRPr="000E7FFB">
        <w:rPr>
          <w:rFonts w:ascii="Arial Narrow" w:hAnsi="Arial Narrow"/>
          <w:b/>
          <w:bCs/>
          <w:highlight w:val="yellow"/>
        </w:rPr>
        <w:t>Erklärvideo</w:t>
      </w:r>
      <w:r w:rsidRPr="000E7FFB">
        <w:rPr>
          <w:rFonts w:ascii="Arial Narrow" w:hAnsi="Arial Narrow"/>
        </w:rPr>
        <w:t xml:space="preserve"> </w:t>
      </w:r>
      <w:r w:rsidRPr="000E7FFB">
        <w:rPr>
          <w:rFonts w:ascii="Arial Narrow" w:hAnsi="Arial Narrow"/>
          <w:b/>
          <w:bCs/>
        </w:rPr>
        <w:t>„Zellzyklus“</w:t>
      </w:r>
      <w:r w:rsidRPr="000E7FFB">
        <w:rPr>
          <w:rFonts w:ascii="Arial Narrow" w:hAnsi="Arial Narrow"/>
        </w:rPr>
        <w:t xml:space="preserve"> (4:29)</w:t>
      </w:r>
    </w:p>
    <w:p w14:paraId="7090662B" w14:textId="6AE3F215" w:rsidR="00160DBF" w:rsidRPr="000E7FFB" w:rsidRDefault="00160DBF" w:rsidP="00B92C2B">
      <w:pPr>
        <w:rPr>
          <w:rFonts w:ascii="Arial Narrow" w:hAnsi="Arial Narrow"/>
        </w:rPr>
      </w:pPr>
      <w:hyperlink r:id="rId42" w:history="1">
        <w:r w:rsidRPr="000E7FFB">
          <w:rPr>
            <w:rStyle w:val="Hyperlink"/>
            <w:rFonts w:ascii="Arial Narrow" w:hAnsi="Arial Narrow"/>
            <w:color w:val="4472C4" w:themeColor="accent1"/>
          </w:rPr>
          <w:t>https://studyflix.de/biologie/zellzyklus-2585</w:t>
        </w:r>
      </w:hyperlink>
    </w:p>
    <w:p w14:paraId="02F352EF" w14:textId="43765AEB" w:rsidR="00677717" w:rsidRDefault="00A23BAB" w:rsidP="000E7FFB">
      <w:pPr>
        <w:jc w:val="both"/>
        <w:rPr>
          <w:rFonts w:ascii="Arial Narrow" w:hAnsi="Arial Narrow"/>
        </w:rPr>
      </w:pPr>
      <w:r w:rsidRPr="000E7FFB">
        <w:rPr>
          <w:rFonts w:ascii="Arial Narrow" w:hAnsi="Arial Narrow"/>
        </w:rPr>
        <w:t>Eine gute Übersicht über die Phasen der Interphase und eine erfreulich knappe Darstellung der Mitose. Die Zellteilung im engeren Sinn wird hier als Zytokinese bezeichnet. Der hier genannte korrekte Begriff Nukleosidtriphosphat ist in meinen Skripten didaktisch reduziert auf Nukleotid. Die G</w:t>
      </w:r>
      <w:r w:rsidRPr="000E7FFB">
        <w:rPr>
          <w:rFonts w:ascii="Arial Narrow" w:hAnsi="Arial Narrow"/>
          <w:vertAlign w:val="subscript"/>
        </w:rPr>
        <w:t>0</w:t>
      </w:r>
      <w:r w:rsidRPr="000E7FFB">
        <w:rPr>
          <w:rFonts w:ascii="Arial Narrow" w:hAnsi="Arial Narrow"/>
        </w:rPr>
        <w:t>-Phase wird erklärt. Die Chromosomenstruktur (Anzahl der Chromatiden, Kondensation) wird genau dargestellt. Die am Ende genannten Kontrollpunkte zur Steuerung des Zellzyklus sind klar dargestellt, bilden aber keinen Lern</w:t>
      </w:r>
      <w:r w:rsidR="001F0A95">
        <w:rPr>
          <w:rFonts w:ascii="Arial Narrow" w:hAnsi="Arial Narrow"/>
        </w:rPr>
        <w:softHyphen/>
      </w:r>
      <w:r w:rsidRPr="000E7FFB">
        <w:rPr>
          <w:rFonts w:ascii="Arial Narrow" w:hAnsi="Arial Narrow"/>
        </w:rPr>
        <w:t>inhalt.</w:t>
      </w:r>
    </w:p>
    <w:p w14:paraId="4F635EC4" w14:textId="20533B98" w:rsidR="004C6D31" w:rsidRPr="000E7FFB" w:rsidRDefault="001F0A95" w:rsidP="001F0A95">
      <w:pPr>
        <w:spacing w:before="120"/>
        <w:jc w:val="both"/>
        <w:rPr>
          <w:rFonts w:ascii="Arial Narrow" w:hAnsi="Arial Narrow"/>
        </w:rPr>
      </w:pPr>
      <w:r>
        <w:rPr>
          <w:rFonts w:ascii="Arial Narrow" w:hAnsi="Arial Narrow"/>
          <w:b/>
          <w:bCs/>
        </w:rPr>
        <w:t>(</w:t>
      </w:r>
      <w:r w:rsidR="004C6D31" w:rsidRPr="004C6D31">
        <w:rPr>
          <w:rFonts w:ascii="Arial Narrow" w:hAnsi="Arial Narrow"/>
          <w:b/>
          <w:bCs/>
        </w:rPr>
        <w:t>Erklärvideo „Interphase“</w:t>
      </w:r>
      <w:r w:rsidR="004C6D31">
        <w:rPr>
          <w:rFonts w:ascii="Arial Narrow" w:hAnsi="Arial Narrow"/>
        </w:rPr>
        <w:t xml:space="preserve"> von studyflix ist für den Unterricht nicht tauglich, weil inhalt</w:t>
      </w:r>
      <w:r w:rsidR="004C6D31">
        <w:rPr>
          <w:rFonts w:ascii="Arial Narrow" w:hAnsi="Arial Narrow"/>
        </w:rPr>
        <w:softHyphen/>
        <w:t xml:space="preserve">liche Fehler </w:t>
      </w:r>
      <w:r w:rsidR="00AC2211">
        <w:rPr>
          <w:rFonts w:ascii="Arial Narrow" w:hAnsi="Arial Narrow"/>
        </w:rPr>
        <w:t>auf</w:t>
      </w:r>
      <w:r w:rsidR="00AC2211">
        <w:rPr>
          <w:rFonts w:ascii="Arial Narrow" w:hAnsi="Arial Narrow"/>
        </w:rPr>
        <w:softHyphen/>
        <w:t>treten</w:t>
      </w:r>
      <w:r w:rsidR="004C6D31">
        <w:rPr>
          <w:rFonts w:ascii="Arial Narrow" w:hAnsi="Arial Narrow"/>
        </w:rPr>
        <w:t xml:space="preserve">, bei </w:t>
      </w:r>
      <w:r w:rsidR="00AC2211">
        <w:rPr>
          <w:rFonts w:ascii="Arial Narrow" w:hAnsi="Arial Narrow"/>
        </w:rPr>
        <w:t>denen</w:t>
      </w:r>
      <w:r w:rsidR="004C6D31">
        <w:rPr>
          <w:rFonts w:ascii="Arial Narrow" w:hAnsi="Arial Narrow"/>
        </w:rPr>
        <w:t xml:space="preserve"> die Gefahr einer Fehlvorstellung den Vorteil einer möglichen Medienkritik übersteigt.</w:t>
      </w:r>
      <w:r>
        <w:rPr>
          <w:rFonts w:ascii="Arial Narrow" w:hAnsi="Arial Narrow"/>
        </w:rPr>
        <w:t>)</w:t>
      </w:r>
    </w:p>
    <w:p w14:paraId="213ED430" w14:textId="77777777" w:rsidR="00A23BAB" w:rsidRDefault="00A23BAB" w:rsidP="00B92C2B"/>
    <w:p w14:paraId="4F14321B" w14:textId="5579B460" w:rsidR="00677717" w:rsidRDefault="00F961F1" w:rsidP="00AC2211">
      <w:pPr>
        <w:spacing w:after="120"/>
        <w:jc w:val="both"/>
      </w:pPr>
      <w:r>
        <w:t>Zunächst erarbeiten die Schüler anhand des Arbeitsblatts die Phasen des Zellzyklus</w:t>
      </w:r>
      <w:r w:rsidR="00170E1E">
        <w:t xml:space="preserve"> und be</w:t>
      </w:r>
      <w:r w:rsidR="00AC2211">
        <w:softHyphen/>
      </w:r>
      <w:r w:rsidR="00170E1E">
        <w:t>schrei</w:t>
      </w:r>
      <w:r w:rsidR="00AC2211">
        <w:softHyphen/>
      </w:r>
      <w:r w:rsidR="00170E1E">
        <w:t>ben aufgrund ihres Vorwissens zur Replikation die Chromosomen</w:t>
      </w:r>
      <w:r w:rsidR="00BA4B7B">
        <w:t>zustände</w:t>
      </w:r>
      <w:r w:rsidR="00170E1E">
        <w:t xml:space="preserve"> in den G-Phasen</w:t>
      </w:r>
      <w:r>
        <w:t>:</w:t>
      </w:r>
    </w:p>
    <w:p w14:paraId="3FE22A14" w14:textId="4F16713B" w:rsidR="00F961F1" w:rsidRDefault="00F961F1" w:rsidP="00F961F1">
      <w:pPr>
        <w:pStyle w:val="Listenabsatz"/>
        <w:numPr>
          <w:ilvl w:val="0"/>
          <w:numId w:val="8"/>
        </w:numPr>
      </w:pPr>
      <w:r>
        <w:t>Interphase mit G</w:t>
      </w:r>
      <w:r w:rsidRPr="00921218">
        <w:rPr>
          <w:vertAlign w:val="subscript"/>
        </w:rPr>
        <w:t>1</w:t>
      </w:r>
      <w:r>
        <w:t>-Phase, S-Phase (Synthesephase mit Replikation), G</w:t>
      </w:r>
      <w:r w:rsidRPr="00921218">
        <w:rPr>
          <w:vertAlign w:val="subscript"/>
        </w:rPr>
        <w:t>2</w:t>
      </w:r>
      <w:r>
        <w:t>-Phase</w:t>
      </w:r>
    </w:p>
    <w:p w14:paraId="2B02C11F" w14:textId="2DEAB41E" w:rsidR="00F961F1" w:rsidRDefault="00F961F1" w:rsidP="00F961F1">
      <w:pPr>
        <w:pStyle w:val="Listenabsatz"/>
        <w:numPr>
          <w:ilvl w:val="0"/>
          <w:numId w:val="8"/>
        </w:numPr>
      </w:pPr>
      <w:r>
        <w:t xml:space="preserve">M-Phase </w:t>
      </w:r>
      <w:r w:rsidR="00BD1723">
        <w:t xml:space="preserve">(Mitose-Phase) </w:t>
      </w:r>
      <w:r>
        <w:t>= Kernteilungs-Phase mit Pro-, Meta-, Ana- und Telophase</w:t>
      </w:r>
    </w:p>
    <w:p w14:paraId="200CC1C3" w14:textId="25E331BD" w:rsidR="00170E1E" w:rsidRDefault="00170E1E" w:rsidP="00F961F1">
      <w:pPr>
        <w:pStyle w:val="Listenabsatz"/>
        <w:numPr>
          <w:ilvl w:val="0"/>
          <w:numId w:val="8"/>
        </w:numPr>
      </w:pPr>
      <w:r>
        <w:t>G</w:t>
      </w:r>
      <w:r w:rsidRPr="00170E1E">
        <w:rPr>
          <w:vertAlign w:val="subscript"/>
        </w:rPr>
        <w:t>1</w:t>
      </w:r>
      <w:r>
        <w:t>-Phase: diploid, 1-chromatidig; G</w:t>
      </w:r>
      <w:r w:rsidRPr="00170E1E">
        <w:rPr>
          <w:vertAlign w:val="subscript"/>
        </w:rPr>
        <w:t>2</w:t>
      </w:r>
      <w:r>
        <w:t>-Phase: diploid, 2-chromatidig</w:t>
      </w:r>
    </w:p>
    <w:p w14:paraId="17F7E798" w14:textId="23296AB9" w:rsidR="00A23BAB" w:rsidRDefault="00A23BAB" w:rsidP="00A23BAB"/>
    <w:p w14:paraId="5BF531E1" w14:textId="77340012" w:rsidR="00BD1723" w:rsidRDefault="00BD1723" w:rsidP="00921218">
      <w:pPr>
        <w:spacing w:after="240"/>
        <w:jc w:val="both"/>
      </w:pPr>
      <w:r>
        <w:t xml:space="preserve">G-Phase von </w:t>
      </w:r>
      <w:r w:rsidRPr="00BD1723">
        <w:rPr>
          <w:i/>
          <w:iCs/>
        </w:rPr>
        <w:t>gap</w:t>
      </w:r>
      <w:r>
        <w:t xml:space="preserve">, englisch: Lücke, Abstand (hier zwischen </w:t>
      </w:r>
      <w:r w:rsidR="004871B7">
        <w:t>Kernteilung</w:t>
      </w:r>
      <w:r>
        <w:t xml:space="preserve"> und S</w:t>
      </w:r>
      <w:r w:rsidR="004871B7">
        <w:t>ynthese</w:t>
      </w:r>
      <w:r>
        <w:t>-Phase bzw. umge</w:t>
      </w:r>
      <w:r w:rsidR="00921218">
        <w:softHyphen/>
      </w:r>
      <w:r>
        <w:t>kehrt).</w:t>
      </w:r>
    </w:p>
    <w:p w14:paraId="15FE727C" w14:textId="77777777" w:rsidR="00BA50EE" w:rsidRDefault="00BA50EE" w:rsidP="00921218">
      <w:pPr>
        <w:spacing w:after="240"/>
        <w:jc w:val="both"/>
      </w:pPr>
    </w:p>
    <w:p w14:paraId="5FA9A233" w14:textId="1912819D" w:rsidR="00837EC4" w:rsidRDefault="00837EC4" w:rsidP="00921218">
      <w:pPr>
        <w:spacing w:after="240"/>
        <w:jc w:val="both"/>
      </w:pPr>
    </w:p>
    <w:p w14:paraId="3453FFC1" w14:textId="6419BA69" w:rsidR="00837EC4" w:rsidRDefault="00837EC4" w:rsidP="00921218">
      <w:pPr>
        <w:spacing w:after="120"/>
        <w:jc w:val="both"/>
      </w:pPr>
    </w:p>
    <w:p w14:paraId="07EBDDA4" w14:textId="77777777" w:rsidR="00837EC4" w:rsidRDefault="00837EC4" w:rsidP="00921218">
      <w:pPr>
        <w:spacing w:after="120"/>
        <w:jc w:val="both"/>
      </w:pPr>
    </w:p>
    <w:p w14:paraId="40239C3D" w14:textId="20F3B4B1" w:rsidR="00837EC4" w:rsidRDefault="00BA50EE" w:rsidP="00921218">
      <w:pPr>
        <w:spacing w:after="120"/>
        <w:jc w:val="both"/>
      </w:pPr>
      <w:r>
        <w:rPr>
          <w:noProof/>
        </w:rPr>
        <w:lastRenderedPageBreak/>
        <w:drawing>
          <wp:anchor distT="0" distB="0" distL="114300" distR="114300" simplePos="0" relativeHeight="251701248" behindDoc="0" locked="0" layoutInCell="1" allowOverlap="1" wp14:anchorId="4067B168" wp14:editId="4E1AABA0">
            <wp:simplePos x="0" y="0"/>
            <wp:positionH relativeFrom="column">
              <wp:posOffset>2674620</wp:posOffset>
            </wp:positionH>
            <wp:positionV relativeFrom="paragraph">
              <wp:posOffset>0</wp:posOffset>
            </wp:positionV>
            <wp:extent cx="3095625" cy="2515870"/>
            <wp:effectExtent l="0" t="0" r="9525" b="0"/>
            <wp:wrapSquare wrapText="bothSides"/>
            <wp:docPr id="6907683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8313" name=""/>
                    <pic:cNvPicPr/>
                  </pic:nvPicPr>
                  <pic:blipFill>
                    <a:blip r:embed="rId43"/>
                    <a:stretch>
                      <a:fillRect/>
                    </a:stretch>
                  </pic:blipFill>
                  <pic:spPr>
                    <a:xfrm>
                      <a:off x="0" y="0"/>
                      <a:ext cx="3095625" cy="2515870"/>
                    </a:xfrm>
                    <a:prstGeom prst="rect">
                      <a:avLst/>
                    </a:prstGeom>
                  </pic:spPr>
                </pic:pic>
              </a:graphicData>
            </a:graphic>
            <wp14:sizeRelH relativeFrom="margin">
              <wp14:pctWidth>0</wp14:pctWidth>
            </wp14:sizeRelH>
            <wp14:sizeRelV relativeFrom="margin">
              <wp14:pctHeight>0</wp14:pctHeight>
            </wp14:sizeRelV>
          </wp:anchor>
        </w:drawing>
      </w:r>
    </w:p>
    <w:p w14:paraId="3DCEAB78" w14:textId="77777777" w:rsidR="00837EC4" w:rsidRDefault="00837EC4" w:rsidP="00921218">
      <w:pPr>
        <w:spacing w:after="120"/>
        <w:jc w:val="both"/>
      </w:pPr>
    </w:p>
    <w:p w14:paraId="3807E84B" w14:textId="77777777" w:rsidR="00837EC4" w:rsidRDefault="00837EC4" w:rsidP="00921218">
      <w:pPr>
        <w:spacing w:after="120"/>
        <w:jc w:val="both"/>
      </w:pPr>
    </w:p>
    <w:p w14:paraId="0A4CBA4A" w14:textId="77777777" w:rsidR="00BA50EE" w:rsidRDefault="00BA50EE" w:rsidP="00921218">
      <w:pPr>
        <w:spacing w:after="120"/>
        <w:jc w:val="both"/>
      </w:pPr>
    </w:p>
    <w:p w14:paraId="57D395EF" w14:textId="77777777" w:rsidR="00BA50EE" w:rsidRDefault="00BA50EE" w:rsidP="00921218">
      <w:pPr>
        <w:spacing w:after="120"/>
        <w:jc w:val="both"/>
      </w:pPr>
    </w:p>
    <w:p w14:paraId="0CFFAA1A" w14:textId="77777777" w:rsidR="00BA50EE" w:rsidRDefault="00BA50EE" w:rsidP="00921218">
      <w:pPr>
        <w:spacing w:after="120"/>
        <w:jc w:val="both"/>
      </w:pPr>
    </w:p>
    <w:p w14:paraId="32C9589D" w14:textId="77777777" w:rsidR="00BA50EE" w:rsidRDefault="00BA50EE" w:rsidP="00BA50EE">
      <w:pPr>
        <w:jc w:val="both"/>
      </w:pPr>
    </w:p>
    <w:p w14:paraId="6FFA4038" w14:textId="77777777" w:rsidR="00837EC4" w:rsidRDefault="00837EC4" w:rsidP="00921218">
      <w:pPr>
        <w:spacing w:after="120"/>
        <w:jc w:val="both"/>
      </w:pPr>
    </w:p>
    <w:p w14:paraId="06E0D5A2" w14:textId="77777777" w:rsidR="00837EC4" w:rsidRDefault="00837EC4" w:rsidP="00921218">
      <w:pPr>
        <w:spacing w:after="120"/>
        <w:jc w:val="both"/>
      </w:pPr>
    </w:p>
    <w:p w14:paraId="44A8A8F6" w14:textId="2C43C054" w:rsidR="00837EC4" w:rsidRPr="001F0A95" w:rsidRDefault="00D057A7" w:rsidP="00D057A7">
      <w:pPr>
        <w:jc w:val="both"/>
        <w:rPr>
          <w:rFonts w:ascii="Arial Narrow" w:hAnsi="Arial Narrow"/>
        </w:rPr>
      </w:pPr>
      <w:r w:rsidRPr="001F0A95">
        <w:rPr>
          <w:rFonts w:ascii="Arial Narrow" w:hAnsi="Arial Narrow"/>
          <w:b/>
          <w:bCs/>
          <w:highlight w:val="yellow"/>
        </w:rPr>
        <w:t>Abbildung</w:t>
      </w:r>
      <w:r w:rsidRPr="001F0A95">
        <w:rPr>
          <w:rFonts w:ascii="Arial Narrow" w:hAnsi="Arial Narrow"/>
        </w:rPr>
        <w:t xml:space="preserve"> </w:t>
      </w:r>
      <w:r w:rsidRPr="000328AF">
        <w:rPr>
          <w:rFonts w:ascii="Arial Narrow" w:hAnsi="Arial Narrow"/>
          <w:i/>
          <w:iCs/>
        </w:rPr>
        <w:t>Zellzyklus</w:t>
      </w:r>
      <w:r w:rsidRPr="001F0A95">
        <w:rPr>
          <w:rFonts w:ascii="Arial Narrow" w:hAnsi="Arial Narrow"/>
        </w:rPr>
        <w:t xml:space="preserve"> leer </w:t>
      </w:r>
      <w:r w:rsidR="002A4F58" w:rsidRPr="00C44670">
        <w:rPr>
          <w:rFonts w:ascii="Arial Narrow" w:hAnsi="Arial Narrow"/>
          <w:color w:val="0070C0"/>
        </w:rPr>
        <w:t>[</w:t>
      </w:r>
      <w:hyperlink r:id="rId44"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r w:rsidR="002A4F58">
        <w:rPr>
          <w:rFonts w:ascii="Arial Narrow" w:hAnsi="Arial Narrow"/>
        </w:rPr>
        <w:t>;</w:t>
      </w:r>
    </w:p>
    <w:p w14:paraId="4B5D605F" w14:textId="3D237E86" w:rsidR="001F0A95" w:rsidRPr="001F0A95" w:rsidRDefault="00D057A7" w:rsidP="001F0A95">
      <w:pPr>
        <w:rPr>
          <w:rFonts w:ascii="Arial Narrow" w:hAnsi="Arial Narrow"/>
          <w:color w:val="0070C0"/>
        </w:rPr>
      </w:pPr>
      <w:r w:rsidRPr="001F0A95">
        <w:rPr>
          <w:rFonts w:ascii="Arial Narrow" w:hAnsi="Arial Narrow"/>
        </w:rPr>
        <w:t xml:space="preserve">ausgefüllt wie nebenstehend </w:t>
      </w:r>
      <w:r w:rsidR="002A4F58" w:rsidRPr="00C44670">
        <w:rPr>
          <w:rFonts w:ascii="Arial Narrow" w:hAnsi="Arial Narrow"/>
          <w:color w:val="0070C0"/>
        </w:rPr>
        <w:t>[</w:t>
      </w:r>
      <w:hyperlink r:id="rId45" w:history="1">
        <w:r w:rsidR="002A4F58" w:rsidRPr="00C44670">
          <w:rPr>
            <w:rStyle w:val="Hyperlink"/>
            <w:rFonts w:ascii="Arial Narrow" w:hAnsi="Arial Narrow"/>
            <w:color w:val="0070C0"/>
          </w:rPr>
          <w:t>jpg</w:t>
        </w:r>
      </w:hyperlink>
      <w:r w:rsidR="002A4F58" w:rsidRPr="00C44670">
        <w:rPr>
          <w:rFonts w:ascii="Arial Narrow" w:hAnsi="Arial Narrow"/>
          <w:color w:val="0070C0"/>
        </w:rPr>
        <w:t>]</w:t>
      </w:r>
    </w:p>
    <w:p w14:paraId="6851EF92" w14:textId="77777777" w:rsidR="001F0A95" w:rsidRDefault="001F0A95" w:rsidP="00921218">
      <w:pPr>
        <w:spacing w:after="120"/>
        <w:jc w:val="both"/>
      </w:pPr>
    </w:p>
    <w:p w14:paraId="32689306" w14:textId="3AE66F42" w:rsidR="00677717" w:rsidRDefault="00F961F1" w:rsidP="00921218">
      <w:pPr>
        <w:spacing w:after="120"/>
        <w:jc w:val="both"/>
      </w:pPr>
      <w:r>
        <w:t xml:space="preserve">Die </w:t>
      </w:r>
      <w:r w:rsidR="004871B7">
        <w:t>Kernteilung</w:t>
      </w:r>
      <w:r>
        <w:t xml:space="preserve"> ist Thema im nächsten Abschnitt</w:t>
      </w:r>
      <w:r w:rsidR="001F0A95">
        <w:t xml:space="preserve"> (3.2.3)</w:t>
      </w:r>
      <w:r>
        <w:t>. Die Replikation</w:t>
      </w:r>
      <w:r w:rsidR="004871B7">
        <w:t xml:space="preserve"> in der Synthesephase</w:t>
      </w:r>
      <w:r>
        <w:t xml:space="preserve"> ist bereits behandelt. </w:t>
      </w:r>
      <w:r w:rsidR="00BD1723">
        <w:t>Zu</w:t>
      </w:r>
      <w:r>
        <w:t>r Inter</w:t>
      </w:r>
      <w:r w:rsidR="00921218">
        <w:softHyphen/>
      </w:r>
      <w:r>
        <w:t>phase werden einige Details ergänzt, die Vorwissen aufgreifen und einordnen, z. B.:</w:t>
      </w:r>
    </w:p>
    <w:p w14:paraId="0EC4362C" w14:textId="01EEFE84" w:rsidR="00BD1723" w:rsidRDefault="00BD1723" w:rsidP="00921218">
      <w:pPr>
        <w:pStyle w:val="Listenabsatz"/>
        <w:numPr>
          <w:ilvl w:val="0"/>
          <w:numId w:val="9"/>
        </w:numPr>
        <w:jc w:val="both"/>
      </w:pPr>
      <w:r>
        <w:t>Die Interphase ist die Arbeitsphase der Zelle, in der die Chromosomen in ihrer Arbeits</w:t>
      </w:r>
      <w:r w:rsidR="00921218">
        <w:softHyphen/>
      </w:r>
      <w:r>
        <w:t xml:space="preserve">form vorliegen, d. h. </w:t>
      </w:r>
      <w:r w:rsidR="005731F3">
        <w:t xml:space="preserve">die DNA ist </w:t>
      </w:r>
      <w:r>
        <w:t xml:space="preserve">nur wenig </w:t>
      </w:r>
      <w:r w:rsidR="005731F3">
        <w:t>bis mäßig auf Histonspulen aufgewickelt</w:t>
      </w:r>
      <w:r>
        <w:t xml:space="preserve"> (</w:t>
      </w:r>
      <w:r w:rsidR="005731F3">
        <w:t>ggf. die Begriffe Hetero- und Euchromatin</w:t>
      </w:r>
      <w:r>
        <w:t>)</w:t>
      </w:r>
      <w:r w:rsidR="004871B7">
        <w:t xml:space="preserve">, so dass die Synthese von Proteinen und RNAs </w:t>
      </w:r>
      <w:r w:rsidR="005731F3">
        <w:t>reguliert werden</w:t>
      </w:r>
      <w:r w:rsidR="004871B7">
        <w:t xml:space="preserve"> kann</w:t>
      </w:r>
      <w:r>
        <w:t>.</w:t>
      </w:r>
    </w:p>
    <w:p w14:paraId="76857083" w14:textId="6B99D3F6" w:rsidR="00BD1723" w:rsidRDefault="00BD1723" w:rsidP="00921218">
      <w:pPr>
        <w:pStyle w:val="Listenabsatz"/>
        <w:numPr>
          <w:ilvl w:val="0"/>
          <w:numId w:val="9"/>
        </w:numPr>
        <w:jc w:val="both"/>
      </w:pPr>
      <w:r>
        <w:t>In der G</w:t>
      </w:r>
      <w:r w:rsidRPr="00170E1E">
        <w:rPr>
          <w:vertAlign w:val="subscript"/>
        </w:rPr>
        <w:t>1</w:t>
      </w:r>
      <w:r>
        <w:t>-Phase findet das hauptsächliche Zellwachstum statt: Vermehrung der Zell</w:t>
      </w:r>
      <w:r w:rsidR="00921218">
        <w:softHyphen/>
      </w:r>
      <w:r>
        <w:t xml:space="preserve">organellen, Zunahme des Zellplasma-Volumens. </w:t>
      </w:r>
    </w:p>
    <w:p w14:paraId="06C9DE63" w14:textId="588AD336" w:rsidR="00BD1723" w:rsidRDefault="00BD1723" w:rsidP="00921218">
      <w:pPr>
        <w:pStyle w:val="Listenabsatz"/>
        <w:numPr>
          <w:ilvl w:val="0"/>
          <w:numId w:val="9"/>
        </w:numPr>
        <w:jc w:val="both"/>
      </w:pPr>
      <w:r>
        <w:t>Außerdem werden in der G</w:t>
      </w:r>
      <w:r w:rsidRPr="00921218">
        <w:rPr>
          <w:vertAlign w:val="subscript"/>
        </w:rPr>
        <w:t>1</w:t>
      </w:r>
      <w:r>
        <w:t xml:space="preserve">-Phase Histone, DNA-Polymerasen, Ligasen </w:t>
      </w:r>
      <w:r w:rsidR="004871B7">
        <w:t>sowie</w:t>
      </w:r>
      <w:r>
        <w:t xml:space="preserve"> Desoxy</w:t>
      </w:r>
      <w:r w:rsidR="00921218">
        <w:softHyphen/>
      </w:r>
      <w:r>
        <w:t>ribo-Nukleotide</w:t>
      </w:r>
      <w:r w:rsidR="00921218">
        <w:t>*</w:t>
      </w:r>
      <w:r>
        <w:t xml:space="preserve"> im Zellplasma gebildet und wandern in den Zellkern ein </w:t>
      </w:r>
      <w:r w:rsidR="00AC2211">
        <w:t>zur</w:t>
      </w:r>
      <w:r>
        <w:t xml:space="preserve"> Vorbe</w:t>
      </w:r>
      <w:r w:rsidR="00921218">
        <w:softHyphen/>
      </w:r>
      <w:r>
        <w:t>reitung für die S</w:t>
      </w:r>
      <w:r w:rsidR="004871B7">
        <w:t>ynthese</w:t>
      </w:r>
      <w:r>
        <w:t xml:space="preserve">-Phase. </w:t>
      </w:r>
    </w:p>
    <w:p w14:paraId="2A73CE61" w14:textId="6ECE1059" w:rsidR="00170E1E" w:rsidRDefault="00170E1E" w:rsidP="00921218">
      <w:pPr>
        <w:pStyle w:val="Listenabsatz"/>
        <w:numPr>
          <w:ilvl w:val="0"/>
          <w:numId w:val="9"/>
        </w:numPr>
        <w:jc w:val="both"/>
      </w:pPr>
      <w:r>
        <w:t xml:space="preserve">Die eigentliche Zellteilung, also die Synthese einer neuen Zellmembran zwischen den beiden Tochterzellen, findet </w:t>
      </w:r>
      <w:r w:rsidR="000328AF">
        <w:t>im Anschluss an die</w:t>
      </w:r>
      <w:r>
        <w:t xml:space="preserve"> Telophase der Kernteilung statt.</w:t>
      </w:r>
    </w:p>
    <w:p w14:paraId="1D728B49" w14:textId="7E66C5EA" w:rsidR="00170E1E" w:rsidRPr="00921218" w:rsidRDefault="00921218" w:rsidP="00921218">
      <w:pPr>
        <w:spacing w:before="120"/>
        <w:jc w:val="both"/>
        <w:rPr>
          <w:sz w:val="20"/>
          <w:szCs w:val="20"/>
        </w:rPr>
      </w:pPr>
      <w:r w:rsidRPr="00921218">
        <w:rPr>
          <w:sz w:val="20"/>
          <w:szCs w:val="20"/>
        </w:rPr>
        <w:t xml:space="preserve">*) Streng genommen sind das Desoxyribo-Nukleosid-Triphosphate, </w:t>
      </w:r>
      <w:r w:rsidR="005731F3">
        <w:rPr>
          <w:sz w:val="20"/>
          <w:szCs w:val="20"/>
        </w:rPr>
        <w:t xml:space="preserve">also aktivierte Nukleotide, </w:t>
      </w:r>
      <w:r w:rsidRPr="00921218">
        <w:rPr>
          <w:sz w:val="20"/>
          <w:szCs w:val="20"/>
        </w:rPr>
        <w:t>aber diese Präzi</w:t>
      </w:r>
      <w:r w:rsidR="005731F3">
        <w:rPr>
          <w:sz w:val="20"/>
          <w:szCs w:val="20"/>
        </w:rPr>
        <w:softHyphen/>
      </w:r>
      <w:r w:rsidRPr="00921218">
        <w:rPr>
          <w:sz w:val="20"/>
          <w:szCs w:val="20"/>
        </w:rPr>
        <w:t>sion fällt der didaktischen Reduktion zum Opfer</w:t>
      </w:r>
      <w:r>
        <w:rPr>
          <w:sz w:val="20"/>
          <w:szCs w:val="20"/>
        </w:rPr>
        <w:t xml:space="preserve"> (wie beim Lernbereich „Speicherung und Realisierung geneti</w:t>
      </w:r>
      <w:r w:rsidR="005731F3">
        <w:rPr>
          <w:sz w:val="20"/>
          <w:szCs w:val="20"/>
        </w:rPr>
        <w:softHyphen/>
      </w:r>
      <w:r>
        <w:rPr>
          <w:sz w:val="20"/>
          <w:szCs w:val="20"/>
        </w:rPr>
        <w:t>scher Information“ bereits dargestellt).</w:t>
      </w:r>
    </w:p>
    <w:p w14:paraId="51DE0B4F" w14:textId="77777777" w:rsidR="00921218" w:rsidRDefault="00921218" w:rsidP="00B92C2B"/>
    <w:p w14:paraId="6D42F29A" w14:textId="079C6493" w:rsidR="00170E1E" w:rsidRDefault="000328AF" w:rsidP="00837EC4">
      <w:pPr>
        <w:jc w:val="both"/>
      </w:pPr>
      <w:r>
        <w:t>Bei</w:t>
      </w:r>
      <w:r w:rsidR="00170E1E">
        <w:t xml:space="preserve"> frühen tierischen Embryon</w:t>
      </w:r>
      <w:r>
        <w:t>en</w:t>
      </w:r>
      <w:r w:rsidR="00170E1E">
        <w:t xml:space="preserve"> sind die G-Phasen extrem kurz und die </w:t>
      </w:r>
      <w:r w:rsidR="00921218">
        <w:t xml:space="preserve">beiden </w:t>
      </w:r>
      <w:r w:rsidR="00170E1E">
        <w:t xml:space="preserve">anderen Phasen beschleunigt, so dass ein Zellzyklus nur 10 Minuten dauert (zum Vergleich: Ein Zellzyklus beim Darmbakterium </w:t>
      </w:r>
      <w:r w:rsidR="00170E1E" w:rsidRPr="00170E1E">
        <w:rPr>
          <w:i/>
          <w:iCs/>
        </w:rPr>
        <w:t>Escherichia coli</w:t>
      </w:r>
      <w:r w:rsidR="00170E1E">
        <w:t xml:space="preserve"> dauert unter optimalen Bedingungen etwa 20 Minuten)</w:t>
      </w:r>
      <w:r w:rsidR="00921218">
        <w:t>.</w:t>
      </w:r>
    </w:p>
    <w:p w14:paraId="15805124" w14:textId="582C06CB" w:rsidR="00F961F1" w:rsidRDefault="00170E1E" w:rsidP="00837EC4">
      <w:pPr>
        <w:jc w:val="both"/>
      </w:pPr>
      <w:r>
        <w:t>Bei menschlichen Tumorzellen in Kultur dauert die M-Phase 1 Stunde, die G</w:t>
      </w:r>
      <w:r w:rsidRPr="00170E1E">
        <w:rPr>
          <w:vertAlign w:val="subscript"/>
        </w:rPr>
        <w:t>1</w:t>
      </w:r>
      <w:r>
        <w:t>-Phase 8 Stunden, die S-Phase 6 Stunden und die G</w:t>
      </w:r>
      <w:r w:rsidRPr="00170E1E">
        <w:rPr>
          <w:vertAlign w:val="subscript"/>
        </w:rPr>
        <w:t>2</w:t>
      </w:r>
      <w:r>
        <w:t>-Phase 4,5 Stunden (Zellzyklus insgesamt: 19,5 Stunden).</w:t>
      </w:r>
    </w:p>
    <w:p w14:paraId="2C0D6C3E" w14:textId="4080AB19" w:rsidR="00921218" w:rsidRPr="00921218" w:rsidRDefault="00921218" w:rsidP="00837EC4">
      <w:pPr>
        <w:jc w:val="both"/>
        <w:rPr>
          <w:i/>
        </w:rPr>
      </w:pPr>
      <w:r>
        <w:rPr>
          <w:i/>
        </w:rPr>
        <w:t>Diese Angaben dienen lediglich der Illustration und stellen keinen Lerninhalt dar.</w:t>
      </w:r>
    </w:p>
    <w:p w14:paraId="4317B417" w14:textId="7F64ADF1" w:rsidR="00170E1E" w:rsidRDefault="00170E1E" w:rsidP="00837EC4">
      <w:pPr>
        <w:jc w:val="both"/>
      </w:pPr>
    </w:p>
    <w:p w14:paraId="3520EA17" w14:textId="77777777" w:rsidR="00564BB9" w:rsidRPr="00564BB9" w:rsidRDefault="00564BB9" w:rsidP="00837EC4">
      <w:pPr>
        <w:jc w:val="both"/>
        <w:rPr>
          <w:b/>
          <w:bCs/>
        </w:rPr>
      </w:pPr>
      <w:r w:rsidRPr="00564BB9">
        <w:rPr>
          <w:b/>
          <w:bCs/>
        </w:rPr>
        <w:t>G</w:t>
      </w:r>
      <w:r w:rsidRPr="00564BB9">
        <w:rPr>
          <w:b/>
          <w:bCs/>
          <w:vertAlign w:val="subscript"/>
        </w:rPr>
        <w:t>0</w:t>
      </w:r>
      <w:r w:rsidRPr="00564BB9">
        <w:rPr>
          <w:b/>
          <w:bCs/>
        </w:rPr>
        <w:t>-Phase bei sich differenzierenden Tochterzellen:</w:t>
      </w:r>
    </w:p>
    <w:p w14:paraId="547203B7" w14:textId="3D3854FB" w:rsidR="00170E1E" w:rsidRDefault="00170E1E" w:rsidP="00837EC4">
      <w:pPr>
        <w:jc w:val="both"/>
      </w:pPr>
      <w:r>
        <w:t xml:space="preserve">Die Darstellung </w:t>
      </w:r>
      <w:r w:rsidR="00921218">
        <w:t xml:space="preserve">des Zellzyklus auf dem Arbeitsblatt </w:t>
      </w:r>
      <w:r w:rsidR="00AC2211">
        <w:t>bezieht sich eigentlich nur auf die</w:t>
      </w:r>
      <w:r w:rsidR="004871B7">
        <w:t xml:space="preserve"> </w:t>
      </w:r>
      <w:r>
        <w:t>Ver</w:t>
      </w:r>
      <w:r w:rsidR="00AC2211">
        <w:softHyphen/>
      </w:r>
      <w:r>
        <w:t xml:space="preserve">mehrung </w:t>
      </w:r>
      <w:r w:rsidR="004871B7">
        <w:t>bei</w:t>
      </w:r>
      <w:r>
        <w:t xml:space="preserve"> Stamm</w:t>
      </w:r>
      <w:r w:rsidR="00837EC4">
        <w:softHyphen/>
      </w:r>
      <w:r>
        <w:t xml:space="preserve">zellen, </w:t>
      </w:r>
      <w:r w:rsidR="004871B7">
        <w:t>bei der</w:t>
      </w:r>
      <w:r>
        <w:t xml:space="preserve"> wieder nur Stammzellen entstehen. Meistens differenziert nach Abschluss der </w:t>
      </w:r>
      <w:r w:rsidR="004871B7">
        <w:t>Kern- und Zellteilung aber</w:t>
      </w:r>
      <w:r>
        <w:t xml:space="preserve"> ein</w:t>
      </w:r>
      <w:r w:rsidR="00921218">
        <w:t>e</w:t>
      </w:r>
      <w:r>
        <w:t xml:space="preserve"> der beiden Tochterzellen. Wenn sie sich nicht mehr teilt, heißt die </w:t>
      </w:r>
      <w:r w:rsidR="00AC2211">
        <w:t xml:space="preserve">an die Zellteilung </w:t>
      </w:r>
      <w:r>
        <w:t>anschließende Phase G</w:t>
      </w:r>
      <w:r w:rsidRPr="00170E1E">
        <w:rPr>
          <w:vertAlign w:val="subscript"/>
        </w:rPr>
        <w:t>0</w:t>
      </w:r>
      <w:r>
        <w:t>-Phase. Die Chromosomen liegen dann</w:t>
      </w:r>
      <w:r w:rsidR="004871B7">
        <w:t xml:space="preserve"> dauerhaft</w:t>
      </w:r>
      <w:r>
        <w:t xml:space="preserve"> 1-chroma</w:t>
      </w:r>
      <w:r w:rsidR="004871B7">
        <w:softHyphen/>
      </w:r>
      <w:r>
        <w:t>tidig vor (Beispiel: Nerven- oder Muskelzellen).</w:t>
      </w:r>
      <w:r w:rsidR="00921218">
        <w:t xml:space="preserve"> </w:t>
      </w:r>
      <w:r w:rsidR="00921218">
        <w:rPr>
          <w:i/>
        </w:rPr>
        <w:t>Diese Informa</w:t>
      </w:r>
      <w:r w:rsidR="00AC2211">
        <w:rPr>
          <w:i/>
        </w:rPr>
        <w:softHyphen/>
      </w:r>
      <w:r w:rsidR="00921218">
        <w:rPr>
          <w:i/>
        </w:rPr>
        <w:t xml:space="preserve">tion </w:t>
      </w:r>
      <w:r w:rsidR="00837EC4">
        <w:rPr>
          <w:i/>
        </w:rPr>
        <w:t>wird vom LehrplanPLUS nicht verlangt, knüpft aber an das Vorwissen an.</w:t>
      </w:r>
    </w:p>
    <w:p w14:paraId="1A549B50" w14:textId="3AD70B9A" w:rsidR="006548FD" w:rsidRDefault="006548FD" w:rsidP="00837EC4">
      <w:pPr>
        <w:jc w:val="both"/>
      </w:pPr>
    </w:p>
    <w:p w14:paraId="66E4EDFB" w14:textId="6C5A72DD" w:rsidR="006548FD" w:rsidRDefault="006548FD" w:rsidP="00837EC4">
      <w:pPr>
        <w:jc w:val="both"/>
      </w:pPr>
      <w:r>
        <w:lastRenderedPageBreak/>
        <w:t xml:space="preserve">Der Zellzyklus ist streng kontrolliert durch Regulationsstoffe im Zellinneren, aber auch durch </w:t>
      </w:r>
      <w:r w:rsidR="00C4731C" w:rsidRPr="00C4731C">
        <w:rPr>
          <w:u w:val="single"/>
        </w:rPr>
        <w:t>Wachstumsfaktoren</w:t>
      </w:r>
      <w:r w:rsidR="00C4731C">
        <w:t xml:space="preserve"> (Proteine), die von benachbarten Zellen stammen und für die die Zelle spe</w:t>
      </w:r>
      <w:r w:rsidR="00C4731C">
        <w:softHyphen/>
        <w:t>zi</w:t>
      </w:r>
      <w:r w:rsidR="00C4731C">
        <w:softHyphen/>
        <w:t>el</w:t>
      </w:r>
      <w:r w:rsidR="00C4731C">
        <w:softHyphen/>
        <w:t>le Rezeptor</w:t>
      </w:r>
      <w:r w:rsidR="00C4731C">
        <w:softHyphen/>
        <w:t>moleküle in der Zellmembran besitzt.</w:t>
      </w:r>
    </w:p>
    <w:p w14:paraId="64F58138" w14:textId="396B21C7" w:rsidR="00C4731C" w:rsidRDefault="00C4731C" w:rsidP="00837EC4">
      <w:pPr>
        <w:jc w:val="both"/>
      </w:pPr>
    </w:p>
    <w:p w14:paraId="5DFBA05D" w14:textId="2849A7C4" w:rsidR="00C4731C" w:rsidRDefault="00C4731C" w:rsidP="00837EC4">
      <w:pPr>
        <w:jc w:val="both"/>
      </w:pPr>
      <w:r>
        <w:t xml:space="preserve">Das Durchlaufen eines Zellzyklus entspricht einer </w:t>
      </w:r>
      <w:r w:rsidRPr="00C4731C">
        <w:rPr>
          <w:u w:val="single"/>
        </w:rPr>
        <w:t>Zellgeneration</w:t>
      </w:r>
      <w:r>
        <w:t>.</w:t>
      </w:r>
    </w:p>
    <w:p w14:paraId="55FCA3E8" w14:textId="77777777" w:rsidR="00AC2211" w:rsidRDefault="00AC2211" w:rsidP="00837EC4">
      <w:pPr>
        <w:jc w:val="both"/>
      </w:pPr>
    </w:p>
    <w:p w14:paraId="35B507B2" w14:textId="45B1EFDF" w:rsidR="00AC2211" w:rsidRPr="006548FD" w:rsidRDefault="00AC2211" w:rsidP="00837EC4">
      <w:pPr>
        <w:jc w:val="both"/>
      </w:pPr>
      <w:r>
        <w:t>Epigenetische Markierungen werden in der Regel an die Tochterzellen weitergegeben.</w:t>
      </w:r>
    </w:p>
    <w:p w14:paraId="6DB90D4C" w14:textId="1B7B6CCB" w:rsidR="00677717" w:rsidRPr="004871B7" w:rsidRDefault="004871B7" w:rsidP="004871B7">
      <w:pPr>
        <w:spacing w:before="280" w:after="120"/>
        <w:rPr>
          <w:b/>
          <w:bCs/>
          <w:sz w:val="28"/>
          <w:szCs w:val="28"/>
        </w:rPr>
      </w:pPr>
      <w:bookmarkStart w:id="14" w:name="GenVerv12"/>
      <w:bookmarkEnd w:id="14"/>
      <w:r w:rsidRPr="004871B7">
        <w:rPr>
          <w:b/>
          <w:bCs/>
          <w:sz w:val="28"/>
          <w:szCs w:val="28"/>
        </w:rPr>
        <w:t>3.2.3</w:t>
      </w:r>
      <w:r w:rsidRPr="004871B7">
        <w:rPr>
          <w:b/>
          <w:bCs/>
          <w:sz w:val="28"/>
          <w:szCs w:val="28"/>
        </w:rPr>
        <w:tab/>
        <w:t>Phasen der Kernteilung</w:t>
      </w:r>
      <w:r w:rsidR="00BF34EA">
        <w:rPr>
          <w:b/>
          <w:bCs/>
          <w:sz w:val="28"/>
          <w:szCs w:val="28"/>
        </w:rPr>
        <w:t xml:space="preserve"> und eigentliche Zellteilung</w:t>
      </w:r>
    </w:p>
    <w:p w14:paraId="13C40785" w14:textId="3BE480CE" w:rsidR="001F0A95" w:rsidRPr="001F0A95" w:rsidRDefault="004871B7" w:rsidP="001F0A95">
      <w:pPr>
        <w:rPr>
          <w:rFonts w:ascii="Arial Narrow" w:hAnsi="Arial Narrow"/>
          <w:color w:val="0070C0"/>
        </w:rPr>
      </w:pPr>
      <w:r w:rsidRPr="001F0A95">
        <w:rPr>
          <w:rFonts w:ascii="Arial Narrow" w:hAnsi="Arial Narrow"/>
          <w:b/>
          <w:bCs/>
          <w:highlight w:val="yellow"/>
        </w:rPr>
        <w:t>Arbeitsblatt</w:t>
      </w:r>
      <w:r w:rsidRPr="001F0A95">
        <w:rPr>
          <w:rFonts w:ascii="Arial Narrow" w:hAnsi="Arial Narrow"/>
        </w:rPr>
        <w:t xml:space="preserve"> </w:t>
      </w:r>
      <w:r w:rsidRPr="009724A3">
        <w:rPr>
          <w:rFonts w:ascii="Arial Narrow" w:hAnsi="Arial Narrow"/>
          <w:i/>
          <w:iCs/>
        </w:rPr>
        <w:t>Phasen der Kernteilung</w:t>
      </w:r>
      <w:r w:rsidRPr="001F0A95">
        <w:rPr>
          <w:rFonts w:ascii="Arial Narrow" w:hAnsi="Arial Narrow"/>
        </w:rPr>
        <w:t xml:space="preserve"> </w:t>
      </w:r>
      <w:r w:rsidR="001F0A95" w:rsidRPr="001F0A95">
        <w:rPr>
          <w:rFonts w:ascii="Arial Narrow" w:hAnsi="Arial Narrow"/>
          <w:color w:val="0070C0"/>
        </w:rPr>
        <w:t>[</w:t>
      </w:r>
      <w:hyperlink r:id="rId46" w:history="1">
        <w:r w:rsidR="001F0A95" w:rsidRPr="001F0A95">
          <w:rPr>
            <w:rStyle w:val="Hyperlink"/>
            <w:rFonts w:ascii="Arial Narrow" w:hAnsi="Arial Narrow"/>
            <w:color w:val="0070C0"/>
          </w:rPr>
          <w:t>docx</w:t>
        </w:r>
      </w:hyperlink>
      <w:r w:rsidR="001F0A95" w:rsidRPr="001F0A95">
        <w:rPr>
          <w:rFonts w:ascii="Arial Narrow" w:hAnsi="Arial Narrow"/>
          <w:color w:val="0070C0"/>
        </w:rPr>
        <w:t>] [</w:t>
      </w:r>
      <w:hyperlink r:id="rId47" w:history="1">
        <w:r w:rsidR="001F0A95" w:rsidRPr="001F0A95">
          <w:rPr>
            <w:rStyle w:val="Hyperlink"/>
            <w:rFonts w:ascii="Arial Narrow" w:hAnsi="Arial Narrow"/>
            <w:color w:val="0070C0"/>
          </w:rPr>
          <w:t>pdf</w:t>
        </w:r>
      </w:hyperlink>
      <w:r w:rsidR="001F0A95" w:rsidRPr="001F0A95">
        <w:rPr>
          <w:rFonts w:ascii="Arial Narrow" w:hAnsi="Arial Narrow"/>
          <w:color w:val="0070C0"/>
        </w:rPr>
        <w:t>]</w:t>
      </w:r>
    </w:p>
    <w:p w14:paraId="43436D28" w14:textId="76389DAD" w:rsidR="004871B7" w:rsidRPr="001F0A95" w:rsidRDefault="0026125F" w:rsidP="004871B7">
      <w:pPr>
        <w:rPr>
          <w:rFonts w:ascii="Arial Narrow" w:hAnsi="Arial Narrow"/>
        </w:rPr>
      </w:pPr>
      <w:r w:rsidRPr="001F0A95">
        <w:rPr>
          <w:rFonts w:ascii="Arial Narrow" w:hAnsi="Arial Narrow"/>
          <w:b/>
          <w:bCs/>
          <w:highlight w:val="yellow"/>
        </w:rPr>
        <w:t>Abbildung</w:t>
      </w:r>
      <w:r w:rsidR="004871B7" w:rsidRPr="001F0A95">
        <w:rPr>
          <w:rFonts w:ascii="Arial Narrow" w:hAnsi="Arial Narrow"/>
        </w:rPr>
        <w:t xml:space="preserve"> dazu</w:t>
      </w:r>
      <w:r w:rsidRPr="001F0A95">
        <w:rPr>
          <w:rFonts w:ascii="Arial Narrow" w:hAnsi="Arial Narrow"/>
        </w:rPr>
        <w:t xml:space="preserve"> ausgefüllt: </w:t>
      </w:r>
      <w:r w:rsidR="001F0A95" w:rsidRPr="001F0A95">
        <w:rPr>
          <w:rFonts w:ascii="Arial Narrow" w:hAnsi="Arial Narrow"/>
          <w:color w:val="0070C0"/>
        </w:rPr>
        <w:t>[</w:t>
      </w:r>
      <w:hyperlink r:id="rId48" w:history="1">
        <w:r w:rsidR="001F0A95" w:rsidRPr="001F0A95">
          <w:rPr>
            <w:rStyle w:val="Hyperlink"/>
            <w:rFonts w:ascii="Arial Narrow" w:hAnsi="Arial Narrow"/>
            <w:color w:val="0070C0"/>
          </w:rPr>
          <w:t>jpg</w:t>
        </w:r>
      </w:hyperlink>
      <w:r w:rsidR="001F0A95" w:rsidRPr="001F0A95">
        <w:rPr>
          <w:rFonts w:ascii="Arial Narrow" w:hAnsi="Arial Narrow"/>
          <w:color w:val="0070C0"/>
        </w:rPr>
        <w:t xml:space="preserve">] </w:t>
      </w:r>
      <w:r w:rsidR="001F0A95" w:rsidRPr="001F0A95">
        <w:rPr>
          <w:rFonts w:ascii="Arial Narrow" w:hAnsi="Arial Narrow"/>
        </w:rPr>
        <w:t>(</w:t>
      </w:r>
      <w:r w:rsidR="00082D06" w:rsidRPr="001F0A95">
        <w:rPr>
          <w:rFonts w:ascii="Arial Narrow" w:hAnsi="Arial Narrow"/>
        </w:rPr>
        <w:t xml:space="preserve">Diese Bilder </w:t>
      </w:r>
      <w:r w:rsidR="009724A3">
        <w:rPr>
          <w:rFonts w:ascii="Arial Narrow" w:hAnsi="Arial Narrow"/>
        </w:rPr>
        <w:t>sind auf S. 15f dieses Skripts abgebildet</w:t>
      </w:r>
      <w:r w:rsidR="00082D06" w:rsidRPr="001F0A95">
        <w:rPr>
          <w:rFonts w:ascii="Arial Narrow" w:hAnsi="Arial Narrow"/>
        </w:rPr>
        <w:t>.)</w:t>
      </w:r>
    </w:p>
    <w:p w14:paraId="09592C6B" w14:textId="41795195" w:rsidR="00677717" w:rsidRDefault="00677717" w:rsidP="00B92C2B"/>
    <w:p w14:paraId="663BA4C8" w14:textId="46BEE3C7" w:rsidR="0099124E" w:rsidRDefault="0099124E" w:rsidP="00082D06">
      <w:pPr>
        <w:jc w:val="both"/>
        <w:rPr>
          <w:i/>
        </w:rPr>
      </w:pPr>
      <w:r>
        <w:rPr>
          <w:i/>
        </w:rPr>
        <w:t>In der 9. Klasse haben die Schüler das Grundprinzip der</w:t>
      </w:r>
      <w:r w:rsidR="0026125F">
        <w:rPr>
          <w:i/>
        </w:rPr>
        <w:t xml:space="preserve"> mitotischen Teilung kennengelernt, werden aber einiges davon nicht mehr wissen. Begriffe wie Spindelapparat oder Zentriol</w:t>
      </w:r>
      <w:r w:rsidR="00D80A3E">
        <w:rPr>
          <w:i/>
        </w:rPr>
        <w:t xml:space="preserve"> </w:t>
      </w:r>
      <w:r w:rsidR="0026125F">
        <w:rPr>
          <w:i/>
        </w:rPr>
        <w:t xml:space="preserve">sind damals </w:t>
      </w:r>
      <w:r w:rsidR="00082D06">
        <w:rPr>
          <w:i/>
        </w:rPr>
        <w:t xml:space="preserve">(meist) </w:t>
      </w:r>
      <w:r w:rsidR="0026125F">
        <w:rPr>
          <w:i/>
        </w:rPr>
        <w:t xml:space="preserve">weggelassen worden. In der Oberstufe werden mehr Details </w:t>
      </w:r>
      <w:r w:rsidR="00082D06">
        <w:rPr>
          <w:i/>
        </w:rPr>
        <w:t xml:space="preserve">dieser Vorgänge </w:t>
      </w:r>
      <w:r w:rsidR="0026125F">
        <w:rPr>
          <w:i/>
        </w:rPr>
        <w:t xml:space="preserve">betrachtet, aber auch hier muss didaktisch reduziert werden (beispielsweise gehört der genaue Mechanismus, wie die Schwesterchromatiden getrennt </w:t>
      </w:r>
      <w:r w:rsidR="00082D06">
        <w:rPr>
          <w:i/>
        </w:rPr>
        <w:t xml:space="preserve">werden </w:t>
      </w:r>
      <w:r w:rsidR="0026125F">
        <w:rPr>
          <w:i/>
        </w:rPr>
        <w:t xml:space="preserve">und zu den Zellpolen </w:t>
      </w:r>
      <w:r w:rsidR="00082D06">
        <w:rPr>
          <w:i/>
        </w:rPr>
        <w:t>wandern</w:t>
      </w:r>
      <w:r w:rsidR="0026125F">
        <w:rPr>
          <w:i/>
        </w:rPr>
        <w:t xml:space="preserve">, nicht zum Lernprogramm, allenfalls zur </w:t>
      </w:r>
      <w:r w:rsidR="0026125F" w:rsidRPr="00B57EA0">
        <w:rPr>
          <w:b/>
          <w:bCs/>
          <w:i/>
          <w:highlight w:val="yellow"/>
        </w:rPr>
        <w:t>Begabtenförderung</w:t>
      </w:r>
      <w:r w:rsidR="0026125F">
        <w:rPr>
          <w:i/>
        </w:rPr>
        <w:t xml:space="preserve"> oder besonderen Vertiefung</w:t>
      </w:r>
      <w:r w:rsidR="009724A3">
        <w:rPr>
          <w:i/>
        </w:rPr>
        <w:t xml:space="preserve"> im interessierten eA-Kurs</w:t>
      </w:r>
      <w:r w:rsidR="0026125F">
        <w:rPr>
          <w:i/>
        </w:rPr>
        <w:t>).</w:t>
      </w:r>
    </w:p>
    <w:p w14:paraId="703DAE42" w14:textId="0952FBC3" w:rsidR="00723926" w:rsidRDefault="00723926" w:rsidP="00B92C2B">
      <w:pPr>
        <w:rPr>
          <w:i/>
        </w:rPr>
      </w:pPr>
    </w:p>
    <w:p w14:paraId="4F911CF7" w14:textId="0A6B0D64" w:rsidR="00723926" w:rsidRDefault="00723926" w:rsidP="00082D06">
      <w:pPr>
        <w:jc w:val="both"/>
        <w:rPr>
          <w:i/>
        </w:rPr>
      </w:pPr>
      <w:r>
        <w:rPr>
          <w:i/>
        </w:rPr>
        <w:t>Die Schüler wiederholen mit dem Arbeitsblatt ihr Vorwissen bzw. füllen ihre Lücken und erfah</w:t>
      </w:r>
      <w:r w:rsidR="00082D06">
        <w:rPr>
          <w:i/>
        </w:rPr>
        <w:softHyphen/>
      </w:r>
      <w:r>
        <w:rPr>
          <w:i/>
        </w:rPr>
        <w:t>ren einige neue Details, die zuvor oder begleitend von der Lehrkraft eingeführt werden sollten wie Spindelapparat (auch: Spindelfaserapparat), Zentriol</w:t>
      </w:r>
      <w:r w:rsidR="00D80A3E">
        <w:rPr>
          <w:i/>
        </w:rPr>
        <w:t xml:space="preserve"> (alternativ: Zentrosom; d</w:t>
      </w:r>
      <w:r w:rsidR="009724A3">
        <w:rPr>
          <w:i/>
        </w:rPr>
        <w:t>ies</w:t>
      </w:r>
      <w:r w:rsidR="00D80A3E">
        <w:rPr>
          <w:i/>
        </w:rPr>
        <w:t>er Be</w:t>
      </w:r>
      <w:r w:rsidR="009724A3">
        <w:rPr>
          <w:i/>
        </w:rPr>
        <w:softHyphen/>
      </w:r>
      <w:r w:rsidR="00D80A3E">
        <w:rPr>
          <w:i/>
        </w:rPr>
        <w:t>griff umfasst das tonnenförmige Zentriol und seine perizentriolare Matrix)</w:t>
      </w:r>
      <w:r>
        <w:rPr>
          <w:i/>
        </w:rPr>
        <w:t xml:space="preserve"> ggf. auch Zellpol und Äquatorial</w:t>
      </w:r>
      <w:r w:rsidR="00082D06">
        <w:rPr>
          <w:i/>
        </w:rPr>
        <w:softHyphen/>
      </w:r>
      <w:r>
        <w:rPr>
          <w:i/>
        </w:rPr>
        <w:t xml:space="preserve">ebene (im Vergleich mit einem </w:t>
      </w:r>
      <w:r w:rsidR="009724A3">
        <w:rPr>
          <w:i/>
        </w:rPr>
        <w:t xml:space="preserve">geographischen </w:t>
      </w:r>
      <w:r>
        <w:rPr>
          <w:i/>
        </w:rPr>
        <w:t>Globus)</w:t>
      </w:r>
      <w:r w:rsidR="00A15B8A">
        <w:rPr>
          <w:i/>
        </w:rPr>
        <w:t xml:space="preserve">, ggf. auch </w:t>
      </w:r>
      <w:r w:rsidR="00082D06">
        <w:rPr>
          <w:i/>
        </w:rPr>
        <w:t>das K</w:t>
      </w:r>
      <w:r w:rsidR="00A15B8A">
        <w:rPr>
          <w:i/>
        </w:rPr>
        <w:t>on</w:t>
      </w:r>
      <w:r w:rsidR="009724A3">
        <w:rPr>
          <w:i/>
        </w:rPr>
        <w:softHyphen/>
      </w:r>
      <w:r w:rsidR="00A15B8A">
        <w:rPr>
          <w:i/>
        </w:rPr>
        <w:t xml:space="preserve">densieren und </w:t>
      </w:r>
      <w:r w:rsidR="00082D06">
        <w:rPr>
          <w:i/>
        </w:rPr>
        <w:t>D</w:t>
      </w:r>
      <w:r w:rsidR="00A15B8A">
        <w:rPr>
          <w:i/>
        </w:rPr>
        <w:t>ekon</w:t>
      </w:r>
      <w:r w:rsidR="00D80A3E">
        <w:rPr>
          <w:i/>
        </w:rPr>
        <w:softHyphen/>
      </w:r>
      <w:r w:rsidR="00A15B8A">
        <w:rPr>
          <w:i/>
        </w:rPr>
        <w:t xml:space="preserve">densieren der Chromosomen. Wichtig ist, dass </w:t>
      </w:r>
      <w:r w:rsidR="00082D06">
        <w:rPr>
          <w:i/>
        </w:rPr>
        <w:t>die Schüler</w:t>
      </w:r>
      <w:r w:rsidR="00A15B8A">
        <w:rPr>
          <w:i/>
        </w:rPr>
        <w:t xml:space="preserve"> die Skizzen selbst anfertigen, weil sich dabei meist Fragen ergeben, die den Lernvorgang beschleunigen.</w:t>
      </w:r>
    </w:p>
    <w:p w14:paraId="1B4F018B" w14:textId="40FAEDF7" w:rsidR="00DF3525" w:rsidRDefault="00DF3525" w:rsidP="00B92C2B">
      <w:pPr>
        <w:rPr>
          <w:i/>
        </w:rPr>
      </w:pPr>
    </w:p>
    <w:p w14:paraId="7587E69B" w14:textId="73056D11" w:rsidR="00DF3525" w:rsidRPr="0099124E" w:rsidRDefault="00DF3525" w:rsidP="00082D06">
      <w:pPr>
        <w:jc w:val="both"/>
        <w:rPr>
          <w:i/>
        </w:rPr>
      </w:pPr>
      <w:r>
        <w:rPr>
          <w:i/>
        </w:rPr>
        <w:t xml:space="preserve">Die Vorgänge sollten </w:t>
      </w:r>
      <w:r w:rsidR="00A23BAB">
        <w:rPr>
          <w:i/>
        </w:rPr>
        <w:t>zunächst</w:t>
      </w:r>
      <w:r>
        <w:rPr>
          <w:i/>
        </w:rPr>
        <w:t xml:space="preserve"> im </w:t>
      </w:r>
      <w:r w:rsidR="00A23BAB">
        <w:rPr>
          <w:i/>
        </w:rPr>
        <w:t xml:space="preserve">animierten </w:t>
      </w:r>
      <w:r>
        <w:rPr>
          <w:i/>
        </w:rPr>
        <w:t xml:space="preserve">Film gezeigt und </w:t>
      </w:r>
      <w:r w:rsidR="00A23BAB">
        <w:rPr>
          <w:i/>
        </w:rPr>
        <w:t xml:space="preserve">dann von den Schülern </w:t>
      </w:r>
      <w:r>
        <w:rPr>
          <w:i/>
        </w:rPr>
        <w:t xml:space="preserve">im </w:t>
      </w:r>
      <w:r w:rsidRPr="00CD5485">
        <w:rPr>
          <w:b/>
          <w:bCs/>
          <w:i/>
        </w:rPr>
        <w:t>Modell</w:t>
      </w:r>
      <w:r>
        <w:rPr>
          <w:i/>
        </w:rPr>
        <w:t xml:space="preserve"> durchgespielt werden (Tafelapplikation, Whiteboard-Animation, gegenständliche Mo</w:t>
      </w:r>
      <w:r w:rsidR="00082D06">
        <w:rPr>
          <w:i/>
        </w:rPr>
        <w:softHyphen/>
      </w:r>
      <w:r>
        <w:rPr>
          <w:i/>
        </w:rPr>
        <w:t>del</w:t>
      </w:r>
      <w:r w:rsidR="00082D06">
        <w:rPr>
          <w:i/>
        </w:rPr>
        <w:softHyphen/>
      </w:r>
      <w:r>
        <w:rPr>
          <w:i/>
        </w:rPr>
        <w:t>le</w:t>
      </w:r>
      <w:r w:rsidR="00B04D43">
        <w:rPr>
          <w:i/>
        </w:rPr>
        <w:t>):</w:t>
      </w:r>
    </w:p>
    <w:p w14:paraId="2FC24E20" w14:textId="36F14387" w:rsidR="00186A51" w:rsidRPr="00CD5485" w:rsidRDefault="00186A51" w:rsidP="00A15B8A"/>
    <w:p w14:paraId="7C66FB26" w14:textId="77777777" w:rsidR="009724A3" w:rsidRDefault="00CD5485" w:rsidP="00A14A57">
      <w:pPr>
        <w:jc w:val="both"/>
      </w:pPr>
      <w:r w:rsidRPr="00CD5485">
        <w:t xml:space="preserve">Das </w:t>
      </w:r>
      <w:r w:rsidRPr="00CD5485">
        <w:rPr>
          <w:b/>
          <w:bCs/>
        </w:rPr>
        <w:t>Luftschlangen-Modell</w:t>
      </w:r>
      <w:r w:rsidRPr="00CD5485">
        <w:t xml:space="preserve"> demonstriert unmittelbar die Notwendigkeit der Chromosomen-Kondensation bei der Zellteilung: Die Schüler sollen versuchen, mehrere zu einem lockeren Knäuel verwobene Luftschlangen unbeschadet voneinander zu trennen, was nicht gelingt. Die Wiederholung des Modellexperiments einer Trennung von noch im Original aufgerollten Luft</w:t>
      </w:r>
      <w:r w:rsidRPr="00CD5485">
        <w:softHyphen/>
        <w:t xml:space="preserve">schlangen gelingt </w:t>
      </w:r>
      <w:r w:rsidR="00A14A57">
        <w:t xml:space="preserve">dagegen </w:t>
      </w:r>
      <w:r w:rsidRPr="00CD5485">
        <w:t xml:space="preserve">problemlos. </w:t>
      </w:r>
    </w:p>
    <w:p w14:paraId="3407B0DB" w14:textId="47ED79D0" w:rsidR="00CD5485" w:rsidRPr="009724A3" w:rsidRDefault="00CD5485" w:rsidP="00A14A57">
      <w:pPr>
        <w:jc w:val="both"/>
        <w:rPr>
          <w:rFonts w:ascii="Arial Narrow" w:hAnsi="Arial Narrow"/>
        </w:rPr>
      </w:pPr>
      <w:r w:rsidRPr="009724A3">
        <w:rPr>
          <w:rFonts w:ascii="Arial Narrow" w:hAnsi="Arial Narrow"/>
        </w:rPr>
        <w:t xml:space="preserve">Vgl. </w:t>
      </w:r>
      <w:r w:rsidRPr="009724A3">
        <w:rPr>
          <w:rFonts w:ascii="Arial Narrow" w:hAnsi="Arial Narrow"/>
          <w:b/>
          <w:bCs/>
          <w:highlight w:val="yellow"/>
        </w:rPr>
        <w:t>ALP</w:t>
      </w:r>
      <w:r w:rsidRPr="009724A3">
        <w:rPr>
          <w:rFonts w:ascii="Arial Narrow" w:hAnsi="Arial Narrow"/>
        </w:rPr>
        <w:t xml:space="preserve"> Blatt 14_V08: Notwendigkeit der Chromosomen-Kondensation.</w:t>
      </w:r>
    </w:p>
    <w:p w14:paraId="2E2655A7" w14:textId="0BF908C5" w:rsidR="009724A3" w:rsidRDefault="00CD5485" w:rsidP="00A14A57">
      <w:pPr>
        <w:spacing w:before="240"/>
        <w:jc w:val="both"/>
      </w:pPr>
      <w:r w:rsidRPr="00CD5485">
        <w:t xml:space="preserve">Die dramatische Verkürzung und Verdickung der Chromosomen bei der Kondensation lässt sich im </w:t>
      </w:r>
      <w:r w:rsidRPr="00CD5485">
        <w:rPr>
          <w:b/>
          <w:bCs/>
        </w:rPr>
        <w:t>Drahtmodell</w:t>
      </w:r>
      <w:r w:rsidRPr="00CD5485">
        <w:t xml:space="preserve"> sehr gut demonstrieren. Im Modell des nicht-kondensierten wie des kondensierten Zustands wird ein Chromatid durch ein 1 Meter langes Drahtstück dargestellt. In einem Fall wird der (starre) Draht über einem </w:t>
      </w:r>
      <w:r w:rsidR="009724A3">
        <w:t>Rundstab</w:t>
      </w:r>
      <w:r w:rsidRPr="00CD5485">
        <w:t xml:space="preserve"> zur Helix gewunden. Eine weitere Aufwicklung (wie sie in der Natur geschieht), lässt sich damit nicht mehr durchführen, weil die Verkürzung bereits zu stark ist. </w:t>
      </w:r>
    </w:p>
    <w:p w14:paraId="26188ED0" w14:textId="15BDD1CD" w:rsidR="00CD5485" w:rsidRPr="009724A3" w:rsidRDefault="00CD5485" w:rsidP="009724A3">
      <w:pPr>
        <w:jc w:val="both"/>
        <w:rPr>
          <w:rFonts w:ascii="Arial Narrow" w:hAnsi="Arial Narrow"/>
        </w:rPr>
      </w:pPr>
      <w:r w:rsidRPr="009724A3">
        <w:rPr>
          <w:rFonts w:ascii="Arial Narrow" w:hAnsi="Arial Narrow"/>
        </w:rPr>
        <w:t xml:space="preserve">Vgl. </w:t>
      </w:r>
      <w:r w:rsidRPr="009724A3">
        <w:rPr>
          <w:rFonts w:ascii="Arial Narrow" w:hAnsi="Arial Narrow"/>
          <w:b/>
          <w:bCs/>
          <w:highlight w:val="yellow"/>
        </w:rPr>
        <w:t>ALP</w:t>
      </w:r>
      <w:r w:rsidRPr="009724A3">
        <w:rPr>
          <w:rFonts w:ascii="Arial Narrow" w:hAnsi="Arial Narrow"/>
        </w:rPr>
        <w:t xml:space="preserve"> Blatt 14_V05: Chromosomenmodell Draht</w:t>
      </w:r>
    </w:p>
    <w:p w14:paraId="172B7F75" w14:textId="77777777" w:rsidR="00CD5485" w:rsidRPr="002A279E" w:rsidRDefault="00CD5485" w:rsidP="00CD5485">
      <w:pPr>
        <w:rPr>
          <w:color w:val="FF0000"/>
        </w:rPr>
      </w:pPr>
      <w:r w:rsidRPr="002A279E">
        <w:rPr>
          <w:noProof/>
          <w:color w:val="FF0000"/>
        </w:rPr>
        <w:lastRenderedPageBreak/>
        <w:drawing>
          <wp:anchor distT="0" distB="0" distL="114300" distR="114300" simplePos="0" relativeHeight="251682816" behindDoc="0" locked="0" layoutInCell="1" allowOverlap="1" wp14:anchorId="1C9A3492" wp14:editId="3D80D3D9">
            <wp:simplePos x="0" y="0"/>
            <wp:positionH relativeFrom="column">
              <wp:posOffset>1315085</wp:posOffset>
            </wp:positionH>
            <wp:positionV relativeFrom="paragraph">
              <wp:posOffset>176530</wp:posOffset>
            </wp:positionV>
            <wp:extent cx="2933700" cy="1883410"/>
            <wp:effectExtent l="0" t="0" r="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01_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3700" cy="1883410"/>
                    </a:xfrm>
                    <a:prstGeom prst="rect">
                      <a:avLst/>
                    </a:prstGeom>
                  </pic:spPr>
                </pic:pic>
              </a:graphicData>
            </a:graphic>
            <wp14:sizeRelH relativeFrom="margin">
              <wp14:pctWidth>0</wp14:pctWidth>
            </wp14:sizeRelH>
            <wp14:sizeRelV relativeFrom="margin">
              <wp14:pctHeight>0</wp14:pctHeight>
            </wp14:sizeRelV>
          </wp:anchor>
        </w:drawing>
      </w:r>
    </w:p>
    <w:p w14:paraId="7AC56053" w14:textId="77777777" w:rsidR="00CD5485" w:rsidRPr="002A279E" w:rsidRDefault="00CD5485" w:rsidP="00CD5485">
      <w:pPr>
        <w:rPr>
          <w:color w:val="FF0000"/>
        </w:rPr>
      </w:pPr>
    </w:p>
    <w:p w14:paraId="010D5288" w14:textId="77777777" w:rsidR="00CD5485" w:rsidRPr="002A279E" w:rsidRDefault="00CD5485" w:rsidP="00CD5485">
      <w:pPr>
        <w:rPr>
          <w:color w:val="FF0000"/>
        </w:rPr>
      </w:pPr>
    </w:p>
    <w:p w14:paraId="7723E0FA" w14:textId="77777777" w:rsidR="00CD5485" w:rsidRPr="002A279E" w:rsidRDefault="00CD5485" w:rsidP="00CD5485">
      <w:pPr>
        <w:rPr>
          <w:color w:val="FF0000"/>
        </w:rPr>
      </w:pPr>
    </w:p>
    <w:p w14:paraId="367AD228" w14:textId="77777777" w:rsidR="00CD5485" w:rsidRPr="002A279E" w:rsidRDefault="00CD5485" w:rsidP="00CD5485">
      <w:pPr>
        <w:rPr>
          <w:color w:val="FF0000"/>
        </w:rPr>
      </w:pPr>
    </w:p>
    <w:p w14:paraId="20DD06CD" w14:textId="77777777" w:rsidR="00CD5485" w:rsidRPr="002A279E" w:rsidRDefault="00CD5485" w:rsidP="00CD5485">
      <w:pPr>
        <w:rPr>
          <w:color w:val="FF0000"/>
        </w:rPr>
      </w:pPr>
    </w:p>
    <w:p w14:paraId="5A5A97C6" w14:textId="77777777" w:rsidR="00CD5485" w:rsidRPr="002A279E" w:rsidRDefault="00CD5485" w:rsidP="00CD5485">
      <w:pPr>
        <w:rPr>
          <w:color w:val="FF0000"/>
        </w:rPr>
      </w:pPr>
    </w:p>
    <w:p w14:paraId="607D74B3" w14:textId="77777777" w:rsidR="00CD5485" w:rsidRPr="002A279E" w:rsidRDefault="00CD5485" w:rsidP="00CD5485">
      <w:pPr>
        <w:rPr>
          <w:color w:val="FF0000"/>
        </w:rPr>
      </w:pPr>
    </w:p>
    <w:p w14:paraId="47F2D4D6" w14:textId="77777777" w:rsidR="00CD5485" w:rsidRPr="002A279E" w:rsidRDefault="00CD5485" w:rsidP="00CD5485">
      <w:pPr>
        <w:rPr>
          <w:color w:val="FF0000"/>
        </w:rPr>
      </w:pPr>
    </w:p>
    <w:p w14:paraId="49DBFF77" w14:textId="77777777" w:rsidR="00CD5485" w:rsidRPr="002A279E" w:rsidRDefault="00CD5485" w:rsidP="00CD5485">
      <w:pPr>
        <w:rPr>
          <w:color w:val="FF0000"/>
        </w:rPr>
      </w:pPr>
    </w:p>
    <w:p w14:paraId="17E45D63" w14:textId="77777777" w:rsidR="00CD5485" w:rsidRPr="005170E6" w:rsidRDefault="00CD5485" w:rsidP="00CD5485"/>
    <w:p w14:paraId="2EDF5AAF" w14:textId="77777777" w:rsidR="00CD5485" w:rsidRPr="005170E6" w:rsidRDefault="00CD5485" w:rsidP="00CD5485"/>
    <w:p w14:paraId="01E235FA" w14:textId="55BDB336" w:rsidR="005170E6" w:rsidRDefault="005170E6" w:rsidP="00AF6A93">
      <w:pPr>
        <w:spacing w:after="120"/>
        <w:jc w:val="both"/>
      </w:pPr>
      <w:r w:rsidRPr="005170E6">
        <w:t>Beispiel für Magnetapplikationen:</w:t>
      </w:r>
    </w:p>
    <w:p w14:paraId="6A0BC142" w14:textId="004DCE55" w:rsidR="00AF6A93" w:rsidRPr="00AF6A93" w:rsidRDefault="005170E6" w:rsidP="00AF6A93">
      <w:pPr>
        <w:rPr>
          <w:rFonts w:ascii="Arial Narrow" w:hAnsi="Arial Narrow"/>
          <w:color w:val="0070C0"/>
        </w:rPr>
      </w:pPr>
      <w:r w:rsidRPr="00AF6A93">
        <w:rPr>
          <w:rFonts w:ascii="Arial Narrow" w:hAnsi="Arial Narrow"/>
          <w:b/>
          <w:bCs/>
          <w:highlight w:val="yellow"/>
        </w:rPr>
        <w:t>Druckvorlage</w:t>
      </w:r>
      <w:r w:rsidRPr="00AF6A93">
        <w:rPr>
          <w:rFonts w:ascii="Arial Narrow" w:hAnsi="Arial Narrow"/>
        </w:rPr>
        <w:t xml:space="preserve"> für die</w:t>
      </w:r>
      <w:r w:rsidR="00F145DA">
        <w:rPr>
          <w:rFonts w:ascii="Arial Narrow" w:hAnsi="Arial Narrow"/>
        </w:rPr>
        <w:t xml:space="preserve"> folgende</w:t>
      </w:r>
      <w:r w:rsidRPr="00AF6A93">
        <w:rPr>
          <w:rFonts w:ascii="Arial Narrow" w:hAnsi="Arial Narrow"/>
        </w:rPr>
        <w:t xml:space="preserve"> Applikationen </w:t>
      </w:r>
      <w:r w:rsidR="00AF6A93" w:rsidRPr="00AF6A93">
        <w:rPr>
          <w:rFonts w:ascii="Arial Narrow" w:hAnsi="Arial Narrow"/>
          <w:color w:val="0070C0"/>
        </w:rPr>
        <w:t>[</w:t>
      </w:r>
      <w:hyperlink r:id="rId50" w:history="1">
        <w:r w:rsidR="00AF6A93" w:rsidRPr="00AF6A93">
          <w:rPr>
            <w:rStyle w:val="Hyperlink"/>
            <w:rFonts w:ascii="Arial Narrow" w:hAnsi="Arial Narrow"/>
            <w:color w:val="0070C0"/>
          </w:rPr>
          <w:t>docx</w:t>
        </w:r>
      </w:hyperlink>
      <w:r w:rsidR="00AF6A93" w:rsidRPr="00AF6A93">
        <w:rPr>
          <w:rFonts w:ascii="Arial Narrow" w:hAnsi="Arial Narrow"/>
          <w:color w:val="0070C0"/>
        </w:rPr>
        <w:t>]</w:t>
      </w:r>
    </w:p>
    <w:p w14:paraId="5E3D78EE" w14:textId="6001F470" w:rsidR="005170E6" w:rsidRPr="005170E6" w:rsidRDefault="005170E6" w:rsidP="00AF6A93">
      <w:pPr>
        <w:jc w:val="both"/>
      </w:pPr>
      <w:r w:rsidRPr="005170E6">
        <w:rPr>
          <w:noProof/>
        </w:rPr>
        <mc:AlternateContent>
          <mc:Choice Requires="wps">
            <w:drawing>
              <wp:anchor distT="0" distB="0" distL="114300" distR="114300" simplePos="0" relativeHeight="251684864" behindDoc="0" locked="0" layoutInCell="1" allowOverlap="1" wp14:anchorId="18222989" wp14:editId="124BFC02">
                <wp:simplePos x="0" y="0"/>
                <wp:positionH relativeFrom="column">
                  <wp:posOffset>-97155</wp:posOffset>
                </wp:positionH>
                <wp:positionV relativeFrom="paragraph">
                  <wp:posOffset>60325</wp:posOffset>
                </wp:positionV>
                <wp:extent cx="1664335" cy="230886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664335" cy="2308860"/>
                        </a:xfrm>
                        <a:prstGeom prst="rect">
                          <a:avLst/>
                        </a:prstGeom>
                        <a:solidFill>
                          <a:schemeClr val="lt1"/>
                        </a:solidFill>
                        <a:ln w="6350">
                          <a:noFill/>
                        </a:ln>
                      </wps:spPr>
                      <wps:txbx>
                        <w:txbxContent>
                          <w:p w14:paraId="1A624B19" w14:textId="77777777" w:rsidR="005170E6" w:rsidRDefault="005170E6" w:rsidP="005170E6">
                            <w:pPr>
                              <w:jc w:val="center"/>
                            </w:pPr>
                            <w:r>
                              <w:rPr>
                                <w:noProof/>
                              </w:rPr>
                              <w:drawing>
                                <wp:inline distT="0" distB="0" distL="0" distR="0" wp14:anchorId="20EF3177" wp14:editId="13496632">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51">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47E7C14B" w14:textId="1E36FAC6" w:rsidR="005170E6" w:rsidRDefault="005170E6" w:rsidP="005170E6">
                            <w:pPr>
                              <w:jc w:val="center"/>
                            </w:pPr>
                            <w:r>
                              <w:rPr>
                                <w:rFonts w:ascii="Arial Narrow" w:hAnsi="Arial Narrow"/>
                                <w:sz w:val="22"/>
                                <w:szCs w:val="22"/>
                              </w:rPr>
                              <w:t>Mutterzelle: vier 2-chroma</w:t>
                            </w:r>
                            <w:r>
                              <w:rPr>
                                <w:rFonts w:ascii="Arial Narrow" w:hAnsi="Arial Narrow"/>
                                <w:sz w:val="22"/>
                                <w:szCs w:val="22"/>
                              </w:rPr>
                              <w:softHyphen/>
                              <w:t>tidige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22989" id="_x0000_t202" coordsize="21600,21600" o:spt="202" path="m,l,21600r21600,l21600,xe">
                <v:stroke joinstyle="miter"/>
                <v:path gradientshapeok="t" o:connecttype="rect"/>
              </v:shapetype>
              <v:shape id="Textfeld 10" o:spid="_x0000_s1028" type="#_x0000_t202" style="position:absolute;left:0;text-align:left;margin-left:-7.65pt;margin-top:4.75pt;width:131.05pt;height:18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MMQ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kNByOKeFoGwzz6XSSgM2uz63z4auAmkShoA55SXCx&#10;w6MPmBJdzy4xmwetyrXSOilxFsRKO3JgyKIOqUh88ZuXNqQp6GQ4zlNgA/F5F1kbTHBtKkqh3bZE&#10;lVjuueEtlEfEwUE3It7ytcJaH5kPL8zhTGDrOOfhGQ+pAXPBSaKkAvfzb/fRH6lCKyUNzlhB/Y89&#10;c4IS/c0giXf90SgOZVJG488DVNytZXtrMft6BQhAHzfK8iRG/6DPonRQv+E6LGNWNDHDMXdBw1lc&#10;hW7ycZ24WC6TE46hZeHRbCyPoSPgkYnX9o05e6IrINNPcJ5GNnvHWucbXxpY7gNIlSiNOHeonuDH&#10;EU5Mn9Yt7sitnryuP4XFLwAAAP//AwBQSwMEFAAGAAgAAAAhAPWolRbhAAAACQEAAA8AAABkcnMv&#10;ZG93bnJldi54bWxMj09Pg0AUxO8mfofNM/Fi2oUirSKPxhi1iTeLf+Jtyz6ByO4Sdgv47X2e9DiZ&#10;ycxv8u1sOjHS4FtnEeJlBIJs5XRra4SX8mFxBcIHZbXqnCWEb/KwLU5PcpVpN9lnGvehFlxifaYQ&#10;mhD6TEpfNWSUX7qeLHufbjAqsBxqqQc1cbnp5CqK1tKo1vJCo3q6a6j62h8NwsdF/f7k58fXKUmT&#10;/n43lps3XSKen823NyACzeEvDL/4jA4FMx3c0WovOoRFnCYcRbhOQbC/ulzzlQNCsklikEUu/z8o&#10;fgAAAP//AwBQSwECLQAUAAYACAAAACEAtoM4kv4AAADhAQAAEwAAAAAAAAAAAAAAAAAAAAAAW0Nv&#10;bnRlbnRfVHlwZXNdLnhtbFBLAQItABQABgAIAAAAIQA4/SH/1gAAAJQBAAALAAAAAAAAAAAAAAAA&#10;AC8BAABfcmVscy8ucmVsc1BLAQItABQABgAIAAAAIQD/5tnMMQIAAFwEAAAOAAAAAAAAAAAAAAAA&#10;AC4CAABkcnMvZTJvRG9jLnhtbFBLAQItABQABgAIAAAAIQD1qJUW4QAAAAkBAAAPAAAAAAAAAAAA&#10;AAAAAIsEAABkcnMvZG93bnJldi54bWxQSwUGAAAAAAQABADzAAAAmQUAAAAA&#10;" fillcolor="white [3201]" stroked="f" strokeweight=".5pt">
                <v:textbox>
                  <w:txbxContent>
                    <w:p w14:paraId="1A624B19" w14:textId="77777777" w:rsidR="005170E6" w:rsidRDefault="005170E6" w:rsidP="005170E6">
                      <w:pPr>
                        <w:jc w:val="center"/>
                      </w:pPr>
                      <w:r>
                        <w:rPr>
                          <w:noProof/>
                        </w:rPr>
                        <w:drawing>
                          <wp:inline distT="0" distB="0" distL="0" distR="0" wp14:anchorId="20EF3177" wp14:editId="13496632">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51">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47E7C14B" w14:textId="1E36FAC6" w:rsidR="005170E6" w:rsidRDefault="005170E6" w:rsidP="005170E6">
                      <w:pPr>
                        <w:jc w:val="center"/>
                      </w:pPr>
                      <w:r>
                        <w:rPr>
                          <w:rFonts w:ascii="Arial Narrow" w:hAnsi="Arial Narrow"/>
                          <w:sz w:val="22"/>
                          <w:szCs w:val="22"/>
                        </w:rPr>
                        <w:t>Mutterzelle: vier 2-chroma</w:t>
                      </w:r>
                      <w:r>
                        <w:rPr>
                          <w:rFonts w:ascii="Arial Narrow" w:hAnsi="Arial Narrow"/>
                          <w:sz w:val="22"/>
                          <w:szCs w:val="22"/>
                        </w:rPr>
                        <w:softHyphen/>
                        <w:t>tidige Chromosomenpaare</w:t>
                      </w:r>
                    </w:p>
                  </w:txbxContent>
                </v:textbox>
              </v:shape>
            </w:pict>
          </mc:Fallback>
        </mc:AlternateContent>
      </w:r>
      <w:r w:rsidRPr="005170E6">
        <w:rPr>
          <w:noProof/>
        </w:rPr>
        <mc:AlternateContent>
          <mc:Choice Requires="wps">
            <w:drawing>
              <wp:anchor distT="0" distB="0" distL="114300" distR="114300" simplePos="0" relativeHeight="251686912" behindDoc="0" locked="0" layoutInCell="1" allowOverlap="1" wp14:anchorId="3A70AD5E" wp14:editId="598DA106">
                <wp:simplePos x="0" y="0"/>
                <wp:positionH relativeFrom="column">
                  <wp:posOffset>2529205</wp:posOffset>
                </wp:positionH>
                <wp:positionV relativeFrom="paragraph">
                  <wp:posOffset>115570</wp:posOffset>
                </wp:positionV>
                <wp:extent cx="3455670" cy="2209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455670" cy="2209800"/>
                        </a:xfrm>
                        <a:prstGeom prst="rect">
                          <a:avLst/>
                        </a:prstGeom>
                        <a:solidFill>
                          <a:schemeClr val="lt1"/>
                        </a:solidFill>
                        <a:ln w="6350">
                          <a:noFill/>
                        </a:ln>
                      </wps:spPr>
                      <wps:txbx>
                        <w:txbxContent>
                          <w:p w14:paraId="6EB4A7AE" w14:textId="77777777" w:rsidR="005170E6" w:rsidRDefault="005170E6" w:rsidP="005170E6">
                            <w:pPr>
                              <w:jc w:val="center"/>
                            </w:pPr>
                            <w:r>
                              <w:rPr>
                                <w:noProof/>
                              </w:rPr>
                              <w:drawing>
                                <wp:inline distT="0" distB="0" distL="0" distR="0" wp14:anchorId="766DBBA6" wp14:editId="6AC4C910">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52">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2391B0EE" w14:textId="3D3D9D98" w:rsidR="005170E6" w:rsidRDefault="005170E6" w:rsidP="005170E6">
                            <w:pPr>
                              <w:jc w:val="center"/>
                              <w:rPr>
                                <w:rFonts w:ascii="Arial Narrow" w:hAnsi="Arial Narrow"/>
                                <w:sz w:val="22"/>
                                <w:szCs w:val="22"/>
                              </w:rPr>
                            </w:pPr>
                            <w:r>
                              <w:rPr>
                                <w:rFonts w:ascii="Arial Narrow" w:hAnsi="Arial Narrow"/>
                                <w:sz w:val="22"/>
                                <w:szCs w:val="22"/>
                              </w:rPr>
                              <w:t>zwei Tochterzellen mit je vier 1-chromatidigen</w:t>
                            </w:r>
                          </w:p>
                          <w:p w14:paraId="273D5189" w14:textId="77777777" w:rsidR="005170E6" w:rsidRDefault="005170E6" w:rsidP="005170E6">
                            <w:pPr>
                              <w:jc w:val="center"/>
                            </w:pPr>
                            <w:r>
                              <w:rPr>
                                <w:rFonts w:ascii="Arial Narrow" w:hAnsi="Arial Narrow"/>
                                <w:sz w:val="22"/>
                                <w:szCs w:val="22"/>
                              </w:rPr>
                              <w:t>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AD5E" id="Textfeld 18" o:spid="_x0000_s1029" type="#_x0000_t202" style="position:absolute;left:0;text-align:left;margin-left:199.15pt;margin-top:9.1pt;width:272.1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qOMgIAAFw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NcDQa36KJo20wyO/v8gRsdnlunQ/fBNQkCiV1yEuC&#10;i+2XPmBKdD25xGwetKoWSuukxFkQc+3IniGLOqQi8cU7L21IU9LxzShPgQ3E511kbTDBpakohXbd&#10;ElVh7aeG11AdEAcH3Yh4yxcKa10yH16Yw5nA/nDOwzMeUgPmgqNEyRbcr7/dR3+kCq2UNDhjJfU/&#10;d8wJSvR3gyTe94fDOJRJGY5uB6i4a8v62mJ29RwQgD5ulOVJjP5Bn0TpoH7DdZjFrGhihmPukoaT&#10;OA/d5OM6cTGbJSccQ8vC0qwsj6Ej4JGJ1/aNOXukKyDTT3CaRlZ8YK3zjS8NzHYBpEqURpw7VI/w&#10;4wgnpo/rFnfkWk9el5/C9DcAAAD//wMAUEsDBBQABgAIAAAAIQCEQVpV4AAAAAoBAAAPAAAAZHJz&#10;L2Rvd25yZXYueG1sTI/LToRAEEX3Jv5Dp0zcGKcRHGSQZmKMj8Sdg4+466FLINLVhO4B/HvLlS4r&#10;5+beU8V2sb2YcPSdIwUXqwgEUu1MR42Cl+r+PAPhgyaje0eo4Bs9bMvjo0Lnxs30jNMuNIJLyOda&#10;QRvCkEvp6xat9is3IDH7dKPVgc+xkWbUM5fbXsZRlEqrO+KFVg9422L9tTtYBR9nzfuTXx5e52Sd&#10;DHePU3X1ZiqlTk+Wm2sQAZfwF4ZffVaHkp327kDGi15BsskSjjLIYhAc2FzGaxB7JmkagywL+f+F&#10;8gcAAP//AwBQSwECLQAUAAYACAAAACEAtoM4kv4AAADhAQAAEwAAAAAAAAAAAAAAAAAAAAAAW0Nv&#10;bnRlbnRfVHlwZXNdLnhtbFBLAQItABQABgAIAAAAIQA4/SH/1gAAAJQBAAALAAAAAAAAAAAAAAAA&#10;AC8BAABfcmVscy8ucmVsc1BLAQItABQABgAIAAAAIQCcFzqOMgIAAFwEAAAOAAAAAAAAAAAAAAAA&#10;AC4CAABkcnMvZTJvRG9jLnhtbFBLAQItABQABgAIAAAAIQCEQVpV4AAAAAoBAAAPAAAAAAAAAAAA&#10;AAAAAIwEAABkcnMvZG93bnJldi54bWxQSwUGAAAAAAQABADzAAAAmQUAAAAA&#10;" fillcolor="white [3201]" stroked="f" strokeweight=".5pt">
                <v:textbox>
                  <w:txbxContent>
                    <w:p w14:paraId="6EB4A7AE" w14:textId="77777777" w:rsidR="005170E6" w:rsidRDefault="005170E6" w:rsidP="005170E6">
                      <w:pPr>
                        <w:jc w:val="center"/>
                      </w:pPr>
                      <w:r>
                        <w:rPr>
                          <w:noProof/>
                        </w:rPr>
                        <w:drawing>
                          <wp:inline distT="0" distB="0" distL="0" distR="0" wp14:anchorId="766DBBA6" wp14:editId="6AC4C910">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52">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2391B0EE" w14:textId="3D3D9D98" w:rsidR="005170E6" w:rsidRDefault="005170E6" w:rsidP="005170E6">
                      <w:pPr>
                        <w:jc w:val="center"/>
                        <w:rPr>
                          <w:rFonts w:ascii="Arial Narrow" w:hAnsi="Arial Narrow"/>
                          <w:sz w:val="22"/>
                          <w:szCs w:val="22"/>
                        </w:rPr>
                      </w:pPr>
                      <w:r>
                        <w:rPr>
                          <w:rFonts w:ascii="Arial Narrow" w:hAnsi="Arial Narrow"/>
                          <w:sz w:val="22"/>
                          <w:szCs w:val="22"/>
                        </w:rPr>
                        <w:t>zwei Tochterzellen mit je vier 1-chromatidigen</w:t>
                      </w:r>
                    </w:p>
                    <w:p w14:paraId="273D5189" w14:textId="77777777" w:rsidR="005170E6" w:rsidRDefault="005170E6" w:rsidP="005170E6">
                      <w:pPr>
                        <w:jc w:val="center"/>
                      </w:pPr>
                      <w:r>
                        <w:rPr>
                          <w:rFonts w:ascii="Arial Narrow" w:hAnsi="Arial Narrow"/>
                          <w:sz w:val="22"/>
                          <w:szCs w:val="22"/>
                        </w:rPr>
                        <w:t>Chromosomenpaaren</w:t>
                      </w:r>
                    </w:p>
                  </w:txbxContent>
                </v:textbox>
              </v:shape>
            </w:pict>
          </mc:Fallback>
        </mc:AlternateContent>
      </w:r>
    </w:p>
    <w:p w14:paraId="77553CBE" w14:textId="77777777" w:rsidR="005170E6" w:rsidRPr="005170E6" w:rsidRDefault="005170E6" w:rsidP="005170E6"/>
    <w:p w14:paraId="1C0846A7" w14:textId="77777777" w:rsidR="005170E6" w:rsidRPr="005170E6" w:rsidRDefault="005170E6" w:rsidP="005170E6"/>
    <w:p w14:paraId="048B3170" w14:textId="77777777" w:rsidR="005170E6" w:rsidRPr="005170E6" w:rsidRDefault="005170E6" w:rsidP="005170E6">
      <w:r w:rsidRPr="005170E6">
        <w:rPr>
          <w:noProof/>
        </w:rPr>
        <mc:AlternateContent>
          <mc:Choice Requires="wps">
            <w:drawing>
              <wp:anchor distT="0" distB="0" distL="114300" distR="114300" simplePos="0" relativeHeight="251685888" behindDoc="0" locked="0" layoutInCell="1" allowOverlap="1" wp14:anchorId="269A6737" wp14:editId="080F99D8">
                <wp:simplePos x="0" y="0"/>
                <wp:positionH relativeFrom="column">
                  <wp:posOffset>1615928</wp:posOffset>
                </wp:positionH>
                <wp:positionV relativeFrom="paragraph">
                  <wp:posOffset>169545</wp:posOffset>
                </wp:positionV>
                <wp:extent cx="732155" cy="349885"/>
                <wp:effectExtent l="0" t="19050" r="29845" b="31115"/>
                <wp:wrapNone/>
                <wp:docPr id="12"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9885"/>
                        </a:xfrm>
                        <a:prstGeom prst="rightArrow">
                          <a:avLst>
                            <a:gd name="adj1" fmla="val 50000"/>
                            <a:gd name="adj2" fmla="val 443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ACC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 o:spid="_x0000_s1026" type="#_x0000_t13" style="position:absolute;margin-left:127.25pt;margin-top:13.35pt;width:57.65pt;height:2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7UMAIAAGwEAAAOAAAAZHJzL2Uyb0RvYy54bWysVNuO0zAQfUfiHyy/0zRpwrZR09WqSxHS&#10;cpEWPsB1nMTgG7bbtHz9jp20pPCGyIPl8cycOXPL+v4kBToy67hWFU5nc4yYorrmqq3wt6+7N0uM&#10;nCeqJkIrVuEzc/h+8/rVujcly3SnRc0sAhDlyt5UuPPelEniaMckcTNtmAJlo60kHkTbJrUlPaBL&#10;kWTz+duk17Y2VlPmHLw+Dkq8ifhNw6j/3DSOeSQqDNx8PG089+FMNmtStpaYjtORBvkHFpJwBUGv&#10;UI/EE3Sw/C8oyanVTjd+RrVMdNNwymIOkE06/yOb544YFnOB4jhzLZP7f7D00/HZfLGBujNPmv5w&#10;SOltR1TLHqzVfcdIDeHSUKikN668OgTBgSva9x91Da0lB69jDU6NlQEQskOnWOrztdTs5BGFx7tF&#10;lhYFRhRUi3y1XBYxAikvzsY6/55picKlwpa3nY+MYghyfHI+1rtGisgQvf6eYtRIAe07EoGKOXxj&#10;eyc22dQmzxfp3Rh3RExIeYkca6IFr3dciCjYdr8VFgF8hXfxG53d1Ewo1Fd4VWRFpHqjc1OIwHDg&#10;CFFvzCT3sBWCywovr0akDM14p+o4s55wMdzBWaixO6EhYfZdudf1GZpj9TDysKJw6bT9hVEP415h&#10;9/NALMNIfFDQ4FWa52E/opAXdxkIdqrZTzVEUYCqsMdouG79sFMHExsVBiZUTOkHGIqG+8v0DKxG&#10;sjDScLvZmakcrX7/JDYvAAAA//8DAFBLAwQUAAYACAAAACEAuXgqAN4AAAAJAQAADwAAAGRycy9k&#10;b3ducmV2LnhtbEyPwU7DMAyG70i8Q2QkbiztoKUrTSeEhJAQOzC2e9aEpNA4VZN14e0xp3Gz5U+/&#10;v79ZJzewWU+h9yggX2TANHZe9WgE7D6ebypgIUpUcvCoBfzoAOv28qKRtfInfNfzNhpGIRhqKcDG&#10;ONach85qJ8PCjxrp9uknJyOtk+FqkicKdwNfZlnJneyRPlg56ieru+/t0QlQ+FXskh2rlHevbxs/&#10;m5f9xghxfZUeH4BFneIZhj99UoeWnA7+iCqwQcCyuCsIpaG8B0bAbbmiLgcBVV4Bbxv+v0H7CwAA&#10;//8DAFBLAQItABQABgAIAAAAIQC2gziS/gAAAOEBAAATAAAAAAAAAAAAAAAAAAAAAABbQ29udGVu&#10;dF9UeXBlc10ueG1sUEsBAi0AFAAGAAgAAAAhADj9If/WAAAAlAEAAAsAAAAAAAAAAAAAAAAALwEA&#10;AF9yZWxzLy5yZWxzUEsBAi0AFAAGAAgAAAAhAGxP3tQwAgAAbAQAAA4AAAAAAAAAAAAAAAAALgIA&#10;AGRycy9lMm9Eb2MueG1sUEsBAi0AFAAGAAgAAAAhALl4KgDeAAAACQEAAA8AAAAAAAAAAAAAAAAA&#10;igQAAGRycy9kb3ducmV2LnhtbFBLBQYAAAAABAAEAPMAAACVBQAAAAA=&#10;" adj="17025"/>
            </w:pict>
          </mc:Fallback>
        </mc:AlternateContent>
      </w:r>
    </w:p>
    <w:p w14:paraId="6AF45513" w14:textId="77777777" w:rsidR="005170E6" w:rsidRPr="005170E6" w:rsidRDefault="005170E6" w:rsidP="005170E6"/>
    <w:p w14:paraId="49A6BC7F" w14:textId="77777777" w:rsidR="00CD5485" w:rsidRPr="005170E6" w:rsidRDefault="00CD5485" w:rsidP="00CD5485"/>
    <w:p w14:paraId="60B863B7" w14:textId="1CD63CDF" w:rsidR="00CD5485" w:rsidRPr="005170E6" w:rsidRDefault="00CD5485" w:rsidP="00A15B8A"/>
    <w:p w14:paraId="61EA053C" w14:textId="69D7C0E9" w:rsidR="00CD5485" w:rsidRPr="005170E6" w:rsidRDefault="00CD5485" w:rsidP="00A15B8A"/>
    <w:p w14:paraId="15109CFD" w14:textId="3963506E" w:rsidR="00CD5485" w:rsidRDefault="00CD5485" w:rsidP="00A15B8A"/>
    <w:p w14:paraId="3211607B" w14:textId="5FAF2453" w:rsidR="00CD5485" w:rsidRDefault="00CD5485" w:rsidP="00A15B8A"/>
    <w:p w14:paraId="5D117598" w14:textId="01D92236" w:rsidR="00CD5485" w:rsidRDefault="00CD5485" w:rsidP="00A15B8A"/>
    <w:p w14:paraId="02022ADE" w14:textId="77777777" w:rsidR="00CD5485" w:rsidRDefault="00CD5485" w:rsidP="00A15B8A"/>
    <w:p w14:paraId="03CEB598" w14:textId="77777777" w:rsidR="005170E6" w:rsidRDefault="005170E6" w:rsidP="00186A51">
      <w:pPr>
        <w:spacing w:after="120"/>
        <w:jc w:val="both"/>
        <w:rPr>
          <w:color w:val="FF0000"/>
        </w:rPr>
      </w:pPr>
    </w:p>
    <w:p w14:paraId="3BDBD6F8" w14:textId="0FD2E6B2" w:rsidR="000E7FFB" w:rsidRPr="000E7FFB" w:rsidRDefault="00097E51" w:rsidP="00A15B8A">
      <w:pPr>
        <w:rPr>
          <w:rFonts w:ascii="Arial Narrow" w:hAnsi="Arial Narrow"/>
        </w:rPr>
      </w:pPr>
      <w:r w:rsidRPr="000E7FFB">
        <w:rPr>
          <w:rFonts w:ascii="Arial Narrow" w:hAnsi="Arial Narrow"/>
          <w:b/>
          <w:bCs/>
          <w:highlight w:val="yellow"/>
        </w:rPr>
        <w:t>Erklär</w:t>
      </w:r>
      <w:r w:rsidR="00AF6A93">
        <w:rPr>
          <w:rFonts w:ascii="Arial Narrow" w:hAnsi="Arial Narrow"/>
          <w:b/>
          <w:bCs/>
          <w:highlight w:val="yellow"/>
        </w:rPr>
        <w:t>v</w:t>
      </w:r>
      <w:r w:rsidRPr="000E7FFB">
        <w:rPr>
          <w:rFonts w:ascii="Arial Narrow" w:hAnsi="Arial Narrow"/>
          <w:b/>
          <w:bCs/>
          <w:highlight w:val="yellow"/>
        </w:rPr>
        <w:t>ideo</w:t>
      </w:r>
      <w:r w:rsidRPr="000E7FFB">
        <w:rPr>
          <w:rFonts w:ascii="Arial Narrow" w:hAnsi="Arial Narrow"/>
        </w:rPr>
        <w:t xml:space="preserve"> </w:t>
      </w:r>
      <w:r w:rsidRPr="000E7FFB">
        <w:rPr>
          <w:rFonts w:ascii="Arial Narrow" w:hAnsi="Arial Narrow"/>
          <w:b/>
          <w:bCs/>
        </w:rPr>
        <w:t>„Mitose“</w:t>
      </w:r>
      <w:r w:rsidRPr="000E7FFB">
        <w:rPr>
          <w:rFonts w:ascii="Arial Narrow" w:hAnsi="Arial Narrow"/>
        </w:rPr>
        <w:t xml:space="preserve"> (brutto 4:28)</w:t>
      </w:r>
    </w:p>
    <w:p w14:paraId="2F7F0BB4" w14:textId="7BD2CBF8" w:rsidR="00186A51" w:rsidRPr="000E7FFB" w:rsidRDefault="00097E51" w:rsidP="00A15B8A">
      <w:pPr>
        <w:rPr>
          <w:rFonts w:ascii="Arial Narrow" w:hAnsi="Arial Narrow"/>
        </w:rPr>
      </w:pPr>
      <w:hyperlink r:id="rId53" w:history="1">
        <w:r w:rsidRPr="000E7FFB">
          <w:rPr>
            <w:rStyle w:val="Hyperlink"/>
            <w:rFonts w:ascii="Arial Narrow" w:hAnsi="Arial Narrow"/>
            <w:color w:val="4472C4" w:themeColor="accent1"/>
          </w:rPr>
          <w:t>https://studyflix.de/biologie/mitose-1807</w:t>
        </w:r>
      </w:hyperlink>
    </w:p>
    <w:p w14:paraId="4FD35CD2" w14:textId="183D4B09" w:rsidR="00097E51" w:rsidRDefault="00160DBF" w:rsidP="00A14A57">
      <w:pPr>
        <w:jc w:val="both"/>
        <w:rPr>
          <w:rFonts w:ascii="Arial Narrow" w:hAnsi="Arial Narrow"/>
        </w:rPr>
      </w:pPr>
      <w:r w:rsidRPr="000E7FFB">
        <w:rPr>
          <w:rFonts w:ascii="Arial Narrow" w:hAnsi="Arial Narrow"/>
        </w:rPr>
        <w:t>Die Mitose selbst wird von 1:10 bis 3:18 erklärt. Dabei treten auch Fachbegriffe auf, die ich für überflüssig halte</w:t>
      </w:r>
      <w:r w:rsidR="009724A3">
        <w:rPr>
          <w:rFonts w:ascii="Arial Narrow" w:hAnsi="Arial Narrow"/>
        </w:rPr>
        <w:t xml:space="preserve"> wie</w:t>
      </w:r>
      <w:r w:rsidRPr="000E7FFB">
        <w:rPr>
          <w:rFonts w:ascii="Arial Narrow" w:hAnsi="Arial Narrow"/>
        </w:rPr>
        <w:t xml:space="preserve"> indirekte Kernteilung = Karyokinese</w:t>
      </w:r>
      <w:r w:rsidR="009724A3">
        <w:rPr>
          <w:rFonts w:ascii="Arial Narrow" w:hAnsi="Arial Narrow"/>
        </w:rPr>
        <w:t xml:space="preserve"> als Synonyme für Mitose,</w:t>
      </w:r>
      <w:r w:rsidRPr="000E7FFB">
        <w:rPr>
          <w:rFonts w:ascii="Arial Narrow" w:hAnsi="Arial Narrow"/>
        </w:rPr>
        <w:t xml:space="preserve"> Prometaphase (nach der Chro</w:t>
      </w:r>
      <w:r w:rsidR="009724A3">
        <w:rPr>
          <w:rFonts w:ascii="Arial Narrow" w:hAnsi="Arial Narrow"/>
        </w:rPr>
        <w:softHyphen/>
      </w:r>
      <w:r w:rsidRPr="000E7FFB">
        <w:rPr>
          <w:rFonts w:ascii="Arial Narrow" w:hAnsi="Arial Narrow"/>
        </w:rPr>
        <w:t>mosomen-Konden</w:t>
      </w:r>
      <w:r w:rsidR="000E7FFB">
        <w:rPr>
          <w:rFonts w:ascii="Arial Narrow" w:hAnsi="Arial Narrow"/>
        </w:rPr>
        <w:softHyphen/>
      </w:r>
      <w:r w:rsidRPr="000E7FFB">
        <w:rPr>
          <w:rFonts w:ascii="Arial Narrow" w:hAnsi="Arial Narrow"/>
        </w:rPr>
        <w:t>sation)</w:t>
      </w:r>
      <w:r w:rsidR="009724A3">
        <w:rPr>
          <w:rFonts w:ascii="Arial Narrow" w:hAnsi="Arial Narrow"/>
        </w:rPr>
        <w:t>,</w:t>
      </w:r>
      <w:r w:rsidRPr="000E7FFB">
        <w:rPr>
          <w:rFonts w:ascii="Arial Narrow" w:hAnsi="Arial Narrow"/>
        </w:rPr>
        <w:t xml:space="preserve"> Mikrotubuli</w:t>
      </w:r>
      <w:r w:rsidR="009724A3">
        <w:rPr>
          <w:rFonts w:ascii="Arial Narrow" w:hAnsi="Arial Narrow"/>
        </w:rPr>
        <w:t>,</w:t>
      </w:r>
      <w:r w:rsidRPr="000E7FFB">
        <w:rPr>
          <w:rFonts w:ascii="Arial Narrow" w:hAnsi="Arial Narrow"/>
        </w:rPr>
        <w:t xml:space="preserve"> Zytokinese </w:t>
      </w:r>
      <w:r w:rsidR="009724A3">
        <w:rPr>
          <w:rFonts w:ascii="Arial Narrow" w:hAnsi="Arial Narrow"/>
        </w:rPr>
        <w:t>als Synonym für</w:t>
      </w:r>
      <w:r w:rsidRPr="000E7FFB">
        <w:rPr>
          <w:rFonts w:ascii="Arial Narrow" w:hAnsi="Arial Narrow"/>
        </w:rPr>
        <w:t xml:space="preserve"> Zellteilung.</w:t>
      </w:r>
    </w:p>
    <w:p w14:paraId="471A2294" w14:textId="3D74537A" w:rsidR="00867D3E" w:rsidRPr="00867D3E" w:rsidRDefault="00867D3E" w:rsidP="00054A50">
      <w:pPr>
        <w:spacing w:before="240"/>
        <w:jc w:val="both"/>
        <w:rPr>
          <w:rFonts w:ascii="Arial Narrow" w:hAnsi="Arial Narrow"/>
        </w:rPr>
      </w:pPr>
      <w:r w:rsidRPr="00867D3E">
        <w:rPr>
          <w:rFonts w:ascii="Arial Narrow" w:hAnsi="Arial Narrow"/>
        </w:rPr>
        <w:t xml:space="preserve">Alternativ: </w:t>
      </w:r>
      <w:r w:rsidRPr="00FD0887">
        <w:rPr>
          <w:rFonts w:ascii="Arial Narrow" w:hAnsi="Arial Narrow"/>
          <w:b/>
          <w:bCs/>
          <w:highlight w:val="yellow"/>
        </w:rPr>
        <w:t>Erklär</w:t>
      </w:r>
      <w:r w:rsidR="00AF6A93">
        <w:rPr>
          <w:rFonts w:ascii="Arial Narrow" w:hAnsi="Arial Narrow"/>
          <w:b/>
          <w:bCs/>
          <w:highlight w:val="yellow"/>
        </w:rPr>
        <w:t>v</w:t>
      </w:r>
      <w:r w:rsidRPr="00FD0887">
        <w:rPr>
          <w:rFonts w:ascii="Arial Narrow" w:hAnsi="Arial Narrow"/>
          <w:b/>
          <w:bCs/>
          <w:highlight w:val="yellow"/>
        </w:rPr>
        <w:t>ideo</w:t>
      </w:r>
      <w:r w:rsidRPr="00867D3E">
        <w:rPr>
          <w:rFonts w:ascii="Arial Narrow" w:hAnsi="Arial Narrow"/>
        </w:rPr>
        <w:t xml:space="preserve"> </w:t>
      </w:r>
      <w:r w:rsidRPr="00867D3E">
        <w:rPr>
          <w:rFonts w:ascii="Arial Narrow" w:hAnsi="Arial Narrow"/>
          <w:b/>
          <w:bCs/>
        </w:rPr>
        <w:t>„Mitose Phasen“</w:t>
      </w:r>
      <w:r w:rsidRPr="00867D3E">
        <w:rPr>
          <w:rFonts w:ascii="Arial Narrow" w:hAnsi="Arial Narrow"/>
        </w:rPr>
        <w:t xml:space="preserve"> (4:19)</w:t>
      </w:r>
    </w:p>
    <w:p w14:paraId="50AD6B1F" w14:textId="77777777" w:rsidR="00867D3E" w:rsidRPr="00867D3E" w:rsidRDefault="00867D3E" w:rsidP="00867D3E">
      <w:pPr>
        <w:jc w:val="both"/>
        <w:rPr>
          <w:rFonts w:ascii="Arial Narrow" w:hAnsi="Arial Narrow"/>
        </w:rPr>
      </w:pPr>
      <w:hyperlink r:id="rId54" w:history="1">
        <w:r w:rsidRPr="00867D3E">
          <w:rPr>
            <w:rStyle w:val="Hyperlink"/>
            <w:rFonts w:ascii="Arial Narrow" w:hAnsi="Arial Narrow"/>
          </w:rPr>
          <w:t>https://studyflix.de/biologie/mitose-phasen-4112</w:t>
        </w:r>
      </w:hyperlink>
    </w:p>
    <w:p w14:paraId="3892CEAF" w14:textId="591CBCD4" w:rsidR="00867D3E" w:rsidRPr="000E7FFB" w:rsidRDefault="00867D3E" w:rsidP="00867D3E">
      <w:pPr>
        <w:jc w:val="both"/>
        <w:rPr>
          <w:rFonts w:ascii="Arial Narrow" w:hAnsi="Arial Narrow"/>
        </w:rPr>
      </w:pPr>
      <w:r w:rsidRPr="00867D3E">
        <w:rPr>
          <w:rFonts w:ascii="Arial Narrow" w:hAnsi="Arial Narrow"/>
        </w:rPr>
        <w:t>Die einzelnen Phasen der Mitose werden auf einem Niveau erklärt, d</w:t>
      </w:r>
      <w:r w:rsidR="00054A50">
        <w:rPr>
          <w:rFonts w:ascii="Arial Narrow" w:hAnsi="Arial Narrow"/>
        </w:rPr>
        <w:t>as</w:t>
      </w:r>
      <w:r w:rsidRPr="00867D3E">
        <w:rPr>
          <w:rFonts w:ascii="Arial Narrow" w:hAnsi="Arial Narrow"/>
        </w:rPr>
        <w:t xml:space="preserve"> der Oberstufe des Gymnasiums entspricht</w:t>
      </w:r>
      <w:r>
        <w:rPr>
          <w:rFonts w:ascii="Arial Narrow" w:hAnsi="Arial Narrow"/>
        </w:rPr>
        <w:t>, ohne überflüssige Fachbegriffe</w:t>
      </w:r>
      <w:r w:rsidRPr="00867D3E">
        <w:rPr>
          <w:rFonts w:ascii="Arial Narrow" w:hAnsi="Arial Narrow"/>
        </w:rPr>
        <w:t>. (Bei der Anaphase könnte die Formulierung dahin</w:t>
      </w:r>
      <w:r>
        <w:rPr>
          <w:rFonts w:ascii="Arial Narrow" w:hAnsi="Arial Narrow"/>
        </w:rPr>
        <w:t>gehend</w:t>
      </w:r>
      <w:r w:rsidRPr="00867D3E">
        <w:rPr>
          <w:rFonts w:ascii="Arial Narrow" w:hAnsi="Arial Narrow"/>
        </w:rPr>
        <w:t xml:space="preserve"> missverstanden werden, dass erst bei der Trennung der 2-chromatidigen Chromosomen die Chromatiden entstehen würden.) Etwas verwirrend könnte sein, dass anschließend an die Mitose die Vorgänge in der Interphase angesprochen werden, die nicht zur Mitose zählt. Am Ende wird die Bedeutung der Mitose erläutert.</w:t>
      </w:r>
      <w:r>
        <w:rPr>
          <w:rFonts w:ascii="Arial Narrow" w:hAnsi="Arial Narrow"/>
        </w:rPr>
        <w:t xml:space="preserve"> Dennoch gut geeignet für den Unterricht.</w:t>
      </w:r>
    </w:p>
    <w:p w14:paraId="247D8E87" w14:textId="77777777" w:rsidR="00626AC0" w:rsidRDefault="00626AC0" w:rsidP="00A15B8A"/>
    <w:p w14:paraId="273F8CAD" w14:textId="09F36A05" w:rsidR="00626AC0" w:rsidRDefault="00626AC0" w:rsidP="00A14A57">
      <w:pPr>
        <w:jc w:val="both"/>
        <w:rPr>
          <w:i/>
        </w:rPr>
      </w:pPr>
      <w:r>
        <w:rPr>
          <w:i/>
        </w:rPr>
        <w:t>Realfilme mit mikroskopischen Zeitrafferaufnahmen der Mitose sind für die Schüler besser ver</w:t>
      </w:r>
      <w:r w:rsidR="00A14A57">
        <w:rPr>
          <w:i/>
        </w:rPr>
        <w:softHyphen/>
      </w:r>
      <w:r>
        <w:rPr>
          <w:i/>
        </w:rPr>
        <w:t xml:space="preserve">ständlich, wenn sie </w:t>
      </w:r>
      <w:r w:rsidR="00F145DA">
        <w:rPr>
          <w:i/>
        </w:rPr>
        <w:t xml:space="preserve">erst </w:t>
      </w:r>
      <w:r>
        <w:rPr>
          <w:i/>
        </w:rPr>
        <w:t>am Ende dieses Abschnitts betrachtet werden.</w:t>
      </w:r>
    </w:p>
    <w:p w14:paraId="3D68E446" w14:textId="00D970A6" w:rsidR="00FD0887" w:rsidRPr="00626AC0" w:rsidRDefault="00FD0887" w:rsidP="00FD0887">
      <w:pPr>
        <w:jc w:val="both"/>
        <w:rPr>
          <w:i/>
        </w:rPr>
      </w:pPr>
    </w:p>
    <w:p w14:paraId="4AEAF931" w14:textId="395563A5" w:rsidR="0099124E" w:rsidRPr="0099124E" w:rsidRDefault="0099124E" w:rsidP="00F145DA">
      <w:pPr>
        <w:spacing w:before="240"/>
        <w:rPr>
          <w:b/>
        </w:rPr>
      </w:pPr>
      <w:r>
        <w:rPr>
          <w:noProof/>
        </w:rPr>
        <w:lastRenderedPageBreak/>
        <w:drawing>
          <wp:anchor distT="0" distB="0" distL="114300" distR="114300" simplePos="0" relativeHeight="251669504" behindDoc="0" locked="0" layoutInCell="1" allowOverlap="1" wp14:anchorId="6A33E525" wp14:editId="77FE2D29">
            <wp:simplePos x="0" y="0"/>
            <wp:positionH relativeFrom="column">
              <wp:posOffset>3849370</wp:posOffset>
            </wp:positionH>
            <wp:positionV relativeFrom="paragraph">
              <wp:posOffset>121285</wp:posOffset>
            </wp:positionV>
            <wp:extent cx="2002790" cy="176149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27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24E">
        <w:rPr>
          <w:b/>
        </w:rPr>
        <w:t>Prophase:</w:t>
      </w:r>
    </w:p>
    <w:p w14:paraId="44BA15A1" w14:textId="287E2122" w:rsidR="00DF3525" w:rsidRDefault="00DF3525" w:rsidP="00DF3525">
      <w:pPr>
        <w:spacing w:after="120"/>
      </w:pPr>
      <w:r w:rsidRPr="00DF3525">
        <w:rPr>
          <w:i/>
          <w:iCs/>
        </w:rPr>
        <w:t>pro</w:t>
      </w:r>
      <w:r>
        <w:t>, lateinisch: vor</w:t>
      </w:r>
    </w:p>
    <w:p w14:paraId="33669F99" w14:textId="5A36F4D7" w:rsidR="0099124E" w:rsidRPr="00A15B8A" w:rsidRDefault="0099124E" w:rsidP="00A14A57">
      <w:pPr>
        <w:jc w:val="both"/>
        <w:rPr>
          <w:i/>
        </w:rPr>
      </w:pPr>
      <w:r w:rsidRPr="0099124E">
        <w:t xml:space="preserve">Die </w:t>
      </w:r>
      <w:r w:rsidRPr="00A15B8A">
        <w:rPr>
          <w:u w:val="single"/>
        </w:rPr>
        <w:t>Kernmembran</w:t>
      </w:r>
      <w:r w:rsidRPr="0099124E">
        <w:t xml:space="preserve"> löst sich auf.</w:t>
      </w:r>
      <w:r w:rsidR="00A15B8A">
        <w:t xml:space="preserve"> </w:t>
      </w:r>
    </w:p>
    <w:p w14:paraId="03057F69" w14:textId="095BD0B3" w:rsidR="0099124E" w:rsidRDefault="0099124E" w:rsidP="00A14A57">
      <w:pPr>
        <w:spacing w:before="120"/>
        <w:jc w:val="both"/>
        <w:rPr>
          <w:i/>
        </w:rPr>
      </w:pPr>
      <w:r w:rsidRPr="0099124E">
        <w:t xml:space="preserve">Die Chromosomen verkürzen und verdicken sich durch </w:t>
      </w:r>
      <w:r w:rsidR="00A14A57">
        <w:t>mehr</w:t>
      </w:r>
      <w:r w:rsidR="00A14A57">
        <w:softHyphen/>
        <w:t>stufige</w:t>
      </w:r>
      <w:r w:rsidRPr="0099124E">
        <w:t xml:space="preserve"> Aufwicklung (= </w:t>
      </w:r>
      <w:r w:rsidRPr="00A15B8A">
        <w:rPr>
          <w:u w:val="single"/>
        </w:rPr>
        <w:t>Kondensation</w:t>
      </w:r>
      <w:r w:rsidRPr="0099124E">
        <w:t>).</w:t>
      </w:r>
      <w:r w:rsidR="00A15B8A">
        <w:t xml:space="preserve"> </w:t>
      </w:r>
      <w:r w:rsidR="00A15B8A">
        <w:rPr>
          <w:i/>
        </w:rPr>
        <w:t>(Dazu gibt es an</w:t>
      </w:r>
      <w:r w:rsidR="00A14A57">
        <w:rPr>
          <w:i/>
        </w:rPr>
        <w:softHyphen/>
      </w:r>
      <w:r w:rsidR="00A15B8A">
        <w:rPr>
          <w:i/>
        </w:rPr>
        <w:t>schau</w:t>
      </w:r>
      <w:r w:rsidR="00A14A57">
        <w:rPr>
          <w:i/>
        </w:rPr>
        <w:softHyphen/>
      </w:r>
      <w:r w:rsidR="00F145DA">
        <w:rPr>
          <w:i/>
        </w:rPr>
        <w:softHyphen/>
      </w:r>
      <w:r w:rsidR="00A15B8A">
        <w:rPr>
          <w:i/>
        </w:rPr>
        <w:t xml:space="preserve">liche Darstellungen in den Lehrbüchern. </w:t>
      </w:r>
    </w:p>
    <w:p w14:paraId="04F595EC" w14:textId="7924E279" w:rsidR="0099124E" w:rsidRPr="00A15B8A" w:rsidRDefault="0099124E" w:rsidP="00F145DA">
      <w:pPr>
        <w:spacing w:before="120"/>
        <w:jc w:val="both"/>
        <w:rPr>
          <w:i/>
        </w:rPr>
      </w:pPr>
      <w:r w:rsidRPr="0099124E">
        <w:t xml:space="preserve">Die </w:t>
      </w:r>
      <w:r w:rsidRPr="00A15B8A">
        <w:rPr>
          <w:u w:val="single"/>
        </w:rPr>
        <w:t>Zentriolen</w:t>
      </w:r>
      <w:r w:rsidRPr="0099124E">
        <w:t xml:space="preserve"> wandern zu den </w:t>
      </w:r>
      <w:r w:rsidRPr="00A15B8A">
        <w:rPr>
          <w:u w:val="single"/>
        </w:rPr>
        <w:t>Zellpolen</w:t>
      </w:r>
      <w:r w:rsidRPr="0099124E">
        <w:t xml:space="preserve"> und bilden </w:t>
      </w:r>
      <w:r w:rsidR="00F145DA">
        <w:t>zwi</w:t>
      </w:r>
      <w:r w:rsidR="00F145DA">
        <w:softHyphen/>
        <w:t xml:space="preserve">schen sich </w:t>
      </w:r>
      <w:r w:rsidRPr="0099124E">
        <w:t xml:space="preserve">den </w:t>
      </w:r>
      <w:r w:rsidRPr="00A15B8A">
        <w:rPr>
          <w:u w:val="single"/>
        </w:rPr>
        <w:t>Spindelapparat</w:t>
      </w:r>
      <w:r w:rsidRPr="0099124E">
        <w:t xml:space="preserve"> aus.</w:t>
      </w:r>
      <w:r w:rsidR="00A15B8A">
        <w:t xml:space="preserve"> </w:t>
      </w:r>
    </w:p>
    <w:p w14:paraId="5C8529BF" w14:textId="3F5478CA" w:rsidR="0099124E" w:rsidRPr="0099124E" w:rsidRDefault="0099124E" w:rsidP="00A15B8A">
      <w:pPr>
        <w:spacing w:before="120"/>
      </w:pPr>
      <w:r w:rsidRPr="0099124E">
        <w:t>Chromosomen</w:t>
      </w:r>
      <w:r w:rsidR="00BA4B7B">
        <w:t>zustand</w:t>
      </w:r>
      <w:r w:rsidRPr="0099124E">
        <w:t xml:space="preserve">: </w:t>
      </w:r>
      <w:r w:rsidR="00A15B8A">
        <w:t>diploid</w:t>
      </w:r>
      <w:r w:rsidR="00BA4B7B">
        <w:t>;</w:t>
      </w:r>
      <w:r w:rsidR="00A15B8A">
        <w:t xml:space="preserve"> 2-chromatidig</w:t>
      </w:r>
      <w:r w:rsidR="00BA4B7B">
        <w:t>; anfangs schwach, später stark aufgewickelt</w:t>
      </w:r>
    </w:p>
    <w:p w14:paraId="3FCA1279" w14:textId="751A9892" w:rsidR="0099124E" w:rsidRPr="00F145DA" w:rsidRDefault="00DF3525" w:rsidP="00A15B8A">
      <w:pPr>
        <w:rPr>
          <w:b/>
          <w:sz w:val="20"/>
          <w:szCs w:val="20"/>
        </w:rPr>
      </w:pPr>
      <w:r w:rsidRPr="00F145DA">
        <w:rPr>
          <w:noProof/>
          <w:sz w:val="20"/>
          <w:szCs w:val="20"/>
        </w:rPr>
        <w:drawing>
          <wp:anchor distT="0" distB="0" distL="114300" distR="114300" simplePos="0" relativeHeight="251671552" behindDoc="0" locked="0" layoutInCell="1" allowOverlap="1" wp14:anchorId="0F3B9748" wp14:editId="6D1784C3">
            <wp:simplePos x="0" y="0"/>
            <wp:positionH relativeFrom="column">
              <wp:posOffset>3856355</wp:posOffset>
            </wp:positionH>
            <wp:positionV relativeFrom="paragraph">
              <wp:posOffset>154940</wp:posOffset>
            </wp:positionV>
            <wp:extent cx="1999615" cy="1637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961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87BE" w14:textId="77777777" w:rsidR="0099124E" w:rsidRPr="0099124E" w:rsidRDefault="0099124E" w:rsidP="00A15B8A">
      <w:pPr>
        <w:rPr>
          <w:i/>
        </w:rPr>
      </w:pPr>
      <w:r w:rsidRPr="0099124E">
        <w:rPr>
          <w:b/>
        </w:rPr>
        <w:t>Metaphase</w:t>
      </w:r>
      <w:r w:rsidRPr="0099124E">
        <w:t>:</w:t>
      </w:r>
    </w:p>
    <w:p w14:paraId="7C2C71B4" w14:textId="5006B57C" w:rsidR="002A279E" w:rsidRDefault="002A279E" w:rsidP="00A14A57">
      <w:pPr>
        <w:spacing w:after="120"/>
        <w:jc w:val="both"/>
      </w:pPr>
      <w:r w:rsidRPr="002A279E">
        <w:rPr>
          <w:i/>
          <w:iCs/>
        </w:rPr>
        <w:t>meta</w:t>
      </w:r>
      <w:r>
        <w:rPr>
          <w:i/>
          <w:iCs/>
        </w:rPr>
        <w:t>-</w:t>
      </w:r>
      <w:r>
        <w:t>, altgriechisch: vorangestelltes Wortbildungselement</w:t>
      </w:r>
      <w:r w:rsidR="00F145DA">
        <w:t xml:space="preserve"> (Präfix)</w:t>
      </w:r>
      <w:r>
        <w:t>, das eine Zwischenstufe oder einen Wechsel bedeutet</w:t>
      </w:r>
    </w:p>
    <w:p w14:paraId="41EB716B" w14:textId="43C6D877" w:rsidR="0099124E" w:rsidRPr="00DF3525" w:rsidRDefault="0099124E" w:rsidP="00A14A57">
      <w:pPr>
        <w:spacing w:after="120"/>
        <w:jc w:val="both"/>
        <w:rPr>
          <w:i/>
        </w:rPr>
      </w:pPr>
      <w:r w:rsidRPr="0099124E">
        <w:t xml:space="preserve">Die Chromosomen sind maximal </w:t>
      </w:r>
      <w:r w:rsidR="00A14A57">
        <w:t>kondensiert</w:t>
      </w:r>
      <w:r w:rsidRPr="0099124E">
        <w:t xml:space="preserve"> (</w:t>
      </w:r>
      <w:r w:rsidRPr="00DF3525">
        <w:rPr>
          <w:u w:val="single"/>
        </w:rPr>
        <w:t>Transport</w:t>
      </w:r>
      <w:r w:rsidR="00A14A57">
        <w:rPr>
          <w:u w:val="single"/>
        </w:rPr>
        <w:softHyphen/>
      </w:r>
      <w:r w:rsidRPr="00DF3525">
        <w:rPr>
          <w:u w:val="single"/>
        </w:rPr>
        <w:t>form</w:t>
      </w:r>
      <w:r w:rsidRPr="0099124E">
        <w:t xml:space="preserve">) und ordnen sich in der </w:t>
      </w:r>
      <w:r w:rsidRPr="00DF3525">
        <w:rPr>
          <w:u w:val="single"/>
        </w:rPr>
        <w:t>Äquatorialebene</w:t>
      </w:r>
      <w:r w:rsidRPr="0099124E">
        <w:t xml:space="preserve"> der Zelle an.</w:t>
      </w:r>
      <w:r w:rsidR="00DF3525">
        <w:t xml:space="preserve"> </w:t>
      </w:r>
      <w:r w:rsidR="00DF3525">
        <w:rPr>
          <w:i/>
        </w:rPr>
        <w:t>(In der Skizze ist diese Ebene perspektivisch angedeutet; tatsäch</w:t>
      </w:r>
      <w:r w:rsidR="00A14A57">
        <w:rPr>
          <w:i/>
        </w:rPr>
        <w:softHyphen/>
      </w:r>
      <w:r w:rsidR="00DF3525">
        <w:rPr>
          <w:i/>
        </w:rPr>
        <w:t>lich steht sie senkrecht auf der Zeichenebene.)</w:t>
      </w:r>
    </w:p>
    <w:p w14:paraId="006AF735" w14:textId="3050A901" w:rsidR="0099124E" w:rsidRDefault="0099124E" w:rsidP="00A14A57">
      <w:pPr>
        <w:jc w:val="both"/>
      </w:pPr>
      <w:r w:rsidRPr="0099124E">
        <w:t xml:space="preserve">Die Chromosomenbewegung erfolgt durch den </w:t>
      </w:r>
      <w:r w:rsidRPr="00DF3525">
        <w:rPr>
          <w:u w:val="single"/>
        </w:rPr>
        <w:t>Spindelappa</w:t>
      </w:r>
      <w:r w:rsidR="00A14A57">
        <w:rPr>
          <w:u w:val="single"/>
        </w:rPr>
        <w:softHyphen/>
      </w:r>
      <w:r w:rsidRPr="00DF3525">
        <w:rPr>
          <w:u w:val="single"/>
        </w:rPr>
        <w:t>rat</w:t>
      </w:r>
      <w:r w:rsidRPr="0099124E">
        <w:t xml:space="preserve">, dessen </w:t>
      </w:r>
      <w:r w:rsidRPr="00DF3525">
        <w:rPr>
          <w:u w:val="single"/>
        </w:rPr>
        <w:t>F</w:t>
      </w:r>
      <w:r w:rsidR="00DF3525" w:rsidRPr="00DF3525">
        <w:rPr>
          <w:u w:val="single"/>
        </w:rPr>
        <w:t>a</w:t>
      </w:r>
      <w:r w:rsidRPr="00DF3525">
        <w:rPr>
          <w:u w:val="single"/>
        </w:rPr>
        <w:t>sern</w:t>
      </w:r>
      <w:r w:rsidRPr="0099124E">
        <w:t xml:space="preserve"> jeweils mit den </w:t>
      </w:r>
      <w:r w:rsidR="00DF3525" w:rsidRPr="00DF3525">
        <w:rPr>
          <w:u w:val="single"/>
        </w:rPr>
        <w:t>Z</w:t>
      </w:r>
      <w:r w:rsidRPr="00DF3525">
        <w:rPr>
          <w:u w:val="single"/>
        </w:rPr>
        <w:t>entromeren</w:t>
      </w:r>
      <w:r w:rsidR="00A14A57" w:rsidRPr="00A14A57">
        <w:t>*</w:t>
      </w:r>
      <w:r w:rsidRPr="0099124E">
        <w:t xml:space="preserve"> der Chro</w:t>
      </w:r>
      <w:r w:rsidR="00A14A57">
        <w:softHyphen/>
      </w:r>
      <w:r w:rsidRPr="0099124E">
        <w:t>mosomen verbunden sind.</w:t>
      </w:r>
    </w:p>
    <w:p w14:paraId="34C10914" w14:textId="092061AE" w:rsidR="00BA4B7B" w:rsidRPr="0099124E" w:rsidRDefault="00BA4B7B" w:rsidP="00A14A57">
      <w:pPr>
        <w:spacing w:before="120"/>
        <w:jc w:val="both"/>
      </w:pPr>
      <w:r>
        <w:t>Kondensationszustand: maximal aufgewickelt (kondensiert), „Metaphase-Chromosomen“</w:t>
      </w:r>
      <w:r w:rsidR="00054A50">
        <w:t xml:space="preserve"> (</w:t>
      </w:r>
      <w:r w:rsidR="00054A50" w:rsidRPr="00054A50">
        <w:rPr>
          <w:u w:val="single"/>
        </w:rPr>
        <w:t>Transportform</w:t>
      </w:r>
      <w:r w:rsidR="00054A50">
        <w:t>)</w:t>
      </w:r>
    </w:p>
    <w:p w14:paraId="485B79EF" w14:textId="1236EC26" w:rsidR="0099124E" w:rsidRPr="00A14A57" w:rsidRDefault="00A14A57" w:rsidP="00A14A57">
      <w:pPr>
        <w:spacing w:before="120"/>
        <w:jc w:val="both"/>
        <w:rPr>
          <w:sz w:val="20"/>
          <w:szCs w:val="20"/>
        </w:rPr>
      </w:pPr>
      <w:r w:rsidRPr="00A14A57">
        <w:rPr>
          <w:sz w:val="20"/>
          <w:szCs w:val="20"/>
        </w:rPr>
        <w:t xml:space="preserve">*) </w:t>
      </w:r>
      <w:r w:rsidR="00A6285E">
        <w:rPr>
          <w:sz w:val="20"/>
          <w:szCs w:val="20"/>
        </w:rPr>
        <w:t>Diese einfache Erklärung und Bezeichnung genügt meiner Meinung nach für Unterrichtszwecke vollkommen. In der Fachliteratur wird als Zentromer im engeren Sinne derjenige DNA-Abschnitt bezeichnet, an dem der Kine</w:t>
      </w:r>
      <w:r w:rsidR="00A6285E">
        <w:rPr>
          <w:sz w:val="20"/>
          <w:szCs w:val="20"/>
        </w:rPr>
        <w:softHyphen/>
        <w:t>tochor seitlich aufsitzt (der nach dieser Definition nur aus Protein besteht). Nach anderer Lesart ist der Kinetochor eine Struktur aus Proteinen und DNA-Abschnitten, die dem Zentromer seitlich aufsitzt (wikipedia, Stichwort: Kinetochor). Für die Kursteilnehmer ist nur wichtig zu wissen, dass die Spindelfasern dort ansetzen, wo die beiden Schwesterchromatiden zusammenhängen.</w:t>
      </w:r>
    </w:p>
    <w:p w14:paraId="78619954" w14:textId="600E2F11" w:rsidR="0099124E" w:rsidRPr="0099124E" w:rsidRDefault="00A6285E" w:rsidP="00F145DA">
      <w:pPr>
        <w:spacing w:before="200"/>
      </w:pPr>
      <w:r>
        <w:rPr>
          <w:noProof/>
        </w:rPr>
        <w:drawing>
          <wp:anchor distT="0" distB="0" distL="114300" distR="114300" simplePos="0" relativeHeight="251678720" behindDoc="0" locked="0" layoutInCell="1" allowOverlap="1" wp14:anchorId="7EA83A6C" wp14:editId="19E999F7">
            <wp:simplePos x="0" y="0"/>
            <wp:positionH relativeFrom="column">
              <wp:posOffset>3874770</wp:posOffset>
            </wp:positionH>
            <wp:positionV relativeFrom="paragraph">
              <wp:posOffset>124460</wp:posOffset>
            </wp:positionV>
            <wp:extent cx="1981200" cy="156337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20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24E" w:rsidRPr="0099124E">
        <w:rPr>
          <w:b/>
        </w:rPr>
        <w:t>Anaphase</w:t>
      </w:r>
      <w:r w:rsidR="0099124E" w:rsidRPr="0099124E">
        <w:t>:</w:t>
      </w:r>
    </w:p>
    <w:p w14:paraId="1969F5EF" w14:textId="315F5B58" w:rsidR="002A279E" w:rsidRDefault="002A279E" w:rsidP="002A279E">
      <w:pPr>
        <w:spacing w:after="120"/>
      </w:pPr>
      <w:r w:rsidRPr="002A279E">
        <w:rPr>
          <w:i/>
          <w:iCs/>
        </w:rPr>
        <w:t>ana</w:t>
      </w:r>
      <w:r>
        <w:t>, altgriechisch: zurück</w:t>
      </w:r>
    </w:p>
    <w:p w14:paraId="53442965" w14:textId="63E998AF" w:rsidR="0099124E" w:rsidRDefault="0099124E" w:rsidP="00A14A57">
      <w:pPr>
        <w:jc w:val="both"/>
      </w:pPr>
      <w:r w:rsidRPr="0099124E">
        <w:t xml:space="preserve">Die </w:t>
      </w:r>
      <w:r w:rsidRPr="00D84041">
        <w:rPr>
          <w:u w:val="single"/>
        </w:rPr>
        <w:t>Schwesterchromatiden</w:t>
      </w:r>
      <w:r w:rsidRPr="0099124E">
        <w:t xml:space="preserve"> jedes Chromosoms</w:t>
      </w:r>
      <w:r w:rsidR="00D84041">
        <w:t>, die bisher am Zentr</w:t>
      </w:r>
      <w:r w:rsidR="00A14A57">
        <w:t>o</w:t>
      </w:r>
      <w:r w:rsidR="00D84041">
        <w:t xml:space="preserve">mer </w:t>
      </w:r>
      <w:r w:rsidR="00A14A57">
        <w:t>zusammen hingen</w:t>
      </w:r>
      <w:r w:rsidR="00D84041">
        <w:t>,</w:t>
      </w:r>
      <w:r w:rsidRPr="0099124E">
        <w:t xml:space="preserve"> werden voneinander getrennt und zu jeweils entgegengesetzten Zellpolen gezogen (Chro</w:t>
      </w:r>
      <w:r w:rsidR="00A14A57">
        <w:softHyphen/>
      </w:r>
      <w:r w:rsidRPr="0099124E">
        <w:t>ma</w:t>
      </w:r>
      <w:r w:rsidR="00A14A57">
        <w:softHyphen/>
      </w:r>
      <w:r w:rsidRPr="0099124E">
        <w:softHyphen/>
        <w:t>tiden-Wanderung).</w:t>
      </w:r>
      <w:r w:rsidR="00D84041">
        <w:t xml:space="preserve"> Dadurch befinden sich am Ende der Anaphase an jedem Zellpol zwei Chromosomensätze mit 1-chromatidigen Chromosomen.</w:t>
      </w:r>
    </w:p>
    <w:p w14:paraId="77B35B9A" w14:textId="4DF991A3" w:rsidR="00BA4B7B" w:rsidRPr="0099124E" w:rsidRDefault="00A6285E" w:rsidP="00BA4B7B">
      <w:pPr>
        <w:spacing w:before="120"/>
      </w:pPr>
      <w:r>
        <w:rPr>
          <w:noProof/>
        </w:rPr>
        <w:drawing>
          <wp:anchor distT="0" distB="0" distL="114300" distR="114300" simplePos="0" relativeHeight="251692032" behindDoc="0" locked="0" layoutInCell="1" allowOverlap="1" wp14:anchorId="4E4AD8AC" wp14:editId="40EF1420">
            <wp:simplePos x="0" y="0"/>
            <wp:positionH relativeFrom="column">
              <wp:posOffset>3957320</wp:posOffset>
            </wp:positionH>
            <wp:positionV relativeFrom="paragraph">
              <wp:posOffset>116840</wp:posOffset>
            </wp:positionV>
            <wp:extent cx="1999615" cy="1710055"/>
            <wp:effectExtent l="0" t="0" r="63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961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rPr>
        <mc:AlternateContent>
          <mc:Choice Requires="wpg">
            <w:drawing>
              <wp:anchor distT="0" distB="0" distL="114300" distR="114300" simplePos="0" relativeHeight="251697152" behindDoc="0" locked="0" layoutInCell="1" allowOverlap="1" wp14:anchorId="5EB9D07B" wp14:editId="3738347B">
                <wp:simplePos x="0" y="0"/>
                <wp:positionH relativeFrom="column">
                  <wp:posOffset>4372610</wp:posOffset>
                </wp:positionH>
                <wp:positionV relativeFrom="paragraph">
                  <wp:posOffset>188595</wp:posOffset>
                </wp:positionV>
                <wp:extent cx="1165860" cy="1639570"/>
                <wp:effectExtent l="0" t="0" r="34290" b="0"/>
                <wp:wrapNone/>
                <wp:docPr id="1271780064" name="Gruppieren 4"/>
                <wp:cNvGraphicFramePr/>
                <a:graphic xmlns:a="http://schemas.openxmlformats.org/drawingml/2006/main">
                  <a:graphicData uri="http://schemas.microsoft.com/office/word/2010/wordprocessingGroup">
                    <wpg:wgp>
                      <wpg:cNvGrpSpPr/>
                      <wpg:grpSpPr>
                        <a:xfrm>
                          <a:off x="0" y="0"/>
                          <a:ext cx="1165860" cy="1639570"/>
                          <a:chOff x="0" y="0"/>
                          <a:chExt cx="1165860" cy="1639717"/>
                        </a:xfrm>
                      </wpg:grpSpPr>
                      <wps:wsp>
                        <wps:cNvPr id="1688707754" name="Textfeld 1"/>
                        <wps:cNvSpPr txBox="1"/>
                        <wps:spPr>
                          <a:xfrm>
                            <a:off x="515816" y="0"/>
                            <a:ext cx="222738" cy="1639717"/>
                          </a:xfrm>
                          <a:prstGeom prst="rect">
                            <a:avLst/>
                          </a:prstGeom>
                          <a:solidFill>
                            <a:schemeClr val="lt1"/>
                          </a:solidFill>
                          <a:ln w="6350">
                            <a:noFill/>
                          </a:ln>
                        </wps:spPr>
                        <wps:txbx>
                          <w:txbxContent>
                            <w:p w14:paraId="5CD8D490" w14:textId="77777777" w:rsidR="00BF34EA" w:rsidRDefault="00BF3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3154103" name="Gerader Verbinder 2"/>
                        <wps:cNvCnPr/>
                        <wps:spPr>
                          <a:xfrm>
                            <a:off x="0" y="99647"/>
                            <a:ext cx="10140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853539" name="Gerader Verbinder 2"/>
                        <wps:cNvCnPr/>
                        <wps:spPr>
                          <a:xfrm>
                            <a:off x="152400" y="1541585"/>
                            <a:ext cx="10134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B9D07B" id="Gruppieren 4" o:spid="_x0000_s1030" style="position:absolute;margin-left:344.3pt;margin-top:14.85pt;width:91.8pt;height:129.1pt;z-index:251697152" coordsize="11658,1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tyfgMAALUKAAAOAAAAZHJzL2Uyb0RvYy54bWzsVttu4zYQfS/QfyD43li0JV+EKIs02wQF&#10;gt2gSXefaYqyBVAkS9KRsl/fGcqSYztdoNsLUKAvEi8zQ87hOUNevusaRZ6l87XRBWUXCSVSC1PW&#10;elPQX59uf1hS4gPXJVdGy4K+SE/fXX3/3WVrczk1W6NK6QgE0T5vbUG3Idh8MvFiKxvuL4yVGiYr&#10;4xoeoOs2k9LxFqI3ajJNkvmkNa60zgjpPYy+7yfpVYxfVVKEj1XlZSCqoLC3EL8uftf4nVxd8nzj&#10;uN3WYr8N/g27aHitYdEx1HseONm5+ixUUwtnvKnChTDNxFRVLWTMAbJhyUk2d87sbMxlk7cbO8IE&#10;0J7g9M1hxYfnO2cf7YMDJFq7ASxiD3PpKtfgH3ZJugjZywiZ7AIRMMjYPFvOAVkBc2w+W2WLPahi&#10;C8if+YntT3/kuWALPI7JsPDkaDutBYL4Awb+r2HwuOVWRmh9Dhg8OFKXmMByuUgWiyylRPMG+PoE&#10;iVZSlYTh3nATYI1wkdD9aBCAYdzD4BuoZSxbsjkl59BNp9PFDOQxIHeaP8+t8+FOmoZgo6AO2BxJ&#10;xp/vfeihGkxwZW9UXd7WSsUOKkjeKEeeOXBfhbhRAPfISmnSFnQ+y5IYWBt07yMrDWeBCfeJYSt0&#10;6y7ilA5Jr035Alg40wvLW3Fbw17vuQ8P3IGSgBlQHcJH+FTKwFpm36Jka9yXt8bRHg4XZilpQZkF&#10;9b/tuJOUqJ81HPuKpSlKOXbSbDGFjns9s349o3fNjQEAGNQhK2IT7YMampUzzWcoIte4KkxxLWDt&#10;goaheRP6egFFSMjr62gE4rU83OtHKzA0Ao4n8dR95s7ujysAdT6YgWg8Pzm13hY9tbneBVPV8UgR&#10;5x7VPfxA+p54/zz7EzZjWcqS2cD+O+k41udP0q1rja3pcPIggxu9rxoDRwblnpSM1WqeRmnzfCwb&#10;CUuTFGSB5I8FY5T9Ge1VrVGpZwCiMnC45zBbJXsSHxE8XiQHGYTuDRnA0m+Q3YcXJfv4v8gKaB/F&#10;jgMnMbkQUo/yUhqs0aoCJY2Ovby+6ri3R1cZL64/4zx6xJWNDqNzU2vjInwnqx+gqHr7Qe593gce&#10;YjnA3r9IRLZaLrNZNlv9XURk2TRNQNx4SQHDs2WGPD7i4ywdrrH/+YiX8H+Dj/GRAG8j4OjR4+t1&#10;P/L38Nq8+h0AAP//AwBQSwMEFAAGAAgAAAAhAGeW0YXhAAAACgEAAA8AAABkcnMvZG93bnJldi54&#10;bWxMj8FOwzAMhu9IvENkJG4sbRFt1jWdpgk4TUhsSGi3rPHaao1TNVnbvT3hBEfbn35/f7GeTcdG&#10;HFxrSUK8iIAhVVa3VEv4Orw9CWDOK9Kqs4QSbuhgXd7fFSrXdqJPHPe+ZiGEXK4kNN73OeeuatAo&#10;t7A9Urid7WCUD+NQcz2oKYSbjidRlHKjWgofGtXjtsHqsr8aCe+TmjbP8eu4u5y3t+Ph5eN7F6OU&#10;jw/zZgXM4+z/YPjVD+pQBqeTvZJ2rJOQCpEGVEKyzIAFQGRJAuwUFiJbAi8L/r9C+QMAAP//AwBQ&#10;SwECLQAUAAYACAAAACEAtoM4kv4AAADhAQAAEwAAAAAAAAAAAAAAAAAAAAAAW0NvbnRlbnRfVHlw&#10;ZXNdLnhtbFBLAQItABQABgAIAAAAIQA4/SH/1gAAAJQBAAALAAAAAAAAAAAAAAAAAC8BAABfcmVs&#10;cy8ucmVsc1BLAQItABQABgAIAAAAIQAnMvtyfgMAALUKAAAOAAAAAAAAAAAAAAAAAC4CAABkcnMv&#10;ZTJvRG9jLnhtbFBLAQItABQABgAIAAAAIQBnltGF4QAAAAoBAAAPAAAAAAAAAAAAAAAAANgFAABk&#10;cnMvZG93bnJldi54bWxQSwUGAAAAAAQABADzAAAA5gYAAAAA&#10;">
                <v:shape id="Textfeld 1" o:spid="_x0000_s1031" type="#_x0000_t202" style="position:absolute;left:5158;width:2227;height:1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GygAAAOMAAAAPAAAAZHJzL2Rvd25yZXYueG1sRE9La8JA&#10;EL4X/A/LFLyUuml9JKSuUoqtxVtNH/Q2ZKdJMDsbsmsS/70rFDzO957lejC16Kh1lWUFD5MIBHFu&#10;dcWFgs/s9T4B4TyyxtoyKTiRg/VqdLPEVNueP6jb+0KEEHYpKii9b1IpXV6SQTexDXHg/mxr0Iez&#10;LaRusQ/hppaPUbSQBisODSU29FJSftgfjYLfu+Jn54a3r346nzabbZfF3zpTanw7PD+B8DT4q/jf&#10;/a7D/EWSxFEcz2dw+SkAIFdnAAAA//8DAFBLAQItABQABgAIAAAAIQDb4fbL7gAAAIUBAAATAAAA&#10;AAAAAAAAAAAAAAAAAABbQ29udGVudF9UeXBlc10ueG1sUEsBAi0AFAAGAAgAAAAhAFr0LFu/AAAA&#10;FQEAAAsAAAAAAAAAAAAAAAAAHwEAAF9yZWxzLy5yZWxzUEsBAi0AFAAGAAgAAAAhAPvRH4bKAAAA&#10;4wAAAA8AAAAAAAAAAAAAAAAABwIAAGRycy9kb3ducmV2LnhtbFBLBQYAAAAAAwADALcAAAD+AgAA&#10;AAA=&#10;" fillcolor="white [3201]" stroked="f" strokeweight=".5pt">
                  <v:textbox>
                    <w:txbxContent>
                      <w:p w14:paraId="5CD8D490" w14:textId="77777777" w:rsidR="00BF34EA" w:rsidRDefault="00BF34EA"/>
                    </w:txbxContent>
                  </v:textbox>
                </v:shape>
                <v:line id="Gerader Verbinder 2" o:spid="_x0000_s1032" style="position:absolute;visibility:visible;mso-wrap-style:square" from="0,996" to="1014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9YyQAAAOMAAAAPAAAAZHJzL2Rvd25yZXYueG1sRE9fS8Mw&#10;EH8X9h3CDXxzSdY5pC4bWhiK+NIpim9Hc2u7NZfSxK1+eyMMfLzf/1ttRteJEw2h9WxAzxQI4srb&#10;lmsD72/bmzsQISJb7DyTgR8KsFlPrlaYW3/mkk67WIsUwiFHA02MfS5lqBpyGGa+J07c3g8OYzqH&#10;WtoBzyncdXKu1FI6bDk1NNhT0VB13H07A+PH/GVbZMt9+VUuPouDfqpfH9mY6+n4cA8i0hj/xRf3&#10;s03zlc707UKrDP5+SgDI9S8AAAD//wMAUEsBAi0AFAAGAAgAAAAhANvh9svuAAAAhQEAABMAAAAA&#10;AAAAAAAAAAAAAAAAAFtDb250ZW50X1R5cGVzXS54bWxQSwECLQAUAAYACAAAACEAWvQsW78AAAAV&#10;AQAACwAAAAAAAAAAAAAAAAAfAQAAX3JlbHMvLnJlbHNQSwECLQAUAAYACAAAACEA4oOvWMkAAADj&#10;AAAADwAAAAAAAAAAAAAAAAAHAgAAZHJzL2Rvd25yZXYueG1sUEsFBgAAAAADAAMAtwAAAP0CAAAA&#10;AA==&#10;" strokecolor="black [3213]" strokeweight="1.5pt">
                  <v:stroke joinstyle="miter"/>
                </v:line>
                <v:line id="Gerader Verbinder 2" o:spid="_x0000_s1033" style="position:absolute;visibility:visible;mso-wrap-style:square" from="1524,15415" to="11658,1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h9ygAAAOMAAAAPAAAAZHJzL2Rvd25yZXYueG1sRE/NSsNA&#10;EL4LvsMygje7SWNLGrstGiiK9JJYWnobstMkmp0N2bWNb+8KBY/z/c9yPZpOnGlwrWUF8SQCQVxZ&#10;3XKtYPexeUhBOI+ssbNMCn7IwXp1e7PETNsLF3QufS1CCLsMFTTe95mUrmrIoJvYnjhwJzsY9OEc&#10;aqkHvIRw08lpFM2lwZZDQ4M95Q1VX+W3UTDup++bPJmfimPxeMg/49d6+8JK3d+Nz08gPI3+X3x1&#10;v+kwP16k6SyZJQv4+ykAIFe/AAAA//8DAFBLAQItABQABgAIAAAAIQDb4fbL7gAAAIUBAAATAAAA&#10;AAAAAAAAAAAAAAAAAABbQ29udGVudF9UeXBlc10ueG1sUEsBAi0AFAAGAAgAAAAhAFr0LFu/AAAA&#10;FQEAAAsAAAAAAAAAAAAAAAAAHwEAAF9yZWxzLy5yZWxzUEsBAi0AFAAGAAgAAAAhADxWWH3KAAAA&#10;4wAAAA8AAAAAAAAAAAAAAAAABwIAAGRycy9kb3ducmV2LnhtbFBLBQYAAAAAAwADALcAAAD+AgAA&#10;AAA=&#10;" strokecolor="black [3213]" strokeweight="1.5pt">
                  <v:stroke joinstyle="miter"/>
                </v:line>
              </v:group>
            </w:pict>
          </mc:Fallback>
        </mc:AlternateContent>
      </w:r>
      <w:r w:rsidR="00BA4B7B">
        <w:t>Kondensationszustand: maximal aufgewickelt (kondensiert)</w:t>
      </w:r>
    </w:p>
    <w:p w14:paraId="0ACE482F" w14:textId="77777777" w:rsidR="0099124E" w:rsidRPr="00F145DA" w:rsidRDefault="0099124E" w:rsidP="00A15B8A">
      <w:pPr>
        <w:rPr>
          <w:sz w:val="20"/>
          <w:szCs w:val="20"/>
        </w:rPr>
      </w:pPr>
    </w:p>
    <w:p w14:paraId="26B3E893" w14:textId="736B6842" w:rsidR="0099124E" w:rsidRPr="0099124E" w:rsidRDefault="0099124E" w:rsidP="00A15B8A">
      <w:r w:rsidRPr="0099124E">
        <w:rPr>
          <w:b/>
        </w:rPr>
        <w:t>Telophase</w:t>
      </w:r>
      <w:r w:rsidRPr="0099124E">
        <w:t>:</w:t>
      </w:r>
      <w:r w:rsidR="00F145DA" w:rsidRPr="00F145DA">
        <w:rPr>
          <w:noProof/>
        </w:rPr>
        <w:t xml:space="preserve"> </w:t>
      </w:r>
    </w:p>
    <w:p w14:paraId="4EA9FDEC" w14:textId="6A069A35" w:rsidR="00D84041" w:rsidRDefault="00D84041" w:rsidP="00D84041">
      <w:pPr>
        <w:spacing w:after="120"/>
      </w:pPr>
      <w:r w:rsidRPr="00D84041">
        <w:rPr>
          <w:i/>
          <w:iCs/>
        </w:rPr>
        <w:t>telos</w:t>
      </w:r>
      <w:r>
        <w:t>, altgriechisch: Ende, Ziel</w:t>
      </w:r>
    </w:p>
    <w:p w14:paraId="5EEE1D67" w14:textId="6B8CAF98" w:rsidR="0099124E" w:rsidRPr="0099124E" w:rsidRDefault="0099124E" w:rsidP="00A14A57">
      <w:pPr>
        <w:jc w:val="both"/>
      </w:pPr>
      <w:r w:rsidRPr="0099124E">
        <w:t>Die Chromosomen sind an den Polen angekommen.</w:t>
      </w:r>
      <w:r w:rsidR="00D84041" w:rsidRPr="00D84041">
        <w:rPr>
          <w:noProof/>
        </w:rPr>
        <w:t xml:space="preserve"> </w:t>
      </w:r>
    </w:p>
    <w:p w14:paraId="6FEAD5A0" w14:textId="749CAAE7" w:rsidR="0099124E" w:rsidRPr="0099124E" w:rsidRDefault="0099124E" w:rsidP="00A14A57">
      <w:pPr>
        <w:jc w:val="both"/>
      </w:pPr>
      <w:r w:rsidRPr="0099124E">
        <w:t xml:space="preserve">Auflösung des Spindelapparats. Die Chromosomen </w:t>
      </w:r>
      <w:r w:rsidRPr="00D84041">
        <w:rPr>
          <w:u w:val="single"/>
        </w:rPr>
        <w:t>dekonden</w:t>
      </w:r>
      <w:r w:rsidR="00A14A57">
        <w:rPr>
          <w:u w:val="single"/>
        </w:rPr>
        <w:softHyphen/>
      </w:r>
      <w:r w:rsidRPr="00D84041">
        <w:rPr>
          <w:u w:val="single"/>
        </w:rPr>
        <w:t>sieren</w:t>
      </w:r>
      <w:r w:rsidRPr="0099124E">
        <w:t xml:space="preserve"> wieder. Neue Kernmembranen bilden sich aus. </w:t>
      </w:r>
    </w:p>
    <w:p w14:paraId="00FD8A6E" w14:textId="63211EC7" w:rsidR="00BF34EA" w:rsidRPr="00BF34EA" w:rsidRDefault="00BF34EA" w:rsidP="00BF34EA">
      <w:pPr>
        <w:spacing w:before="120" w:after="120"/>
        <w:rPr>
          <w:i/>
        </w:rPr>
      </w:pPr>
      <w:r w:rsidRPr="00BF34EA">
        <w:rPr>
          <w:i/>
          <w:u w:val="single"/>
        </w:rPr>
        <w:t>Hinweis</w:t>
      </w:r>
      <w:r>
        <w:rPr>
          <w:i/>
        </w:rPr>
        <w:t>: Die nebenstehende Abbildung befindet sich aus Platz</w:t>
      </w:r>
      <w:r>
        <w:rPr>
          <w:i/>
        </w:rPr>
        <w:softHyphen/>
        <w:t>gründen nicht auf dem Arbeitsblatt.</w:t>
      </w:r>
    </w:p>
    <w:p w14:paraId="1E0CF9DA" w14:textId="75DAF402" w:rsidR="0099124E" w:rsidRPr="00BF34EA" w:rsidRDefault="00BF34EA" w:rsidP="00A14A57">
      <w:pPr>
        <w:spacing w:before="120" w:after="120"/>
        <w:jc w:val="both"/>
      </w:pPr>
      <w:r>
        <w:rPr>
          <w:noProof/>
        </w:rPr>
        <w:lastRenderedPageBreak/>
        <w:drawing>
          <wp:anchor distT="0" distB="0" distL="114300" distR="114300" simplePos="0" relativeHeight="251699200" behindDoc="0" locked="0" layoutInCell="1" allowOverlap="1" wp14:anchorId="04BFC809" wp14:editId="61E89DF6">
            <wp:simplePos x="0" y="0"/>
            <wp:positionH relativeFrom="column">
              <wp:posOffset>3919855</wp:posOffset>
            </wp:positionH>
            <wp:positionV relativeFrom="page">
              <wp:posOffset>755650</wp:posOffset>
            </wp:positionV>
            <wp:extent cx="1979930" cy="1691640"/>
            <wp:effectExtent l="0" t="0" r="1270" b="3810"/>
            <wp:wrapSquare wrapText="bothSides"/>
            <wp:docPr id="8909493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9316" name=""/>
                    <pic:cNvPicPr/>
                  </pic:nvPicPr>
                  <pic:blipFill>
                    <a:blip r:embed="rId59"/>
                    <a:stretch>
                      <a:fillRect/>
                    </a:stretch>
                  </pic:blipFill>
                  <pic:spPr>
                    <a:xfrm>
                      <a:off x="0" y="0"/>
                      <a:ext cx="1979930" cy="1691640"/>
                    </a:xfrm>
                    <a:prstGeom prst="rect">
                      <a:avLst/>
                    </a:prstGeom>
                  </pic:spPr>
                </pic:pic>
              </a:graphicData>
            </a:graphic>
            <wp14:sizeRelH relativeFrom="margin">
              <wp14:pctWidth>0</wp14:pctWidth>
            </wp14:sizeRelH>
            <wp14:sizeRelV relativeFrom="margin">
              <wp14:pctHeight>0</wp14:pctHeight>
            </wp14:sizeRelV>
          </wp:anchor>
        </w:drawing>
      </w:r>
      <w:r>
        <w:t>Nach</w:t>
      </w:r>
      <w:r w:rsidR="0099124E" w:rsidRPr="0099124E">
        <w:t xml:space="preserve"> der Telophase wird eine neue Zellmem</w:t>
      </w:r>
      <w:r w:rsidR="0099124E" w:rsidRPr="0099124E">
        <w:softHyphen/>
        <w:t>bran ein</w:t>
      </w:r>
      <w:r w:rsidR="00A14A57">
        <w:softHyphen/>
      </w:r>
      <w:r w:rsidR="0099124E" w:rsidRPr="0099124E">
        <w:t>ge</w:t>
      </w:r>
      <w:r w:rsidR="00A14A57">
        <w:softHyphen/>
      </w:r>
      <w:r w:rsidR="0099124E" w:rsidRPr="0099124E">
        <w:t>zogen</w:t>
      </w:r>
      <w:r>
        <w:t xml:space="preserve">. Dies stellt die eigentliche </w:t>
      </w:r>
      <w:r w:rsidRPr="00BF34EA">
        <w:rPr>
          <w:b/>
          <w:bCs/>
        </w:rPr>
        <w:t>Zellteilung</w:t>
      </w:r>
      <w:r>
        <w:t xml:space="preserve"> dar </w:t>
      </w:r>
      <w:r>
        <w:rPr>
          <w:i/>
        </w:rPr>
        <w:t>(den Begriff Zyto</w:t>
      </w:r>
      <w:r>
        <w:rPr>
          <w:i/>
        </w:rPr>
        <w:softHyphen/>
        <w:t>kinese dafür würde ich nicht einführen)</w:t>
      </w:r>
      <w:r>
        <w:t>.</w:t>
      </w:r>
    </w:p>
    <w:p w14:paraId="72D9DFE2" w14:textId="11224DE6" w:rsidR="0099124E" w:rsidRPr="0099124E" w:rsidRDefault="0099124E" w:rsidP="00A14A57">
      <w:pPr>
        <w:jc w:val="both"/>
      </w:pPr>
      <w:r w:rsidRPr="00BF34EA">
        <w:rPr>
          <w:u w:val="single"/>
        </w:rPr>
        <w:t>Ergebnis</w:t>
      </w:r>
      <w:r w:rsidRPr="0099124E">
        <w:t>: Es sind zwei Tochterzellen mit identischer Erbinfor</w:t>
      </w:r>
      <w:r w:rsidR="00A14A57">
        <w:softHyphen/>
      </w:r>
      <w:r w:rsidRPr="0099124E">
        <w:t>mation entstanden.</w:t>
      </w:r>
    </w:p>
    <w:p w14:paraId="2B6ECA14" w14:textId="5A005D3D" w:rsidR="0099124E" w:rsidRPr="0099124E" w:rsidRDefault="0099124E" w:rsidP="00A15B8A">
      <w:pPr>
        <w:spacing w:before="120"/>
      </w:pPr>
      <w:r w:rsidRPr="0099124E">
        <w:t>Chromosomen</w:t>
      </w:r>
      <w:r w:rsidR="00BA4B7B">
        <w:t>zustand</w:t>
      </w:r>
      <w:r w:rsidRPr="0099124E">
        <w:t xml:space="preserve">: </w:t>
      </w:r>
      <w:r w:rsidR="00186A51">
        <w:t>diploid</w:t>
      </w:r>
      <w:r w:rsidR="00BA4B7B">
        <w:t>;</w:t>
      </w:r>
      <w:r w:rsidR="00186A51">
        <w:t xml:space="preserve"> 1-chromatidig</w:t>
      </w:r>
      <w:r w:rsidR="00BA4B7B">
        <w:t>; schwach aufgewickelt</w:t>
      </w:r>
      <w:r w:rsidR="00BF34EA">
        <w:t xml:space="preserve"> (</w:t>
      </w:r>
      <w:r w:rsidR="00BF34EA" w:rsidRPr="00BF34EA">
        <w:rPr>
          <w:u w:val="single"/>
        </w:rPr>
        <w:t>Arbeitsform</w:t>
      </w:r>
      <w:r w:rsidR="00BF34EA">
        <w:t>)</w:t>
      </w:r>
    </w:p>
    <w:p w14:paraId="16964363" w14:textId="1DA3EF21" w:rsidR="00677717" w:rsidRPr="0099124E" w:rsidRDefault="00677717" w:rsidP="00A15B8A"/>
    <w:p w14:paraId="09EF02CF" w14:textId="77777777" w:rsidR="00BF34EA" w:rsidRDefault="00BF34EA" w:rsidP="00A14A57">
      <w:pPr>
        <w:jc w:val="both"/>
        <w:rPr>
          <w:i/>
        </w:rPr>
      </w:pPr>
    </w:p>
    <w:p w14:paraId="35198760" w14:textId="0C37011F" w:rsidR="00677717" w:rsidRDefault="00626AC0" w:rsidP="00A14A57">
      <w:pPr>
        <w:jc w:val="both"/>
        <w:rPr>
          <w:i/>
        </w:rPr>
      </w:pPr>
      <w:r>
        <w:rPr>
          <w:i/>
        </w:rPr>
        <w:t xml:space="preserve">Nach der Besprechung sollte ein </w:t>
      </w:r>
      <w:r w:rsidRPr="001D39AC">
        <w:rPr>
          <w:b/>
          <w:bCs/>
          <w:i/>
          <w:highlight w:val="yellow"/>
        </w:rPr>
        <w:t>Realfilm</w:t>
      </w:r>
      <w:r>
        <w:rPr>
          <w:i/>
        </w:rPr>
        <w:t xml:space="preserve"> der Mitose im Zeitraffer gezeigt werden. Die Schüler sollen darin die Phasen der Mitose benennen und ihre Zuordnung begründen.</w:t>
      </w:r>
      <w:r w:rsidR="00BF34EA">
        <w:rPr>
          <w:i/>
        </w:rPr>
        <w:t xml:space="preserve"> Ebenfalls sollten sie </w:t>
      </w:r>
      <w:r w:rsidR="00BF34EA" w:rsidRPr="001D39AC">
        <w:rPr>
          <w:b/>
          <w:bCs/>
          <w:i/>
          <w:highlight w:val="yellow"/>
        </w:rPr>
        <w:t>Fotographien</w:t>
      </w:r>
      <w:r w:rsidR="00BF34EA">
        <w:rPr>
          <w:i/>
        </w:rPr>
        <w:t xml:space="preserve"> von mikroskopischen Präparaten den verschiedenen Mitosephasen zuordnen können.</w:t>
      </w:r>
    </w:p>
    <w:p w14:paraId="7ABEBB85" w14:textId="022CDC40" w:rsidR="00626AC0" w:rsidRDefault="00626AC0" w:rsidP="00A15B8A"/>
    <w:p w14:paraId="11309977" w14:textId="77777777" w:rsidR="00FD0887" w:rsidRPr="00FD0887" w:rsidRDefault="00626AC0" w:rsidP="00626AC0">
      <w:pPr>
        <w:rPr>
          <w:rFonts w:ascii="Arial Narrow" w:hAnsi="Arial Narrow"/>
        </w:rPr>
      </w:pPr>
      <w:r w:rsidRPr="00FD0887">
        <w:rPr>
          <w:rFonts w:ascii="Arial Narrow" w:hAnsi="Arial Narrow"/>
          <w:b/>
          <w:bCs/>
          <w:highlight w:val="yellow"/>
        </w:rPr>
        <w:t>Realfilm</w:t>
      </w:r>
      <w:r w:rsidRPr="00FD0887">
        <w:rPr>
          <w:rFonts w:ascii="Arial Narrow" w:hAnsi="Arial Narrow"/>
        </w:rPr>
        <w:t xml:space="preserve"> der Mitose im Zeitraffer (1:28):</w:t>
      </w:r>
    </w:p>
    <w:p w14:paraId="610F773C" w14:textId="107C152B" w:rsidR="00626AC0" w:rsidRPr="00FD0887" w:rsidRDefault="00626AC0" w:rsidP="00626AC0">
      <w:pPr>
        <w:rPr>
          <w:rFonts w:ascii="Arial Narrow" w:hAnsi="Arial Narrow"/>
        </w:rPr>
      </w:pPr>
      <w:hyperlink r:id="rId60" w:history="1">
        <w:r w:rsidRPr="00FD0887">
          <w:rPr>
            <w:rStyle w:val="Hyperlink"/>
            <w:rFonts w:ascii="Arial Narrow" w:hAnsi="Arial Narrow"/>
            <w:color w:val="4472C4" w:themeColor="accent1"/>
          </w:rPr>
          <w:t>https://www.youtube.com/watch?v=L61Gp_d7evo</w:t>
        </w:r>
      </w:hyperlink>
    </w:p>
    <w:p w14:paraId="0E0A2B57" w14:textId="3C2BD0E6" w:rsidR="00626AC0" w:rsidRPr="00FD0887" w:rsidRDefault="00626AC0" w:rsidP="001D39AC">
      <w:pPr>
        <w:jc w:val="both"/>
        <w:rPr>
          <w:rFonts w:ascii="Arial Narrow" w:hAnsi="Arial Narrow"/>
        </w:rPr>
      </w:pPr>
      <w:r w:rsidRPr="00FD0887">
        <w:rPr>
          <w:rFonts w:ascii="Arial Narrow" w:hAnsi="Arial Narrow"/>
        </w:rPr>
        <w:t>Es werden mehrere Mitosen dargestellt, die erste Darstellung dauert 35 Sekunden.</w:t>
      </w:r>
      <w:r w:rsidR="00FD0887" w:rsidRPr="00FD0887">
        <w:rPr>
          <w:rFonts w:ascii="Arial Narrow" w:hAnsi="Arial Narrow"/>
        </w:rPr>
        <w:t xml:space="preserve"> Dieser Film zeigt bessere Aufnahmen als die nachfolgend genannten.</w:t>
      </w:r>
    </w:p>
    <w:p w14:paraId="3349E2D6" w14:textId="77777777" w:rsidR="00FD0887" w:rsidRPr="00FD0887" w:rsidRDefault="00FD0887" w:rsidP="00A15B8A">
      <w:pPr>
        <w:rPr>
          <w:rFonts w:ascii="Arial Narrow" w:hAnsi="Arial Narrow"/>
        </w:rPr>
      </w:pPr>
    </w:p>
    <w:p w14:paraId="30C33432" w14:textId="0AA09637" w:rsidR="00FD0887" w:rsidRPr="00FD0887" w:rsidRDefault="001D39AC" w:rsidP="00FD0887">
      <w:pPr>
        <w:spacing w:after="120"/>
        <w:rPr>
          <w:rFonts w:ascii="Arial Narrow" w:hAnsi="Arial Narrow"/>
        </w:rPr>
      </w:pPr>
      <w:r w:rsidRPr="00FD0887">
        <w:rPr>
          <w:rFonts w:ascii="Arial Narrow" w:hAnsi="Arial Narrow"/>
          <w:b/>
          <w:bCs/>
          <w:highlight w:val="yellow"/>
        </w:rPr>
        <w:t>Realfil</w:t>
      </w:r>
      <w:r>
        <w:rPr>
          <w:rFonts w:ascii="Arial Narrow" w:hAnsi="Arial Narrow"/>
          <w:b/>
          <w:bCs/>
          <w:highlight w:val="yellow"/>
        </w:rPr>
        <w:t>me</w:t>
      </w:r>
      <w:r w:rsidRPr="00FD0887">
        <w:rPr>
          <w:rFonts w:ascii="Arial Narrow" w:hAnsi="Arial Narrow"/>
        </w:rPr>
        <w:t xml:space="preserve"> der Mitose im Zeitraffer</w:t>
      </w:r>
      <w:r w:rsidR="00FD0887" w:rsidRPr="00FD0887">
        <w:rPr>
          <w:rFonts w:ascii="Arial Narrow" w:hAnsi="Arial Narrow"/>
        </w:rPr>
        <w:t>:</w:t>
      </w:r>
    </w:p>
    <w:p w14:paraId="29316F26" w14:textId="77777777" w:rsidR="00FD0887" w:rsidRPr="001364AA" w:rsidRDefault="00FD0887" w:rsidP="00FD0887">
      <w:pPr>
        <w:rPr>
          <w:rFonts w:ascii="Arial Narrow" w:hAnsi="Arial Narrow"/>
        </w:rPr>
      </w:pPr>
      <w:r w:rsidRPr="001364AA">
        <w:rPr>
          <w:rFonts w:ascii="Arial Narrow" w:hAnsi="Arial Narrow"/>
          <w:b/>
          <w:bCs/>
        </w:rPr>
        <w:t>„Kern und Zellteilung bei Haemanthus“</w:t>
      </w:r>
      <w:r w:rsidRPr="001364AA">
        <w:rPr>
          <w:rFonts w:ascii="Arial Narrow" w:hAnsi="Arial Narrow"/>
        </w:rPr>
        <w:t xml:space="preserve"> (1:12)</w:t>
      </w:r>
    </w:p>
    <w:p w14:paraId="6881E084" w14:textId="77777777" w:rsidR="00FD0887" w:rsidRPr="001364AA" w:rsidRDefault="00FD0887" w:rsidP="00FD0887">
      <w:pPr>
        <w:rPr>
          <w:rFonts w:ascii="Arial Narrow" w:hAnsi="Arial Narrow"/>
        </w:rPr>
      </w:pPr>
      <w:hyperlink r:id="rId61" w:history="1">
        <w:r w:rsidRPr="001364AA">
          <w:rPr>
            <w:rStyle w:val="Hyperlink"/>
            <w:rFonts w:ascii="Arial Narrow" w:hAnsi="Arial Narrow"/>
          </w:rPr>
          <w:t>https://av.tib.eu/media/12542</w:t>
        </w:r>
      </w:hyperlink>
    </w:p>
    <w:p w14:paraId="602784B1" w14:textId="6F386E0B" w:rsidR="00FD0887" w:rsidRDefault="00FD0887" w:rsidP="001D39AC">
      <w:pPr>
        <w:spacing w:after="120"/>
        <w:jc w:val="both"/>
        <w:rPr>
          <w:rFonts w:ascii="Arial Narrow" w:hAnsi="Arial Narrow"/>
        </w:rPr>
      </w:pPr>
      <w:r w:rsidRPr="001364AA">
        <w:rPr>
          <w:rFonts w:ascii="Arial Narrow" w:hAnsi="Arial Narrow"/>
        </w:rPr>
        <w:t xml:space="preserve">Zuerst werden Chromosomenbewegungen im Zellkern gezeigt, der </w:t>
      </w:r>
      <w:r w:rsidR="001D39AC">
        <w:rPr>
          <w:rFonts w:ascii="Arial Narrow" w:hAnsi="Arial Narrow"/>
        </w:rPr>
        <w:t>Sprecht</w:t>
      </w:r>
      <w:r w:rsidRPr="001364AA">
        <w:rPr>
          <w:rFonts w:ascii="Arial Narrow" w:hAnsi="Arial Narrow"/>
        </w:rPr>
        <w:t>ext passt nicht zu den Vorgän</w:t>
      </w:r>
      <w:r w:rsidR="001D39AC">
        <w:rPr>
          <w:rFonts w:ascii="Arial Narrow" w:hAnsi="Arial Narrow"/>
        </w:rPr>
        <w:softHyphen/>
      </w:r>
      <w:r w:rsidRPr="001364AA">
        <w:rPr>
          <w:rFonts w:ascii="Arial Narrow" w:hAnsi="Arial Narrow"/>
        </w:rPr>
        <w:t xml:space="preserve">gen. Dann wird eine komplette Mitose gezeigt, die Phasen werden im </w:t>
      </w:r>
      <w:r w:rsidR="001D39AC">
        <w:rPr>
          <w:rFonts w:ascii="Arial Narrow" w:hAnsi="Arial Narrow"/>
        </w:rPr>
        <w:t>Sprecht</w:t>
      </w:r>
      <w:r w:rsidRPr="001364AA">
        <w:rPr>
          <w:rFonts w:ascii="Arial Narrow" w:hAnsi="Arial Narrow"/>
        </w:rPr>
        <w:t>ext genannt. Am Ende dreht sich ein moderner Laser-Scan einer Metaphaseplatte. Sehr an</w:t>
      </w:r>
      <w:r w:rsidR="001D39AC">
        <w:rPr>
          <w:rFonts w:ascii="Arial Narrow" w:hAnsi="Arial Narrow"/>
        </w:rPr>
        <w:softHyphen/>
      </w:r>
      <w:r w:rsidRPr="001364AA">
        <w:rPr>
          <w:rFonts w:ascii="Arial Narrow" w:hAnsi="Arial Narrow"/>
        </w:rPr>
        <w:t>schaulich. (</w:t>
      </w:r>
      <w:r w:rsidRPr="001D39AC">
        <w:rPr>
          <w:rFonts w:ascii="Arial Narrow" w:hAnsi="Arial Narrow"/>
          <w:i/>
          <w:iCs/>
        </w:rPr>
        <w:t>Haemanthus</w:t>
      </w:r>
      <w:r w:rsidRPr="001364AA">
        <w:rPr>
          <w:rFonts w:ascii="Arial Narrow" w:hAnsi="Arial Narrow"/>
        </w:rPr>
        <w:t xml:space="preserve"> ist die Blutblume, ein Amaryllisgewächs.)</w:t>
      </w:r>
    </w:p>
    <w:p w14:paraId="671A51E4" w14:textId="77777777" w:rsidR="00FD0887" w:rsidRDefault="00FD0887" w:rsidP="00FD0887">
      <w:pPr>
        <w:rPr>
          <w:rFonts w:ascii="Arial Narrow" w:hAnsi="Arial Narrow"/>
        </w:rPr>
      </w:pPr>
      <w:r w:rsidRPr="00C668F4">
        <w:rPr>
          <w:rFonts w:ascii="Arial Narrow" w:hAnsi="Arial Narrow"/>
          <w:b/>
          <w:bCs/>
        </w:rPr>
        <w:t>„Kern und Zellteilung bei Tradescantia virginica</w:t>
      </w:r>
      <w:r>
        <w:rPr>
          <w:rFonts w:ascii="Arial Narrow" w:hAnsi="Arial Narrow"/>
        </w:rPr>
        <w:t>“ (10:58)</w:t>
      </w:r>
    </w:p>
    <w:p w14:paraId="77C47EA0" w14:textId="77777777" w:rsidR="00FD0887" w:rsidRDefault="00FD0887" w:rsidP="00FD0887">
      <w:pPr>
        <w:rPr>
          <w:rFonts w:ascii="Arial Narrow" w:hAnsi="Arial Narrow"/>
        </w:rPr>
      </w:pPr>
      <w:hyperlink r:id="rId62" w:history="1">
        <w:r w:rsidRPr="001364AA">
          <w:rPr>
            <w:rStyle w:val="Hyperlink"/>
            <w:rFonts w:ascii="Arial Narrow" w:hAnsi="Arial Narrow"/>
          </w:rPr>
          <w:t>https://av.tib.eu/media/22771</w:t>
        </w:r>
      </w:hyperlink>
    </w:p>
    <w:p w14:paraId="483AC86B" w14:textId="1F9AE626" w:rsidR="00FD0887" w:rsidRDefault="00FD0887" w:rsidP="00FD0887">
      <w:pPr>
        <w:jc w:val="both"/>
        <w:rPr>
          <w:rFonts w:ascii="Arial Narrow" w:hAnsi="Arial Narrow"/>
        </w:rPr>
      </w:pPr>
      <w:r>
        <w:rPr>
          <w:rFonts w:ascii="Arial Narrow" w:hAnsi="Arial Narrow"/>
        </w:rPr>
        <w:t xml:space="preserve">Stummfilm von 1949. </w:t>
      </w:r>
      <w:r w:rsidRPr="001D39AC">
        <w:rPr>
          <w:rFonts w:ascii="Arial Narrow" w:hAnsi="Arial Narrow"/>
          <w:i/>
          <w:iCs/>
        </w:rPr>
        <w:t>Tradescantia</w:t>
      </w:r>
      <w:r>
        <w:rPr>
          <w:rFonts w:ascii="Arial Narrow" w:hAnsi="Arial Narrow"/>
        </w:rPr>
        <w:t xml:space="preserve"> ist die Dreimasterblume. Die Abschnitte lassen sich einzeln anwählen (</w:t>
      </w:r>
      <w:r w:rsidRPr="00AF6A93">
        <w:rPr>
          <w:rFonts w:ascii="Arial Narrow" w:hAnsi="Arial Narrow"/>
          <w:highlight w:val="green"/>
        </w:rPr>
        <w:t>g</w:t>
      </w:r>
      <w:r w:rsidR="00AF6A93" w:rsidRPr="00AF6A93">
        <w:rPr>
          <w:rFonts w:ascii="Arial Narrow" w:hAnsi="Arial Narrow"/>
          <w:highlight w:val="green"/>
        </w:rPr>
        <w:t>rün</w:t>
      </w:r>
      <w:r w:rsidRPr="00AF6A93">
        <w:rPr>
          <w:rFonts w:ascii="Arial Narrow" w:hAnsi="Arial Narrow"/>
          <w:highlight w:val="green"/>
        </w:rPr>
        <w:t xml:space="preserve"> unterlegte</w:t>
      </w:r>
      <w:r>
        <w:rPr>
          <w:rFonts w:ascii="Arial Narrow" w:hAnsi="Arial Narrow"/>
        </w:rPr>
        <w:t xml:space="preserve"> Abschnitte sind gut für den Unterricht geeignet):</w:t>
      </w:r>
    </w:p>
    <w:p w14:paraId="12279A4C" w14:textId="77777777" w:rsidR="00FD0887" w:rsidRDefault="00FD0887" w:rsidP="00FD0887">
      <w:pPr>
        <w:jc w:val="both"/>
        <w:rPr>
          <w:rFonts w:ascii="Arial Narrow" w:hAnsi="Arial Narrow"/>
        </w:rPr>
      </w:pPr>
      <w:r>
        <w:rPr>
          <w:rFonts w:ascii="Arial Narrow" w:hAnsi="Arial Narrow"/>
        </w:rPr>
        <w:t>1</w:t>
      </w:r>
      <w:r>
        <w:rPr>
          <w:rFonts w:ascii="Arial Narrow" w:hAnsi="Arial Narrow"/>
        </w:rPr>
        <w:tab/>
        <w:t>Vorspann (überflüssig)</w:t>
      </w:r>
    </w:p>
    <w:p w14:paraId="14571EE4" w14:textId="77777777" w:rsidR="00FD0887" w:rsidRDefault="00FD0887" w:rsidP="00FD0887">
      <w:pPr>
        <w:jc w:val="both"/>
        <w:rPr>
          <w:rFonts w:ascii="Arial Narrow" w:hAnsi="Arial Narrow"/>
        </w:rPr>
      </w:pPr>
      <w:r>
        <w:rPr>
          <w:rFonts w:ascii="Arial Narrow" w:hAnsi="Arial Narrow"/>
        </w:rPr>
        <w:t>2</w:t>
      </w:r>
      <w:r>
        <w:rPr>
          <w:rFonts w:ascii="Arial Narrow" w:hAnsi="Arial Narrow"/>
        </w:rPr>
        <w:tab/>
        <w:t xml:space="preserve">(ab ca. 0:55) Gesamtablauf (96-fache Zeitraffung): unscharfes Gewusel an der Spitze eines </w:t>
      </w:r>
      <w:r>
        <w:rPr>
          <w:rFonts w:ascii="Arial Narrow" w:hAnsi="Arial Narrow"/>
        </w:rPr>
        <w:tab/>
        <w:t>Staub</w:t>
      </w:r>
      <w:r>
        <w:rPr>
          <w:rFonts w:ascii="Arial Narrow" w:hAnsi="Arial Narrow"/>
        </w:rPr>
        <w:softHyphen/>
        <w:t xml:space="preserve">fadenhaares bei zwei Zellkernen; die Aufnahmen gehen immer näher ran; ab ca. 2:40 sind </w:t>
      </w:r>
      <w:r>
        <w:rPr>
          <w:rFonts w:ascii="Arial Narrow" w:hAnsi="Arial Narrow"/>
        </w:rPr>
        <w:tab/>
        <w:t>die Trennung der Chromosomen und das Einziehen der neuen Zellwand gut zu sehen</w:t>
      </w:r>
    </w:p>
    <w:p w14:paraId="6D48DD07" w14:textId="77777777" w:rsidR="00FD0887" w:rsidRDefault="00FD0887" w:rsidP="00FD0887">
      <w:pPr>
        <w:jc w:val="both"/>
        <w:rPr>
          <w:rFonts w:ascii="Arial Narrow" w:hAnsi="Arial Narrow"/>
        </w:rPr>
      </w:pPr>
      <w:r w:rsidRPr="00AF6A93">
        <w:rPr>
          <w:rFonts w:ascii="Arial Narrow" w:hAnsi="Arial Narrow"/>
          <w:highlight w:val="green"/>
        </w:rPr>
        <w:t>3</w:t>
      </w:r>
      <w:r>
        <w:rPr>
          <w:rFonts w:ascii="Arial Narrow" w:hAnsi="Arial Narrow"/>
        </w:rPr>
        <w:tab/>
        <w:t>(ca. 3:15-4:35) Mitose bei einer anderen Zelle (96-fache Zeitraffung): alles bei maximaler Ver</w:t>
      </w:r>
      <w:r>
        <w:rPr>
          <w:rFonts w:ascii="Arial Narrow" w:hAnsi="Arial Narrow"/>
        </w:rPr>
        <w:softHyphen/>
      </w:r>
      <w:r>
        <w:rPr>
          <w:rFonts w:ascii="Arial Narrow" w:hAnsi="Arial Narrow"/>
        </w:rPr>
        <w:tab/>
        <w:t xml:space="preserve">größerung; aus einem anfänglichen Gewusel heraus ist die Trennung dann gut zu beobachten </w:t>
      </w:r>
      <w:r>
        <w:rPr>
          <w:rFonts w:ascii="Arial Narrow" w:hAnsi="Arial Narrow"/>
        </w:rPr>
        <w:tab/>
        <w:t>sowie die Bildung der neuen Zellwand</w:t>
      </w:r>
    </w:p>
    <w:p w14:paraId="1F544B55" w14:textId="77777777" w:rsidR="00FD0887" w:rsidRDefault="00FD0887" w:rsidP="00FD0887">
      <w:pPr>
        <w:jc w:val="both"/>
        <w:rPr>
          <w:rFonts w:ascii="Arial Narrow" w:hAnsi="Arial Narrow"/>
        </w:rPr>
      </w:pPr>
      <w:r>
        <w:rPr>
          <w:rFonts w:ascii="Arial Narrow" w:hAnsi="Arial Narrow"/>
        </w:rPr>
        <w:t>4</w:t>
      </w:r>
      <w:r>
        <w:rPr>
          <w:rFonts w:ascii="Arial Narrow" w:hAnsi="Arial Narrow"/>
        </w:rPr>
        <w:tab/>
        <w:t xml:space="preserve">(ab ca. 4:40) Ruhekern – Prophase – Metaphase (maximale Vergrößerung, 96-fache Zeitraffung): </w:t>
      </w:r>
      <w:r>
        <w:rPr>
          <w:rFonts w:ascii="Arial Narrow" w:hAnsi="Arial Narrow"/>
        </w:rPr>
        <w:tab/>
        <w:t xml:space="preserve">Anfangs wuselt es vor allem im Zytoplasma links und rechts vom mittig gelegenen Zellkern, dann </w:t>
      </w:r>
      <w:r>
        <w:rPr>
          <w:rFonts w:ascii="Arial Narrow" w:hAnsi="Arial Narrow"/>
        </w:rPr>
        <w:tab/>
        <w:t>werden langsam die verdickten Chromosomen individuell sichtbar, die Anordnung in der Meta</w:t>
      </w:r>
      <w:r>
        <w:rPr>
          <w:rFonts w:ascii="Arial Narrow" w:hAnsi="Arial Narrow"/>
        </w:rPr>
        <w:softHyphen/>
      </w:r>
      <w:r>
        <w:rPr>
          <w:rFonts w:ascii="Arial Narrow" w:hAnsi="Arial Narrow"/>
        </w:rPr>
        <w:tab/>
        <w:t>phaseplatte ist nicht gut erkennbar</w:t>
      </w:r>
    </w:p>
    <w:p w14:paraId="7FDAC408" w14:textId="77777777" w:rsidR="00FD0887" w:rsidRDefault="00FD0887" w:rsidP="00FD0887">
      <w:pPr>
        <w:jc w:val="both"/>
        <w:rPr>
          <w:rFonts w:ascii="Arial Narrow" w:hAnsi="Arial Narrow"/>
        </w:rPr>
      </w:pPr>
      <w:r>
        <w:rPr>
          <w:rFonts w:ascii="Arial Narrow" w:hAnsi="Arial Narrow"/>
        </w:rPr>
        <w:t>5</w:t>
      </w:r>
      <w:r>
        <w:rPr>
          <w:rFonts w:ascii="Arial Narrow" w:hAnsi="Arial Narrow"/>
        </w:rPr>
        <w:tab/>
        <w:t xml:space="preserve">(ab ca. 5:30) Metaphase – Anaphase – Telophase in der Mitte des Staubfadenhaares (48-fache </w:t>
      </w:r>
      <w:r>
        <w:rPr>
          <w:rFonts w:ascii="Arial Narrow" w:hAnsi="Arial Narrow"/>
        </w:rPr>
        <w:tab/>
        <w:t xml:space="preserve">Zeitraffung): Die Vorgänge sind erst schlecht erkennbar, die Trennung der Chromosomen und </w:t>
      </w:r>
      <w:r>
        <w:rPr>
          <w:rFonts w:ascii="Arial Narrow" w:hAnsi="Arial Narrow"/>
        </w:rPr>
        <w:tab/>
        <w:t>das Einziehen der Zellwand sind halbwegs gut zu sehen (bei 2 und 3 besser)</w:t>
      </w:r>
    </w:p>
    <w:p w14:paraId="069F640A" w14:textId="77777777" w:rsidR="00FD0887" w:rsidRDefault="00FD0887" w:rsidP="00FD0887">
      <w:pPr>
        <w:jc w:val="both"/>
        <w:rPr>
          <w:rFonts w:ascii="Arial Narrow" w:hAnsi="Arial Narrow"/>
        </w:rPr>
      </w:pPr>
      <w:r w:rsidRPr="00AF6A93">
        <w:rPr>
          <w:rFonts w:ascii="Arial Narrow" w:hAnsi="Arial Narrow"/>
          <w:highlight w:val="green"/>
        </w:rPr>
        <w:t>6</w:t>
      </w:r>
      <w:r>
        <w:rPr>
          <w:rFonts w:ascii="Arial Narrow" w:hAnsi="Arial Narrow"/>
        </w:rPr>
        <w:tab/>
        <w:t xml:space="preserve">(ab ca. 6:45) Anaphase – Telophase an der Spitze des Staubfadenhaares (48-fache Zeitraffung):: </w:t>
      </w:r>
      <w:r>
        <w:rPr>
          <w:rFonts w:ascii="Arial Narrow" w:hAnsi="Arial Narrow"/>
        </w:rPr>
        <w:tab/>
        <w:t xml:space="preserve">Trennung der Chromosomen, Ausbildung der Tochterkerne und Einziehen der Zellwand sind gut </w:t>
      </w:r>
      <w:r>
        <w:rPr>
          <w:rFonts w:ascii="Arial Narrow" w:hAnsi="Arial Narrow"/>
        </w:rPr>
        <w:tab/>
        <w:t>zu erkennen</w:t>
      </w:r>
    </w:p>
    <w:p w14:paraId="2BCD944C" w14:textId="77777777" w:rsidR="00FD0887" w:rsidRDefault="00FD0887" w:rsidP="00FD0887">
      <w:pPr>
        <w:jc w:val="both"/>
        <w:rPr>
          <w:rFonts w:ascii="Arial Narrow" w:hAnsi="Arial Narrow"/>
        </w:rPr>
      </w:pPr>
      <w:r>
        <w:rPr>
          <w:rFonts w:ascii="Arial Narrow" w:hAnsi="Arial Narrow"/>
        </w:rPr>
        <w:lastRenderedPageBreak/>
        <w:t>7</w:t>
      </w:r>
      <w:r>
        <w:rPr>
          <w:rFonts w:ascii="Arial Narrow" w:hAnsi="Arial Narrow"/>
        </w:rPr>
        <w:tab/>
        <w:t xml:space="preserve">(ab ca. 7:25) Querwandbildung (6-fache Zeitraffung): Die Bewegungen in der Zelle links lenken </w:t>
      </w:r>
      <w:r>
        <w:rPr>
          <w:rFonts w:ascii="Arial Narrow" w:hAnsi="Arial Narrow"/>
        </w:rPr>
        <w:tab/>
        <w:t xml:space="preserve">zunächst etwas ab, aber dann ist deutlich zu sehen, dass die Bildung der Querwand bereits </w:t>
      </w:r>
      <w:r>
        <w:rPr>
          <w:rFonts w:ascii="Arial Narrow" w:hAnsi="Arial Narrow"/>
        </w:rPr>
        <w:tab/>
        <w:t>einsetzt, während noch die Anaphase läuft. Trotzdem: wenig ergiebig</w:t>
      </w:r>
    </w:p>
    <w:p w14:paraId="410D5501" w14:textId="08BEF816" w:rsidR="00626AC0" w:rsidRDefault="00FD0887" w:rsidP="00FD0887">
      <w:pPr>
        <w:jc w:val="both"/>
      </w:pPr>
      <w:r w:rsidRPr="00AF6A93">
        <w:rPr>
          <w:rFonts w:ascii="Arial Narrow" w:hAnsi="Arial Narrow"/>
          <w:highlight w:val="green"/>
        </w:rPr>
        <w:t>8</w:t>
      </w:r>
      <w:r>
        <w:rPr>
          <w:rFonts w:ascii="Arial Narrow" w:hAnsi="Arial Narrow"/>
        </w:rPr>
        <w:tab/>
        <w:t xml:space="preserve">(ab ca. 9:40) Einwirkung von </w:t>
      </w:r>
      <w:r w:rsidRPr="004813E2">
        <w:rPr>
          <w:rFonts w:ascii="Arial Narrow" w:hAnsi="Arial Narrow"/>
          <w:u w:val="single"/>
        </w:rPr>
        <w:t>Colchizin</w:t>
      </w:r>
      <w:r>
        <w:rPr>
          <w:rFonts w:ascii="Arial Narrow" w:hAnsi="Arial Narrow"/>
        </w:rPr>
        <w:t xml:space="preserve">-Lösung 1 : 5000 (96-fache Zeitraffung): Die Chromosomen </w:t>
      </w:r>
      <w:r>
        <w:rPr>
          <w:rFonts w:ascii="Arial Narrow" w:hAnsi="Arial Narrow"/>
        </w:rPr>
        <w:tab/>
        <w:t xml:space="preserve">verdicken sich, werden individuell sichtbar, bewegen sich leicht, aber sie ordnen sich nicht an, </w:t>
      </w:r>
      <w:r>
        <w:rPr>
          <w:rFonts w:ascii="Arial Narrow" w:hAnsi="Arial Narrow"/>
        </w:rPr>
        <w:tab/>
        <w:t xml:space="preserve">weil Colchizin an die Mikrotubuli andockt und damit verhindert, dass sich der Spindelapparat an </w:t>
      </w:r>
      <w:r>
        <w:rPr>
          <w:rFonts w:ascii="Arial Narrow" w:hAnsi="Arial Narrow"/>
        </w:rPr>
        <w:tab/>
        <w:t>die Zentromere anheftet.</w:t>
      </w:r>
    </w:p>
    <w:p w14:paraId="526844CF" w14:textId="77777777" w:rsidR="00830AC7" w:rsidRDefault="00830AC7" w:rsidP="00A15B8A"/>
    <w:p w14:paraId="35705DC2" w14:textId="33A5377F" w:rsidR="00626AC0" w:rsidRPr="00626AC0" w:rsidRDefault="00626AC0" w:rsidP="00A15B8A">
      <w:pPr>
        <w:rPr>
          <w:u w:val="single"/>
        </w:rPr>
      </w:pPr>
      <w:r w:rsidRPr="00626AC0">
        <w:rPr>
          <w:u w:val="single"/>
        </w:rPr>
        <w:t>Wesentliche Aspekte der Mitose:</w:t>
      </w:r>
    </w:p>
    <w:p w14:paraId="644EDF72" w14:textId="6A618C57" w:rsidR="00626AC0" w:rsidRDefault="00626AC0" w:rsidP="00626AC0">
      <w:pPr>
        <w:pStyle w:val="Listenabsatz"/>
        <w:numPr>
          <w:ilvl w:val="0"/>
          <w:numId w:val="10"/>
        </w:numPr>
      </w:pPr>
      <w:r>
        <w:t>Trennung der Schwesterchromatiden</w:t>
      </w:r>
    </w:p>
    <w:p w14:paraId="3B51D626" w14:textId="14699000" w:rsidR="00626AC0" w:rsidRDefault="00626AC0" w:rsidP="00002EC6">
      <w:pPr>
        <w:pStyle w:val="Listenabsatz"/>
        <w:numPr>
          <w:ilvl w:val="0"/>
          <w:numId w:val="10"/>
        </w:numPr>
        <w:jc w:val="both"/>
      </w:pPr>
      <w:r>
        <w:t>Dadurch wird die Anzahl der Chromosomen verdoppelt und die Anzahl der Chroma</w:t>
      </w:r>
      <w:r w:rsidR="00002EC6">
        <w:softHyphen/>
      </w:r>
      <w:r>
        <w:t>tiden pro Chromosom halbiert.*</w:t>
      </w:r>
    </w:p>
    <w:p w14:paraId="37E69B39" w14:textId="08832178" w:rsidR="00A14A57" w:rsidRDefault="00A14A57" w:rsidP="00626AC0">
      <w:pPr>
        <w:pStyle w:val="Listenabsatz"/>
        <w:numPr>
          <w:ilvl w:val="0"/>
          <w:numId w:val="10"/>
        </w:numPr>
      </w:pPr>
      <w:r>
        <w:t>Jede Tochterzelle erhält zwei Chromosomensätze.</w:t>
      </w:r>
    </w:p>
    <w:p w14:paraId="6B300776" w14:textId="2B4BF4B1" w:rsidR="00626AC0" w:rsidRPr="00626AC0" w:rsidRDefault="00626AC0" w:rsidP="00626AC0">
      <w:pPr>
        <w:pStyle w:val="Listenabsatz"/>
        <w:numPr>
          <w:ilvl w:val="0"/>
          <w:numId w:val="10"/>
        </w:numPr>
      </w:pPr>
      <w:r>
        <w:t>Die Tochterzellen sind untereinander und mit der Mutterzelle genetisch identisch.</w:t>
      </w:r>
    </w:p>
    <w:p w14:paraId="1AEF09D8" w14:textId="77777777" w:rsidR="00626AC0" w:rsidRPr="00626AC0" w:rsidRDefault="00626AC0" w:rsidP="00626AC0">
      <w:pPr>
        <w:spacing w:before="120"/>
        <w:jc w:val="both"/>
        <w:rPr>
          <w:sz w:val="20"/>
          <w:szCs w:val="20"/>
        </w:rPr>
      </w:pPr>
      <w:r w:rsidRPr="00626AC0">
        <w:rPr>
          <w:sz w:val="20"/>
          <w:szCs w:val="20"/>
        </w:rPr>
        <w:t>*) ggf. noch einmal betonen, dass es egal ist, wie viele Chromatiden ein Chromosom besitzt, da auf beiden Schwesterchromatiden ohnehin die selbe Erbinformation enthalten ist.</w:t>
      </w:r>
    </w:p>
    <w:p w14:paraId="1E2899E4" w14:textId="1858F5B5" w:rsidR="006F13C2" w:rsidRPr="00626AC0" w:rsidRDefault="006F13C2" w:rsidP="00626AC0">
      <w:pPr>
        <w:jc w:val="both"/>
      </w:pPr>
    </w:p>
    <w:p w14:paraId="27D6E41E" w14:textId="09D5E552" w:rsidR="00626AC0" w:rsidRPr="00626AC0" w:rsidRDefault="00626AC0" w:rsidP="00626AC0">
      <w:pPr>
        <w:jc w:val="both"/>
      </w:pPr>
      <w:r w:rsidRPr="00626AC0">
        <w:rPr>
          <w:u w:val="single"/>
        </w:rPr>
        <w:t>Hausaufgabe</w:t>
      </w:r>
      <w:r w:rsidRPr="00626AC0">
        <w:t>: Skizze zum Ablauf der Mitose bei einer Zelle mit 3 Homologenpaaren</w:t>
      </w:r>
      <w:r w:rsidR="00406A3D">
        <w:t>, wobei homologe Chromosomen durch entsprechende Farbgebung unterschieden werden</w:t>
      </w:r>
      <w:r w:rsidRPr="00626AC0">
        <w:t>.</w:t>
      </w:r>
    </w:p>
    <w:p w14:paraId="6D6E75D1" w14:textId="2782A840" w:rsidR="00626AC0" w:rsidRDefault="00626AC0" w:rsidP="00626AC0">
      <w:pPr>
        <w:jc w:val="both"/>
      </w:pPr>
    </w:p>
    <w:p w14:paraId="5A7D7198" w14:textId="30C61F46" w:rsidR="00626AC0" w:rsidRPr="00406A3D" w:rsidRDefault="00626AC0" w:rsidP="00626AC0">
      <w:pPr>
        <w:jc w:val="both"/>
        <w:rPr>
          <w:color w:val="0000FF"/>
        </w:rPr>
      </w:pPr>
      <w:r w:rsidRPr="00406A3D">
        <w:rPr>
          <w:color w:val="0000FF"/>
          <w:u w:val="single"/>
        </w:rPr>
        <w:t>Mikroskopie</w:t>
      </w:r>
      <w:r w:rsidRPr="00406A3D">
        <w:rPr>
          <w:color w:val="0000FF"/>
        </w:rPr>
        <w:t xml:space="preserve"> (fakultativ, im Kurs mit erhöhtem Anforderungsniveau):</w:t>
      </w:r>
    </w:p>
    <w:p w14:paraId="51B1A7E4" w14:textId="7AFB3933" w:rsidR="00626AC0" w:rsidRPr="00406A3D" w:rsidRDefault="00626AC0" w:rsidP="00626AC0">
      <w:pPr>
        <w:jc w:val="both"/>
        <w:rPr>
          <w:color w:val="0000FF"/>
        </w:rPr>
      </w:pPr>
      <w:r w:rsidRPr="00406A3D">
        <w:rPr>
          <w:color w:val="0000FF"/>
        </w:rPr>
        <w:t xml:space="preserve">Mitosestadien in der Wurzelspitze der Küchenzwiebel </w:t>
      </w:r>
      <w:r w:rsidRPr="00406A3D">
        <w:rPr>
          <w:i/>
          <w:iCs/>
          <w:color w:val="0000FF"/>
        </w:rPr>
        <w:t>Allium cepa</w:t>
      </w:r>
      <w:r w:rsidR="00B04D43" w:rsidRPr="00406A3D">
        <w:rPr>
          <w:color w:val="0000FF"/>
        </w:rPr>
        <w:t>.</w:t>
      </w:r>
    </w:p>
    <w:p w14:paraId="5A864E62" w14:textId="77777777" w:rsidR="00B04D43" w:rsidRDefault="00B04D43" w:rsidP="00B04D43">
      <w:pPr>
        <w:jc w:val="both"/>
        <w:rPr>
          <w:i/>
          <w:iCs/>
        </w:rPr>
      </w:pPr>
    </w:p>
    <w:p w14:paraId="2772BF96" w14:textId="77777777" w:rsidR="00002EC6" w:rsidRDefault="002A279E" w:rsidP="00002EC6">
      <w:pPr>
        <w:jc w:val="both"/>
        <w:rPr>
          <w:i/>
          <w:iCs/>
        </w:rPr>
      </w:pPr>
      <w:r w:rsidRPr="00B04D43">
        <w:rPr>
          <w:i/>
          <w:iCs/>
        </w:rPr>
        <w:t xml:space="preserve">Zum Abschluss bietet sich ein </w:t>
      </w:r>
      <w:r w:rsidRPr="001D39AC">
        <w:rPr>
          <w:b/>
          <w:bCs/>
          <w:i/>
          <w:iCs/>
          <w:highlight w:val="yellow"/>
        </w:rPr>
        <w:t>Rollenspiel</w:t>
      </w:r>
      <w:r w:rsidRPr="00B04D43">
        <w:rPr>
          <w:i/>
          <w:iCs/>
        </w:rPr>
        <w:t xml:space="preserve"> zur mitotischen Zellteilung an, bei dem jede </w:t>
      </w:r>
      <w:r w:rsidR="00002EC6">
        <w:rPr>
          <w:i/>
          <w:iCs/>
        </w:rPr>
        <w:t>Person</w:t>
      </w:r>
      <w:r w:rsidRPr="00B04D43">
        <w:rPr>
          <w:i/>
          <w:iCs/>
        </w:rPr>
        <w:t xml:space="preserve"> das Modell eines Metaphasen-Chromatids trägt. Es werden zunächst 2-chroma</w:t>
      </w:r>
      <w:r w:rsidRPr="00B04D43">
        <w:rPr>
          <w:i/>
          <w:iCs/>
        </w:rPr>
        <w:softHyphen/>
        <w:t>tidige Chromo</w:t>
      </w:r>
      <w:r w:rsidR="00002EC6">
        <w:rPr>
          <w:i/>
          <w:iCs/>
        </w:rPr>
        <w:softHyphen/>
      </w:r>
      <w:r w:rsidRPr="00B04D43">
        <w:rPr>
          <w:i/>
          <w:iCs/>
        </w:rPr>
        <w:t>somen in einer Art Äquatorialebene zusammengestellt, dann die Schwester</w:t>
      </w:r>
      <w:r w:rsidRPr="00B04D43">
        <w:rPr>
          <w:i/>
          <w:iCs/>
        </w:rPr>
        <w:softHyphen/>
        <w:t>chromatiden vonein</w:t>
      </w:r>
      <w:r w:rsidR="00002EC6">
        <w:rPr>
          <w:i/>
          <w:iCs/>
        </w:rPr>
        <w:softHyphen/>
      </w:r>
      <w:r w:rsidRPr="00B04D43">
        <w:rPr>
          <w:i/>
          <w:iCs/>
        </w:rPr>
        <w:t xml:space="preserve">ander getrennt und </w:t>
      </w:r>
      <w:r w:rsidR="00002EC6">
        <w:rPr>
          <w:i/>
          <w:iCs/>
        </w:rPr>
        <w:t xml:space="preserve">schließlich </w:t>
      </w:r>
      <w:r w:rsidRPr="00B04D43">
        <w:rPr>
          <w:i/>
          <w:iCs/>
        </w:rPr>
        <w:t xml:space="preserve">zu entgegengesetzten Zellpolen transportiert. </w:t>
      </w:r>
    </w:p>
    <w:p w14:paraId="41494D8D" w14:textId="0B4968AB" w:rsidR="00677717" w:rsidRPr="00B04D43" w:rsidRDefault="00B04D43" w:rsidP="00002EC6">
      <w:pPr>
        <w:jc w:val="both"/>
      </w:pPr>
      <w:r w:rsidRPr="00AF6A93">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V0</w:t>
      </w:r>
      <w:r>
        <w:rPr>
          <w:rFonts w:ascii="Arial Narrow" w:hAnsi="Arial Narrow"/>
        </w:rPr>
        <w:t>4</w:t>
      </w:r>
      <w:r w:rsidRPr="00387DC5">
        <w:rPr>
          <w:rFonts w:ascii="Arial Narrow" w:hAnsi="Arial Narrow"/>
        </w:rPr>
        <w:t>:</w:t>
      </w:r>
      <w:r>
        <w:rPr>
          <w:rFonts w:ascii="Arial Narrow" w:hAnsi="Arial Narrow"/>
        </w:rPr>
        <w:t xml:space="preserve"> Rollenspiel zur Zellteilung</w:t>
      </w:r>
    </w:p>
    <w:p w14:paraId="52FEF348" w14:textId="6D79EFEC" w:rsidR="00677717" w:rsidRDefault="00677717" w:rsidP="00B92C2B"/>
    <w:p w14:paraId="79F62745" w14:textId="3C54968C" w:rsidR="00B04D43" w:rsidRPr="00406A3D" w:rsidRDefault="00B04D43" w:rsidP="00002EC6">
      <w:pPr>
        <w:spacing w:after="120"/>
        <w:jc w:val="both"/>
        <w:rPr>
          <w:color w:val="0000FF"/>
        </w:rPr>
      </w:pPr>
      <w:r w:rsidRPr="00406A3D">
        <w:rPr>
          <w:color w:val="0000FF"/>
          <w:u w:val="single"/>
        </w:rPr>
        <w:t>Fakultatives Additum</w:t>
      </w:r>
      <w:r w:rsidRPr="00406A3D">
        <w:rPr>
          <w:color w:val="0000FF"/>
        </w:rPr>
        <w:t xml:space="preserve"> zur </w:t>
      </w:r>
      <w:r w:rsidRPr="00B57EA0">
        <w:rPr>
          <w:b/>
          <w:bCs/>
          <w:color w:val="0000FF"/>
          <w:highlight w:val="yellow"/>
        </w:rPr>
        <w:t>Begabtenförderung</w:t>
      </w:r>
      <w:r w:rsidRPr="00406A3D">
        <w:rPr>
          <w:color w:val="0000FF"/>
        </w:rPr>
        <w:t xml:space="preserve"> bzw. für sehr interessierte </w:t>
      </w:r>
      <w:r w:rsidR="001D39AC" w:rsidRPr="00406A3D">
        <w:rPr>
          <w:color w:val="0000FF"/>
        </w:rPr>
        <w:t>eA-</w:t>
      </w:r>
      <w:r w:rsidRPr="00406A3D">
        <w:rPr>
          <w:color w:val="0000FF"/>
        </w:rPr>
        <w:t>Kurse</w:t>
      </w:r>
      <w:r w:rsidR="0096162D" w:rsidRPr="00406A3D">
        <w:rPr>
          <w:color w:val="0000FF"/>
        </w:rPr>
        <w:t xml:space="preserve">; </w:t>
      </w:r>
      <w:r w:rsidR="00002EC6" w:rsidRPr="00406A3D">
        <w:rPr>
          <w:color w:val="0000FF"/>
        </w:rPr>
        <w:t xml:space="preserve">Auswahl </w:t>
      </w:r>
      <w:r w:rsidR="0096162D" w:rsidRPr="00406A3D">
        <w:rPr>
          <w:color w:val="0000FF"/>
        </w:rPr>
        <w:t>aus den folgenden Informationen</w:t>
      </w:r>
      <w:r w:rsidRPr="00406A3D">
        <w:rPr>
          <w:color w:val="0000FF"/>
        </w:rPr>
        <w:t>:</w:t>
      </w:r>
    </w:p>
    <w:p w14:paraId="6747B3CB" w14:textId="48DD269B" w:rsidR="00B04D43" w:rsidRPr="00406A3D" w:rsidRDefault="00B04D43" w:rsidP="00B92C2B">
      <w:pPr>
        <w:rPr>
          <w:b/>
          <w:bCs/>
          <w:color w:val="0000FF"/>
        </w:rPr>
      </w:pPr>
      <w:r w:rsidRPr="00406A3D">
        <w:rPr>
          <w:b/>
          <w:bCs/>
          <w:color w:val="0000FF"/>
        </w:rPr>
        <w:t>Details zum Spindelapparat</w:t>
      </w:r>
    </w:p>
    <w:p w14:paraId="390D0070" w14:textId="77777777" w:rsidR="0096162D" w:rsidRPr="00406A3D" w:rsidRDefault="00B04D43" w:rsidP="00002EC6">
      <w:pPr>
        <w:jc w:val="both"/>
        <w:rPr>
          <w:color w:val="0000FF"/>
        </w:rPr>
      </w:pPr>
      <w:r w:rsidRPr="00406A3D">
        <w:rPr>
          <w:color w:val="0000FF"/>
        </w:rPr>
        <w:t xml:space="preserve">Der Spindelapparat besteht aus Fasern, den sogenannten Mikrotubuli (sehr dünne Röhren), die aus sehr vielen kugelförmigen Proteinen (Tubulin) bestehen. An </w:t>
      </w:r>
      <w:r w:rsidR="0096162D" w:rsidRPr="00406A3D">
        <w:rPr>
          <w:color w:val="0000FF"/>
        </w:rPr>
        <w:t>jed</w:t>
      </w:r>
      <w:r w:rsidRPr="00406A3D">
        <w:rPr>
          <w:color w:val="0000FF"/>
        </w:rPr>
        <w:t>e</w:t>
      </w:r>
      <w:r w:rsidR="0096162D" w:rsidRPr="00406A3D">
        <w:rPr>
          <w:color w:val="0000FF"/>
        </w:rPr>
        <w:t>m der</w:t>
      </w:r>
      <w:r w:rsidRPr="00406A3D">
        <w:rPr>
          <w:color w:val="0000FF"/>
        </w:rPr>
        <w:t xml:space="preserve"> beiden Zellpole sitz</w:t>
      </w:r>
      <w:r w:rsidR="0096162D" w:rsidRPr="00406A3D">
        <w:rPr>
          <w:color w:val="0000FF"/>
        </w:rPr>
        <w:t>t</w:t>
      </w:r>
      <w:r w:rsidRPr="00406A3D">
        <w:rPr>
          <w:color w:val="0000FF"/>
        </w:rPr>
        <w:t xml:space="preserve"> während der Mitose </w:t>
      </w:r>
      <w:r w:rsidR="0096162D" w:rsidRPr="00406A3D">
        <w:rPr>
          <w:color w:val="0000FF"/>
        </w:rPr>
        <w:t xml:space="preserve">ein Zentriol, aus dem diese Mikrotubuli entspringen. </w:t>
      </w:r>
    </w:p>
    <w:p w14:paraId="3CA4E38E" w14:textId="39614EFF" w:rsidR="0096162D" w:rsidRPr="00406A3D" w:rsidRDefault="0096162D" w:rsidP="00002EC6">
      <w:pPr>
        <w:pStyle w:val="Listenabsatz"/>
        <w:numPr>
          <w:ilvl w:val="0"/>
          <w:numId w:val="11"/>
        </w:numPr>
        <w:jc w:val="both"/>
        <w:rPr>
          <w:color w:val="0000FF"/>
        </w:rPr>
      </w:pPr>
      <w:r w:rsidRPr="00406A3D">
        <w:rPr>
          <w:color w:val="0000FF"/>
          <w:u w:val="single"/>
        </w:rPr>
        <w:t>polare Mikrotubuli</w:t>
      </w:r>
      <w:r w:rsidRPr="00406A3D">
        <w:rPr>
          <w:color w:val="0000FF"/>
        </w:rPr>
        <w:t>: gehen weit über die Äquatorialebene hinaus, so dass es aussieht, als würden sie bis zum gegenüber liegenden Pol reichen</w:t>
      </w:r>
    </w:p>
    <w:p w14:paraId="6DFD300F" w14:textId="5220AA9F" w:rsidR="0096162D" w:rsidRPr="00406A3D" w:rsidRDefault="0096162D" w:rsidP="00002EC6">
      <w:pPr>
        <w:pStyle w:val="Listenabsatz"/>
        <w:numPr>
          <w:ilvl w:val="0"/>
          <w:numId w:val="11"/>
        </w:numPr>
        <w:jc w:val="both"/>
        <w:rPr>
          <w:color w:val="0000FF"/>
        </w:rPr>
      </w:pPr>
      <w:r w:rsidRPr="00406A3D">
        <w:rPr>
          <w:color w:val="0000FF"/>
          <w:u w:val="single"/>
        </w:rPr>
        <w:t>bewegende Mikrotubuli</w:t>
      </w:r>
      <w:r w:rsidRPr="00406A3D">
        <w:rPr>
          <w:color w:val="0000FF"/>
        </w:rPr>
        <w:t xml:space="preserve"> </w:t>
      </w:r>
      <w:r w:rsidRPr="00406A3D">
        <w:rPr>
          <w:i/>
          <w:color w:val="0000FF"/>
        </w:rPr>
        <w:t>(eigentlich: Kinetochor-Mikrotubuli)</w:t>
      </w:r>
      <w:r w:rsidRPr="00406A3D">
        <w:rPr>
          <w:color w:val="0000FF"/>
        </w:rPr>
        <w:t xml:space="preserve">: binden an das Zentromer </w:t>
      </w:r>
      <w:r w:rsidRPr="00406A3D">
        <w:rPr>
          <w:i/>
          <w:color w:val="0000FF"/>
        </w:rPr>
        <w:t>(ganz präzise: an den Kinetochor; der Kinetochor ist ein flaches Protein, das dem Zentromer aufsitzt; aber das halte ich für zu weit gehend am Gymnasium)</w:t>
      </w:r>
      <w:r w:rsidRPr="00406A3D">
        <w:rPr>
          <w:color w:val="0000FF"/>
        </w:rPr>
        <w:t xml:space="preserve"> jedes Chro</w:t>
      </w:r>
      <w:r w:rsidR="00FD5F4C" w:rsidRPr="00406A3D">
        <w:rPr>
          <w:color w:val="0000FF"/>
        </w:rPr>
        <w:softHyphen/>
      </w:r>
      <w:r w:rsidRPr="00406A3D">
        <w:rPr>
          <w:color w:val="0000FF"/>
        </w:rPr>
        <w:t>mosoms (je ein Mikrotubulus von jedem der beiden Zellpole: bipolare Anheftung)</w:t>
      </w:r>
    </w:p>
    <w:p w14:paraId="3BECA3CF" w14:textId="580F9FA5" w:rsidR="00B04D43" w:rsidRPr="00406A3D" w:rsidRDefault="0096162D" w:rsidP="00002EC6">
      <w:pPr>
        <w:pStyle w:val="Listenabsatz"/>
        <w:numPr>
          <w:ilvl w:val="0"/>
          <w:numId w:val="11"/>
        </w:numPr>
        <w:jc w:val="both"/>
        <w:rPr>
          <w:color w:val="0000FF"/>
        </w:rPr>
      </w:pPr>
      <w:r w:rsidRPr="00406A3D">
        <w:rPr>
          <w:color w:val="0000FF"/>
        </w:rPr>
        <w:t xml:space="preserve">astrale Mikrotubuli: bilden einen Stern um das Zentriol und verankern dieses im Zellskelett (das auch auch Mikrotubuli besteht) </w:t>
      </w:r>
    </w:p>
    <w:p w14:paraId="57F11532" w14:textId="27B3E632" w:rsidR="00B04D43" w:rsidRDefault="0096162D" w:rsidP="00002EC6">
      <w:pPr>
        <w:spacing w:before="120"/>
        <w:jc w:val="both"/>
        <w:rPr>
          <w:color w:val="0000FF"/>
        </w:rPr>
      </w:pPr>
      <w:r w:rsidRPr="00406A3D">
        <w:rPr>
          <w:color w:val="0000FF"/>
        </w:rPr>
        <w:t xml:space="preserve">Die Bewegung der Chromatiden erfolgt </w:t>
      </w:r>
      <w:r w:rsidR="00B004BC" w:rsidRPr="00406A3D">
        <w:rPr>
          <w:color w:val="0000FF"/>
        </w:rPr>
        <w:t xml:space="preserve">durch verschiedene Motorproteine (u. a. Kinesine), die an das Zentromer </w:t>
      </w:r>
      <w:r w:rsidR="00B004BC" w:rsidRPr="00406A3D">
        <w:rPr>
          <w:i/>
          <w:color w:val="0000FF"/>
        </w:rPr>
        <w:t>(eigentlich: das Kinetochor)</w:t>
      </w:r>
      <w:r w:rsidR="00B004BC" w:rsidRPr="00406A3D">
        <w:rPr>
          <w:color w:val="0000FF"/>
        </w:rPr>
        <w:t xml:space="preserve"> binden und auf den Mikrotubuli wandern.</w:t>
      </w:r>
    </w:p>
    <w:p w14:paraId="5759F2FD" w14:textId="77777777" w:rsidR="00BA50EE" w:rsidRDefault="00BA50EE" w:rsidP="00002EC6">
      <w:pPr>
        <w:spacing w:before="120"/>
        <w:jc w:val="both"/>
        <w:rPr>
          <w:color w:val="0000FF"/>
        </w:rPr>
      </w:pPr>
    </w:p>
    <w:p w14:paraId="124B1F9D" w14:textId="77777777" w:rsidR="00BA50EE" w:rsidRPr="00406A3D" w:rsidRDefault="00BA50EE" w:rsidP="00002EC6">
      <w:pPr>
        <w:spacing w:before="120"/>
        <w:jc w:val="both"/>
        <w:rPr>
          <w:color w:val="0000FF"/>
        </w:rPr>
      </w:pPr>
    </w:p>
    <w:p w14:paraId="374FDF26" w14:textId="2B2AD107" w:rsidR="002039BA" w:rsidRPr="00B07284" w:rsidRDefault="00B07284" w:rsidP="00B07284">
      <w:pPr>
        <w:spacing w:before="280" w:after="120"/>
        <w:rPr>
          <w:b/>
          <w:bCs/>
          <w:sz w:val="28"/>
          <w:szCs w:val="28"/>
        </w:rPr>
      </w:pPr>
      <w:bookmarkStart w:id="15" w:name="GenVerv13"/>
      <w:bookmarkEnd w:id="15"/>
      <w:r w:rsidRPr="00B07284">
        <w:rPr>
          <w:b/>
          <w:bCs/>
          <w:sz w:val="28"/>
          <w:szCs w:val="28"/>
        </w:rPr>
        <w:lastRenderedPageBreak/>
        <w:t>3.2.4</w:t>
      </w:r>
      <w:r w:rsidRPr="00B07284">
        <w:rPr>
          <w:b/>
          <w:bCs/>
          <w:sz w:val="28"/>
          <w:szCs w:val="28"/>
        </w:rPr>
        <w:tab/>
        <w:t>Biologische Bedeutung der Mitose</w:t>
      </w:r>
    </w:p>
    <w:p w14:paraId="40FFA6DF" w14:textId="77777777" w:rsidR="00FD5F4C" w:rsidRDefault="00FD5F4C" w:rsidP="00FD5F4C">
      <w:pPr>
        <w:spacing w:after="120"/>
        <w:rPr>
          <w:i/>
        </w:rPr>
      </w:pPr>
      <w:r w:rsidRPr="00951902">
        <w:rPr>
          <w:i/>
          <w:iCs/>
        </w:rPr>
        <w:t>mitos</w:t>
      </w:r>
      <w:r>
        <w:t xml:space="preserve">, griechisch: Faden </w:t>
      </w:r>
      <w:r w:rsidRPr="00951902">
        <w:rPr>
          <w:i/>
        </w:rPr>
        <w:t>(bezieht sich auf das fadenförmige Aussehen der Chromosomen)</w:t>
      </w:r>
    </w:p>
    <w:p w14:paraId="7877326E" w14:textId="3D204C82" w:rsidR="00830AC7" w:rsidRDefault="00FD5F4C" w:rsidP="00FD5F4C">
      <w:pPr>
        <w:spacing w:after="120"/>
        <w:jc w:val="both"/>
      </w:pPr>
      <w:r>
        <w:t>Die Ursprungszelle heißt Mutterzelle, die beiden Teilungsprodukte heißen Tochterzellen. Wesentlich ist, dass die Tochterzellen und die Mutterzelle identische Erbinformation besitzen. Die Mitose tritt bei allen Eukaryoten auf (Prokaryoten haben einen anderen Mechanismus zur Zellvermehrung, weil sie keine linearen zweichromatidigen Chromosomen besitzen, sondern eine einfache, ringförmige DNA):</w:t>
      </w:r>
    </w:p>
    <w:p w14:paraId="78CBCD55" w14:textId="473CCCC1" w:rsidR="00FD5F4C" w:rsidRDefault="00CE4393" w:rsidP="00CE4393">
      <w:pPr>
        <w:pStyle w:val="Listenabsatz"/>
        <w:numPr>
          <w:ilvl w:val="0"/>
          <w:numId w:val="12"/>
        </w:numPr>
        <w:spacing w:after="120"/>
        <w:ind w:left="714" w:hanging="357"/>
        <w:contextualSpacing w:val="0"/>
        <w:jc w:val="both"/>
      </w:pPr>
      <w:r>
        <w:t xml:space="preserve">eukaryotische </w:t>
      </w:r>
      <w:r w:rsidR="00FD5F4C">
        <w:t>Einzeller: Erhöhung der Individuenzahl (ungeschlechtliche Vermeh</w:t>
      </w:r>
      <w:r>
        <w:softHyphen/>
      </w:r>
      <w:r w:rsidR="00FD5F4C">
        <w:t>rung, Klonierung)</w:t>
      </w:r>
    </w:p>
    <w:p w14:paraId="5079F6D4" w14:textId="300F96F1" w:rsidR="008B07A1" w:rsidRDefault="00FD5F4C" w:rsidP="008B07A1">
      <w:pPr>
        <w:pStyle w:val="Listenabsatz"/>
        <w:numPr>
          <w:ilvl w:val="0"/>
          <w:numId w:val="12"/>
        </w:numPr>
        <w:jc w:val="both"/>
      </w:pPr>
      <w:r>
        <w:t>Mehr- und Vielzeller: Wachstum von Organismen; Wachstum von Organen; Ersatz geal</w:t>
      </w:r>
      <w:r w:rsidR="001904F9">
        <w:softHyphen/>
      </w:r>
      <w:r>
        <w:t>terter oder zerstörter Zellen; vegetative Vermehrung (z. B. durch Ableger bei Erd</w:t>
      </w:r>
      <w:r w:rsidR="001904F9">
        <w:softHyphen/>
      </w:r>
      <w:r>
        <w:t xml:space="preserve">beeren, Sprossung beim Süßwasser-Polyp </w:t>
      </w:r>
      <w:r w:rsidRPr="00FD5F4C">
        <w:rPr>
          <w:i/>
          <w:iCs/>
        </w:rPr>
        <w:t>Hydra</w:t>
      </w:r>
      <w:r>
        <w:t xml:space="preserve"> usw.)</w:t>
      </w:r>
    </w:p>
    <w:p w14:paraId="4E4F94E0" w14:textId="5E0F2E80" w:rsidR="008B07A1" w:rsidRDefault="008B07A1" w:rsidP="008B07A1">
      <w:pPr>
        <w:rPr>
          <w:bCs/>
        </w:rPr>
      </w:pPr>
      <w:bookmarkStart w:id="16" w:name="GenVerv14"/>
      <w:bookmarkEnd w:id="16"/>
    </w:p>
    <w:p w14:paraId="1370BC06" w14:textId="7A607953" w:rsidR="001D39AC" w:rsidRDefault="001D39AC" w:rsidP="008B07A1">
      <w:pPr>
        <w:rPr>
          <w:bCs/>
        </w:rPr>
      </w:pPr>
      <w:r>
        <w:rPr>
          <w:bCs/>
        </w:rPr>
        <w:t>Die folgenden Daten dienen der Illustration und stellen keine Lerninhalte dar:</w:t>
      </w:r>
    </w:p>
    <w:p w14:paraId="7B6D458D" w14:textId="77777777" w:rsidR="001D39AC" w:rsidRDefault="001D39AC" w:rsidP="008B07A1">
      <w:pPr>
        <w:rPr>
          <w:bCs/>
        </w:rPr>
      </w:pPr>
    </w:p>
    <w:tbl>
      <w:tblPr>
        <w:tblStyle w:val="Tabellenraster"/>
        <w:tblW w:w="0" w:type="auto"/>
        <w:tblLook w:val="04A0" w:firstRow="1" w:lastRow="0" w:firstColumn="1" w:lastColumn="0" w:noHBand="0" w:noVBand="1"/>
      </w:tblPr>
      <w:tblGrid>
        <w:gridCol w:w="9062"/>
      </w:tblGrid>
      <w:tr w:rsidR="008B07A1" w:rsidRPr="008B07A1" w14:paraId="7B28DFC5" w14:textId="77777777" w:rsidTr="008B07A1">
        <w:tc>
          <w:tcPr>
            <w:tcW w:w="9062" w:type="dxa"/>
          </w:tcPr>
          <w:p w14:paraId="58E39556" w14:textId="77777777" w:rsidR="008B07A1" w:rsidRPr="00FB56A5" w:rsidRDefault="008B07A1" w:rsidP="00FB56A5">
            <w:pPr>
              <w:spacing w:before="120"/>
              <w:jc w:val="center"/>
              <w:rPr>
                <w:rFonts w:ascii="Arial" w:hAnsi="Arial" w:cs="Arial"/>
                <w:b/>
                <w:bCs/>
                <w:sz w:val="28"/>
                <w:szCs w:val="28"/>
              </w:rPr>
            </w:pPr>
            <w:r w:rsidRPr="00FB56A5">
              <w:rPr>
                <w:rFonts w:ascii="Arial" w:hAnsi="Arial" w:cs="Arial"/>
                <w:b/>
                <w:bCs/>
                <w:sz w:val="28"/>
                <w:szCs w:val="28"/>
              </w:rPr>
              <w:t>Daten zu Zellen und deren Ersatz</w:t>
            </w:r>
          </w:p>
          <w:p w14:paraId="0188E0E8" w14:textId="6AC2D3F9" w:rsidR="008B07A1" w:rsidRPr="008B07A1" w:rsidRDefault="008B07A1" w:rsidP="00FB56A5">
            <w:pPr>
              <w:spacing w:after="120"/>
              <w:jc w:val="both"/>
              <w:rPr>
                <w:rFonts w:ascii="Arial Narrow" w:hAnsi="Arial Narrow" w:cs="Times New Roman"/>
                <w:bCs/>
                <w:sz w:val="20"/>
                <w:szCs w:val="20"/>
              </w:rPr>
            </w:pPr>
            <w:r>
              <w:rPr>
                <w:rFonts w:ascii="Arial Narrow" w:hAnsi="Arial Narrow" w:cs="Times New Roman"/>
                <w:bCs/>
                <w:sz w:val="20"/>
                <w:szCs w:val="20"/>
              </w:rPr>
              <w:t>bezogen auf einen durchschnittlichen Mann, zwischen 20 und 30 Jahre alt, ca. 70 kg schwer (Zellumsatz von Menstrua</w:t>
            </w:r>
            <w:r>
              <w:rPr>
                <w:rFonts w:ascii="Arial Narrow" w:hAnsi="Arial Narrow" w:cs="Times New Roman"/>
                <w:bCs/>
                <w:sz w:val="20"/>
                <w:szCs w:val="20"/>
              </w:rPr>
              <w:softHyphen/>
              <w:t>tion ist hier also nicht berücksichtigt).</w:t>
            </w:r>
            <w:r w:rsidR="00FB56A5">
              <w:rPr>
                <w:rFonts w:ascii="Arial Narrow" w:hAnsi="Arial Narrow" w:cs="Times New Roman"/>
                <w:bCs/>
                <w:sz w:val="20"/>
                <w:szCs w:val="20"/>
              </w:rPr>
              <w:t xml:space="preserve"> </w:t>
            </w:r>
          </w:p>
        </w:tc>
      </w:tr>
      <w:tr w:rsidR="008B07A1" w:rsidRPr="008B07A1" w14:paraId="045D8B71" w14:textId="77777777" w:rsidTr="008B07A1">
        <w:tc>
          <w:tcPr>
            <w:tcW w:w="9062" w:type="dxa"/>
          </w:tcPr>
          <w:p w14:paraId="3D89BB23" w14:textId="77777777" w:rsidR="008B07A1" w:rsidRPr="00235174" w:rsidRDefault="00235174" w:rsidP="00A134E1">
            <w:pPr>
              <w:spacing w:before="120"/>
              <w:ind w:left="284"/>
              <w:rPr>
                <w:rFonts w:ascii="Arial Narrow" w:hAnsi="Arial Narrow" w:cs="Times New Roman"/>
                <w:b/>
                <w:sz w:val="24"/>
                <w:szCs w:val="24"/>
              </w:rPr>
            </w:pPr>
            <w:r w:rsidRPr="00235174">
              <w:rPr>
                <w:rFonts w:ascii="Arial Narrow" w:hAnsi="Arial Narrow" w:cs="Times New Roman"/>
                <w:b/>
                <w:sz w:val="24"/>
                <w:szCs w:val="24"/>
              </w:rPr>
              <w:t>Aufteilung der Körpermasse:</w:t>
            </w:r>
          </w:p>
          <w:p w14:paraId="66D70D81" w14:textId="068B086B" w:rsidR="00235174" w:rsidRDefault="00235174" w:rsidP="00A134E1">
            <w:pPr>
              <w:ind w:left="284"/>
              <w:rPr>
                <w:rFonts w:ascii="Arial Narrow" w:hAnsi="Arial Narrow" w:cs="Times New Roman"/>
                <w:bCs/>
                <w:sz w:val="24"/>
                <w:szCs w:val="24"/>
              </w:rPr>
            </w:pPr>
            <w:r>
              <w:rPr>
                <w:rFonts w:ascii="Arial Narrow" w:hAnsi="Arial Narrow" w:cs="Times New Roman"/>
                <w:bCs/>
                <w:sz w:val="24"/>
                <w:szCs w:val="24"/>
              </w:rPr>
              <w:t>25 % Flüssigkeit</w:t>
            </w:r>
            <w:r w:rsidR="00FB56A5">
              <w:rPr>
                <w:rFonts w:ascii="Arial Narrow" w:hAnsi="Arial Narrow" w:cs="Times New Roman"/>
                <w:bCs/>
                <w:sz w:val="24"/>
                <w:szCs w:val="24"/>
              </w:rPr>
              <w:t>en</w:t>
            </w:r>
            <w:r>
              <w:rPr>
                <w:rFonts w:ascii="Arial Narrow" w:hAnsi="Arial Narrow" w:cs="Times New Roman"/>
                <w:bCs/>
                <w:sz w:val="24"/>
                <w:szCs w:val="24"/>
              </w:rPr>
              <w:t xml:space="preserve"> außerhalb der Zellen (z. B. Blutplasma)</w:t>
            </w:r>
          </w:p>
          <w:p w14:paraId="7003B563" w14:textId="688A2DC2" w:rsidR="00235174" w:rsidRDefault="00235174" w:rsidP="00A134E1">
            <w:pPr>
              <w:ind w:left="284"/>
              <w:rPr>
                <w:rFonts w:ascii="Arial Narrow" w:hAnsi="Arial Narrow" w:cs="Times New Roman"/>
                <w:bCs/>
                <w:sz w:val="24"/>
                <w:szCs w:val="24"/>
              </w:rPr>
            </w:pPr>
            <w:r>
              <w:rPr>
                <w:rFonts w:ascii="Arial Narrow" w:hAnsi="Arial Narrow" w:cs="Times New Roman"/>
                <w:bCs/>
                <w:sz w:val="24"/>
                <w:szCs w:val="24"/>
              </w:rPr>
              <w:t>7 % Minerale und andere Feststoffe</w:t>
            </w:r>
            <w:r w:rsidR="00B71D9C">
              <w:rPr>
                <w:rFonts w:ascii="Arial Narrow" w:hAnsi="Arial Narrow" w:cs="Times New Roman"/>
                <w:bCs/>
                <w:sz w:val="24"/>
                <w:szCs w:val="24"/>
              </w:rPr>
              <w:t xml:space="preserve"> (z. B. Calciumverbindungen in Zähnen und Knochen)</w:t>
            </w:r>
          </w:p>
          <w:p w14:paraId="7080482B" w14:textId="4F26DB5F" w:rsidR="00235174" w:rsidRPr="008B07A1" w:rsidRDefault="00235174" w:rsidP="00A134E1">
            <w:pPr>
              <w:spacing w:after="120"/>
              <w:ind w:left="284"/>
              <w:rPr>
                <w:rFonts w:ascii="Arial Narrow" w:hAnsi="Arial Narrow" w:cs="Times New Roman"/>
                <w:bCs/>
                <w:sz w:val="24"/>
                <w:szCs w:val="24"/>
              </w:rPr>
            </w:pPr>
            <w:r>
              <w:rPr>
                <w:rFonts w:ascii="Arial Narrow" w:hAnsi="Arial Narrow" w:cs="Times New Roman"/>
                <w:bCs/>
                <w:sz w:val="24"/>
                <w:szCs w:val="24"/>
              </w:rPr>
              <w:t>68 % zelluläre Masse</w:t>
            </w:r>
          </w:p>
        </w:tc>
      </w:tr>
      <w:tr w:rsidR="00235174" w:rsidRPr="00B71D9C" w14:paraId="569D184C" w14:textId="77777777" w:rsidTr="008B07A1">
        <w:tc>
          <w:tcPr>
            <w:tcW w:w="9062" w:type="dxa"/>
          </w:tcPr>
          <w:p w14:paraId="66F00785" w14:textId="46EFCCC0" w:rsidR="00235174" w:rsidRDefault="00B71D9C" w:rsidP="00A134E1">
            <w:pPr>
              <w:spacing w:before="120"/>
              <w:ind w:left="284"/>
              <w:rPr>
                <w:rFonts w:ascii="Arial Narrow" w:hAnsi="Arial Narrow"/>
                <w:b/>
                <w:sz w:val="24"/>
                <w:szCs w:val="24"/>
              </w:rPr>
            </w:pPr>
            <w:r w:rsidRPr="00B71D9C">
              <w:rPr>
                <w:rFonts w:ascii="Arial Narrow" w:hAnsi="Arial Narrow"/>
                <w:b/>
                <w:sz w:val="24"/>
                <w:szCs w:val="24"/>
              </w:rPr>
              <w:t>Anzahl der menschlichen Körperzellen</w:t>
            </w:r>
            <w:r>
              <w:rPr>
                <w:rFonts w:ascii="Arial Narrow" w:hAnsi="Arial Narrow"/>
                <w:b/>
                <w:sz w:val="24"/>
                <w:szCs w:val="24"/>
              </w:rPr>
              <w:t xml:space="preserve"> und ihre Anteile</w:t>
            </w:r>
            <w:r w:rsidRPr="00B71D9C">
              <w:rPr>
                <w:rFonts w:ascii="Arial Narrow" w:hAnsi="Arial Narrow"/>
                <w:b/>
                <w:sz w:val="24"/>
                <w:szCs w:val="24"/>
              </w:rPr>
              <w:t>:</w:t>
            </w:r>
          </w:p>
          <w:p w14:paraId="23108689" w14:textId="53A101A2" w:rsidR="00B71D9C" w:rsidRDefault="00B71D9C" w:rsidP="00A134E1">
            <w:pPr>
              <w:ind w:left="284"/>
              <w:rPr>
                <w:rFonts w:ascii="Arial Narrow" w:hAnsi="Arial Narrow"/>
                <w:sz w:val="24"/>
                <w:szCs w:val="24"/>
              </w:rPr>
            </w:pPr>
            <w:r>
              <w:rPr>
                <w:rFonts w:ascii="Arial Narrow" w:hAnsi="Arial Narrow"/>
                <w:sz w:val="24"/>
                <w:szCs w:val="24"/>
              </w:rPr>
              <w:t xml:space="preserve">insgesamt 30 Billionen Zellen (30 </w:t>
            </w:r>
            <w:r>
              <w:rPr>
                <w:rFonts w:asciiTheme="minorBidi" w:hAnsiTheme="minorBidi"/>
                <w:sz w:val="24"/>
                <w:szCs w:val="24"/>
              </w:rPr>
              <w:t>⸱</w:t>
            </w:r>
            <w:r>
              <w:rPr>
                <w:rFonts w:ascii="Arial Narrow" w:hAnsi="Arial Narrow"/>
                <w:sz w:val="24"/>
                <w:szCs w:val="24"/>
              </w:rPr>
              <w:t xml:space="preserve"> 10</w:t>
            </w:r>
            <w:r w:rsidRPr="00B71D9C">
              <w:rPr>
                <w:rFonts w:ascii="Arial Narrow" w:hAnsi="Arial Narrow"/>
                <w:sz w:val="24"/>
                <w:szCs w:val="24"/>
                <w:vertAlign w:val="superscript"/>
              </w:rPr>
              <w:t>12</w:t>
            </w:r>
            <w:r>
              <w:rPr>
                <w:rFonts w:ascii="Arial Narrow" w:hAnsi="Arial Narrow"/>
                <w:sz w:val="24"/>
                <w:szCs w:val="24"/>
              </w:rPr>
              <w:t xml:space="preserve"> Zellen), davon:</w:t>
            </w:r>
          </w:p>
          <w:p w14:paraId="169496A9" w14:textId="562F4F27"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Fett- und Muskelzellen (relativ große Zelltypen): 72 % der Zellmasse, 0,1 % der Zellanzahl</w:t>
            </w:r>
          </w:p>
          <w:p w14:paraId="36182054" w14:textId="4E1D4912" w:rsidR="00B71D9C"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rote Blutzellen (Erythrozyten): 87 % der Zellanzahl</w:t>
            </w:r>
          </w:p>
        </w:tc>
      </w:tr>
      <w:tr w:rsidR="00235174" w:rsidRPr="00B71D9C" w14:paraId="589FDADF" w14:textId="77777777" w:rsidTr="008B07A1">
        <w:tc>
          <w:tcPr>
            <w:tcW w:w="9062" w:type="dxa"/>
          </w:tcPr>
          <w:p w14:paraId="69DD9355" w14:textId="40F6252D" w:rsidR="00235174" w:rsidRDefault="00B71D9C" w:rsidP="00A134E1">
            <w:pPr>
              <w:spacing w:before="120"/>
              <w:ind w:left="284"/>
              <w:rPr>
                <w:rFonts w:ascii="Arial Narrow" w:hAnsi="Arial Narrow"/>
                <w:b/>
                <w:sz w:val="24"/>
                <w:szCs w:val="24"/>
              </w:rPr>
            </w:pPr>
            <w:r>
              <w:rPr>
                <w:rFonts w:ascii="Arial Narrow" w:hAnsi="Arial Narrow"/>
                <w:b/>
                <w:sz w:val="24"/>
                <w:szCs w:val="24"/>
              </w:rPr>
              <w:t>Durchschnittliche Masse und Lebensdauer von Zellen:</w:t>
            </w:r>
          </w:p>
          <w:p w14:paraId="6E3B7E41" w14:textId="19148CD0"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Fett- und Muskelzellen: 1.000 bis 10.000 ng (</w:t>
            </w:r>
            <w:r w:rsidR="00C76CCD">
              <w:rPr>
                <w:rFonts w:ascii="Arial Narrow" w:hAnsi="Arial Narrow"/>
                <w:sz w:val="24"/>
                <w:szCs w:val="24"/>
              </w:rPr>
              <w:t xml:space="preserve">= </w:t>
            </w:r>
            <w:r w:rsidR="00B71D9C">
              <w:rPr>
                <w:rFonts w:ascii="Arial Narrow" w:hAnsi="Arial Narrow"/>
                <w:sz w:val="24"/>
                <w:szCs w:val="24"/>
              </w:rPr>
              <w:t>1 bis 10 µg); 12 bis 50 Jahre (oder länger)</w:t>
            </w:r>
          </w:p>
          <w:p w14:paraId="49EE80A4" w14:textId="6FA0D0D1"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Darmepithelzellen: 1 ng; 3 bis 5 Tage</w:t>
            </w:r>
          </w:p>
          <w:p w14:paraId="70466BBB" w14:textId="7C2050CB" w:rsidR="00B71D9C"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rote Blutzellen: 0,1 ng; 120 Tage</w:t>
            </w:r>
          </w:p>
        </w:tc>
      </w:tr>
      <w:tr w:rsidR="00235174" w:rsidRPr="00B71D9C" w14:paraId="14DEF54A" w14:textId="77777777" w:rsidTr="008B07A1">
        <w:tc>
          <w:tcPr>
            <w:tcW w:w="9062" w:type="dxa"/>
          </w:tcPr>
          <w:p w14:paraId="72F6D612" w14:textId="77777777" w:rsidR="00235174" w:rsidRDefault="00B71D9C" w:rsidP="00A134E1">
            <w:pPr>
              <w:spacing w:before="120"/>
              <w:ind w:left="284"/>
              <w:rPr>
                <w:rFonts w:ascii="Arial Narrow" w:hAnsi="Arial Narrow"/>
                <w:b/>
                <w:sz w:val="24"/>
                <w:szCs w:val="24"/>
              </w:rPr>
            </w:pPr>
            <w:r>
              <w:rPr>
                <w:rFonts w:ascii="Arial Narrow" w:hAnsi="Arial Narrow"/>
                <w:b/>
                <w:sz w:val="24"/>
                <w:szCs w:val="24"/>
              </w:rPr>
              <w:t>Zellerneuerung:</w:t>
            </w:r>
          </w:p>
          <w:p w14:paraId="4F402191" w14:textId="1665D8EB" w:rsidR="00A134E1" w:rsidRDefault="00B71D9C" w:rsidP="00A134E1">
            <w:pPr>
              <w:ind w:left="284"/>
              <w:rPr>
                <w:rFonts w:ascii="Arial Narrow" w:hAnsi="Arial Narrow"/>
                <w:sz w:val="24"/>
                <w:szCs w:val="24"/>
              </w:rPr>
            </w:pPr>
            <w:r>
              <w:rPr>
                <w:rFonts w:ascii="Arial Narrow" w:hAnsi="Arial Narrow"/>
                <w:sz w:val="24"/>
                <w:szCs w:val="24"/>
              </w:rPr>
              <w:t xml:space="preserve">insgesamt ca. 330 Milliarden Körperzellen pro Tag </w:t>
            </w:r>
            <w:r w:rsidR="00A134E1">
              <w:rPr>
                <w:rFonts w:ascii="Arial Narrow" w:hAnsi="Arial Narrow"/>
                <w:sz w:val="24"/>
                <w:szCs w:val="24"/>
              </w:rPr>
              <w:t>(das entspricht gut 1 % der Zellanzahl)</w:t>
            </w:r>
          </w:p>
          <w:p w14:paraId="295B78D3" w14:textId="3FF646C7" w:rsidR="00B71D9C" w:rsidRDefault="00FB56A5" w:rsidP="00A134E1">
            <w:pPr>
              <w:ind w:left="284"/>
              <w:rPr>
                <w:rFonts w:ascii="Arial Narrow" w:hAnsi="Arial Narrow"/>
                <w:sz w:val="24"/>
                <w:szCs w:val="24"/>
              </w:rPr>
            </w:pPr>
            <w:r>
              <w:rPr>
                <w:rFonts w:ascii="Arial Narrow" w:hAnsi="Arial Narrow"/>
                <w:sz w:val="24"/>
                <w:szCs w:val="24"/>
              </w:rPr>
              <w:t xml:space="preserve">–     </w:t>
            </w:r>
            <w:r w:rsidR="00B71D9C">
              <w:rPr>
                <w:rFonts w:ascii="Arial Narrow" w:hAnsi="Arial Narrow"/>
                <w:sz w:val="24"/>
                <w:szCs w:val="24"/>
              </w:rPr>
              <w:t xml:space="preserve">davon Blutzellen (rote und weiße) </w:t>
            </w:r>
            <w:r w:rsidR="002D6400">
              <w:rPr>
                <w:rFonts w:ascii="Arial Narrow" w:hAnsi="Arial Narrow"/>
                <w:sz w:val="24"/>
                <w:szCs w:val="24"/>
              </w:rPr>
              <w:t xml:space="preserve">86 % </w:t>
            </w:r>
            <w:r w:rsidR="00B71D9C">
              <w:rPr>
                <w:rFonts w:ascii="Arial Narrow" w:hAnsi="Arial Narrow"/>
                <w:sz w:val="24"/>
                <w:szCs w:val="24"/>
              </w:rPr>
              <w:t>und Darmzellen</w:t>
            </w:r>
            <w:r w:rsidR="00A134E1">
              <w:rPr>
                <w:rFonts w:ascii="Arial Narrow" w:hAnsi="Arial Narrow"/>
                <w:sz w:val="24"/>
                <w:szCs w:val="24"/>
              </w:rPr>
              <w:t xml:space="preserve"> </w:t>
            </w:r>
            <w:r w:rsidR="002D6400">
              <w:rPr>
                <w:rFonts w:ascii="Arial Narrow" w:hAnsi="Arial Narrow"/>
                <w:sz w:val="24"/>
                <w:szCs w:val="24"/>
              </w:rPr>
              <w:t xml:space="preserve">12 % </w:t>
            </w:r>
            <w:r w:rsidR="00A134E1">
              <w:rPr>
                <w:rFonts w:ascii="Arial Narrow" w:hAnsi="Arial Narrow"/>
                <w:sz w:val="24"/>
                <w:szCs w:val="24"/>
              </w:rPr>
              <w:t>(Angaben nach der Zellanzahl)</w:t>
            </w:r>
          </w:p>
          <w:p w14:paraId="17FE6114" w14:textId="75A43E0A" w:rsidR="00A134E1" w:rsidRPr="00B71D9C" w:rsidRDefault="00FB56A5" w:rsidP="00A134E1">
            <w:pPr>
              <w:spacing w:after="120"/>
              <w:ind w:left="284"/>
              <w:rPr>
                <w:rFonts w:ascii="Arial Narrow" w:hAnsi="Arial Narrow"/>
                <w:sz w:val="24"/>
                <w:szCs w:val="24"/>
              </w:rPr>
            </w:pPr>
            <w:r>
              <w:rPr>
                <w:rFonts w:ascii="Arial Narrow" w:hAnsi="Arial Narrow"/>
                <w:sz w:val="24"/>
                <w:szCs w:val="24"/>
              </w:rPr>
              <w:t xml:space="preserve">–     </w:t>
            </w:r>
            <w:r w:rsidR="00A134E1">
              <w:rPr>
                <w:rFonts w:ascii="Arial Narrow" w:hAnsi="Arial Narrow"/>
                <w:sz w:val="24"/>
                <w:szCs w:val="24"/>
              </w:rPr>
              <w:t>bzw. Blutzellen</w:t>
            </w:r>
            <w:r w:rsidR="002D6400">
              <w:rPr>
                <w:rFonts w:ascii="Arial Narrow" w:hAnsi="Arial Narrow"/>
                <w:sz w:val="24"/>
                <w:szCs w:val="24"/>
              </w:rPr>
              <w:t xml:space="preserve"> 49 %</w:t>
            </w:r>
            <w:r w:rsidR="00A134E1">
              <w:rPr>
                <w:rFonts w:ascii="Arial Narrow" w:hAnsi="Arial Narrow"/>
                <w:sz w:val="24"/>
                <w:szCs w:val="24"/>
              </w:rPr>
              <w:t xml:space="preserve"> und Darmzellen </w:t>
            </w:r>
            <w:r w:rsidR="002D6400">
              <w:rPr>
                <w:rFonts w:ascii="Arial Narrow" w:hAnsi="Arial Narrow"/>
                <w:sz w:val="24"/>
                <w:szCs w:val="24"/>
              </w:rPr>
              <w:t xml:space="preserve">41 % </w:t>
            </w:r>
            <w:r w:rsidR="00A134E1">
              <w:rPr>
                <w:rFonts w:ascii="Arial Narrow" w:hAnsi="Arial Narrow"/>
                <w:sz w:val="24"/>
                <w:szCs w:val="24"/>
              </w:rPr>
              <w:t>(Angaben nach der Zellmasse)</w:t>
            </w:r>
          </w:p>
        </w:tc>
      </w:tr>
      <w:tr w:rsidR="008B07A1" w:rsidRPr="008B07A1" w14:paraId="2E2157AF" w14:textId="77777777" w:rsidTr="008B07A1">
        <w:tc>
          <w:tcPr>
            <w:tcW w:w="9062" w:type="dxa"/>
          </w:tcPr>
          <w:p w14:paraId="0C838F69" w14:textId="550240BC" w:rsidR="008B07A1" w:rsidRPr="008B07A1" w:rsidRDefault="008B07A1" w:rsidP="008B07A1">
            <w:pPr>
              <w:rPr>
                <w:rFonts w:ascii="Arial Narrow" w:hAnsi="Arial Narrow" w:cs="Times New Roman"/>
                <w:bCs/>
                <w:sz w:val="20"/>
                <w:szCs w:val="20"/>
              </w:rPr>
            </w:pPr>
            <w:r>
              <w:rPr>
                <w:rFonts w:ascii="Arial Narrow" w:hAnsi="Arial Narrow" w:cs="Times New Roman"/>
                <w:bCs/>
                <w:sz w:val="20"/>
                <w:szCs w:val="20"/>
              </w:rPr>
              <w:t>Quelle:</w:t>
            </w:r>
            <w:r w:rsidR="00235174">
              <w:rPr>
                <w:rFonts w:ascii="Arial Narrow" w:hAnsi="Arial Narrow" w:cs="Times New Roman"/>
                <w:bCs/>
                <w:sz w:val="20"/>
                <w:szCs w:val="20"/>
              </w:rPr>
              <w:t xml:space="preserve"> Jen Christiansen: Ein neues Ich in 80 Tagen. In Spektrum der Wissenschaft </w:t>
            </w:r>
            <w:r w:rsidR="00C76CCD">
              <w:rPr>
                <w:rFonts w:ascii="Arial Narrow" w:hAnsi="Arial Narrow" w:cs="Times New Roman"/>
                <w:bCs/>
                <w:sz w:val="20"/>
                <w:szCs w:val="20"/>
              </w:rPr>
              <w:t>4</w:t>
            </w:r>
            <w:r w:rsidR="00235174">
              <w:rPr>
                <w:rFonts w:ascii="Arial Narrow" w:hAnsi="Arial Narrow" w:cs="Times New Roman"/>
                <w:bCs/>
                <w:sz w:val="20"/>
                <w:szCs w:val="20"/>
              </w:rPr>
              <w:t>.2023, S. 45 (Spektrum der Wissen</w:t>
            </w:r>
            <w:r w:rsidR="00FB56A5">
              <w:rPr>
                <w:rFonts w:ascii="Arial Narrow" w:hAnsi="Arial Narrow" w:cs="Times New Roman"/>
                <w:bCs/>
                <w:sz w:val="20"/>
                <w:szCs w:val="20"/>
              </w:rPr>
              <w:softHyphen/>
            </w:r>
            <w:r w:rsidR="00235174">
              <w:rPr>
                <w:rFonts w:ascii="Arial Narrow" w:hAnsi="Arial Narrow" w:cs="Times New Roman"/>
                <w:bCs/>
                <w:sz w:val="20"/>
                <w:szCs w:val="20"/>
              </w:rPr>
              <w:t xml:space="preserve">schaft Verlagsgesellschaft mbH, Heidelberg). Nach Sender et al.: Revised Estimates for the Number of Human and Bacteria Cells in the Body. PLOS Biology 14. E1002533, 2016. Und nach Sender, R. Milo, R.: The Distribution of Cellular Turnover in the Human Body. Nature Medicine 27, 2021. </w:t>
            </w:r>
          </w:p>
        </w:tc>
      </w:tr>
    </w:tbl>
    <w:p w14:paraId="4BE65AB6" w14:textId="77777777" w:rsidR="00BA50EE" w:rsidRDefault="00BA50EE" w:rsidP="00830AC7">
      <w:pPr>
        <w:spacing w:before="280"/>
        <w:rPr>
          <w:b/>
          <w:bCs/>
          <w:color w:val="0000FF"/>
          <w:sz w:val="28"/>
          <w:szCs w:val="28"/>
        </w:rPr>
      </w:pPr>
      <w:bookmarkStart w:id="17" w:name="GenVerv21"/>
      <w:bookmarkEnd w:id="17"/>
    </w:p>
    <w:p w14:paraId="39F2C998" w14:textId="77777777" w:rsidR="00BA50EE" w:rsidRDefault="00BA50EE" w:rsidP="00830AC7">
      <w:pPr>
        <w:spacing w:before="280"/>
        <w:rPr>
          <w:b/>
          <w:bCs/>
          <w:color w:val="0000FF"/>
          <w:sz w:val="28"/>
          <w:szCs w:val="28"/>
        </w:rPr>
      </w:pPr>
    </w:p>
    <w:p w14:paraId="73397E28" w14:textId="77777777" w:rsidR="00BA50EE" w:rsidRDefault="00BA50EE" w:rsidP="00830AC7">
      <w:pPr>
        <w:spacing w:before="280"/>
        <w:rPr>
          <w:b/>
          <w:bCs/>
          <w:color w:val="0000FF"/>
          <w:sz w:val="28"/>
          <w:szCs w:val="28"/>
        </w:rPr>
      </w:pPr>
    </w:p>
    <w:p w14:paraId="78AC184C" w14:textId="322C9413" w:rsidR="002039BA" w:rsidRDefault="00FD5F4C" w:rsidP="00830AC7">
      <w:pPr>
        <w:spacing w:before="280"/>
        <w:rPr>
          <w:bCs/>
          <w:color w:val="0000FF"/>
        </w:rPr>
      </w:pPr>
      <w:r w:rsidRPr="00FD5F4C">
        <w:rPr>
          <w:b/>
          <w:bCs/>
          <w:color w:val="0000FF"/>
          <w:sz w:val="28"/>
          <w:szCs w:val="28"/>
        </w:rPr>
        <w:lastRenderedPageBreak/>
        <w:t>3.3</w:t>
      </w:r>
      <w:r w:rsidRPr="00FD5F4C">
        <w:rPr>
          <w:b/>
          <w:bCs/>
          <w:color w:val="0000FF"/>
          <w:sz w:val="28"/>
          <w:szCs w:val="28"/>
        </w:rPr>
        <w:tab/>
        <w:t>Apoptose</w:t>
      </w:r>
      <w:r w:rsidR="00EA30B3">
        <w:rPr>
          <w:bCs/>
          <w:color w:val="0000FF"/>
        </w:rPr>
        <w:t xml:space="preserve"> (nur eA)</w:t>
      </w:r>
    </w:p>
    <w:p w14:paraId="148193B7" w14:textId="5B5586AD" w:rsidR="005E045D" w:rsidRPr="00EA30B3" w:rsidRDefault="005E045D" w:rsidP="005E045D">
      <w:pPr>
        <w:spacing w:after="120"/>
        <w:rPr>
          <w:bCs/>
          <w:color w:val="0000FF"/>
        </w:rPr>
      </w:pPr>
      <w:r>
        <w:rPr>
          <w:bCs/>
          <w:color w:val="0000FF"/>
        </w:rPr>
        <w:t>(ca. 2 Stunden)</w:t>
      </w:r>
    </w:p>
    <w:tbl>
      <w:tblPr>
        <w:tblStyle w:val="Tabellenraster"/>
        <w:tblW w:w="0" w:type="auto"/>
        <w:tblLook w:val="04A0" w:firstRow="1" w:lastRow="0" w:firstColumn="1" w:lastColumn="0" w:noHBand="0" w:noVBand="1"/>
      </w:tblPr>
      <w:tblGrid>
        <w:gridCol w:w="4531"/>
        <w:gridCol w:w="4531"/>
      </w:tblGrid>
      <w:tr w:rsidR="00B92C2B" w:rsidRPr="00B92C2B" w14:paraId="1B4E9301" w14:textId="77777777" w:rsidTr="0003511D">
        <w:tc>
          <w:tcPr>
            <w:tcW w:w="4531" w:type="dxa"/>
            <w:shd w:val="clear" w:color="auto" w:fill="FFFFCC"/>
          </w:tcPr>
          <w:p w14:paraId="6711F0C9" w14:textId="77777777" w:rsidR="00B92C2B" w:rsidRPr="00B92C2B" w:rsidRDefault="00B92C2B" w:rsidP="0003511D">
            <w:pPr>
              <w:jc w:val="center"/>
              <w:rPr>
                <w:rFonts w:ascii="Arial Narrow" w:hAnsi="Arial Narrow"/>
              </w:rPr>
            </w:pPr>
            <w:r w:rsidRPr="00B92C2B">
              <w:rPr>
                <w:rStyle w:val="HTMLZitat"/>
                <w:rFonts w:ascii="Arial Narrow" w:hAnsi="Arial Narrow" w:cs="Times New Roman"/>
                <w:b/>
              </w:rPr>
              <w:t>Inhalte zu den Kompetenzen</w:t>
            </w:r>
          </w:p>
        </w:tc>
        <w:tc>
          <w:tcPr>
            <w:tcW w:w="4531" w:type="dxa"/>
            <w:shd w:val="clear" w:color="auto" w:fill="CCCCFF"/>
          </w:tcPr>
          <w:p w14:paraId="364F4D20" w14:textId="77777777" w:rsidR="00B92C2B" w:rsidRPr="00B92C2B" w:rsidRDefault="00B92C2B" w:rsidP="0003511D">
            <w:pPr>
              <w:jc w:val="center"/>
              <w:rPr>
                <w:rFonts w:ascii="Arial Narrow" w:hAnsi="Arial Narrow"/>
              </w:rPr>
            </w:pPr>
            <w:r w:rsidRPr="00B92C2B">
              <w:rPr>
                <w:rStyle w:val="HTMLZitat"/>
                <w:rFonts w:ascii="Arial Narrow" w:hAnsi="Arial Narrow" w:cs="Times New Roman"/>
                <w:b/>
              </w:rPr>
              <w:t xml:space="preserve">Kompetenzerwartungen: </w:t>
            </w:r>
            <w:r w:rsidRPr="00B92C2B">
              <w:rPr>
                <w:rFonts w:ascii="Arial Narrow" w:eastAsia="Times New Roman" w:hAnsi="Arial Narrow" w:cs="Times New Roman"/>
                <w:b/>
                <w:lang w:eastAsia="de-DE"/>
              </w:rPr>
              <w:t>Die Sch. ...</w:t>
            </w:r>
          </w:p>
        </w:tc>
      </w:tr>
      <w:tr w:rsidR="00B92C2B" w:rsidRPr="00B92C2B" w14:paraId="01FC5CE8" w14:textId="77777777" w:rsidTr="0003511D">
        <w:tc>
          <w:tcPr>
            <w:tcW w:w="4531" w:type="dxa"/>
            <w:shd w:val="clear" w:color="auto" w:fill="FFFFCC"/>
          </w:tcPr>
          <w:p w14:paraId="306A40B1" w14:textId="027FFCAC" w:rsidR="00B92C2B" w:rsidRPr="00B92C2B" w:rsidRDefault="00B92C2B" w:rsidP="0003511D">
            <w:pPr>
              <w:rPr>
                <w:rFonts w:ascii="Arial Narrow" w:hAnsi="Arial Narrow"/>
                <w:i/>
                <w:iCs/>
              </w:rPr>
            </w:pPr>
            <w:r w:rsidRPr="00B92C2B">
              <w:rPr>
                <w:rStyle w:val="HTMLZitat"/>
                <w:rFonts w:ascii="Arial Narrow" w:hAnsi="Arial Narrow" w:cs="Arial"/>
                <w:i w:val="0"/>
                <w:iCs w:val="0"/>
                <w:color w:val="0000FF"/>
              </w:rPr>
              <w:t>Apoptose; Tumorbildung</w:t>
            </w:r>
          </w:p>
        </w:tc>
        <w:tc>
          <w:tcPr>
            <w:tcW w:w="4531" w:type="dxa"/>
            <w:shd w:val="clear" w:color="auto" w:fill="CCCCFF"/>
          </w:tcPr>
          <w:p w14:paraId="77408A08" w14:textId="24D18DD5" w:rsidR="00B92C2B" w:rsidRPr="00B92C2B" w:rsidRDefault="00B92C2B" w:rsidP="0003511D">
            <w:pPr>
              <w:rPr>
                <w:rFonts w:ascii="Arial Narrow" w:hAnsi="Arial Narrow"/>
              </w:rPr>
            </w:pPr>
            <w:r w:rsidRPr="00B92C2B">
              <w:rPr>
                <w:rFonts w:ascii="Arial Narrow" w:hAnsi="Arial Narrow" w:cs="Arial"/>
                <w:iCs/>
                <w:color w:val="0000FF"/>
              </w:rPr>
              <w:t>erklären am Beispiel der Tumorbildung Ursachen und Auswirkungen von Störun</w:t>
            </w:r>
            <w:r w:rsidRPr="00B92C2B">
              <w:rPr>
                <w:rFonts w:ascii="Arial Narrow" w:hAnsi="Arial Narrow" w:cs="Arial"/>
                <w:iCs/>
                <w:color w:val="0000FF"/>
              </w:rPr>
              <w:softHyphen/>
              <w:t>gen des Zellzyklus und der Apoptose auf einen Organismus.</w:t>
            </w:r>
          </w:p>
        </w:tc>
      </w:tr>
      <w:tr w:rsidR="00B92C2B" w:rsidRPr="00B92C2B" w14:paraId="3DF3DB21" w14:textId="77777777" w:rsidTr="0003511D">
        <w:tc>
          <w:tcPr>
            <w:tcW w:w="9062" w:type="dxa"/>
            <w:gridSpan w:val="2"/>
            <w:shd w:val="clear" w:color="auto" w:fill="FBE4D5" w:themeFill="accent2" w:themeFillTint="33"/>
          </w:tcPr>
          <w:p w14:paraId="084AF05D" w14:textId="0CC1F6BA" w:rsidR="00B92C2B" w:rsidRPr="00B92C2B" w:rsidRDefault="00B92C2B" w:rsidP="0003511D">
            <w:pPr>
              <w:rPr>
                <w:rFonts w:ascii="Arial Narrow" w:hAnsi="Arial Narrow"/>
                <w:b/>
                <w:bCs/>
                <w:i/>
              </w:rPr>
            </w:pPr>
            <w:r w:rsidRPr="00B92C2B">
              <w:rPr>
                <w:rFonts w:ascii="Arial Narrow" w:hAnsi="Arial Narrow"/>
                <w:b/>
                <w:bCs/>
                <w:i/>
              </w:rPr>
              <w:t>Vorwissen:</w:t>
            </w:r>
            <w:r>
              <w:rPr>
                <w:rFonts w:ascii="Arial Narrow" w:hAnsi="Arial Narrow"/>
                <w:b/>
                <w:bCs/>
                <w:i/>
              </w:rPr>
              <w:t xml:space="preserve">                                                                    </w:t>
            </w:r>
            <w:r w:rsidRPr="00B92C2B">
              <w:rPr>
                <w:rFonts w:ascii="Arial Narrow" w:hAnsi="Arial Narrow"/>
                <w:bCs/>
                <w:i/>
              </w:rPr>
              <w:t>–</w:t>
            </w:r>
          </w:p>
        </w:tc>
      </w:tr>
    </w:tbl>
    <w:p w14:paraId="3AC29C6D" w14:textId="77777777" w:rsidR="00EA30B3" w:rsidRPr="005E045D" w:rsidRDefault="00EA30B3" w:rsidP="00E41F74">
      <w:pPr>
        <w:spacing w:before="120"/>
        <w:rPr>
          <w:color w:val="0000FF"/>
        </w:rPr>
      </w:pPr>
      <w:r w:rsidRPr="005E045D">
        <w:rPr>
          <w:i/>
          <w:iCs/>
          <w:color w:val="0000FF"/>
        </w:rPr>
        <w:t>apopíptein</w:t>
      </w:r>
      <w:r w:rsidRPr="005E045D">
        <w:rPr>
          <w:color w:val="0000FF"/>
        </w:rPr>
        <w:t xml:space="preserve">, altgriechisch: abfallen; dazu das Nomen </w:t>
      </w:r>
      <w:r w:rsidRPr="005E045D">
        <w:rPr>
          <w:i/>
          <w:iCs/>
          <w:color w:val="0000FF"/>
        </w:rPr>
        <w:t>apóptosis</w:t>
      </w:r>
    </w:p>
    <w:p w14:paraId="56F7C8A1" w14:textId="77777777" w:rsidR="00EA30B3" w:rsidRPr="005E045D" w:rsidRDefault="00EA30B3" w:rsidP="00EA30B3">
      <w:pPr>
        <w:rPr>
          <w:color w:val="0000FF"/>
        </w:rPr>
      </w:pPr>
    </w:p>
    <w:p w14:paraId="44483AF5" w14:textId="77777777" w:rsidR="000E7FFB" w:rsidRPr="000E7FFB" w:rsidRDefault="00EA30B3" w:rsidP="00EA30B3">
      <w:pPr>
        <w:rPr>
          <w:rFonts w:ascii="Arial Narrow" w:hAnsi="Arial Narrow"/>
          <w:color w:val="0000FF"/>
        </w:rPr>
      </w:pPr>
      <w:r w:rsidRPr="000E7FFB">
        <w:rPr>
          <w:rFonts w:ascii="Arial Narrow" w:hAnsi="Arial Narrow"/>
          <w:b/>
          <w:bCs/>
          <w:color w:val="0000FF"/>
          <w:highlight w:val="yellow"/>
        </w:rPr>
        <w:t>Erklärvideo</w:t>
      </w:r>
      <w:r w:rsidRPr="000E7FFB">
        <w:rPr>
          <w:rFonts w:ascii="Arial Narrow" w:hAnsi="Arial Narrow"/>
          <w:color w:val="0000FF"/>
        </w:rPr>
        <w:t xml:space="preserve"> </w:t>
      </w:r>
      <w:r w:rsidRPr="000E7FFB">
        <w:rPr>
          <w:rFonts w:ascii="Arial Narrow" w:hAnsi="Arial Narrow"/>
          <w:b/>
          <w:bCs/>
          <w:color w:val="0000FF"/>
        </w:rPr>
        <w:t>„Apoptose“</w:t>
      </w:r>
      <w:r w:rsidRPr="000E7FFB">
        <w:rPr>
          <w:rFonts w:ascii="Arial Narrow" w:hAnsi="Arial Narrow"/>
          <w:color w:val="0000FF"/>
        </w:rPr>
        <w:t xml:space="preserve"> (4:56)</w:t>
      </w:r>
    </w:p>
    <w:p w14:paraId="7AD8A9D1" w14:textId="220AA4CB" w:rsidR="00EA30B3" w:rsidRPr="004C39D6" w:rsidRDefault="00EA30B3" w:rsidP="00EA30B3">
      <w:pPr>
        <w:rPr>
          <w:rFonts w:ascii="Arial Narrow" w:hAnsi="Arial Narrow"/>
          <w:color w:val="4472C4" w:themeColor="accent1"/>
        </w:rPr>
      </w:pPr>
      <w:hyperlink r:id="rId63" w:history="1">
        <w:r w:rsidRPr="004C39D6">
          <w:rPr>
            <w:rStyle w:val="Hyperlink"/>
            <w:rFonts w:ascii="Arial Narrow" w:hAnsi="Arial Narrow"/>
            <w:color w:val="4472C4" w:themeColor="accent1"/>
          </w:rPr>
          <w:t>https://studyflix.de/biologie/apoptose-2279</w:t>
        </w:r>
      </w:hyperlink>
    </w:p>
    <w:p w14:paraId="64F7B541" w14:textId="37192CF8" w:rsidR="00EA30B3" w:rsidRPr="005E045D" w:rsidRDefault="00EA30B3" w:rsidP="001904F9">
      <w:pPr>
        <w:jc w:val="both"/>
        <w:rPr>
          <w:color w:val="0000FF"/>
        </w:rPr>
      </w:pPr>
      <w:r w:rsidRPr="000E7FFB">
        <w:rPr>
          <w:rFonts w:ascii="Arial Narrow" w:hAnsi="Arial Narrow"/>
          <w:color w:val="0000FF"/>
        </w:rPr>
        <w:t>Das Video ist nur bedingt einsetzbar, weil es verwirrend viele Details bringt. Wenn Schüler es zur Recher</w:t>
      </w:r>
      <w:r w:rsidR="000E7FFB">
        <w:rPr>
          <w:rFonts w:ascii="Arial Narrow" w:hAnsi="Arial Narrow"/>
          <w:color w:val="0000FF"/>
        </w:rPr>
        <w:softHyphen/>
      </w:r>
      <w:r w:rsidRPr="000E7FFB">
        <w:rPr>
          <w:rFonts w:ascii="Arial Narrow" w:hAnsi="Arial Narrow"/>
          <w:color w:val="0000FF"/>
        </w:rPr>
        <w:t>che nutzen sollen, müssen sie durch sehr genaue Vorgaben geleitet werden, am besten nur innerhalb eines Teilaspekts</w:t>
      </w:r>
      <w:r w:rsidR="001904F9" w:rsidRPr="000E7FFB">
        <w:rPr>
          <w:rFonts w:ascii="Arial Narrow" w:hAnsi="Arial Narrow"/>
          <w:color w:val="0000FF"/>
        </w:rPr>
        <w:t xml:space="preserve"> (z. B. Zweck der Apoptose)</w:t>
      </w:r>
      <w:r w:rsidRPr="000E7FFB">
        <w:rPr>
          <w:rFonts w:ascii="Arial Narrow" w:hAnsi="Arial Narrow"/>
          <w:color w:val="0000FF"/>
        </w:rPr>
        <w:t>. Das Video ist klar geglie</w:t>
      </w:r>
      <w:r w:rsidR="001904F9" w:rsidRPr="000E7FFB">
        <w:rPr>
          <w:rFonts w:ascii="Arial Narrow" w:hAnsi="Arial Narrow"/>
          <w:color w:val="0000FF"/>
        </w:rPr>
        <w:softHyphen/>
      </w:r>
      <w:r w:rsidR="001904F9" w:rsidRPr="000E7FFB">
        <w:rPr>
          <w:rFonts w:ascii="Arial Narrow" w:hAnsi="Arial Narrow"/>
          <w:color w:val="0000FF"/>
        </w:rPr>
        <w:softHyphen/>
      </w:r>
      <w:r w:rsidRPr="000E7FFB">
        <w:rPr>
          <w:rFonts w:ascii="Arial Narrow" w:hAnsi="Arial Narrow"/>
          <w:color w:val="0000FF"/>
        </w:rPr>
        <w:t xml:space="preserve">dert: Arten der Apoptose-Auslöser (interne Faktoren, externe Faktoren, Stressoren); Ablauf </w:t>
      </w:r>
      <w:r w:rsidR="00912341">
        <w:rPr>
          <w:rFonts w:ascii="Arial Narrow" w:hAnsi="Arial Narrow"/>
          <w:color w:val="0000FF"/>
        </w:rPr>
        <w:t xml:space="preserve">der Apoptose </w:t>
      </w:r>
      <w:r w:rsidRPr="000E7FFB">
        <w:rPr>
          <w:rFonts w:ascii="Arial Narrow" w:hAnsi="Arial Narrow"/>
          <w:color w:val="0000FF"/>
        </w:rPr>
        <w:t>ab 2:25; biologische Bedeutung ab 3:20; Unter</w:t>
      </w:r>
      <w:r w:rsidR="000E7FFB">
        <w:rPr>
          <w:rFonts w:ascii="Arial Narrow" w:hAnsi="Arial Narrow"/>
          <w:color w:val="0000FF"/>
        </w:rPr>
        <w:softHyphen/>
      </w:r>
      <w:r w:rsidRPr="000E7FFB">
        <w:rPr>
          <w:rFonts w:ascii="Arial Narrow" w:hAnsi="Arial Narrow"/>
          <w:color w:val="0000FF"/>
        </w:rPr>
        <w:t>schiede zur Nekrose ab 4:05.</w:t>
      </w:r>
    </w:p>
    <w:p w14:paraId="5021DCDA" w14:textId="59FC4CB8" w:rsidR="00CD65D2" w:rsidRPr="005E045D" w:rsidRDefault="00CD65D2" w:rsidP="00EA30B3">
      <w:pPr>
        <w:rPr>
          <w:color w:val="0000FF"/>
        </w:rPr>
      </w:pPr>
    </w:p>
    <w:p w14:paraId="3F180C34" w14:textId="72424C68" w:rsidR="00CD65D2" w:rsidRPr="005E045D" w:rsidRDefault="00CD65D2" w:rsidP="001904F9">
      <w:pPr>
        <w:jc w:val="both"/>
        <w:rPr>
          <w:i/>
          <w:color w:val="0000FF"/>
        </w:rPr>
      </w:pPr>
      <w:r w:rsidRPr="005E045D">
        <w:rPr>
          <w:i/>
          <w:color w:val="0000FF"/>
        </w:rPr>
        <w:t xml:space="preserve">Die Schüler sollen die große </w:t>
      </w:r>
      <w:r w:rsidRPr="005E045D">
        <w:rPr>
          <w:i/>
          <w:color w:val="0000FF"/>
          <w:u w:val="single"/>
        </w:rPr>
        <w:t>Bedeutung</w:t>
      </w:r>
      <w:r w:rsidRPr="005E045D">
        <w:rPr>
          <w:i/>
          <w:color w:val="0000FF"/>
        </w:rPr>
        <w:t xml:space="preserve"> der Apoptose für eine korrekte Entwicklung und Auf</w:t>
      </w:r>
      <w:r w:rsidR="00E7533E">
        <w:rPr>
          <w:i/>
          <w:color w:val="0000FF"/>
        </w:rPr>
        <w:softHyphen/>
      </w:r>
      <w:r w:rsidRPr="005E045D">
        <w:rPr>
          <w:i/>
          <w:color w:val="0000FF"/>
        </w:rPr>
        <w:t xml:space="preserve">rechterhaltung von Organismen kennenlernen, so dass ihnen im nächsten Abschnitt klar ist, welche Folgen eine </w:t>
      </w:r>
      <w:r w:rsidRPr="005E045D">
        <w:rPr>
          <w:i/>
          <w:color w:val="0000FF"/>
          <w:u w:val="single"/>
        </w:rPr>
        <w:t>Störung</w:t>
      </w:r>
      <w:r w:rsidRPr="005E045D">
        <w:rPr>
          <w:i/>
          <w:color w:val="0000FF"/>
        </w:rPr>
        <w:t xml:space="preserve"> dieses Vorgangs haben kann. Die </w:t>
      </w:r>
      <w:r w:rsidR="00112560">
        <w:rPr>
          <w:i/>
          <w:color w:val="0000FF"/>
        </w:rPr>
        <w:t>im Folgenden</w:t>
      </w:r>
      <w:r w:rsidRPr="005E045D">
        <w:rPr>
          <w:i/>
          <w:color w:val="0000FF"/>
        </w:rPr>
        <w:t xml:space="preserve"> genannten Aspekte sind vor allem Beispiele, um die Apoptose anschaulich an das Vorwissen anzugliedern. Detail</w:t>
      </w:r>
      <w:r w:rsidR="00112560">
        <w:rPr>
          <w:i/>
          <w:color w:val="0000FF"/>
        </w:rPr>
        <w:softHyphen/>
      </w:r>
      <w:r w:rsidRPr="005E045D">
        <w:rPr>
          <w:i/>
          <w:color w:val="0000FF"/>
        </w:rPr>
        <w:t>wissen (wie der Name des wichtigsten Enzyms Capsase</w:t>
      </w:r>
      <w:r w:rsidR="003C2BEE" w:rsidRPr="005E045D">
        <w:rPr>
          <w:i/>
          <w:color w:val="0000FF"/>
        </w:rPr>
        <w:t xml:space="preserve"> oder Mechanismen zum Auslösen und Steuern der Apoptose</w:t>
      </w:r>
      <w:r w:rsidRPr="005E045D">
        <w:rPr>
          <w:i/>
          <w:color w:val="0000FF"/>
        </w:rPr>
        <w:t xml:space="preserve">) spielt dagegen nur eine sehr untergeordnete Rolle. </w:t>
      </w:r>
      <w:r w:rsidR="003C2BEE" w:rsidRPr="005E045D">
        <w:rPr>
          <w:i/>
          <w:color w:val="0000FF"/>
        </w:rPr>
        <w:t>Ich habe deshalb ver</w:t>
      </w:r>
      <w:r w:rsidR="00112560">
        <w:rPr>
          <w:i/>
          <w:color w:val="0000FF"/>
        </w:rPr>
        <w:softHyphen/>
      </w:r>
      <w:r w:rsidR="003C2BEE" w:rsidRPr="005E045D">
        <w:rPr>
          <w:i/>
          <w:color w:val="0000FF"/>
        </w:rPr>
        <w:t>sucht, die wesentlichen Aspekte herauszufiltern. Ich würde keine zusätzlichen Details hinzu</w:t>
      </w:r>
      <w:r w:rsidR="00112560">
        <w:rPr>
          <w:i/>
          <w:color w:val="0000FF"/>
        </w:rPr>
        <w:softHyphen/>
      </w:r>
      <w:r w:rsidR="003C2BEE" w:rsidRPr="005E045D">
        <w:rPr>
          <w:i/>
          <w:color w:val="0000FF"/>
        </w:rPr>
        <w:t>nehmen, eher hier und dort straffen.</w:t>
      </w:r>
    </w:p>
    <w:p w14:paraId="4F2A556F" w14:textId="183F8D28" w:rsidR="00B92C2B" w:rsidRPr="005E045D" w:rsidRDefault="00B92C2B" w:rsidP="00B92C2B">
      <w:pPr>
        <w:rPr>
          <w:color w:val="0000FF"/>
        </w:rPr>
      </w:pPr>
    </w:p>
    <w:p w14:paraId="253C18C2" w14:textId="1DEC1FF6" w:rsidR="00864D8D" w:rsidRPr="005E045D" w:rsidRDefault="00EA30B3" w:rsidP="001904F9">
      <w:pPr>
        <w:jc w:val="both"/>
        <w:rPr>
          <w:i/>
          <w:color w:val="0000FF"/>
        </w:rPr>
      </w:pPr>
      <w:r w:rsidRPr="005E045D">
        <w:rPr>
          <w:color w:val="0000FF"/>
          <w:u w:val="single"/>
        </w:rPr>
        <w:t>Apoptose</w:t>
      </w:r>
      <w:r w:rsidRPr="005E045D">
        <w:rPr>
          <w:color w:val="0000FF"/>
        </w:rPr>
        <w:t xml:space="preserve"> = </w:t>
      </w:r>
      <w:r w:rsidR="00672847" w:rsidRPr="005E045D">
        <w:rPr>
          <w:color w:val="0000FF"/>
        </w:rPr>
        <w:t>kontrolliert ablaufender</w:t>
      </w:r>
      <w:r w:rsidRPr="005E045D">
        <w:rPr>
          <w:color w:val="0000FF"/>
        </w:rPr>
        <w:t xml:space="preserve"> Zelltod („Selbstmord der Zelle“); ein aktiver Stoffwechsel-Vorgang der Zelle, der streng kontrolliert wird, damit die Nachbarzellen nicht geschädigt werden</w:t>
      </w:r>
      <w:r w:rsidR="00672847" w:rsidRPr="005E045D">
        <w:rPr>
          <w:color w:val="0000FF"/>
        </w:rPr>
        <w:t xml:space="preserve"> </w:t>
      </w:r>
      <w:r w:rsidR="00672847" w:rsidRPr="005E045D">
        <w:rPr>
          <w:i/>
          <w:color w:val="0000FF"/>
        </w:rPr>
        <w:t>(Der Ausdruck „programmierter Zelltod“</w:t>
      </w:r>
      <w:r w:rsidR="00864D8D" w:rsidRPr="005E045D">
        <w:rPr>
          <w:i/>
          <w:color w:val="0000FF"/>
        </w:rPr>
        <w:t xml:space="preserve"> </w:t>
      </w:r>
      <w:r w:rsidR="00112560">
        <w:rPr>
          <w:i/>
          <w:color w:val="0000FF"/>
        </w:rPr>
        <w:t xml:space="preserve">ist nicht korrekt, denn er würde </w:t>
      </w:r>
      <w:r w:rsidR="00864D8D" w:rsidRPr="005E045D">
        <w:rPr>
          <w:i/>
          <w:color w:val="0000FF"/>
        </w:rPr>
        <w:t>bedeuten, dass eine geneti</w:t>
      </w:r>
      <w:r w:rsidR="00112560">
        <w:rPr>
          <w:i/>
          <w:color w:val="0000FF"/>
        </w:rPr>
        <w:softHyphen/>
      </w:r>
      <w:r w:rsidR="00864D8D" w:rsidRPr="005E045D">
        <w:rPr>
          <w:i/>
          <w:color w:val="0000FF"/>
        </w:rPr>
        <w:t>sche Uhr bestimm</w:t>
      </w:r>
      <w:r w:rsidR="00112560">
        <w:rPr>
          <w:i/>
          <w:color w:val="0000FF"/>
        </w:rPr>
        <w:t>en würde</w:t>
      </w:r>
      <w:r w:rsidR="00864D8D" w:rsidRPr="005E045D">
        <w:rPr>
          <w:i/>
          <w:color w:val="0000FF"/>
        </w:rPr>
        <w:t xml:space="preserve">, wann wieviele Zellen </w:t>
      </w:r>
      <w:r w:rsidR="001904F9" w:rsidRPr="005E045D">
        <w:rPr>
          <w:i/>
          <w:color w:val="0000FF"/>
        </w:rPr>
        <w:t xml:space="preserve">in einem Gewebe </w:t>
      </w:r>
      <w:r w:rsidR="00864D8D" w:rsidRPr="005E045D">
        <w:rPr>
          <w:i/>
          <w:color w:val="0000FF"/>
        </w:rPr>
        <w:t>abgebaut werden sollen.)</w:t>
      </w:r>
    </w:p>
    <w:p w14:paraId="004B1B43" w14:textId="7B9392B0" w:rsidR="00EA30B3" w:rsidRPr="005E045D" w:rsidRDefault="00EA30B3" w:rsidP="00B92C2B">
      <w:pPr>
        <w:rPr>
          <w:color w:val="0000FF"/>
        </w:rPr>
      </w:pPr>
    </w:p>
    <w:p w14:paraId="676F69C3" w14:textId="0A4BCA42" w:rsidR="00EA30B3" w:rsidRPr="005E045D" w:rsidRDefault="00EA30B3" w:rsidP="008B747E">
      <w:pPr>
        <w:spacing w:after="120"/>
        <w:rPr>
          <w:color w:val="0000FF"/>
          <w:u w:val="single"/>
        </w:rPr>
      </w:pPr>
      <w:r w:rsidRPr="005E045D">
        <w:rPr>
          <w:color w:val="0000FF"/>
          <w:u w:val="single"/>
        </w:rPr>
        <w:t>Zweck der Apoptose:</w:t>
      </w:r>
    </w:p>
    <w:p w14:paraId="43C411AF" w14:textId="43EF03B7" w:rsidR="00EA30B3" w:rsidRPr="005E045D" w:rsidRDefault="00EA30B3" w:rsidP="00B92C2B">
      <w:pPr>
        <w:rPr>
          <w:color w:val="0000FF"/>
        </w:rPr>
      </w:pPr>
      <w:r w:rsidRPr="005E045D">
        <w:rPr>
          <w:color w:val="0000FF"/>
        </w:rPr>
        <w:t>a) bei der Entwicklung eines Vielzellers:</w:t>
      </w:r>
    </w:p>
    <w:p w14:paraId="444A529D" w14:textId="1FAFE8EC" w:rsidR="00EA30B3" w:rsidRPr="005E045D" w:rsidRDefault="00EA30B3" w:rsidP="00AC1F57">
      <w:pPr>
        <w:pStyle w:val="Listenabsatz"/>
        <w:numPr>
          <w:ilvl w:val="0"/>
          <w:numId w:val="13"/>
        </w:numPr>
        <w:jc w:val="both"/>
        <w:rPr>
          <w:color w:val="0000FF"/>
        </w:rPr>
      </w:pPr>
      <w:r w:rsidRPr="005E045D">
        <w:rPr>
          <w:color w:val="0000FF"/>
        </w:rPr>
        <w:t xml:space="preserve">Abbau von </w:t>
      </w:r>
      <w:r w:rsidR="00112560">
        <w:rPr>
          <w:color w:val="0000FF"/>
        </w:rPr>
        <w:t>Organen</w:t>
      </w:r>
      <w:r w:rsidRPr="005E045D">
        <w:rPr>
          <w:color w:val="0000FF"/>
        </w:rPr>
        <w:t xml:space="preserve">, die zunächst ausgebildet wurden, dann aber nicht mehr benötigt werden: </w:t>
      </w:r>
      <w:r w:rsidR="00AC1F57" w:rsidRPr="005E045D">
        <w:rPr>
          <w:color w:val="0000FF"/>
        </w:rPr>
        <w:t xml:space="preserve">z. B. bei Kaulquappen </w:t>
      </w:r>
      <w:r w:rsidRPr="005E045D">
        <w:rPr>
          <w:color w:val="0000FF"/>
        </w:rPr>
        <w:t xml:space="preserve">die Zellen des Flossensaums oder des Schwanzes </w:t>
      </w:r>
    </w:p>
    <w:p w14:paraId="2EA7770A" w14:textId="467707E0" w:rsidR="00EA30B3" w:rsidRPr="005E045D" w:rsidRDefault="00EA30B3" w:rsidP="00AC1F57">
      <w:pPr>
        <w:pStyle w:val="Listenabsatz"/>
        <w:numPr>
          <w:ilvl w:val="0"/>
          <w:numId w:val="13"/>
        </w:numPr>
        <w:jc w:val="both"/>
        <w:rPr>
          <w:color w:val="0000FF"/>
        </w:rPr>
      </w:pPr>
      <w:r w:rsidRPr="005E045D">
        <w:rPr>
          <w:color w:val="0000FF"/>
        </w:rPr>
        <w:t>Abbau von Zellen, die ein besonder</w:t>
      </w:r>
      <w:r w:rsidR="00AC1F57" w:rsidRPr="005E045D">
        <w:rPr>
          <w:color w:val="0000FF"/>
        </w:rPr>
        <w:t>e</w:t>
      </w:r>
      <w:r w:rsidRPr="005E045D">
        <w:rPr>
          <w:color w:val="0000FF"/>
        </w:rPr>
        <w:t>s Organ aufgebaut haben</w:t>
      </w:r>
      <w:r w:rsidR="00112560">
        <w:rPr>
          <w:color w:val="0000FF"/>
        </w:rPr>
        <w:t xml:space="preserve"> und danach nicht mehr benötigt werden</w:t>
      </w:r>
      <w:r w:rsidRPr="005E045D">
        <w:rPr>
          <w:color w:val="0000FF"/>
        </w:rPr>
        <w:t xml:space="preserve">: die Zellen, die im Auge den Glaskörper </w:t>
      </w:r>
      <w:r w:rsidR="00AC1F57" w:rsidRPr="005E045D">
        <w:rPr>
          <w:color w:val="0000FF"/>
        </w:rPr>
        <w:t>bzw.</w:t>
      </w:r>
      <w:r w:rsidRPr="005E045D">
        <w:rPr>
          <w:color w:val="0000FF"/>
        </w:rPr>
        <w:t xml:space="preserve"> die Linse gebildet haben</w:t>
      </w:r>
    </w:p>
    <w:p w14:paraId="0154F728" w14:textId="176218C0" w:rsidR="00EA30B3" w:rsidRPr="005E045D" w:rsidRDefault="00EA30B3" w:rsidP="00AC1F57">
      <w:pPr>
        <w:pStyle w:val="Listenabsatz"/>
        <w:numPr>
          <w:ilvl w:val="0"/>
          <w:numId w:val="13"/>
        </w:numPr>
        <w:spacing w:after="120"/>
        <w:ind w:left="714" w:hanging="357"/>
        <w:jc w:val="both"/>
        <w:rPr>
          <w:color w:val="0000FF"/>
        </w:rPr>
      </w:pPr>
      <w:r w:rsidRPr="005E045D">
        <w:rPr>
          <w:color w:val="0000FF"/>
        </w:rPr>
        <w:t>Bei der Hirnentwi</w:t>
      </w:r>
      <w:r w:rsidR="008B747E" w:rsidRPr="005E045D">
        <w:rPr>
          <w:color w:val="0000FF"/>
        </w:rPr>
        <w:t xml:space="preserve">cklung werden zunächst doppelt so viele Nervenzellen angelegt, wie benötigt werden. Durch die Entfernung bestimmter Nervenzellen (noch vor der Geburt) entsteht die </w:t>
      </w:r>
      <w:r w:rsidR="00AC1F57" w:rsidRPr="005E045D">
        <w:rPr>
          <w:color w:val="0000FF"/>
        </w:rPr>
        <w:t>gereifte</w:t>
      </w:r>
      <w:r w:rsidR="008B747E" w:rsidRPr="005E045D">
        <w:rPr>
          <w:color w:val="0000FF"/>
        </w:rPr>
        <w:t>, funktionale Hirnstruktur.</w:t>
      </w:r>
    </w:p>
    <w:p w14:paraId="481AD802" w14:textId="5ED48329" w:rsidR="00EA30B3" w:rsidRPr="005E045D" w:rsidRDefault="008B747E" w:rsidP="00B92C2B">
      <w:pPr>
        <w:rPr>
          <w:color w:val="0000FF"/>
        </w:rPr>
      </w:pPr>
      <w:r w:rsidRPr="005E045D">
        <w:rPr>
          <w:color w:val="0000FF"/>
        </w:rPr>
        <w:t>b) im erwachsenen Vielzeller:</w:t>
      </w:r>
    </w:p>
    <w:p w14:paraId="7C0FD034" w14:textId="7BC729BF" w:rsidR="00EA30B3" w:rsidRPr="005E045D" w:rsidRDefault="008B747E" w:rsidP="00AC1F57">
      <w:pPr>
        <w:pStyle w:val="Listenabsatz"/>
        <w:numPr>
          <w:ilvl w:val="0"/>
          <w:numId w:val="14"/>
        </w:numPr>
        <w:jc w:val="both"/>
        <w:rPr>
          <w:color w:val="0000FF"/>
        </w:rPr>
      </w:pPr>
      <w:r w:rsidRPr="005E045D">
        <w:rPr>
          <w:color w:val="0000FF"/>
        </w:rPr>
        <w:t>Entfernung kranker Zellen (Schädigung der DNA</w:t>
      </w:r>
      <w:r w:rsidR="003C2BEE" w:rsidRPr="005E045D">
        <w:rPr>
          <w:color w:val="0000FF"/>
        </w:rPr>
        <w:t xml:space="preserve"> durch Strahlung oder Chemikalien;</w:t>
      </w:r>
      <w:r w:rsidRPr="005E045D">
        <w:rPr>
          <w:color w:val="0000FF"/>
        </w:rPr>
        <w:t xml:space="preserve"> Befall durch Viren oder Bakterien</w:t>
      </w:r>
      <w:r w:rsidR="003C2BEE" w:rsidRPr="005E045D">
        <w:rPr>
          <w:color w:val="0000FF"/>
        </w:rPr>
        <w:t>; Mangel an Nährstoffen bzw. Sauerstoff</w:t>
      </w:r>
      <w:r w:rsidRPr="005E045D">
        <w:rPr>
          <w:color w:val="0000FF"/>
        </w:rPr>
        <w:t>)</w:t>
      </w:r>
    </w:p>
    <w:p w14:paraId="72516829" w14:textId="47E77DFC" w:rsidR="008B747E" w:rsidRPr="005E045D" w:rsidRDefault="008B747E" w:rsidP="00AC1F57">
      <w:pPr>
        <w:pStyle w:val="Listenabsatz"/>
        <w:numPr>
          <w:ilvl w:val="0"/>
          <w:numId w:val="14"/>
        </w:numPr>
        <w:jc w:val="both"/>
        <w:rPr>
          <w:color w:val="0000FF"/>
        </w:rPr>
      </w:pPr>
      <w:r w:rsidRPr="005E045D">
        <w:rPr>
          <w:color w:val="0000FF"/>
        </w:rPr>
        <w:t>Auswahl von Keimzellen (ca. 95 % der gebildeten Keimzellen werden apoptotisch getö</w:t>
      </w:r>
      <w:r w:rsidR="00AC1F57" w:rsidRPr="005E045D">
        <w:rPr>
          <w:color w:val="0000FF"/>
        </w:rPr>
        <w:softHyphen/>
      </w:r>
      <w:r w:rsidRPr="005E045D">
        <w:rPr>
          <w:color w:val="0000FF"/>
        </w:rPr>
        <w:t>tet, bevor sie gereift sind)</w:t>
      </w:r>
    </w:p>
    <w:p w14:paraId="202FEEAE" w14:textId="2631ECDB" w:rsidR="008B747E" w:rsidRPr="005E045D" w:rsidRDefault="008B747E" w:rsidP="00AC1F57">
      <w:pPr>
        <w:pStyle w:val="Listenabsatz"/>
        <w:numPr>
          <w:ilvl w:val="0"/>
          <w:numId w:val="14"/>
        </w:numPr>
        <w:jc w:val="both"/>
        <w:rPr>
          <w:color w:val="0000FF"/>
        </w:rPr>
      </w:pPr>
      <w:r w:rsidRPr="005E045D">
        <w:rPr>
          <w:color w:val="0000FF"/>
        </w:rPr>
        <w:t>Ersatz gealterter Sinneszellen (z. B. in der Riechschleimhaut)</w:t>
      </w:r>
    </w:p>
    <w:p w14:paraId="64585B2F" w14:textId="56E3DED7" w:rsidR="008B747E" w:rsidRPr="005E045D" w:rsidRDefault="003C2BEE" w:rsidP="00AC1F57">
      <w:pPr>
        <w:pStyle w:val="Listenabsatz"/>
        <w:numPr>
          <w:ilvl w:val="0"/>
          <w:numId w:val="14"/>
        </w:numPr>
        <w:jc w:val="both"/>
        <w:rPr>
          <w:color w:val="0000FF"/>
        </w:rPr>
      </w:pPr>
      <w:r w:rsidRPr="005E045D">
        <w:rPr>
          <w:color w:val="0000FF"/>
        </w:rPr>
        <w:t xml:space="preserve">Absterben einzelner Nervenzellen </w:t>
      </w:r>
      <w:r w:rsidR="008B747E" w:rsidRPr="005E045D">
        <w:rPr>
          <w:color w:val="0000FF"/>
        </w:rPr>
        <w:t xml:space="preserve">beim Umbau innerhalb des </w:t>
      </w:r>
      <w:r w:rsidR="00AC1F57" w:rsidRPr="005E045D">
        <w:rPr>
          <w:color w:val="0000FF"/>
        </w:rPr>
        <w:t xml:space="preserve">erwachsenen </w:t>
      </w:r>
      <w:r w:rsidR="008B747E" w:rsidRPr="005E045D">
        <w:rPr>
          <w:color w:val="0000FF"/>
        </w:rPr>
        <w:t>Gehirns (Plastizität des zentralen Nervensystems</w:t>
      </w:r>
      <w:r w:rsidR="008561AF">
        <w:rPr>
          <w:color w:val="0000FF"/>
        </w:rPr>
        <w:t>: Thema in Q13</w:t>
      </w:r>
      <w:r w:rsidR="008B747E" w:rsidRPr="005E045D">
        <w:rPr>
          <w:color w:val="0000FF"/>
        </w:rPr>
        <w:t>)</w:t>
      </w:r>
    </w:p>
    <w:p w14:paraId="7D27134A" w14:textId="46A0F1D0" w:rsidR="003C2BEE" w:rsidRPr="005E045D" w:rsidRDefault="003C2BEE" w:rsidP="00AC1F57">
      <w:pPr>
        <w:pStyle w:val="Listenabsatz"/>
        <w:numPr>
          <w:ilvl w:val="0"/>
          <w:numId w:val="14"/>
        </w:numPr>
        <w:jc w:val="both"/>
        <w:rPr>
          <w:color w:val="0000FF"/>
        </w:rPr>
      </w:pPr>
      <w:r w:rsidRPr="005E045D">
        <w:rPr>
          <w:color w:val="0000FF"/>
        </w:rPr>
        <w:lastRenderedPageBreak/>
        <w:t>Zellen des Immunsystems (T-Lymphozyten), die auf ein Antigen des eigenen Körpers (Selbstantigen) ansprechen, werden während ihrer Reifung durch Apoptose vernichtet</w:t>
      </w:r>
      <w:r w:rsidR="00E41F74" w:rsidRPr="005E045D">
        <w:rPr>
          <w:color w:val="0000FF"/>
        </w:rPr>
        <w:t xml:space="preserve">, </w:t>
      </w:r>
      <w:r w:rsidR="00DB5C57">
        <w:rPr>
          <w:color w:val="0000FF"/>
        </w:rPr>
        <w:t>wodurch gewährleistet ist, dass</w:t>
      </w:r>
      <w:r w:rsidR="00E41F74" w:rsidRPr="005E045D">
        <w:rPr>
          <w:color w:val="0000FF"/>
        </w:rPr>
        <w:t xml:space="preserve"> das Immunsystem nicht körpereigene Zellen angreift.</w:t>
      </w:r>
    </w:p>
    <w:p w14:paraId="114C5838" w14:textId="77777777" w:rsidR="003C2BEE" w:rsidRPr="005E045D" w:rsidRDefault="003C2BEE" w:rsidP="00B92C2B">
      <w:pPr>
        <w:rPr>
          <w:color w:val="0000FF"/>
        </w:rPr>
      </w:pPr>
    </w:p>
    <w:p w14:paraId="4243A66F" w14:textId="37423315" w:rsidR="00EA30B3" w:rsidRPr="005E045D" w:rsidRDefault="00D40969" w:rsidP="00D40969">
      <w:pPr>
        <w:spacing w:after="120"/>
        <w:rPr>
          <w:color w:val="0000FF"/>
          <w:u w:val="single"/>
        </w:rPr>
      </w:pPr>
      <w:r w:rsidRPr="005E045D">
        <w:rPr>
          <w:color w:val="0000FF"/>
          <w:u w:val="single"/>
        </w:rPr>
        <w:t>Ablauf der Apoptose:</w:t>
      </w:r>
    </w:p>
    <w:p w14:paraId="2858195F" w14:textId="20875F8C" w:rsidR="00EA30B3" w:rsidRPr="005E045D" w:rsidRDefault="00D40969" w:rsidP="00AC1F57">
      <w:pPr>
        <w:pStyle w:val="Listenabsatz"/>
        <w:numPr>
          <w:ilvl w:val="0"/>
          <w:numId w:val="15"/>
        </w:numPr>
        <w:jc w:val="both"/>
        <w:rPr>
          <w:color w:val="0000FF"/>
        </w:rPr>
      </w:pPr>
      <w:r w:rsidRPr="005E045D">
        <w:rPr>
          <w:color w:val="0000FF"/>
        </w:rPr>
        <w:t>Zuerst wird das Zytoskelett abgebaut, so dass die Zelle ihre Form verliert und schrumpft.</w:t>
      </w:r>
    </w:p>
    <w:p w14:paraId="04694EC9" w14:textId="269D5953" w:rsidR="00D40969" w:rsidRPr="005E045D" w:rsidRDefault="00D40969" w:rsidP="00AC1F57">
      <w:pPr>
        <w:pStyle w:val="Listenabsatz"/>
        <w:numPr>
          <w:ilvl w:val="0"/>
          <w:numId w:val="15"/>
        </w:numPr>
        <w:jc w:val="both"/>
        <w:rPr>
          <w:color w:val="0000FF"/>
        </w:rPr>
      </w:pPr>
      <w:r w:rsidRPr="005E045D">
        <w:rPr>
          <w:color w:val="0000FF"/>
        </w:rPr>
        <w:t>Dann werden die übrigen Zellorganellen abgebaut und die DNA in kleine Abschnitte zerlegt.</w:t>
      </w:r>
    </w:p>
    <w:p w14:paraId="741DABEA" w14:textId="2DDD29F2" w:rsidR="00D40969" w:rsidRPr="00B97F62" w:rsidRDefault="00D40969" w:rsidP="00AC1F57">
      <w:pPr>
        <w:pStyle w:val="Listenabsatz"/>
        <w:numPr>
          <w:ilvl w:val="0"/>
          <w:numId w:val="15"/>
        </w:numPr>
        <w:jc w:val="both"/>
        <w:rPr>
          <w:color w:val="0000FF"/>
        </w:rPr>
      </w:pPr>
      <w:r w:rsidRPr="005E045D">
        <w:rPr>
          <w:color w:val="0000FF"/>
        </w:rPr>
        <w:t>Dann zerfällt die ganze Zelle in viele kleine Zellbruchstücke.</w:t>
      </w:r>
      <w:r w:rsidR="00B97F62">
        <w:rPr>
          <w:color w:val="0000FF"/>
        </w:rPr>
        <w:t xml:space="preserve"> </w:t>
      </w:r>
      <w:r w:rsidR="00B97F62">
        <w:rPr>
          <w:i/>
          <w:color w:val="0000FF"/>
        </w:rPr>
        <w:t xml:space="preserve">(Kein Lernstoff: Dafür </w:t>
      </w:r>
      <w:r w:rsidR="00B97F62" w:rsidRPr="00B97F62">
        <w:rPr>
          <w:i/>
          <w:color w:val="0000FF"/>
        </w:rPr>
        <w:t>bilden etliche Exemplare des Proteins</w:t>
      </w:r>
      <w:r w:rsidR="00B97F62" w:rsidRPr="00B97F62">
        <w:rPr>
          <w:i/>
          <w:iCs/>
          <w:color w:val="0000FF"/>
        </w:rPr>
        <w:t xml:space="preserve"> </w:t>
      </w:r>
      <w:r w:rsidR="00B97F62" w:rsidRPr="00B97F62">
        <w:rPr>
          <w:rFonts w:eastAsia="Times New Roman"/>
          <w:i/>
          <w:iCs/>
          <w:color w:val="0000FF"/>
          <w:lang w:eastAsia="de-DE"/>
        </w:rPr>
        <w:t>Ninjurin-1 eine Kette, entlang der sich die Zell</w:t>
      </w:r>
      <w:r w:rsidR="00B97F62">
        <w:rPr>
          <w:rFonts w:eastAsia="Times New Roman"/>
          <w:i/>
          <w:iCs/>
          <w:color w:val="0000FF"/>
          <w:lang w:eastAsia="de-DE"/>
        </w:rPr>
        <w:softHyphen/>
      </w:r>
      <w:r w:rsidR="00B97F62" w:rsidRPr="00B97F62">
        <w:rPr>
          <w:rFonts w:eastAsia="Times New Roman"/>
          <w:i/>
          <w:iCs/>
          <w:color w:val="0000FF"/>
          <w:lang w:eastAsia="de-DE"/>
        </w:rPr>
        <w:t>mem</w:t>
      </w:r>
      <w:r w:rsidR="00B97F62">
        <w:rPr>
          <w:rFonts w:eastAsia="Times New Roman"/>
          <w:i/>
          <w:iCs/>
          <w:color w:val="0000FF"/>
          <w:lang w:eastAsia="de-DE"/>
        </w:rPr>
        <w:softHyphen/>
      </w:r>
      <w:r w:rsidR="00B97F62" w:rsidRPr="00B97F62">
        <w:rPr>
          <w:rFonts w:eastAsia="Times New Roman"/>
          <w:i/>
          <w:iCs/>
          <w:color w:val="0000FF"/>
          <w:lang w:eastAsia="de-DE"/>
        </w:rPr>
        <w:t>bran wie ein Reißverschluss öffnet</w:t>
      </w:r>
      <w:r w:rsidR="00C021C4">
        <w:rPr>
          <w:rFonts w:eastAsia="Times New Roman"/>
          <w:i/>
          <w:iCs/>
          <w:color w:val="0000FF"/>
          <w:lang w:eastAsia="de-DE"/>
        </w:rPr>
        <w:t>, so dass kleine Löcher entstehen, durch die Flüssigkeit in die Zelle eindringt</w:t>
      </w:r>
      <w:r w:rsidR="00B97F62" w:rsidRPr="00B97F62">
        <w:rPr>
          <w:rFonts w:eastAsia="Times New Roman"/>
          <w:i/>
          <w:iCs/>
          <w:color w:val="0000FF"/>
          <w:lang w:eastAsia="de-DE"/>
        </w:rPr>
        <w:t>.</w:t>
      </w:r>
      <w:r w:rsidR="00C021C4">
        <w:rPr>
          <w:rFonts w:eastAsia="Times New Roman"/>
          <w:i/>
          <w:iCs/>
          <w:color w:val="0000FF"/>
          <w:lang w:eastAsia="de-DE"/>
        </w:rPr>
        <w:t xml:space="preserve"> Ohne Ninjurin-1 erfolgt keine Apoptose.</w:t>
      </w:r>
      <w:r w:rsidR="00B97F62" w:rsidRPr="00B97F62">
        <w:rPr>
          <w:rFonts w:eastAsia="Times New Roman"/>
          <w:i/>
          <w:iCs/>
          <w:color w:val="0000FF"/>
          <w:lang w:eastAsia="de-DE"/>
        </w:rPr>
        <w:t>)</w:t>
      </w:r>
      <w:r w:rsidR="00B97F62" w:rsidRPr="00B97F62">
        <w:rPr>
          <w:rFonts w:eastAsia="Times New Roman"/>
          <w:color w:val="0000FF"/>
          <w:lang w:eastAsia="de-DE"/>
        </w:rPr>
        <w:t xml:space="preserve"> </w:t>
      </w:r>
    </w:p>
    <w:p w14:paraId="54357723" w14:textId="263BE448" w:rsidR="00EA30B3" w:rsidRPr="005E045D" w:rsidRDefault="00D40969" w:rsidP="00AC1F57">
      <w:pPr>
        <w:pStyle w:val="Listenabsatz"/>
        <w:numPr>
          <w:ilvl w:val="0"/>
          <w:numId w:val="15"/>
        </w:numPr>
        <w:jc w:val="both"/>
        <w:rPr>
          <w:color w:val="0000FF"/>
        </w:rPr>
      </w:pPr>
      <w:r w:rsidRPr="005E045D">
        <w:rPr>
          <w:color w:val="0000FF"/>
        </w:rPr>
        <w:t xml:space="preserve">Diese </w:t>
      </w:r>
      <w:r w:rsidR="008561AF">
        <w:rPr>
          <w:color w:val="0000FF"/>
        </w:rPr>
        <w:t xml:space="preserve">Zellbruchstücke </w:t>
      </w:r>
      <w:r w:rsidRPr="005E045D">
        <w:rPr>
          <w:color w:val="0000FF"/>
        </w:rPr>
        <w:t>werden von Fresszellen des Immunsystems (Ph</w:t>
      </w:r>
      <w:r w:rsidR="003C2BEE" w:rsidRPr="005E045D">
        <w:rPr>
          <w:color w:val="0000FF"/>
        </w:rPr>
        <w:t>a</w:t>
      </w:r>
      <w:r w:rsidRPr="005E045D">
        <w:rPr>
          <w:color w:val="0000FF"/>
        </w:rPr>
        <w:t>gozyten) aufge</w:t>
      </w:r>
      <w:r w:rsidR="008561AF">
        <w:rPr>
          <w:color w:val="0000FF"/>
        </w:rPr>
        <w:softHyphen/>
      </w:r>
      <w:r w:rsidRPr="005E045D">
        <w:rPr>
          <w:color w:val="0000FF"/>
        </w:rPr>
        <w:t>nom</w:t>
      </w:r>
      <w:r w:rsidR="008561AF">
        <w:rPr>
          <w:color w:val="0000FF"/>
        </w:rPr>
        <w:softHyphen/>
      </w:r>
      <w:r w:rsidRPr="005E045D">
        <w:rPr>
          <w:color w:val="0000FF"/>
        </w:rPr>
        <w:t>men und vollständig abgebaut, so dass keinerlei schädliche Stoffe zu den Nachbar</w:t>
      </w:r>
      <w:r w:rsidR="008561AF">
        <w:rPr>
          <w:color w:val="0000FF"/>
        </w:rPr>
        <w:softHyphen/>
      </w:r>
      <w:r w:rsidRPr="005E045D">
        <w:rPr>
          <w:color w:val="0000FF"/>
        </w:rPr>
        <w:t>zellen gelan</w:t>
      </w:r>
      <w:r w:rsidR="00AC1F57" w:rsidRPr="005E045D">
        <w:rPr>
          <w:color w:val="0000FF"/>
        </w:rPr>
        <w:softHyphen/>
      </w:r>
      <w:r w:rsidRPr="005E045D">
        <w:rPr>
          <w:color w:val="0000FF"/>
        </w:rPr>
        <w:t>gen.</w:t>
      </w:r>
    </w:p>
    <w:p w14:paraId="07AFBBD9" w14:textId="6A20E430" w:rsidR="00D40969" w:rsidRPr="005E045D" w:rsidRDefault="00D40969" w:rsidP="00AC1F57">
      <w:pPr>
        <w:pStyle w:val="Listenabsatz"/>
        <w:numPr>
          <w:ilvl w:val="0"/>
          <w:numId w:val="15"/>
        </w:numPr>
        <w:jc w:val="both"/>
        <w:rPr>
          <w:color w:val="0000FF"/>
        </w:rPr>
      </w:pPr>
      <w:r w:rsidRPr="005E045D">
        <w:rPr>
          <w:color w:val="0000FF"/>
        </w:rPr>
        <w:t>Deshalb verläuft der gesamte Vorgang ohne Entzündungs-Reaktion.</w:t>
      </w:r>
    </w:p>
    <w:p w14:paraId="0ADEE6C6" w14:textId="63C0D256" w:rsidR="003C2BEE" w:rsidRPr="005E045D" w:rsidRDefault="003C2BEE" w:rsidP="00AC1F57">
      <w:pPr>
        <w:pStyle w:val="Listenabsatz"/>
        <w:numPr>
          <w:ilvl w:val="0"/>
          <w:numId w:val="15"/>
        </w:numPr>
        <w:jc w:val="both"/>
        <w:rPr>
          <w:color w:val="0000FF"/>
        </w:rPr>
      </w:pPr>
      <w:r w:rsidRPr="005E045D">
        <w:rPr>
          <w:color w:val="0000FF"/>
        </w:rPr>
        <w:t xml:space="preserve">Die Apoptose wird von vielen Wirkstoffen (v. a. Proteine) </w:t>
      </w:r>
      <w:r w:rsidR="00AC1F57" w:rsidRPr="005E045D">
        <w:rPr>
          <w:color w:val="0000FF"/>
        </w:rPr>
        <w:t xml:space="preserve">außerhalb und innerhalb der Zelle </w:t>
      </w:r>
      <w:r w:rsidRPr="005E045D">
        <w:rPr>
          <w:color w:val="0000FF"/>
        </w:rPr>
        <w:t>streng kontrolliert.</w:t>
      </w:r>
    </w:p>
    <w:p w14:paraId="176A6DF2" w14:textId="20F811AF" w:rsidR="00D40969" w:rsidRPr="005E045D" w:rsidRDefault="00D40969" w:rsidP="00AC1F57">
      <w:pPr>
        <w:spacing w:before="120"/>
        <w:jc w:val="both"/>
        <w:rPr>
          <w:color w:val="0000FF"/>
        </w:rPr>
      </w:pPr>
      <w:r w:rsidRPr="005E045D">
        <w:rPr>
          <w:color w:val="0000FF"/>
        </w:rPr>
        <w:t>Täglich werden beim erwachsenen Menschen auf diese Weise Milliarden Zellen entsorgt.</w:t>
      </w:r>
      <w:r w:rsidR="00F07482" w:rsidRPr="005E045D">
        <w:rPr>
          <w:color w:val="0000FF"/>
        </w:rPr>
        <w:t xml:space="preserve"> Ein </w:t>
      </w:r>
      <w:r w:rsidR="00AC1F57" w:rsidRPr="005E045D">
        <w:rPr>
          <w:color w:val="0000FF"/>
        </w:rPr>
        <w:t>Apoptose-</w:t>
      </w:r>
      <w:r w:rsidR="00F07482" w:rsidRPr="005E045D">
        <w:rPr>
          <w:color w:val="0000FF"/>
        </w:rPr>
        <w:t>Vorgang dauert zwischen einigen Minuten und einigen Stunden.</w:t>
      </w:r>
    </w:p>
    <w:p w14:paraId="32800456" w14:textId="5B82EF5D" w:rsidR="00B92C2B" w:rsidRPr="005E045D" w:rsidRDefault="00B92C2B" w:rsidP="00BB3E51">
      <w:pPr>
        <w:rPr>
          <w:color w:val="0000FF"/>
        </w:rPr>
      </w:pPr>
    </w:p>
    <w:p w14:paraId="4925B7F9" w14:textId="57B2EB52" w:rsidR="003C2BEE" w:rsidRPr="005E045D" w:rsidRDefault="003C2BEE" w:rsidP="003C2BEE">
      <w:pPr>
        <w:spacing w:after="120"/>
        <w:rPr>
          <w:color w:val="0000FF"/>
          <w:u w:val="single"/>
        </w:rPr>
      </w:pPr>
      <w:r w:rsidRPr="005E045D">
        <w:rPr>
          <w:color w:val="0000FF"/>
          <w:u w:val="single"/>
        </w:rPr>
        <w:t>Fakultativ: Unterschiede zwischen Apoptose und Nekrose</w:t>
      </w:r>
    </w:p>
    <w:p w14:paraId="3013DC28" w14:textId="164CA83E" w:rsidR="003C2BEE" w:rsidRPr="005E045D" w:rsidRDefault="003C2BEE" w:rsidP="00AC1F57">
      <w:pPr>
        <w:jc w:val="both"/>
        <w:rPr>
          <w:color w:val="0000FF"/>
        </w:rPr>
      </w:pPr>
      <w:r w:rsidRPr="005E045D">
        <w:rPr>
          <w:color w:val="0000FF"/>
        </w:rPr>
        <w:t xml:space="preserve">Auch Nekrose bedeutet Zelltod. Aber während die Apoptose ein planmäßig und kontrolliert verlaufender Vorgang ist, bei dem am Ende </w:t>
      </w:r>
      <w:r w:rsidR="00DB5C57">
        <w:rPr>
          <w:color w:val="0000FF"/>
        </w:rPr>
        <w:t>keine Struktur</w:t>
      </w:r>
      <w:r w:rsidRPr="005E045D">
        <w:rPr>
          <w:color w:val="0000FF"/>
        </w:rPr>
        <w:t xml:space="preserve"> von der ehemaligen Zelle übrig bleibt, verläuft die Nekrose </w:t>
      </w:r>
      <w:r w:rsidR="00AC1F57" w:rsidRPr="005E045D">
        <w:rPr>
          <w:color w:val="0000FF"/>
        </w:rPr>
        <w:t>nicht planmäßig</w:t>
      </w:r>
      <w:r w:rsidRPr="005E045D">
        <w:rPr>
          <w:color w:val="0000FF"/>
        </w:rPr>
        <w:t xml:space="preserve"> und unkontrolliert. Im Mikroskop ist der Unter</w:t>
      </w:r>
      <w:r w:rsidR="00DB5C57">
        <w:rPr>
          <w:color w:val="0000FF"/>
        </w:rPr>
        <w:softHyphen/>
      </w:r>
      <w:r w:rsidRPr="005E045D">
        <w:rPr>
          <w:color w:val="0000FF"/>
        </w:rPr>
        <w:t xml:space="preserve">schied deutlich zu sehen: Während bei der Apoptose die Zelle schrumpft und in Bruchstücke zerfällt, schwillt bei der Nekrose die Zelle an, bis sie platzt. Dabei gibt sie ihren gesamten Inhalt an die Umgebung ab, wobei </w:t>
      </w:r>
      <w:r w:rsidR="00AC1F57" w:rsidRPr="005E045D">
        <w:rPr>
          <w:color w:val="0000FF"/>
        </w:rPr>
        <w:t>bestimmte</w:t>
      </w:r>
      <w:r w:rsidRPr="005E045D">
        <w:rPr>
          <w:color w:val="0000FF"/>
        </w:rPr>
        <w:t xml:space="preserve"> Moleküle oder Krankheitskeime andere Zellen schädi</w:t>
      </w:r>
      <w:r w:rsidR="00DB5C57">
        <w:rPr>
          <w:color w:val="0000FF"/>
        </w:rPr>
        <w:softHyphen/>
      </w:r>
      <w:r w:rsidRPr="005E045D">
        <w:rPr>
          <w:color w:val="0000FF"/>
        </w:rPr>
        <w:t>gen können. Dies löst eine Entzündungsreaktion hervor. (Inzwischen ist bekannt, dass Apop</w:t>
      </w:r>
      <w:r w:rsidR="00DB5C57">
        <w:rPr>
          <w:color w:val="0000FF"/>
        </w:rPr>
        <w:softHyphen/>
      </w:r>
      <w:r w:rsidRPr="005E045D">
        <w:rPr>
          <w:color w:val="0000FF"/>
        </w:rPr>
        <w:t>tose und Nekrose die beiden Extreme einer ganzen Skala von Zwischenformen darstellen.)</w:t>
      </w:r>
    </w:p>
    <w:p w14:paraId="4D31613A" w14:textId="22998BEF" w:rsidR="003C2BEE" w:rsidRPr="005E045D" w:rsidRDefault="003C2BEE" w:rsidP="00BB3E51">
      <w:pPr>
        <w:rPr>
          <w:color w:val="0000FF"/>
        </w:rPr>
      </w:pPr>
    </w:p>
    <w:p w14:paraId="779A19ED" w14:textId="682B4978" w:rsidR="003C2BEE" w:rsidRPr="005E045D" w:rsidRDefault="003C2BEE" w:rsidP="003C2BEE">
      <w:pPr>
        <w:spacing w:after="120"/>
        <w:rPr>
          <w:color w:val="0000FF"/>
          <w:u w:val="single"/>
        </w:rPr>
      </w:pPr>
      <w:r w:rsidRPr="005E045D">
        <w:rPr>
          <w:color w:val="0000FF"/>
          <w:u w:val="single"/>
        </w:rPr>
        <w:t>Fakultativ: Fehlerhafte Apoptose</w:t>
      </w:r>
    </w:p>
    <w:p w14:paraId="14FABAA5" w14:textId="25EDC862" w:rsidR="003C2BEE" w:rsidRPr="005E045D" w:rsidRDefault="003C2BEE" w:rsidP="009B3755">
      <w:pPr>
        <w:jc w:val="both"/>
        <w:rPr>
          <w:color w:val="0000FF"/>
        </w:rPr>
      </w:pPr>
      <w:r w:rsidRPr="005E045D">
        <w:rPr>
          <w:color w:val="0000FF"/>
        </w:rPr>
        <w:t>Wenn die Regulierung der Apoptose nicht richtig funktioniert, kann es zu krankhaften Prozes</w:t>
      </w:r>
      <w:r w:rsidR="009B3755" w:rsidRPr="005E045D">
        <w:rPr>
          <w:color w:val="0000FF"/>
        </w:rPr>
        <w:softHyphen/>
      </w:r>
      <w:r w:rsidRPr="005E045D">
        <w:rPr>
          <w:color w:val="0000FF"/>
        </w:rPr>
        <w:t>sen kommen, z. B.:</w:t>
      </w:r>
    </w:p>
    <w:p w14:paraId="5B39151C" w14:textId="2E2D1605" w:rsidR="003C2BEE" w:rsidRPr="005E045D" w:rsidRDefault="003C2BEE" w:rsidP="009B3755">
      <w:pPr>
        <w:pStyle w:val="Listenabsatz"/>
        <w:numPr>
          <w:ilvl w:val="0"/>
          <w:numId w:val="16"/>
        </w:numPr>
        <w:jc w:val="both"/>
        <w:rPr>
          <w:color w:val="0000FF"/>
        </w:rPr>
      </w:pPr>
      <w:r w:rsidRPr="005E045D">
        <w:rPr>
          <w:color w:val="0000FF"/>
        </w:rPr>
        <w:t>AIDS: Zu viele T-Zellen des Immunsystems sterben apoptotisch aufgrund der Einwir</w:t>
      </w:r>
      <w:r w:rsidR="009B3755" w:rsidRPr="005E045D">
        <w:rPr>
          <w:color w:val="0000FF"/>
        </w:rPr>
        <w:softHyphen/>
      </w:r>
      <w:r w:rsidRPr="005E045D">
        <w:rPr>
          <w:color w:val="0000FF"/>
        </w:rPr>
        <w:t>kung des HI-Virus.</w:t>
      </w:r>
    </w:p>
    <w:p w14:paraId="5594A826" w14:textId="12B29410" w:rsidR="003C2BEE" w:rsidRPr="005E045D" w:rsidRDefault="003C2BEE" w:rsidP="009B3755">
      <w:pPr>
        <w:pStyle w:val="Listenabsatz"/>
        <w:numPr>
          <w:ilvl w:val="0"/>
          <w:numId w:val="16"/>
        </w:numPr>
        <w:jc w:val="both"/>
        <w:rPr>
          <w:color w:val="0000FF"/>
        </w:rPr>
      </w:pPr>
      <w:r w:rsidRPr="005E045D">
        <w:rPr>
          <w:color w:val="0000FF"/>
        </w:rPr>
        <w:t>Parkinsonsche Krankheit: Bestimmte Zellen des Gehirns, die einen hemmenden Neuro</w:t>
      </w:r>
      <w:r w:rsidR="009B3755" w:rsidRPr="005E045D">
        <w:rPr>
          <w:color w:val="0000FF"/>
        </w:rPr>
        <w:softHyphen/>
      </w:r>
      <w:r w:rsidRPr="005E045D">
        <w:rPr>
          <w:color w:val="0000FF"/>
        </w:rPr>
        <w:t>transmitter produzieren (Dopamin), sterben apoptotisch ab. Deshalb werden bestimmte Gehirnregionen überstimuliert.</w:t>
      </w:r>
    </w:p>
    <w:p w14:paraId="62B7DF05" w14:textId="1F28CD08" w:rsidR="003C2BEE" w:rsidRPr="005E045D" w:rsidRDefault="009B3755" w:rsidP="009B3755">
      <w:pPr>
        <w:pStyle w:val="Listenabsatz"/>
        <w:numPr>
          <w:ilvl w:val="0"/>
          <w:numId w:val="16"/>
        </w:numPr>
        <w:jc w:val="both"/>
        <w:rPr>
          <w:color w:val="0000FF"/>
        </w:rPr>
      </w:pPr>
      <w:r w:rsidRPr="005E045D">
        <w:rPr>
          <w:color w:val="0000FF"/>
        </w:rPr>
        <w:t xml:space="preserve">Autoimmun-Erkrankungen: </w:t>
      </w:r>
      <w:r w:rsidR="00E41F74" w:rsidRPr="005E045D">
        <w:rPr>
          <w:color w:val="0000FF"/>
        </w:rPr>
        <w:t>Manchmal werden Immunzellen (T-Lymphozyten), die auf körpereigene Antigene ansprechen, bei ihrer Reifung nicht durch Apoptose vernichtet. Sie sorgen dann dafür, dass Körperzellen mit diesem Antigen vom Immunsystem ange</w:t>
      </w:r>
      <w:r w:rsidRPr="005E045D">
        <w:rPr>
          <w:color w:val="0000FF"/>
        </w:rPr>
        <w:softHyphen/>
      </w:r>
      <w:r w:rsidR="00E41F74" w:rsidRPr="005E045D">
        <w:rPr>
          <w:color w:val="0000FF"/>
        </w:rPr>
        <w:t>grif</w:t>
      </w:r>
      <w:r w:rsidRPr="005E045D">
        <w:rPr>
          <w:color w:val="0000FF"/>
        </w:rPr>
        <w:softHyphen/>
      </w:r>
      <w:r w:rsidR="00E41F74" w:rsidRPr="005E045D">
        <w:rPr>
          <w:color w:val="0000FF"/>
        </w:rPr>
        <w:t>fen werden.</w:t>
      </w:r>
    </w:p>
    <w:p w14:paraId="2D9A014E" w14:textId="77777777" w:rsidR="00BA50EE" w:rsidRDefault="00BA50EE" w:rsidP="00830AC7">
      <w:pPr>
        <w:spacing w:before="280"/>
        <w:rPr>
          <w:b/>
          <w:bCs/>
          <w:color w:val="0000FF"/>
          <w:sz w:val="28"/>
          <w:szCs w:val="28"/>
        </w:rPr>
      </w:pPr>
      <w:bookmarkStart w:id="18" w:name="GenVerv15"/>
      <w:bookmarkStart w:id="19" w:name="GenVerv22"/>
      <w:bookmarkEnd w:id="18"/>
      <w:bookmarkEnd w:id="19"/>
    </w:p>
    <w:p w14:paraId="5641451B" w14:textId="77777777" w:rsidR="00BA50EE" w:rsidRDefault="00BA50EE" w:rsidP="00830AC7">
      <w:pPr>
        <w:spacing w:before="280"/>
        <w:rPr>
          <w:b/>
          <w:bCs/>
          <w:color w:val="0000FF"/>
          <w:sz w:val="28"/>
          <w:szCs w:val="28"/>
        </w:rPr>
      </w:pPr>
    </w:p>
    <w:p w14:paraId="1A7C8049" w14:textId="0830E156" w:rsidR="003C2BEE" w:rsidRDefault="00E41F74" w:rsidP="00830AC7">
      <w:pPr>
        <w:spacing w:before="280"/>
        <w:rPr>
          <w:bCs/>
          <w:color w:val="0000FF"/>
        </w:rPr>
      </w:pPr>
      <w:r w:rsidRPr="00F47F7F">
        <w:rPr>
          <w:b/>
          <w:bCs/>
          <w:color w:val="0000FF"/>
          <w:sz w:val="28"/>
          <w:szCs w:val="28"/>
        </w:rPr>
        <w:lastRenderedPageBreak/>
        <w:t>3.4</w:t>
      </w:r>
      <w:r w:rsidRPr="00F47F7F">
        <w:rPr>
          <w:b/>
          <w:bCs/>
          <w:color w:val="0000FF"/>
          <w:sz w:val="28"/>
          <w:szCs w:val="28"/>
        </w:rPr>
        <w:tab/>
        <w:t xml:space="preserve">Tumorbildung </w:t>
      </w:r>
      <w:r w:rsidRPr="00F47F7F">
        <w:rPr>
          <w:bCs/>
          <w:color w:val="0000FF"/>
        </w:rPr>
        <w:t>(nur eA)</w:t>
      </w:r>
    </w:p>
    <w:p w14:paraId="5E689944" w14:textId="6DCCB951" w:rsidR="005E045D" w:rsidRPr="00F47F7F" w:rsidRDefault="005E045D" w:rsidP="005E045D">
      <w:pPr>
        <w:spacing w:after="120"/>
        <w:rPr>
          <w:bCs/>
          <w:color w:val="0000FF"/>
        </w:rPr>
      </w:pPr>
      <w:r>
        <w:rPr>
          <w:bCs/>
          <w:color w:val="0000FF"/>
        </w:rPr>
        <w:t>(ca. 2 Stunden)</w:t>
      </w:r>
    </w:p>
    <w:tbl>
      <w:tblPr>
        <w:tblStyle w:val="Tabellenraster"/>
        <w:tblW w:w="0" w:type="auto"/>
        <w:tblLook w:val="04A0" w:firstRow="1" w:lastRow="0" w:firstColumn="1" w:lastColumn="0" w:noHBand="0" w:noVBand="1"/>
      </w:tblPr>
      <w:tblGrid>
        <w:gridCol w:w="4531"/>
        <w:gridCol w:w="4531"/>
      </w:tblGrid>
      <w:tr w:rsidR="00E41F74" w:rsidRPr="00B92C2B" w14:paraId="0FD069B5" w14:textId="77777777" w:rsidTr="00704CBA">
        <w:tc>
          <w:tcPr>
            <w:tcW w:w="4531" w:type="dxa"/>
            <w:shd w:val="clear" w:color="auto" w:fill="FFFFCC"/>
          </w:tcPr>
          <w:p w14:paraId="3FFBBA53" w14:textId="77777777" w:rsidR="00E41F74" w:rsidRPr="00B92C2B" w:rsidRDefault="00E41F74" w:rsidP="00704CBA">
            <w:pPr>
              <w:jc w:val="center"/>
              <w:rPr>
                <w:rFonts w:ascii="Arial Narrow" w:hAnsi="Arial Narrow"/>
              </w:rPr>
            </w:pPr>
            <w:r w:rsidRPr="00B92C2B">
              <w:rPr>
                <w:rStyle w:val="HTMLZitat"/>
                <w:rFonts w:ascii="Arial Narrow" w:hAnsi="Arial Narrow" w:cs="Times New Roman"/>
                <w:b/>
              </w:rPr>
              <w:t>Inhalte zu den Kompetenzen</w:t>
            </w:r>
          </w:p>
        </w:tc>
        <w:tc>
          <w:tcPr>
            <w:tcW w:w="4531" w:type="dxa"/>
            <w:shd w:val="clear" w:color="auto" w:fill="CCCCFF"/>
          </w:tcPr>
          <w:p w14:paraId="3727E030" w14:textId="77777777" w:rsidR="00E41F74" w:rsidRPr="00B92C2B" w:rsidRDefault="00E41F74" w:rsidP="00704CBA">
            <w:pPr>
              <w:jc w:val="center"/>
              <w:rPr>
                <w:rFonts w:ascii="Arial Narrow" w:hAnsi="Arial Narrow"/>
              </w:rPr>
            </w:pPr>
            <w:r w:rsidRPr="00B92C2B">
              <w:rPr>
                <w:rStyle w:val="HTMLZitat"/>
                <w:rFonts w:ascii="Arial Narrow" w:hAnsi="Arial Narrow" w:cs="Times New Roman"/>
                <w:b/>
              </w:rPr>
              <w:t xml:space="preserve">Kompetenzerwartungen: </w:t>
            </w:r>
            <w:r w:rsidRPr="00B92C2B">
              <w:rPr>
                <w:rFonts w:ascii="Arial Narrow" w:eastAsia="Times New Roman" w:hAnsi="Arial Narrow" w:cs="Times New Roman"/>
                <w:b/>
                <w:lang w:eastAsia="de-DE"/>
              </w:rPr>
              <w:t>Die Sch. ...</w:t>
            </w:r>
          </w:p>
        </w:tc>
      </w:tr>
      <w:tr w:rsidR="00E41F74" w:rsidRPr="00B92C2B" w14:paraId="735137BA" w14:textId="77777777" w:rsidTr="00704CBA">
        <w:tc>
          <w:tcPr>
            <w:tcW w:w="4531" w:type="dxa"/>
            <w:shd w:val="clear" w:color="auto" w:fill="FFFFCC"/>
          </w:tcPr>
          <w:p w14:paraId="4973F72E" w14:textId="77777777" w:rsidR="00E41F74" w:rsidRPr="00B92C2B" w:rsidRDefault="00E41F74" w:rsidP="00704CBA">
            <w:pPr>
              <w:rPr>
                <w:rFonts w:ascii="Arial Narrow" w:hAnsi="Arial Narrow"/>
                <w:i/>
                <w:iCs/>
              </w:rPr>
            </w:pPr>
            <w:r w:rsidRPr="00B92C2B">
              <w:rPr>
                <w:rStyle w:val="HTMLZitat"/>
                <w:rFonts w:ascii="Arial Narrow" w:hAnsi="Arial Narrow" w:cs="Arial"/>
                <w:i w:val="0"/>
                <w:iCs w:val="0"/>
                <w:color w:val="0000FF"/>
              </w:rPr>
              <w:t>Apoptose; Tumorbildung</w:t>
            </w:r>
          </w:p>
        </w:tc>
        <w:tc>
          <w:tcPr>
            <w:tcW w:w="4531" w:type="dxa"/>
            <w:shd w:val="clear" w:color="auto" w:fill="CCCCFF"/>
          </w:tcPr>
          <w:p w14:paraId="00DE82EC" w14:textId="77777777" w:rsidR="00E41F74" w:rsidRPr="00B92C2B" w:rsidRDefault="00E41F74" w:rsidP="00704CBA">
            <w:pPr>
              <w:rPr>
                <w:rFonts w:ascii="Arial Narrow" w:hAnsi="Arial Narrow"/>
              </w:rPr>
            </w:pPr>
            <w:r w:rsidRPr="00B92C2B">
              <w:rPr>
                <w:rFonts w:ascii="Arial Narrow" w:hAnsi="Arial Narrow" w:cs="Arial"/>
                <w:iCs/>
                <w:color w:val="0000FF"/>
              </w:rPr>
              <w:t>erklären am Beispiel der Tumorbildung Ursachen und Auswirkungen von Störun</w:t>
            </w:r>
            <w:r w:rsidRPr="00B92C2B">
              <w:rPr>
                <w:rFonts w:ascii="Arial Narrow" w:hAnsi="Arial Narrow" w:cs="Arial"/>
                <w:iCs/>
                <w:color w:val="0000FF"/>
              </w:rPr>
              <w:softHyphen/>
              <w:t>gen des Zellzyklus und der Apoptose auf einen Organismus.</w:t>
            </w:r>
          </w:p>
        </w:tc>
      </w:tr>
      <w:tr w:rsidR="00E41F74" w:rsidRPr="00B92C2B" w14:paraId="10F5F83E" w14:textId="77777777" w:rsidTr="00704CBA">
        <w:tc>
          <w:tcPr>
            <w:tcW w:w="9062" w:type="dxa"/>
            <w:gridSpan w:val="2"/>
            <w:shd w:val="clear" w:color="auto" w:fill="FBE4D5" w:themeFill="accent2" w:themeFillTint="33"/>
          </w:tcPr>
          <w:p w14:paraId="0DD3C9EB" w14:textId="23631F92" w:rsidR="00E41F74" w:rsidRPr="00B92C2B" w:rsidRDefault="00E41F74" w:rsidP="00704CBA">
            <w:pPr>
              <w:rPr>
                <w:rFonts w:ascii="Arial Narrow" w:hAnsi="Arial Narrow"/>
                <w:b/>
                <w:bCs/>
                <w:i/>
              </w:rPr>
            </w:pPr>
            <w:r w:rsidRPr="00B92C2B">
              <w:rPr>
                <w:rFonts w:ascii="Arial Narrow" w:hAnsi="Arial Narrow"/>
                <w:b/>
                <w:bCs/>
                <w:i/>
              </w:rPr>
              <w:t>Vorwissen:</w:t>
            </w:r>
            <w:r w:rsidR="005E045D">
              <w:rPr>
                <w:rFonts w:ascii="Arial Narrow" w:hAnsi="Arial Narrow"/>
                <w:b/>
                <w:bCs/>
                <w:i/>
              </w:rPr>
              <w:t xml:space="preserve"> </w:t>
            </w:r>
            <w:r w:rsidR="005E045D" w:rsidRPr="005E045D">
              <w:rPr>
                <w:rFonts w:ascii="Arial Narrow" w:hAnsi="Arial Narrow"/>
                <w:bCs/>
                <w:i/>
              </w:rPr>
              <w:t>die letzten Abschnitte</w:t>
            </w:r>
          </w:p>
        </w:tc>
      </w:tr>
    </w:tbl>
    <w:p w14:paraId="2F914D64" w14:textId="38CB21BD" w:rsidR="003C2BEE" w:rsidRDefault="003C2BEE" w:rsidP="00BB3E51"/>
    <w:p w14:paraId="63DA1D49" w14:textId="15CABF36" w:rsidR="00E41F74" w:rsidRDefault="00E41F74" w:rsidP="005E045D">
      <w:pPr>
        <w:jc w:val="both"/>
        <w:rPr>
          <w:i/>
          <w:color w:val="0000FF"/>
        </w:rPr>
      </w:pPr>
      <w:r w:rsidRPr="00C23C79">
        <w:rPr>
          <w:i/>
          <w:color w:val="0000FF"/>
        </w:rPr>
        <w:t xml:space="preserve">Die </w:t>
      </w:r>
      <w:r w:rsidR="008561AF">
        <w:rPr>
          <w:i/>
          <w:color w:val="0000FF"/>
        </w:rPr>
        <w:t>Kursteilnehmer</w:t>
      </w:r>
      <w:r w:rsidRPr="00C23C79">
        <w:rPr>
          <w:i/>
          <w:color w:val="0000FF"/>
        </w:rPr>
        <w:t xml:space="preserve"> sollen </w:t>
      </w:r>
      <w:r w:rsidR="00931A19" w:rsidRPr="00C23C79">
        <w:rPr>
          <w:i/>
          <w:color w:val="0000FF"/>
        </w:rPr>
        <w:t xml:space="preserve">auf der Basis ihres Vorwissens </w:t>
      </w:r>
      <w:r w:rsidRPr="00C23C79">
        <w:rPr>
          <w:i/>
          <w:color w:val="0000FF"/>
        </w:rPr>
        <w:t>verstehen lernen, wie eine Störung des Zell</w:t>
      </w:r>
      <w:r w:rsidR="005E045D" w:rsidRPr="00C23C79">
        <w:rPr>
          <w:i/>
          <w:color w:val="0000FF"/>
        </w:rPr>
        <w:softHyphen/>
      </w:r>
      <w:r w:rsidRPr="00C23C79">
        <w:rPr>
          <w:i/>
          <w:color w:val="0000FF"/>
        </w:rPr>
        <w:t>zyklus bzw. eine Störung der Apoptose zur Bildung von Tumoren führen können. Auch hier kommt es nicht auf Detailwissen an, sondern auf funktionale Zusammenhänge.</w:t>
      </w:r>
    </w:p>
    <w:p w14:paraId="58206C92" w14:textId="273AD0AD" w:rsidR="00F16C82" w:rsidRPr="00F16C82" w:rsidRDefault="00F16C82" w:rsidP="00F16C82">
      <w:pPr>
        <w:jc w:val="both"/>
        <w:rPr>
          <w:i/>
          <w:iCs/>
          <w:color w:val="0000FF"/>
        </w:rPr>
      </w:pPr>
      <w:r w:rsidRPr="00F16C82">
        <w:rPr>
          <w:i/>
          <w:color w:val="0000FF"/>
        </w:rPr>
        <w:t>Das Thema wird erneut im Lernbereich „</w:t>
      </w:r>
      <w:r w:rsidRPr="00F16C82">
        <w:rPr>
          <w:i/>
          <w:iCs/>
          <w:color w:val="0000FF"/>
        </w:rPr>
        <w:t>Neukombination und Veränderung</w:t>
      </w:r>
      <w:r w:rsidRPr="00F16C82">
        <w:rPr>
          <w:b/>
          <w:bCs/>
          <w:color w:val="0000FF"/>
          <w:sz w:val="36"/>
          <w:szCs w:val="36"/>
        </w:rPr>
        <w:t xml:space="preserve"> </w:t>
      </w:r>
      <w:r w:rsidRPr="00F16C82">
        <w:rPr>
          <w:i/>
          <w:iCs/>
          <w:color w:val="0000FF"/>
        </w:rPr>
        <w:t>genetischer Infor</w:t>
      </w:r>
      <w:r w:rsidRPr="00F16C82">
        <w:rPr>
          <w:i/>
          <w:iCs/>
          <w:color w:val="0000FF"/>
        </w:rPr>
        <w:softHyphen/>
        <w:t>ma</w:t>
      </w:r>
      <w:r w:rsidRPr="00F16C82">
        <w:rPr>
          <w:i/>
          <w:iCs/>
          <w:color w:val="0000FF"/>
        </w:rPr>
        <w:softHyphen/>
        <w:t>tion“ im Abschnitt 4.3.7 Krebsentstehung aufgegriffen.</w:t>
      </w:r>
    </w:p>
    <w:p w14:paraId="0C6D3633" w14:textId="48C1994D" w:rsidR="00E41F74" w:rsidRPr="00F16C82" w:rsidRDefault="00F922EC" w:rsidP="00F922EC">
      <w:pPr>
        <w:spacing w:before="280" w:after="120"/>
        <w:rPr>
          <w:b/>
          <w:bCs/>
          <w:color w:val="0000FF"/>
          <w:sz w:val="28"/>
          <w:szCs w:val="28"/>
        </w:rPr>
      </w:pPr>
      <w:bookmarkStart w:id="20" w:name="GenVerv16"/>
      <w:bookmarkEnd w:id="20"/>
      <w:r w:rsidRPr="00F16C82">
        <w:rPr>
          <w:b/>
          <w:bCs/>
          <w:color w:val="0000FF"/>
          <w:sz w:val="28"/>
          <w:szCs w:val="28"/>
        </w:rPr>
        <w:t>3.4.1</w:t>
      </w:r>
      <w:r w:rsidRPr="00F16C82">
        <w:rPr>
          <w:b/>
          <w:bCs/>
          <w:color w:val="0000FF"/>
          <w:sz w:val="28"/>
          <w:szCs w:val="28"/>
        </w:rPr>
        <w:tab/>
        <w:t>Begriff Tumor</w:t>
      </w:r>
    </w:p>
    <w:p w14:paraId="252515DA" w14:textId="313136EA" w:rsidR="003C2BEE" w:rsidRPr="00C23C79" w:rsidRDefault="00E41F74" w:rsidP="005E045D">
      <w:pPr>
        <w:jc w:val="both"/>
        <w:rPr>
          <w:color w:val="0000FF"/>
        </w:rPr>
      </w:pPr>
      <w:r w:rsidRPr="00C23C79">
        <w:rPr>
          <w:i/>
          <w:iCs/>
          <w:color w:val="0000FF"/>
        </w:rPr>
        <w:t>tumor</w:t>
      </w:r>
      <w:r w:rsidRPr="00C23C79">
        <w:rPr>
          <w:color w:val="0000FF"/>
        </w:rPr>
        <w:t>, lateinisch: Wucherung, Schwellung</w:t>
      </w:r>
    </w:p>
    <w:p w14:paraId="7E5B2A70" w14:textId="25821E49" w:rsidR="00F922EC" w:rsidRPr="00C23C79" w:rsidRDefault="00E41F74" w:rsidP="005E045D">
      <w:pPr>
        <w:jc w:val="both"/>
        <w:rPr>
          <w:iCs/>
          <w:color w:val="0000FF"/>
        </w:rPr>
      </w:pPr>
      <w:r w:rsidRPr="00C23C79">
        <w:rPr>
          <w:color w:val="0000FF"/>
        </w:rPr>
        <w:t xml:space="preserve">der </w:t>
      </w:r>
      <w:r w:rsidRPr="00C23C79">
        <w:rPr>
          <w:color w:val="0000FF"/>
          <w:u w:val="single"/>
        </w:rPr>
        <w:t>Tumor</w:t>
      </w:r>
      <w:r w:rsidRPr="00C23C79">
        <w:rPr>
          <w:color w:val="0000FF"/>
        </w:rPr>
        <w:t>, -en</w:t>
      </w:r>
      <w:r w:rsidR="00F168E9" w:rsidRPr="00C23C79">
        <w:rPr>
          <w:color w:val="0000FF"/>
        </w:rPr>
        <w:t xml:space="preserve">: unkontrolliert wachsende Zellwucherung </w:t>
      </w:r>
      <w:r w:rsidR="00F168E9" w:rsidRPr="00C23C79">
        <w:rPr>
          <w:i/>
          <w:iCs/>
          <w:color w:val="0000FF"/>
        </w:rPr>
        <w:t>(Tumor im engeren Sinn</w:t>
      </w:r>
      <w:r w:rsidR="00F922EC" w:rsidRPr="00C23C79">
        <w:rPr>
          <w:i/>
          <w:iCs/>
          <w:color w:val="0000FF"/>
        </w:rPr>
        <w:t>; Synonym: Ne</w:t>
      </w:r>
      <w:r w:rsidR="005E045D" w:rsidRPr="00C23C79">
        <w:rPr>
          <w:i/>
          <w:iCs/>
          <w:color w:val="0000FF"/>
        </w:rPr>
        <w:t>o</w:t>
      </w:r>
      <w:r w:rsidR="00F922EC" w:rsidRPr="00C23C79">
        <w:rPr>
          <w:i/>
          <w:iCs/>
          <w:color w:val="0000FF"/>
        </w:rPr>
        <w:t>plasie)</w:t>
      </w:r>
      <w:r w:rsidR="00F922EC" w:rsidRPr="00C23C79">
        <w:rPr>
          <w:iCs/>
          <w:color w:val="0000FF"/>
        </w:rPr>
        <w:t xml:space="preserve">. </w:t>
      </w:r>
    </w:p>
    <w:p w14:paraId="3A777C4D" w14:textId="7DF4BD46" w:rsidR="00F922EC" w:rsidRPr="00C23C79" w:rsidRDefault="00F922EC" w:rsidP="005E045D">
      <w:pPr>
        <w:jc w:val="both"/>
        <w:rPr>
          <w:iCs/>
          <w:color w:val="0000FF"/>
        </w:rPr>
      </w:pPr>
      <w:r w:rsidRPr="00C23C79">
        <w:rPr>
          <w:iCs/>
          <w:color w:val="0000FF"/>
        </w:rPr>
        <w:t>gutartige Tumoren: durchdringen das Gewebe nicht, bilden keine Tochtergeschwulste</w:t>
      </w:r>
    </w:p>
    <w:p w14:paraId="1AE295D2" w14:textId="0E172101" w:rsidR="00C4731C" w:rsidRPr="00C23C79" w:rsidRDefault="00F922EC" w:rsidP="005E045D">
      <w:pPr>
        <w:jc w:val="both"/>
        <w:rPr>
          <w:iCs/>
          <w:color w:val="0000FF"/>
        </w:rPr>
      </w:pPr>
      <w:r w:rsidRPr="00C23C79">
        <w:rPr>
          <w:iCs/>
          <w:color w:val="0000FF"/>
        </w:rPr>
        <w:t xml:space="preserve">bösartige Tumoren (umgangssprachlich als </w:t>
      </w:r>
      <w:r w:rsidRPr="00E7533E">
        <w:rPr>
          <w:iCs/>
          <w:color w:val="0000FF"/>
          <w:u w:val="single"/>
        </w:rPr>
        <w:t>Krebs</w:t>
      </w:r>
      <w:r w:rsidRPr="00C23C79">
        <w:rPr>
          <w:iCs/>
          <w:color w:val="0000FF"/>
        </w:rPr>
        <w:t xml:space="preserve"> bezeichnet): wachsen in </w:t>
      </w:r>
      <w:r w:rsidR="00DB5C57">
        <w:rPr>
          <w:iCs/>
          <w:color w:val="0000FF"/>
        </w:rPr>
        <w:t xml:space="preserve">das </w:t>
      </w:r>
      <w:r w:rsidRPr="00C23C79">
        <w:rPr>
          <w:iCs/>
          <w:color w:val="0000FF"/>
        </w:rPr>
        <w:t>umgebende Gewe</w:t>
      </w:r>
      <w:r w:rsidR="005E045D" w:rsidRPr="00C23C79">
        <w:rPr>
          <w:iCs/>
          <w:color w:val="0000FF"/>
        </w:rPr>
        <w:softHyphen/>
      </w:r>
      <w:r w:rsidRPr="00C23C79">
        <w:rPr>
          <w:iCs/>
          <w:color w:val="0000FF"/>
        </w:rPr>
        <w:t>be ein und zerstören es; Krebszellen verbreiten sich über Blut bzw. Lymphe und bilden Tochter</w:t>
      </w:r>
      <w:r w:rsidR="005E045D" w:rsidRPr="00C23C79">
        <w:rPr>
          <w:iCs/>
          <w:color w:val="0000FF"/>
        </w:rPr>
        <w:softHyphen/>
      </w:r>
      <w:r w:rsidRPr="00C23C79">
        <w:rPr>
          <w:iCs/>
          <w:color w:val="0000FF"/>
        </w:rPr>
        <w:t>geschwulste (Metastasen)</w:t>
      </w:r>
    </w:p>
    <w:p w14:paraId="580E5ECA" w14:textId="625ED318" w:rsidR="00917B6B" w:rsidRPr="00C23C79" w:rsidRDefault="00917B6B" w:rsidP="005E045D">
      <w:pPr>
        <w:jc w:val="both"/>
        <w:rPr>
          <w:iCs/>
          <w:color w:val="0000FF"/>
        </w:rPr>
      </w:pPr>
      <w:r w:rsidRPr="00C23C79">
        <w:rPr>
          <w:iCs/>
          <w:color w:val="0000FF"/>
        </w:rPr>
        <w:t>Krebszellen enthalten auffällig viele Mutationen (Veränderungen der DNA</w:t>
      </w:r>
      <w:r w:rsidR="00DB5C57">
        <w:rPr>
          <w:iCs/>
          <w:color w:val="0000FF"/>
        </w:rPr>
        <w:t>, Zerfall von Chro</w:t>
      </w:r>
      <w:r w:rsidR="00DB5C57">
        <w:rPr>
          <w:iCs/>
          <w:color w:val="0000FF"/>
        </w:rPr>
        <w:softHyphen/>
        <w:t>mo</w:t>
      </w:r>
      <w:r w:rsidR="00DB5C57">
        <w:rPr>
          <w:iCs/>
          <w:color w:val="0000FF"/>
        </w:rPr>
        <w:softHyphen/>
        <w:t>somen</w:t>
      </w:r>
      <w:r w:rsidRPr="00C23C79">
        <w:rPr>
          <w:iCs/>
          <w:color w:val="0000FF"/>
        </w:rPr>
        <w:t>), die sich im Laufe mehrerer Zellzyklen angesammelt haben</w:t>
      </w:r>
      <w:r w:rsidR="00EF5FF6" w:rsidRPr="00C23C79">
        <w:rPr>
          <w:iCs/>
          <w:color w:val="0000FF"/>
        </w:rPr>
        <w:t xml:space="preserve">. </w:t>
      </w:r>
      <w:r w:rsidRPr="00C23C79">
        <w:rPr>
          <w:iCs/>
          <w:color w:val="0000FF"/>
        </w:rPr>
        <w:t xml:space="preserve"> </w:t>
      </w:r>
    </w:p>
    <w:p w14:paraId="1388288B" w14:textId="71683631" w:rsidR="00F47F7F" w:rsidRPr="00C23C79" w:rsidRDefault="00F03D60" w:rsidP="00F47F7F">
      <w:pPr>
        <w:spacing w:before="280" w:after="120"/>
        <w:rPr>
          <w:b/>
          <w:bCs/>
          <w:color w:val="0000FF"/>
          <w:sz w:val="28"/>
          <w:szCs w:val="28"/>
        </w:rPr>
      </w:pPr>
      <w:bookmarkStart w:id="21" w:name="GenVerv17"/>
      <w:bookmarkEnd w:id="21"/>
      <w:r w:rsidRPr="00C23C79">
        <w:rPr>
          <w:b/>
          <w:bCs/>
          <w:color w:val="0000FF"/>
          <w:sz w:val="28"/>
          <w:szCs w:val="28"/>
        </w:rPr>
        <w:t>3</w:t>
      </w:r>
      <w:r w:rsidR="00F47F7F" w:rsidRPr="00C23C79">
        <w:rPr>
          <w:b/>
          <w:bCs/>
          <w:color w:val="0000FF"/>
          <w:sz w:val="28"/>
          <w:szCs w:val="28"/>
        </w:rPr>
        <w:t>.4.</w:t>
      </w:r>
      <w:r w:rsidR="00F922EC" w:rsidRPr="00C23C79">
        <w:rPr>
          <w:b/>
          <w:bCs/>
          <w:color w:val="0000FF"/>
          <w:sz w:val="28"/>
          <w:szCs w:val="28"/>
        </w:rPr>
        <w:t>2</w:t>
      </w:r>
      <w:r w:rsidR="00F47F7F" w:rsidRPr="00C23C79">
        <w:rPr>
          <w:b/>
          <w:bCs/>
          <w:color w:val="0000FF"/>
          <w:sz w:val="28"/>
          <w:szCs w:val="28"/>
        </w:rPr>
        <w:tab/>
        <w:t>Störungen des Zellzyklus</w:t>
      </w:r>
    </w:p>
    <w:p w14:paraId="6A44387E" w14:textId="7A8139A6" w:rsidR="00F47F7F" w:rsidRPr="00C23C79" w:rsidRDefault="004C2D8D" w:rsidP="005E045D">
      <w:pPr>
        <w:jc w:val="both"/>
        <w:rPr>
          <w:color w:val="0000FF"/>
        </w:rPr>
      </w:pPr>
      <w:r w:rsidRPr="00C23C79">
        <w:rPr>
          <w:color w:val="0000FF"/>
        </w:rPr>
        <w:t xml:space="preserve">Ein Tumor stellt eine unkontrollierte Wucherung dar. </w:t>
      </w:r>
      <w:r w:rsidR="00C4731C" w:rsidRPr="00C23C79">
        <w:rPr>
          <w:color w:val="0000FF"/>
        </w:rPr>
        <w:t>Im Gegensatz zu gesunden Zellen benöti</w:t>
      </w:r>
      <w:r w:rsidR="005E045D" w:rsidRPr="00C23C79">
        <w:rPr>
          <w:color w:val="0000FF"/>
        </w:rPr>
        <w:softHyphen/>
      </w:r>
      <w:r w:rsidR="00C4731C" w:rsidRPr="00C23C79">
        <w:rPr>
          <w:color w:val="0000FF"/>
        </w:rPr>
        <w:t xml:space="preserve">gen Tumorzellen kaum oder keine Wachstumsfaktoren von außen, um sich zu teilen. </w:t>
      </w:r>
      <w:r w:rsidRPr="00C23C79">
        <w:rPr>
          <w:color w:val="0000FF"/>
        </w:rPr>
        <w:t>Tumor</w:t>
      </w:r>
      <w:r w:rsidR="005E045D" w:rsidRPr="00C23C79">
        <w:rPr>
          <w:color w:val="0000FF"/>
        </w:rPr>
        <w:softHyphen/>
      </w:r>
      <w:r w:rsidRPr="00C23C79">
        <w:rPr>
          <w:color w:val="0000FF"/>
        </w:rPr>
        <w:t>zellen vermehren sich beschleunigt, weil d</w:t>
      </w:r>
      <w:r w:rsidR="008561AF">
        <w:rPr>
          <w:color w:val="0000FF"/>
        </w:rPr>
        <w:t>ie Phasen des</w:t>
      </w:r>
      <w:r w:rsidRPr="00C23C79">
        <w:rPr>
          <w:color w:val="0000FF"/>
        </w:rPr>
        <w:t xml:space="preserve"> Zellzyklus schneller </w:t>
      </w:r>
      <w:r w:rsidR="008561AF">
        <w:rPr>
          <w:color w:val="0000FF"/>
        </w:rPr>
        <w:t>ablaufen</w:t>
      </w:r>
      <w:r w:rsidRPr="00C23C79">
        <w:rPr>
          <w:color w:val="0000FF"/>
        </w:rPr>
        <w:t xml:space="preserve">. Die Tochterzellen verhalten sich dabei wie Stammzellen, d. h. sie bleiben </w:t>
      </w:r>
      <w:r w:rsidR="00C4731C" w:rsidRPr="00C23C79">
        <w:rPr>
          <w:color w:val="0000FF"/>
        </w:rPr>
        <w:t xml:space="preserve">unbegrenzt </w:t>
      </w:r>
      <w:r w:rsidRPr="00C23C79">
        <w:rPr>
          <w:color w:val="0000FF"/>
        </w:rPr>
        <w:t xml:space="preserve">teilungsfähig, statt dass die Hälfte </w:t>
      </w:r>
      <w:r w:rsidR="005E045D" w:rsidRPr="00C23C79">
        <w:rPr>
          <w:color w:val="0000FF"/>
        </w:rPr>
        <w:t xml:space="preserve">von ihnen </w:t>
      </w:r>
      <w:r w:rsidR="00DB5C57" w:rsidRPr="00C23C79">
        <w:rPr>
          <w:color w:val="0000FF"/>
        </w:rPr>
        <w:t>in eine G</w:t>
      </w:r>
      <w:r w:rsidR="00DB5C57" w:rsidRPr="00C23C79">
        <w:rPr>
          <w:color w:val="0000FF"/>
          <w:vertAlign w:val="subscript"/>
        </w:rPr>
        <w:t>0</w:t>
      </w:r>
      <w:r w:rsidR="00DB5C57" w:rsidRPr="00C23C79">
        <w:rPr>
          <w:color w:val="0000FF"/>
        </w:rPr>
        <w:t xml:space="preserve">-Phase übergeht </w:t>
      </w:r>
      <w:r w:rsidR="00DB5C57">
        <w:rPr>
          <w:color w:val="0000FF"/>
        </w:rPr>
        <w:t xml:space="preserve">und </w:t>
      </w:r>
      <w:r w:rsidRPr="00C23C79">
        <w:rPr>
          <w:color w:val="0000FF"/>
        </w:rPr>
        <w:t>differenziert.</w:t>
      </w:r>
      <w:r w:rsidR="00C4731C" w:rsidRPr="00C23C79">
        <w:rPr>
          <w:color w:val="0000FF"/>
        </w:rPr>
        <w:t xml:space="preserve"> Tumorzellen zeigen eine erhöhte Mutationsrate, d. h. in ihnen treten pro Zellgeneration mehr Veränderungen im Erbgut auf als in gesunden Zellen (v. a. weil die DNA-Reparatur stark beeinträchtigt ist).</w:t>
      </w:r>
    </w:p>
    <w:p w14:paraId="2F1F0E35" w14:textId="5570C18C" w:rsidR="00F168E9" w:rsidRPr="00C23C79" w:rsidRDefault="00F168E9" w:rsidP="00BB3E51">
      <w:pPr>
        <w:rPr>
          <w:color w:val="0000FF"/>
        </w:rPr>
      </w:pPr>
    </w:p>
    <w:p w14:paraId="61BDFDD6" w14:textId="4337C9F3" w:rsidR="00F168E9" w:rsidRPr="00C23C79" w:rsidRDefault="004C2D8D" w:rsidP="00BB3E51">
      <w:pPr>
        <w:rPr>
          <w:color w:val="0000FF"/>
          <w:u w:val="single"/>
        </w:rPr>
      </w:pPr>
      <w:r w:rsidRPr="00C23C79">
        <w:rPr>
          <w:color w:val="0000FF"/>
          <w:u w:val="single"/>
        </w:rPr>
        <w:t>Ursachen:</w:t>
      </w:r>
    </w:p>
    <w:p w14:paraId="4A9964F9" w14:textId="7DD1EDD4" w:rsidR="00817A60" w:rsidRPr="00C23C79" w:rsidRDefault="00817A60" w:rsidP="00BB3E51">
      <w:pPr>
        <w:rPr>
          <w:color w:val="0000FF"/>
        </w:rPr>
      </w:pPr>
      <w:r w:rsidRPr="00C23C79">
        <w:rPr>
          <w:color w:val="0000FF"/>
        </w:rPr>
        <w:t xml:space="preserve">a) </w:t>
      </w:r>
      <w:r w:rsidR="00165584" w:rsidRPr="00C23C79">
        <w:rPr>
          <w:color w:val="0000FF"/>
        </w:rPr>
        <w:t xml:space="preserve">  </w:t>
      </w:r>
      <w:r w:rsidRPr="00C23C79">
        <w:rPr>
          <w:color w:val="0000FF"/>
          <w:u w:val="single"/>
        </w:rPr>
        <w:t>Mutation</w:t>
      </w:r>
      <w:r w:rsidR="00B27106" w:rsidRPr="00C23C79">
        <w:rPr>
          <w:color w:val="0000FF"/>
          <w:u w:val="single"/>
        </w:rPr>
        <w:t xml:space="preserve"> in Struktur</w:t>
      </w:r>
      <w:r w:rsidR="00F42B29">
        <w:rPr>
          <w:color w:val="0000FF"/>
          <w:u w:val="single"/>
        </w:rPr>
        <w:t>- und Steuerungs</w:t>
      </w:r>
      <w:r w:rsidR="00B27106" w:rsidRPr="00C23C79">
        <w:rPr>
          <w:color w:val="0000FF"/>
          <w:u w:val="single"/>
        </w:rPr>
        <w:t>genen</w:t>
      </w:r>
      <w:r w:rsidRPr="00C23C79">
        <w:rPr>
          <w:color w:val="0000FF"/>
        </w:rPr>
        <w:t>:</w:t>
      </w:r>
    </w:p>
    <w:p w14:paraId="33C7E1D0" w14:textId="21A74D07" w:rsidR="000C6549" w:rsidRPr="00C23C79" w:rsidRDefault="005E045D" w:rsidP="005E045D">
      <w:pPr>
        <w:jc w:val="both"/>
        <w:rPr>
          <w:color w:val="0000FF"/>
        </w:rPr>
      </w:pPr>
      <w:r w:rsidRPr="00C23C79">
        <w:rPr>
          <w:color w:val="0000FF"/>
        </w:rPr>
        <w:t>Etliche</w:t>
      </w:r>
      <w:r w:rsidR="000C6549" w:rsidRPr="00C23C79">
        <w:rPr>
          <w:color w:val="0000FF"/>
        </w:rPr>
        <w:t xml:space="preserve"> Proteine kontrollieren und steuern Wachstum, Teilung und Differenzierung der Zelle. Wenn in einem Gen</w:t>
      </w:r>
      <w:r w:rsidR="00165584" w:rsidRPr="00C23C79">
        <w:rPr>
          <w:color w:val="0000FF"/>
        </w:rPr>
        <w:t xml:space="preserve"> für so ein Protein</w:t>
      </w:r>
      <w:r w:rsidR="000C6549" w:rsidRPr="00C23C79">
        <w:rPr>
          <w:color w:val="0000FF"/>
        </w:rPr>
        <w:t xml:space="preserve"> eine Mutation stattfindet, die nicht durch die DNA-Reparatur beseitigt wird, wird der Zellzyklus gestört; die Veränderung des Gens wird an alle Tochterzellen weiter gegeben.</w:t>
      </w:r>
      <w:r w:rsidR="00817A60" w:rsidRPr="00C23C79">
        <w:rPr>
          <w:color w:val="0000FF"/>
        </w:rPr>
        <w:t xml:space="preserve"> </w:t>
      </w:r>
    </w:p>
    <w:p w14:paraId="4C30B051" w14:textId="53425597" w:rsidR="002E3787" w:rsidRPr="00C23C79" w:rsidRDefault="002E3787" w:rsidP="005E045D">
      <w:pPr>
        <w:jc w:val="both"/>
        <w:rPr>
          <w:i/>
          <w:color w:val="0000FF"/>
        </w:rPr>
      </w:pPr>
      <w:r w:rsidRPr="00C23C79">
        <w:rPr>
          <w:color w:val="0000FF"/>
        </w:rPr>
        <w:t xml:space="preserve">Beispiel: </w:t>
      </w:r>
      <w:r w:rsidRPr="00C23C79">
        <w:rPr>
          <w:i/>
          <w:iCs/>
          <w:color w:val="0000FF"/>
        </w:rPr>
        <w:t>Ras</w:t>
      </w:r>
      <w:r w:rsidRPr="00C23C79">
        <w:rPr>
          <w:color w:val="0000FF"/>
        </w:rPr>
        <w:t xml:space="preserve"> ist ein Gen</w:t>
      </w:r>
      <w:r w:rsidR="00B27106" w:rsidRPr="00C23C79">
        <w:rPr>
          <w:color w:val="0000FF"/>
        </w:rPr>
        <w:t>,</w:t>
      </w:r>
      <w:r w:rsidRPr="00C23C79">
        <w:rPr>
          <w:color w:val="0000FF"/>
        </w:rPr>
        <w:t xml:space="preserve"> dessen Genprodukt, das Ras-Protein, </w:t>
      </w:r>
      <w:r w:rsidR="00B27106" w:rsidRPr="00C23C79">
        <w:rPr>
          <w:color w:val="0000FF"/>
        </w:rPr>
        <w:t>ein zentrales Glied in verschie</w:t>
      </w:r>
      <w:r w:rsidR="005E045D" w:rsidRPr="00C23C79">
        <w:rPr>
          <w:color w:val="0000FF"/>
        </w:rPr>
        <w:softHyphen/>
      </w:r>
      <w:r w:rsidR="00B27106" w:rsidRPr="00C23C79">
        <w:rPr>
          <w:color w:val="0000FF"/>
        </w:rPr>
        <w:t>denen Signalwegen ist, die Zellwachstum und -differenzierung regulieren. Es funktioniert als molekularer Schalter, mit dem zelluläre Prozesse an- bzw. abgeschaltet werden. Die Verände</w:t>
      </w:r>
      <w:r w:rsidR="005E045D" w:rsidRPr="00C23C79">
        <w:rPr>
          <w:color w:val="0000FF"/>
        </w:rPr>
        <w:softHyphen/>
      </w:r>
      <w:r w:rsidR="00B27106" w:rsidRPr="00C23C79">
        <w:rPr>
          <w:color w:val="0000FF"/>
        </w:rPr>
        <w:t xml:space="preserve">rung einer einzigen Kernbase im </w:t>
      </w:r>
      <w:r w:rsidR="00B27106" w:rsidRPr="00C23C79">
        <w:rPr>
          <w:i/>
          <w:iCs/>
          <w:color w:val="0000FF"/>
        </w:rPr>
        <w:t>Ras</w:t>
      </w:r>
      <w:r w:rsidR="00B27106" w:rsidRPr="00C23C79">
        <w:rPr>
          <w:color w:val="0000FF"/>
        </w:rPr>
        <w:t xml:space="preserve">-Gen kann dazu führen, dass ein für diese Schalterfunktion notwendiges Enzym nicht </w:t>
      </w:r>
      <w:r w:rsidR="005E045D" w:rsidRPr="00C23C79">
        <w:rPr>
          <w:color w:val="0000FF"/>
        </w:rPr>
        <w:t xml:space="preserve">an das Ras-Protein </w:t>
      </w:r>
      <w:r w:rsidR="00B27106" w:rsidRPr="00C23C79">
        <w:rPr>
          <w:color w:val="0000FF"/>
        </w:rPr>
        <w:t>andocken kann, so dass der Schal</w:t>
      </w:r>
      <w:r w:rsidR="00165584" w:rsidRPr="00C23C79">
        <w:rPr>
          <w:color w:val="0000FF"/>
        </w:rPr>
        <w:t>t</w:t>
      </w:r>
      <w:r w:rsidR="00B27106" w:rsidRPr="00C23C79">
        <w:rPr>
          <w:color w:val="0000FF"/>
        </w:rPr>
        <w:t xml:space="preserve">er permanent auf EIN steht. Die Folge ist ein stark beschleunigter Zellzyklus, </w:t>
      </w:r>
      <w:r w:rsidR="00165584" w:rsidRPr="00C23C79">
        <w:rPr>
          <w:color w:val="0000FF"/>
        </w:rPr>
        <w:t>weil</w:t>
      </w:r>
      <w:r w:rsidR="00B27106" w:rsidRPr="00C23C79">
        <w:rPr>
          <w:color w:val="0000FF"/>
        </w:rPr>
        <w:t xml:space="preserve"> die „Bremse“ </w:t>
      </w:r>
      <w:r w:rsidR="00165584" w:rsidRPr="00C23C79">
        <w:rPr>
          <w:color w:val="0000FF"/>
        </w:rPr>
        <w:t xml:space="preserve">Ras </w:t>
      </w:r>
      <w:r w:rsidR="00B27106" w:rsidRPr="00C23C79">
        <w:rPr>
          <w:color w:val="0000FF"/>
        </w:rPr>
        <w:t xml:space="preserve">blockiert ist. (Bei 20 bis 30 % aller menschlicher Tumore trägt das </w:t>
      </w:r>
      <w:r w:rsidR="00B27106" w:rsidRPr="00C23C79">
        <w:rPr>
          <w:i/>
          <w:iCs/>
          <w:color w:val="0000FF"/>
        </w:rPr>
        <w:t>Ras</w:t>
      </w:r>
      <w:r w:rsidR="00B27106" w:rsidRPr="00C23C79">
        <w:rPr>
          <w:color w:val="0000FF"/>
        </w:rPr>
        <w:t>-Gen eine Punktmutation, also eine veränderte Kernbase.)</w:t>
      </w:r>
      <w:r w:rsidR="00687047" w:rsidRPr="00C23C79">
        <w:rPr>
          <w:color w:val="0000FF"/>
        </w:rPr>
        <w:t xml:space="preserve"> </w:t>
      </w:r>
      <w:r w:rsidR="00687047" w:rsidRPr="00C23C79">
        <w:rPr>
          <w:i/>
          <w:color w:val="0000FF"/>
        </w:rPr>
        <w:t xml:space="preserve">(Das Kürzel für das Gen wird </w:t>
      </w:r>
      <w:r w:rsidR="008302D5">
        <w:rPr>
          <w:i/>
          <w:color w:val="0000FF"/>
        </w:rPr>
        <w:t xml:space="preserve">in der Biochemie </w:t>
      </w:r>
      <w:r w:rsidR="00687047" w:rsidRPr="00C23C79">
        <w:rPr>
          <w:i/>
          <w:color w:val="0000FF"/>
        </w:rPr>
        <w:t xml:space="preserve">kursiv, </w:t>
      </w:r>
      <w:r w:rsidR="008561AF">
        <w:rPr>
          <w:i/>
          <w:color w:val="0000FF"/>
        </w:rPr>
        <w:t xml:space="preserve">das Kürzel </w:t>
      </w:r>
      <w:r w:rsidR="00687047" w:rsidRPr="00C23C79">
        <w:rPr>
          <w:i/>
          <w:color w:val="0000FF"/>
        </w:rPr>
        <w:t>für das Protein aufrecht geschrieben.)</w:t>
      </w:r>
    </w:p>
    <w:p w14:paraId="1769A32F" w14:textId="77777777" w:rsidR="000C6549" w:rsidRPr="00C23C79" w:rsidRDefault="000C6549" w:rsidP="00BB3E51">
      <w:pPr>
        <w:rPr>
          <w:color w:val="0000FF"/>
        </w:rPr>
      </w:pPr>
    </w:p>
    <w:p w14:paraId="4F46B9EE" w14:textId="73937C90" w:rsidR="004C2D8D" w:rsidRPr="00C23C79" w:rsidRDefault="00817A60" w:rsidP="00BB3E51">
      <w:pPr>
        <w:rPr>
          <w:color w:val="0000FF"/>
        </w:rPr>
      </w:pPr>
      <w:r w:rsidRPr="00C23C79">
        <w:rPr>
          <w:color w:val="0000FF"/>
        </w:rPr>
        <w:t xml:space="preserve">b) </w:t>
      </w:r>
      <w:r w:rsidR="00165584" w:rsidRPr="00C23C79">
        <w:rPr>
          <w:color w:val="0000FF"/>
        </w:rPr>
        <w:t xml:space="preserve">  </w:t>
      </w:r>
      <w:r w:rsidRPr="00C23C79">
        <w:rPr>
          <w:color w:val="0000FF"/>
          <w:u w:val="single"/>
        </w:rPr>
        <w:t>Übermäßige Genexpression</w:t>
      </w:r>
      <w:r w:rsidRPr="00C23C79">
        <w:rPr>
          <w:color w:val="0000FF"/>
        </w:rPr>
        <w:t>:</w:t>
      </w:r>
    </w:p>
    <w:p w14:paraId="58A92229" w14:textId="67B82831" w:rsidR="00165584" w:rsidRPr="00C23C79" w:rsidRDefault="002E3787" w:rsidP="00C23C79">
      <w:pPr>
        <w:jc w:val="both"/>
        <w:rPr>
          <w:color w:val="0000FF"/>
        </w:rPr>
      </w:pPr>
      <w:r w:rsidRPr="00C23C79">
        <w:rPr>
          <w:color w:val="0000FF"/>
        </w:rPr>
        <w:t xml:space="preserve">Die </w:t>
      </w:r>
      <w:r w:rsidR="00687047" w:rsidRPr="00C23C79">
        <w:rPr>
          <w:color w:val="0000FF"/>
        </w:rPr>
        <w:t>Strukturg</w:t>
      </w:r>
      <w:r w:rsidRPr="00C23C79">
        <w:rPr>
          <w:color w:val="0000FF"/>
        </w:rPr>
        <w:t xml:space="preserve">ene, deren Genprodukte den Zellzyklus kontrollieren, bleiben zwar intakt, aber </w:t>
      </w:r>
      <w:r w:rsidR="005E045D" w:rsidRPr="00C23C79">
        <w:rPr>
          <w:color w:val="0000FF"/>
        </w:rPr>
        <w:t>das</w:t>
      </w:r>
      <w:r w:rsidRPr="00C23C79">
        <w:rPr>
          <w:color w:val="0000FF"/>
        </w:rPr>
        <w:t xml:space="preserve"> eine oder andere </w:t>
      </w:r>
      <w:r w:rsidR="005E045D" w:rsidRPr="00C23C79">
        <w:rPr>
          <w:color w:val="0000FF"/>
        </w:rPr>
        <w:t>Steuerungs-Protein wird in zu großer Menge produziert.</w:t>
      </w:r>
      <w:r w:rsidRPr="00C23C79">
        <w:rPr>
          <w:color w:val="0000FF"/>
        </w:rPr>
        <w:t xml:space="preserve"> </w:t>
      </w:r>
    </w:p>
    <w:p w14:paraId="624DF0C3" w14:textId="0DF4FECF" w:rsidR="00F168E9" w:rsidRPr="008302D5" w:rsidRDefault="002E3787" w:rsidP="00C23C79">
      <w:pPr>
        <w:jc w:val="both"/>
        <w:rPr>
          <w:color w:val="0000FF"/>
        </w:rPr>
      </w:pPr>
      <w:r w:rsidRPr="00C23C79">
        <w:rPr>
          <w:color w:val="0000FF"/>
        </w:rPr>
        <w:t>Wenn beispielsweise ein Wachstumsfaktor</w:t>
      </w:r>
      <w:r w:rsidR="00B27106" w:rsidRPr="00C23C79">
        <w:rPr>
          <w:color w:val="0000FF"/>
        </w:rPr>
        <w:t xml:space="preserve"> in zu großer Menge </w:t>
      </w:r>
      <w:r w:rsidR="005E045D" w:rsidRPr="00C23C79">
        <w:rPr>
          <w:color w:val="0000FF"/>
        </w:rPr>
        <w:t>vorliegt</w:t>
      </w:r>
      <w:r w:rsidR="00B27106" w:rsidRPr="00C23C79">
        <w:rPr>
          <w:color w:val="0000FF"/>
        </w:rPr>
        <w:t xml:space="preserve">, beschleunigt dies den Zellzyklus. Die erhöhte Genexpression kann z. B. daran liegen, dass der Promotor durch äußere Einflüsse verändert ist (der Promotor bestimmt normalerweise die Häufigkeit der </w:t>
      </w:r>
      <w:r w:rsidR="00687047" w:rsidRPr="00C23C79">
        <w:rPr>
          <w:color w:val="0000FF"/>
        </w:rPr>
        <w:t>Transkrip</w:t>
      </w:r>
      <w:r w:rsidR="00C23C79" w:rsidRPr="00C23C79">
        <w:rPr>
          <w:color w:val="0000FF"/>
        </w:rPr>
        <w:softHyphen/>
      </w:r>
      <w:r w:rsidR="00687047" w:rsidRPr="00C23C79">
        <w:rPr>
          <w:color w:val="0000FF"/>
        </w:rPr>
        <w:t>tion</w:t>
      </w:r>
      <w:r w:rsidR="00B27106" w:rsidRPr="00C23C79">
        <w:rPr>
          <w:color w:val="0000FF"/>
        </w:rPr>
        <w:t xml:space="preserve">) oder dass </w:t>
      </w:r>
      <w:r w:rsidR="00687047" w:rsidRPr="00C23C79">
        <w:rPr>
          <w:color w:val="0000FF"/>
        </w:rPr>
        <w:t xml:space="preserve">der Promotor eines </w:t>
      </w:r>
      <w:r w:rsidR="008302D5">
        <w:rPr>
          <w:color w:val="0000FF"/>
        </w:rPr>
        <w:t xml:space="preserve">anderen </w:t>
      </w:r>
      <w:r w:rsidR="00687047" w:rsidRPr="00C23C79">
        <w:rPr>
          <w:color w:val="0000FF"/>
        </w:rPr>
        <w:t xml:space="preserve">Gens, das üblicherweise sehr häufig transkribiert </w:t>
      </w:r>
      <w:r w:rsidR="00687047" w:rsidRPr="008302D5">
        <w:rPr>
          <w:color w:val="0000FF"/>
        </w:rPr>
        <w:t xml:space="preserve">wird, fälschlich vor dem Strukturgen eingebaut </w:t>
      </w:r>
      <w:r w:rsidR="00165584" w:rsidRPr="008302D5">
        <w:rPr>
          <w:color w:val="0000FF"/>
        </w:rPr>
        <w:t>worden ist</w:t>
      </w:r>
      <w:r w:rsidR="00687047" w:rsidRPr="008302D5">
        <w:rPr>
          <w:color w:val="0000FF"/>
        </w:rPr>
        <w:t>.</w:t>
      </w:r>
    </w:p>
    <w:p w14:paraId="107C1072" w14:textId="44761C09" w:rsidR="00931A19" w:rsidRPr="008302D5" w:rsidRDefault="00931A19" w:rsidP="00BB3E51">
      <w:pPr>
        <w:rPr>
          <w:color w:val="0000FF"/>
        </w:rPr>
      </w:pPr>
    </w:p>
    <w:p w14:paraId="021E5333" w14:textId="42405E78" w:rsidR="00931A19" w:rsidRPr="008302D5" w:rsidRDefault="00931A19" w:rsidP="00BB3E51">
      <w:pPr>
        <w:rPr>
          <w:color w:val="0000FF"/>
          <w:u w:val="single"/>
        </w:rPr>
      </w:pPr>
      <w:r w:rsidRPr="008302D5">
        <w:rPr>
          <w:color w:val="0000FF"/>
          <w:u w:val="single"/>
        </w:rPr>
        <w:t>Wesentliche Aspekte:</w:t>
      </w:r>
    </w:p>
    <w:p w14:paraId="51929DFB" w14:textId="17821634" w:rsidR="008302D5" w:rsidRPr="008302D5" w:rsidRDefault="008302D5" w:rsidP="00C23C79">
      <w:pPr>
        <w:pStyle w:val="Listenabsatz"/>
        <w:numPr>
          <w:ilvl w:val="0"/>
          <w:numId w:val="21"/>
        </w:numPr>
        <w:jc w:val="both"/>
        <w:rPr>
          <w:color w:val="0000FF"/>
        </w:rPr>
      </w:pPr>
      <w:r w:rsidRPr="008302D5">
        <w:rPr>
          <w:color w:val="0000FF"/>
        </w:rPr>
        <w:t>Krebszellen weisen eine hohe Anzahl von Mutationen auf.</w:t>
      </w:r>
    </w:p>
    <w:p w14:paraId="3A74F8F6" w14:textId="0AE01502" w:rsidR="00931A19" w:rsidRPr="008302D5" w:rsidRDefault="00931A19" w:rsidP="00C23C79">
      <w:pPr>
        <w:pStyle w:val="Listenabsatz"/>
        <w:numPr>
          <w:ilvl w:val="0"/>
          <w:numId w:val="21"/>
        </w:numPr>
        <w:jc w:val="both"/>
        <w:rPr>
          <w:color w:val="0000FF"/>
        </w:rPr>
      </w:pPr>
      <w:r w:rsidRPr="008302D5">
        <w:rPr>
          <w:color w:val="0000FF"/>
        </w:rPr>
        <w:t>Krebszellen vermehren sich schneller als gesunde Zellen.</w:t>
      </w:r>
    </w:p>
    <w:p w14:paraId="06928CE6" w14:textId="53B5E98D" w:rsidR="00C4731C" w:rsidRPr="008302D5" w:rsidRDefault="00C4731C" w:rsidP="00C23C79">
      <w:pPr>
        <w:pStyle w:val="Listenabsatz"/>
        <w:numPr>
          <w:ilvl w:val="0"/>
          <w:numId w:val="21"/>
        </w:numPr>
        <w:jc w:val="both"/>
        <w:rPr>
          <w:color w:val="0000FF"/>
        </w:rPr>
      </w:pPr>
      <w:r w:rsidRPr="008302D5">
        <w:rPr>
          <w:color w:val="0000FF"/>
        </w:rPr>
        <w:t>Die Zellteilung bei Krebszellen ist nicht abhängig von äußeren Wachstumsfaktoren</w:t>
      </w:r>
      <w:r w:rsidR="00C23C79" w:rsidRPr="008302D5">
        <w:rPr>
          <w:color w:val="0000FF"/>
        </w:rPr>
        <w:t>, verläuft also unkontrolliert</w:t>
      </w:r>
      <w:r w:rsidRPr="008302D5">
        <w:rPr>
          <w:color w:val="0000FF"/>
        </w:rPr>
        <w:t>.</w:t>
      </w:r>
    </w:p>
    <w:p w14:paraId="3DDCF2EC" w14:textId="4EE0B46A" w:rsidR="00931A19" w:rsidRPr="008302D5" w:rsidRDefault="00931A19" w:rsidP="00C23C79">
      <w:pPr>
        <w:pStyle w:val="Listenabsatz"/>
        <w:numPr>
          <w:ilvl w:val="0"/>
          <w:numId w:val="21"/>
        </w:numPr>
        <w:jc w:val="both"/>
        <w:rPr>
          <w:color w:val="0000FF"/>
        </w:rPr>
      </w:pPr>
      <w:r w:rsidRPr="008302D5">
        <w:rPr>
          <w:color w:val="0000FF"/>
        </w:rPr>
        <w:t>Die Tochterzellen von Krebszellen bleiben teilungsfähig (keine G</w:t>
      </w:r>
      <w:r w:rsidRPr="008302D5">
        <w:rPr>
          <w:color w:val="0000FF"/>
          <w:vertAlign w:val="subscript"/>
        </w:rPr>
        <w:t>0</w:t>
      </w:r>
      <w:r w:rsidRPr="008302D5">
        <w:rPr>
          <w:color w:val="0000FF"/>
        </w:rPr>
        <w:t>-Phase).</w:t>
      </w:r>
    </w:p>
    <w:p w14:paraId="1D763122" w14:textId="079B65E7" w:rsidR="00931A19" w:rsidRPr="008302D5" w:rsidRDefault="00931A19" w:rsidP="00C23C79">
      <w:pPr>
        <w:pStyle w:val="Listenabsatz"/>
        <w:numPr>
          <w:ilvl w:val="0"/>
          <w:numId w:val="21"/>
        </w:numPr>
        <w:jc w:val="both"/>
        <w:rPr>
          <w:color w:val="0000FF"/>
        </w:rPr>
      </w:pPr>
      <w:r w:rsidRPr="008302D5">
        <w:rPr>
          <w:color w:val="0000FF"/>
        </w:rPr>
        <w:t>Ursache ist eine Überproduktion an Regulatoren zur Förderung der Zellteilung bzw. eine zu geringe Menge an Regulatoren zur Hemmung der Zellteilung (z. B. aufgrund einer Mutation).</w:t>
      </w:r>
    </w:p>
    <w:p w14:paraId="071F4C0B" w14:textId="1B44AA69" w:rsidR="00F168E9" w:rsidRPr="008302D5" w:rsidRDefault="00F168E9" w:rsidP="00F168E9">
      <w:pPr>
        <w:rPr>
          <w:color w:val="0000FF"/>
        </w:rPr>
      </w:pPr>
    </w:p>
    <w:p w14:paraId="344A4481" w14:textId="206D48A0" w:rsidR="00165584" w:rsidRDefault="00165584" w:rsidP="00C23C79">
      <w:pPr>
        <w:jc w:val="both"/>
        <w:rPr>
          <w:i/>
          <w:color w:val="0000FF"/>
        </w:rPr>
      </w:pPr>
      <w:r w:rsidRPr="00E7533E">
        <w:rPr>
          <w:i/>
          <w:color w:val="0000FF"/>
          <w:u w:val="single"/>
        </w:rPr>
        <w:t>Hinweise</w:t>
      </w:r>
      <w:r w:rsidRPr="00C23C79">
        <w:rPr>
          <w:i/>
          <w:color w:val="0000FF"/>
        </w:rPr>
        <w:t xml:space="preserve">: Die </w:t>
      </w:r>
      <w:r w:rsidR="008302D5">
        <w:rPr>
          <w:i/>
          <w:color w:val="0000FF"/>
        </w:rPr>
        <w:t>in diesem Teilabschnitt</w:t>
      </w:r>
      <w:r w:rsidR="00C23C79" w:rsidRPr="00C23C79">
        <w:rPr>
          <w:i/>
          <w:color w:val="0000FF"/>
        </w:rPr>
        <w:t xml:space="preserve"> aufgeführten </w:t>
      </w:r>
      <w:r w:rsidRPr="00C23C79">
        <w:rPr>
          <w:i/>
          <w:color w:val="0000FF"/>
        </w:rPr>
        <w:t>Einzelheiten dienen lediglich der Anschau</w:t>
      </w:r>
      <w:r w:rsidR="008302D5">
        <w:rPr>
          <w:i/>
          <w:color w:val="0000FF"/>
        </w:rPr>
        <w:softHyphen/>
      </w:r>
      <w:r w:rsidRPr="00C23C79">
        <w:rPr>
          <w:i/>
          <w:color w:val="0000FF"/>
        </w:rPr>
        <w:t>ung und stellen kei</w:t>
      </w:r>
      <w:r w:rsidR="00C23C79" w:rsidRPr="00C23C79">
        <w:rPr>
          <w:i/>
          <w:color w:val="0000FF"/>
        </w:rPr>
        <w:softHyphen/>
      </w:r>
      <w:r w:rsidRPr="00C23C79">
        <w:rPr>
          <w:i/>
          <w:color w:val="0000FF"/>
        </w:rPr>
        <w:t xml:space="preserve">ne Lerninhalte dar. Wichtig </w:t>
      </w:r>
      <w:r w:rsidR="00C23C79" w:rsidRPr="00C23C79">
        <w:rPr>
          <w:i/>
          <w:color w:val="0000FF"/>
        </w:rPr>
        <w:t>sind die</w:t>
      </w:r>
      <w:r w:rsidRPr="00C23C79">
        <w:rPr>
          <w:i/>
          <w:color w:val="0000FF"/>
        </w:rPr>
        <w:t xml:space="preserve"> Eingriff</w:t>
      </w:r>
      <w:r w:rsidR="00C23C79" w:rsidRPr="00C23C79">
        <w:rPr>
          <w:i/>
          <w:color w:val="0000FF"/>
        </w:rPr>
        <w:t>e</w:t>
      </w:r>
      <w:r w:rsidRPr="00C23C79">
        <w:rPr>
          <w:i/>
          <w:color w:val="0000FF"/>
        </w:rPr>
        <w:t xml:space="preserve"> in die Regulation</w:t>
      </w:r>
      <w:r w:rsidR="00A34756" w:rsidRPr="00C23C79">
        <w:rPr>
          <w:i/>
          <w:color w:val="0000FF"/>
        </w:rPr>
        <w:t xml:space="preserve">. Auf Begriffe wie </w:t>
      </w:r>
      <w:r w:rsidR="00C23C79" w:rsidRPr="00C23C79">
        <w:rPr>
          <w:i/>
          <w:color w:val="0000FF"/>
        </w:rPr>
        <w:t>Proto-</w:t>
      </w:r>
      <w:r w:rsidR="00A34756" w:rsidRPr="00C23C79">
        <w:rPr>
          <w:i/>
          <w:color w:val="0000FF"/>
        </w:rPr>
        <w:t>Onko</w:t>
      </w:r>
      <w:r w:rsidR="00C23C79" w:rsidRPr="00C23C79">
        <w:rPr>
          <w:i/>
          <w:color w:val="0000FF"/>
        </w:rPr>
        <w:softHyphen/>
      </w:r>
      <w:r w:rsidR="00A34756" w:rsidRPr="00C23C79">
        <w:rPr>
          <w:i/>
          <w:color w:val="0000FF"/>
        </w:rPr>
        <w:t>gen (intaktes Wild-Allel) oder Onkogen (mutiertes Allel) würde ich hier ver</w:t>
      </w:r>
      <w:r w:rsidR="008302D5">
        <w:rPr>
          <w:i/>
          <w:color w:val="0000FF"/>
        </w:rPr>
        <w:softHyphen/>
      </w:r>
      <w:r w:rsidR="00A34756" w:rsidRPr="00C23C79">
        <w:rPr>
          <w:i/>
          <w:color w:val="0000FF"/>
        </w:rPr>
        <w:t>zich</w:t>
      </w:r>
      <w:r w:rsidR="008302D5">
        <w:rPr>
          <w:i/>
          <w:color w:val="0000FF"/>
        </w:rPr>
        <w:softHyphen/>
      </w:r>
      <w:r w:rsidR="00A34756" w:rsidRPr="00C23C79">
        <w:rPr>
          <w:i/>
          <w:color w:val="0000FF"/>
        </w:rPr>
        <w:t>ten</w:t>
      </w:r>
      <w:r w:rsidR="00ED4B1C">
        <w:rPr>
          <w:i/>
          <w:color w:val="0000FF"/>
        </w:rPr>
        <w:t>; sie werden im Abschnitt 4.3 „Gen-Mutationen“ thematisiert)</w:t>
      </w:r>
      <w:r w:rsidR="00A34756" w:rsidRPr="00C23C79">
        <w:rPr>
          <w:i/>
          <w:color w:val="0000FF"/>
        </w:rPr>
        <w:t>.</w:t>
      </w:r>
    </w:p>
    <w:p w14:paraId="4EBC7D92" w14:textId="39957500" w:rsidR="00F47F7F" w:rsidRPr="00C23C79" w:rsidRDefault="00F47F7F" w:rsidP="00F47F7F">
      <w:pPr>
        <w:spacing w:before="280" w:after="120"/>
        <w:rPr>
          <w:b/>
          <w:bCs/>
          <w:color w:val="0000FF"/>
          <w:sz w:val="28"/>
          <w:szCs w:val="28"/>
        </w:rPr>
      </w:pPr>
      <w:bookmarkStart w:id="22" w:name="GenVerv18"/>
      <w:bookmarkEnd w:id="22"/>
      <w:r w:rsidRPr="00C23C79">
        <w:rPr>
          <w:b/>
          <w:bCs/>
          <w:color w:val="0000FF"/>
          <w:sz w:val="28"/>
          <w:szCs w:val="28"/>
        </w:rPr>
        <w:t>3.4.</w:t>
      </w:r>
      <w:r w:rsidR="00F922EC" w:rsidRPr="00C23C79">
        <w:rPr>
          <w:b/>
          <w:bCs/>
          <w:color w:val="0000FF"/>
          <w:sz w:val="28"/>
          <w:szCs w:val="28"/>
        </w:rPr>
        <w:t>3</w:t>
      </w:r>
      <w:r w:rsidRPr="00C23C79">
        <w:rPr>
          <w:b/>
          <w:bCs/>
          <w:color w:val="0000FF"/>
          <w:sz w:val="28"/>
          <w:szCs w:val="28"/>
        </w:rPr>
        <w:tab/>
        <w:t>Störungen der Apoptose</w:t>
      </w:r>
    </w:p>
    <w:p w14:paraId="3F6D3AE4" w14:textId="17FC7C99" w:rsidR="00931A19" w:rsidRPr="00C23C79" w:rsidRDefault="00931A19" w:rsidP="00C23C79">
      <w:pPr>
        <w:jc w:val="both"/>
        <w:rPr>
          <w:color w:val="0000FF"/>
        </w:rPr>
      </w:pPr>
      <w:r w:rsidRPr="00C23C79">
        <w:rPr>
          <w:color w:val="0000FF"/>
        </w:rPr>
        <w:t>Eine defekte Zelle erzeugt in der Regel zelluläre Signale, die die Apoptose auslösen.</w:t>
      </w:r>
    </w:p>
    <w:p w14:paraId="13798AB6" w14:textId="535EAE11" w:rsidR="00E41F74" w:rsidRPr="00C23C79" w:rsidRDefault="00A34756" w:rsidP="00C23C79">
      <w:pPr>
        <w:jc w:val="both"/>
        <w:rPr>
          <w:color w:val="0000FF"/>
        </w:rPr>
      </w:pPr>
      <w:r w:rsidRPr="00C23C79">
        <w:rPr>
          <w:color w:val="0000FF"/>
        </w:rPr>
        <w:t xml:space="preserve">Viele Tumorzellen sind unempfindlich gegenüber </w:t>
      </w:r>
      <w:r w:rsidR="00931A19" w:rsidRPr="00C23C79">
        <w:rPr>
          <w:color w:val="0000FF"/>
        </w:rPr>
        <w:t xml:space="preserve">solchen </w:t>
      </w:r>
      <w:r w:rsidRPr="00C23C79">
        <w:rPr>
          <w:color w:val="0000FF"/>
        </w:rPr>
        <w:t>zellulären Signalen</w:t>
      </w:r>
      <w:r w:rsidR="00931A19" w:rsidRPr="00C23C79">
        <w:rPr>
          <w:color w:val="0000FF"/>
        </w:rPr>
        <w:t xml:space="preserve">. </w:t>
      </w:r>
      <w:r w:rsidRPr="00C23C79">
        <w:rPr>
          <w:color w:val="0000FF"/>
        </w:rPr>
        <w:t>Dadurch über</w:t>
      </w:r>
      <w:r w:rsidR="00C23C79" w:rsidRPr="00C23C79">
        <w:rPr>
          <w:color w:val="0000FF"/>
        </w:rPr>
        <w:softHyphen/>
      </w:r>
      <w:r w:rsidRPr="00C23C79">
        <w:rPr>
          <w:color w:val="0000FF"/>
        </w:rPr>
        <w:t>leben diese Zellen länger und teilen sich weiterhin.</w:t>
      </w:r>
    </w:p>
    <w:p w14:paraId="5F4E6F45" w14:textId="7248B6B0" w:rsidR="003C2BEE" w:rsidRPr="00C23C79" w:rsidRDefault="00A34756" w:rsidP="00C23C79">
      <w:pPr>
        <w:jc w:val="both"/>
        <w:rPr>
          <w:color w:val="0000FF"/>
        </w:rPr>
      </w:pPr>
      <w:r w:rsidRPr="00C23C79">
        <w:rPr>
          <w:color w:val="0000FF"/>
        </w:rPr>
        <w:t xml:space="preserve">In gesunden Zellen halten sich die </w:t>
      </w:r>
      <w:r w:rsidR="00C23C79" w:rsidRPr="00C23C79">
        <w:rPr>
          <w:color w:val="0000FF"/>
        </w:rPr>
        <w:t xml:space="preserve">Apoptose </w:t>
      </w:r>
      <w:r w:rsidRPr="00C23C79">
        <w:rPr>
          <w:color w:val="0000FF"/>
        </w:rPr>
        <w:t>fördernden und hemmenden Steuerungsstoffe die Waage. In Krebszellen werden aber oft bestimmte Proteine (IAP-Proteine</w:t>
      </w:r>
      <w:r w:rsidR="00931A19" w:rsidRPr="00C23C79">
        <w:rPr>
          <w:color w:val="0000FF"/>
        </w:rPr>
        <w:t>:</w:t>
      </w:r>
      <w:r w:rsidRPr="00C23C79">
        <w:rPr>
          <w:color w:val="0000FF"/>
        </w:rPr>
        <w:t xml:space="preserve"> </w:t>
      </w:r>
      <w:r w:rsidRPr="00C23C79">
        <w:rPr>
          <w:i/>
          <w:color w:val="0000FF"/>
        </w:rPr>
        <w:t>inhibitor of apopto</w:t>
      </w:r>
      <w:r w:rsidR="00C23C79" w:rsidRPr="00C23C79">
        <w:rPr>
          <w:i/>
          <w:color w:val="0000FF"/>
        </w:rPr>
        <w:softHyphen/>
      </w:r>
      <w:r w:rsidRPr="00C23C79">
        <w:rPr>
          <w:i/>
          <w:color w:val="0000FF"/>
        </w:rPr>
        <w:t>sis protein</w:t>
      </w:r>
      <w:r w:rsidR="00931A19" w:rsidRPr="00C23C79">
        <w:rPr>
          <w:i/>
          <w:color w:val="0000FF"/>
        </w:rPr>
        <w:t>s</w:t>
      </w:r>
      <w:r w:rsidRPr="00C23C79">
        <w:rPr>
          <w:color w:val="0000FF"/>
        </w:rPr>
        <w:t>) im Übermaß produziert, welche die Apoptose hemmen.</w:t>
      </w:r>
      <w:r w:rsidR="00931A19" w:rsidRPr="00C23C79">
        <w:rPr>
          <w:color w:val="0000FF"/>
        </w:rPr>
        <w:t xml:space="preserve"> </w:t>
      </w:r>
      <w:r w:rsidR="00917B6B" w:rsidRPr="00C23C79">
        <w:rPr>
          <w:color w:val="0000FF"/>
        </w:rPr>
        <w:t>Ursachen: wie bei den Störungen des Zellzyklus.</w:t>
      </w:r>
    </w:p>
    <w:p w14:paraId="57D62F89" w14:textId="3A66E8C0" w:rsidR="003C2BEE" w:rsidRDefault="003C2BEE" w:rsidP="00BB3E51"/>
    <w:p w14:paraId="16BE715C" w14:textId="79E902A4" w:rsidR="003C2BEE" w:rsidRDefault="003C2BEE" w:rsidP="00BB3E51"/>
    <w:p w14:paraId="27B0FCA4" w14:textId="4BD8E197" w:rsidR="003C2BEE" w:rsidRDefault="003C2BEE" w:rsidP="00BB3E51"/>
    <w:p w14:paraId="5A5338AB" w14:textId="45B1D7A8" w:rsidR="003C2BEE" w:rsidRDefault="003C2BEE" w:rsidP="00BB3E51"/>
    <w:p w14:paraId="52AB1236" w14:textId="07E674B7" w:rsidR="003C2BEE" w:rsidRDefault="003C2BEE" w:rsidP="00BB3E51"/>
    <w:p w14:paraId="2F1854D1" w14:textId="537AA294" w:rsidR="003C2BEE" w:rsidRDefault="003C2BEE" w:rsidP="00BB3E51"/>
    <w:p w14:paraId="22BBDAA3" w14:textId="1BBF7503" w:rsidR="003C2BEE" w:rsidRDefault="003C2BEE" w:rsidP="00BB3E51"/>
    <w:p w14:paraId="1AF8A6BE" w14:textId="502198C5" w:rsidR="003C2BEE" w:rsidRDefault="003C2BEE" w:rsidP="00BB3E51"/>
    <w:p w14:paraId="33EE9DED" w14:textId="642D5733" w:rsidR="003C2BEE" w:rsidRDefault="003C2BEE" w:rsidP="00BB3E51"/>
    <w:p w14:paraId="3A773205" w14:textId="77777777" w:rsidR="003C2BEE" w:rsidRDefault="003C2BEE" w:rsidP="00BB3E51"/>
    <w:p w14:paraId="18F592B5" w14:textId="2009F8F5" w:rsidR="00BB3E51" w:rsidRDefault="00BB3E51" w:rsidP="00BB3E51"/>
    <w:p w14:paraId="39A08241" w14:textId="5DB1DABE" w:rsidR="00BB3E51" w:rsidRDefault="00BB3E51" w:rsidP="00BB3E51"/>
    <w:sectPr w:rsidR="00BB3E51" w:rsidSect="00856F6B">
      <w:headerReference w:type="default" r:id="rId64"/>
      <w:footerReference w:type="default" r:id="rId65"/>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3FA7D" w14:textId="77777777" w:rsidR="0037355F" w:rsidRDefault="0037355F" w:rsidP="00531A91">
      <w:r>
        <w:separator/>
      </w:r>
    </w:p>
  </w:endnote>
  <w:endnote w:type="continuationSeparator" w:id="0">
    <w:p w14:paraId="666C0F01" w14:textId="77777777" w:rsidR="0037355F" w:rsidRDefault="0037355F" w:rsidP="0053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51144"/>
      <w:docPartObj>
        <w:docPartGallery w:val="Page Numbers (Bottom of Page)"/>
        <w:docPartUnique/>
      </w:docPartObj>
    </w:sdtPr>
    <w:sdtContent>
      <w:p w14:paraId="53059A87" w14:textId="1634A9EF" w:rsidR="00C44FF4" w:rsidRDefault="00C44FF4" w:rsidP="00C44FF4">
        <w:pPr>
          <w:pStyle w:val="Fuzeile"/>
          <w:jc w:val="center"/>
        </w:pPr>
        <w:r>
          <w:fldChar w:fldCharType="begin"/>
        </w:r>
        <w:r>
          <w:instrText>PAGE   \* MERGEFORMAT</w:instrText>
        </w:r>
        <w:r>
          <w:fldChar w:fldCharType="separate"/>
        </w:r>
        <w:r>
          <w:t>2</w:t>
        </w:r>
        <w:r>
          <w:fldChar w:fldCharType="end"/>
        </w:r>
      </w:p>
    </w:sdtContent>
  </w:sdt>
  <w:p w14:paraId="28C7DA8A" w14:textId="77777777" w:rsidR="00C44FF4" w:rsidRDefault="00C44F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9BD87" w14:textId="77777777" w:rsidR="0037355F" w:rsidRDefault="0037355F" w:rsidP="00531A91">
      <w:r>
        <w:separator/>
      </w:r>
    </w:p>
  </w:footnote>
  <w:footnote w:type="continuationSeparator" w:id="0">
    <w:p w14:paraId="0F173159" w14:textId="77777777" w:rsidR="0037355F" w:rsidRDefault="0037355F" w:rsidP="00531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862E" w14:textId="330B49D0" w:rsidR="00531A91" w:rsidRDefault="00531A91" w:rsidP="00531A91">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Genetik 3: Vervielfältigung genetischer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333B"/>
    <w:multiLevelType w:val="hybridMultilevel"/>
    <w:tmpl w:val="167E3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E448F0"/>
    <w:multiLevelType w:val="hybridMultilevel"/>
    <w:tmpl w:val="A6C2D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DA08EF"/>
    <w:multiLevelType w:val="multilevel"/>
    <w:tmpl w:val="BDD8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26BA8"/>
    <w:multiLevelType w:val="hybridMultilevel"/>
    <w:tmpl w:val="C8EC8A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83477E"/>
    <w:multiLevelType w:val="multilevel"/>
    <w:tmpl w:val="D60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82596"/>
    <w:multiLevelType w:val="multilevel"/>
    <w:tmpl w:val="637A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8530F"/>
    <w:multiLevelType w:val="hybridMultilevel"/>
    <w:tmpl w:val="6AD00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254CFA"/>
    <w:multiLevelType w:val="hybridMultilevel"/>
    <w:tmpl w:val="AB2432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DB01F8"/>
    <w:multiLevelType w:val="hybridMultilevel"/>
    <w:tmpl w:val="8814E3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342B28"/>
    <w:multiLevelType w:val="hybridMultilevel"/>
    <w:tmpl w:val="9F506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7F4173"/>
    <w:multiLevelType w:val="multilevel"/>
    <w:tmpl w:val="22F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1547B"/>
    <w:multiLevelType w:val="hybridMultilevel"/>
    <w:tmpl w:val="89A4F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AA3E12"/>
    <w:multiLevelType w:val="hybridMultilevel"/>
    <w:tmpl w:val="DA629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32EF1"/>
    <w:multiLevelType w:val="hybridMultilevel"/>
    <w:tmpl w:val="03868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F00B8F"/>
    <w:multiLevelType w:val="hybridMultilevel"/>
    <w:tmpl w:val="27DA3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3225DD"/>
    <w:multiLevelType w:val="hybridMultilevel"/>
    <w:tmpl w:val="8B1E6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427DC"/>
    <w:multiLevelType w:val="hybridMultilevel"/>
    <w:tmpl w:val="6D5A8D0A"/>
    <w:lvl w:ilvl="0" w:tplc="B3DC78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D434F1"/>
    <w:multiLevelType w:val="hybridMultilevel"/>
    <w:tmpl w:val="905EE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5C1679"/>
    <w:multiLevelType w:val="hybridMultilevel"/>
    <w:tmpl w:val="BFB4C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C12637"/>
    <w:multiLevelType w:val="hybridMultilevel"/>
    <w:tmpl w:val="9C4EE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0C16277"/>
    <w:multiLevelType w:val="hybridMultilevel"/>
    <w:tmpl w:val="9AEE4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44573757">
    <w:abstractNumId w:val="18"/>
  </w:num>
  <w:num w:numId="2" w16cid:durableId="1388920534">
    <w:abstractNumId w:val="3"/>
  </w:num>
  <w:num w:numId="3" w16cid:durableId="1591697674">
    <w:abstractNumId w:val="19"/>
  </w:num>
  <w:num w:numId="4" w16cid:durableId="2063367038">
    <w:abstractNumId w:val="20"/>
  </w:num>
  <w:num w:numId="5" w16cid:durableId="1399018074">
    <w:abstractNumId w:val="1"/>
  </w:num>
  <w:num w:numId="6" w16cid:durableId="868108521">
    <w:abstractNumId w:val="12"/>
  </w:num>
  <w:num w:numId="7" w16cid:durableId="986591417">
    <w:abstractNumId w:val="16"/>
  </w:num>
  <w:num w:numId="8" w16cid:durableId="631903754">
    <w:abstractNumId w:val="11"/>
  </w:num>
  <w:num w:numId="9" w16cid:durableId="1296183726">
    <w:abstractNumId w:val="6"/>
  </w:num>
  <w:num w:numId="10" w16cid:durableId="1182663825">
    <w:abstractNumId w:val="17"/>
  </w:num>
  <w:num w:numId="11" w16cid:durableId="222643577">
    <w:abstractNumId w:val="0"/>
  </w:num>
  <w:num w:numId="12" w16cid:durableId="314064640">
    <w:abstractNumId w:val="8"/>
  </w:num>
  <w:num w:numId="13" w16cid:durableId="1061908909">
    <w:abstractNumId w:val="14"/>
  </w:num>
  <w:num w:numId="14" w16cid:durableId="841971851">
    <w:abstractNumId w:val="9"/>
  </w:num>
  <w:num w:numId="15" w16cid:durableId="179272627">
    <w:abstractNumId w:val="15"/>
  </w:num>
  <w:num w:numId="16" w16cid:durableId="2083408832">
    <w:abstractNumId w:val="13"/>
  </w:num>
  <w:num w:numId="17" w16cid:durableId="852300396">
    <w:abstractNumId w:val="2"/>
  </w:num>
  <w:num w:numId="18" w16cid:durableId="1740208879">
    <w:abstractNumId w:val="5"/>
  </w:num>
  <w:num w:numId="19" w16cid:durableId="1987664206">
    <w:abstractNumId w:val="4"/>
  </w:num>
  <w:num w:numId="20" w16cid:durableId="524948700">
    <w:abstractNumId w:val="10"/>
  </w:num>
  <w:num w:numId="21" w16cid:durableId="15232834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91"/>
    <w:rsid w:val="00000E34"/>
    <w:rsid w:val="00002EC6"/>
    <w:rsid w:val="00010F33"/>
    <w:rsid w:val="000174E2"/>
    <w:rsid w:val="0002432A"/>
    <w:rsid w:val="000328AF"/>
    <w:rsid w:val="000447EA"/>
    <w:rsid w:val="000538CC"/>
    <w:rsid w:val="00054A50"/>
    <w:rsid w:val="00063048"/>
    <w:rsid w:val="00082D06"/>
    <w:rsid w:val="00097E51"/>
    <w:rsid w:val="000B5A6B"/>
    <w:rsid w:val="000B6361"/>
    <w:rsid w:val="000C6549"/>
    <w:rsid w:val="000E7FFB"/>
    <w:rsid w:val="000F143F"/>
    <w:rsid w:val="000F4099"/>
    <w:rsid w:val="00105EBC"/>
    <w:rsid w:val="001109E4"/>
    <w:rsid w:val="00112560"/>
    <w:rsid w:val="001159BB"/>
    <w:rsid w:val="00121C5D"/>
    <w:rsid w:val="001244F6"/>
    <w:rsid w:val="00135538"/>
    <w:rsid w:val="001364AA"/>
    <w:rsid w:val="00160DBF"/>
    <w:rsid w:val="0016350D"/>
    <w:rsid w:val="00165584"/>
    <w:rsid w:val="00170E1E"/>
    <w:rsid w:val="00186A51"/>
    <w:rsid w:val="001904F9"/>
    <w:rsid w:val="001B45DE"/>
    <w:rsid w:val="001C032A"/>
    <w:rsid w:val="001C2F7B"/>
    <w:rsid w:val="001D15F5"/>
    <w:rsid w:val="001D39AC"/>
    <w:rsid w:val="001F0A95"/>
    <w:rsid w:val="0020214F"/>
    <w:rsid w:val="002039BA"/>
    <w:rsid w:val="0020672C"/>
    <w:rsid w:val="00235174"/>
    <w:rsid w:val="00236E37"/>
    <w:rsid w:val="00237038"/>
    <w:rsid w:val="0025029A"/>
    <w:rsid w:val="00252604"/>
    <w:rsid w:val="002536D4"/>
    <w:rsid w:val="0026125F"/>
    <w:rsid w:val="00262D7C"/>
    <w:rsid w:val="00270DF3"/>
    <w:rsid w:val="00276AF6"/>
    <w:rsid w:val="0028465C"/>
    <w:rsid w:val="002A279E"/>
    <w:rsid w:val="002A4F58"/>
    <w:rsid w:val="002D6400"/>
    <w:rsid w:val="002D77EB"/>
    <w:rsid w:val="002E3787"/>
    <w:rsid w:val="002F08E2"/>
    <w:rsid w:val="002F38EF"/>
    <w:rsid w:val="002F5CBC"/>
    <w:rsid w:val="00301305"/>
    <w:rsid w:val="0030405B"/>
    <w:rsid w:val="00310438"/>
    <w:rsid w:val="00336221"/>
    <w:rsid w:val="00342BDC"/>
    <w:rsid w:val="00346FD3"/>
    <w:rsid w:val="003618DE"/>
    <w:rsid w:val="00367C65"/>
    <w:rsid w:val="0037355F"/>
    <w:rsid w:val="003764ED"/>
    <w:rsid w:val="00392A45"/>
    <w:rsid w:val="003B1BA8"/>
    <w:rsid w:val="003C2BEE"/>
    <w:rsid w:val="003D3F6C"/>
    <w:rsid w:val="003D77D3"/>
    <w:rsid w:val="003E1DD7"/>
    <w:rsid w:val="00403545"/>
    <w:rsid w:val="00406A3D"/>
    <w:rsid w:val="0041324C"/>
    <w:rsid w:val="00457964"/>
    <w:rsid w:val="004813E2"/>
    <w:rsid w:val="004817A0"/>
    <w:rsid w:val="00485B23"/>
    <w:rsid w:val="004871B7"/>
    <w:rsid w:val="004908EE"/>
    <w:rsid w:val="00495B72"/>
    <w:rsid w:val="0049648E"/>
    <w:rsid w:val="00496C1E"/>
    <w:rsid w:val="004A2F25"/>
    <w:rsid w:val="004B7CB3"/>
    <w:rsid w:val="004C2D8D"/>
    <w:rsid w:val="004C39D6"/>
    <w:rsid w:val="004C6D31"/>
    <w:rsid w:val="004E4770"/>
    <w:rsid w:val="004F0639"/>
    <w:rsid w:val="00500B99"/>
    <w:rsid w:val="005170E6"/>
    <w:rsid w:val="005203A3"/>
    <w:rsid w:val="00531A91"/>
    <w:rsid w:val="005332A7"/>
    <w:rsid w:val="00542A5A"/>
    <w:rsid w:val="00564B6B"/>
    <w:rsid w:val="00564BB9"/>
    <w:rsid w:val="00572E8A"/>
    <w:rsid w:val="005731F3"/>
    <w:rsid w:val="00574869"/>
    <w:rsid w:val="005B3866"/>
    <w:rsid w:val="005B478C"/>
    <w:rsid w:val="005B649A"/>
    <w:rsid w:val="005B66D3"/>
    <w:rsid w:val="005D5A8D"/>
    <w:rsid w:val="005E045D"/>
    <w:rsid w:val="005E6B06"/>
    <w:rsid w:val="005F1EBA"/>
    <w:rsid w:val="00613A45"/>
    <w:rsid w:val="00626AC0"/>
    <w:rsid w:val="00632499"/>
    <w:rsid w:val="00636971"/>
    <w:rsid w:val="006548FD"/>
    <w:rsid w:val="00672847"/>
    <w:rsid w:val="006759BD"/>
    <w:rsid w:val="006775F2"/>
    <w:rsid w:val="00677717"/>
    <w:rsid w:val="00687047"/>
    <w:rsid w:val="0069193F"/>
    <w:rsid w:val="006A0F5A"/>
    <w:rsid w:val="006B2C65"/>
    <w:rsid w:val="006B34C7"/>
    <w:rsid w:val="006C7067"/>
    <w:rsid w:val="006F13C2"/>
    <w:rsid w:val="006F3D4A"/>
    <w:rsid w:val="0071251C"/>
    <w:rsid w:val="00712E43"/>
    <w:rsid w:val="00714242"/>
    <w:rsid w:val="00722512"/>
    <w:rsid w:val="007237CA"/>
    <w:rsid w:val="00723926"/>
    <w:rsid w:val="00735A92"/>
    <w:rsid w:val="00744883"/>
    <w:rsid w:val="0075263C"/>
    <w:rsid w:val="00756C20"/>
    <w:rsid w:val="007571A1"/>
    <w:rsid w:val="00757BFF"/>
    <w:rsid w:val="00757DC7"/>
    <w:rsid w:val="007A37C0"/>
    <w:rsid w:val="007D080D"/>
    <w:rsid w:val="007D730C"/>
    <w:rsid w:val="007E53CA"/>
    <w:rsid w:val="007E5A98"/>
    <w:rsid w:val="00804A08"/>
    <w:rsid w:val="0080627A"/>
    <w:rsid w:val="0081042A"/>
    <w:rsid w:val="008112A6"/>
    <w:rsid w:val="00817A60"/>
    <w:rsid w:val="008302D5"/>
    <w:rsid w:val="00830466"/>
    <w:rsid w:val="00830AC7"/>
    <w:rsid w:val="00833A1B"/>
    <w:rsid w:val="00837EC4"/>
    <w:rsid w:val="0084128F"/>
    <w:rsid w:val="00846D09"/>
    <w:rsid w:val="00847EA3"/>
    <w:rsid w:val="008561AF"/>
    <w:rsid w:val="00856318"/>
    <w:rsid w:val="00856F6B"/>
    <w:rsid w:val="00862102"/>
    <w:rsid w:val="00862686"/>
    <w:rsid w:val="00864D8D"/>
    <w:rsid w:val="00867D3E"/>
    <w:rsid w:val="00887089"/>
    <w:rsid w:val="008A2CC7"/>
    <w:rsid w:val="008A5239"/>
    <w:rsid w:val="008B07A1"/>
    <w:rsid w:val="008B52C6"/>
    <w:rsid w:val="008B747E"/>
    <w:rsid w:val="008C3B3B"/>
    <w:rsid w:val="008D18AE"/>
    <w:rsid w:val="008D325A"/>
    <w:rsid w:val="008D47C6"/>
    <w:rsid w:val="009006E2"/>
    <w:rsid w:val="0090111D"/>
    <w:rsid w:val="00912341"/>
    <w:rsid w:val="00917B6B"/>
    <w:rsid w:val="00921218"/>
    <w:rsid w:val="00921987"/>
    <w:rsid w:val="00924DF3"/>
    <w:rsid w:val="00931A19"/>
    <w:rsid w:val="00934FD8"/>
    <w:rsid w:val="009403CE"/>
    <w:rsid w:val="00947E5A"/>
    <w:rsid w:val="00952313"/>
    <w:rsid w:val="009534F5"/>
    <w:rsid w:val="0095517B"/>
    <w:rsid w:val="0096162D"/>
    <w:rsid w:val="009724A3"/>
    <w:rsid w:val="0097569A"/>
    <w:rsid w:val="00981E46"/>
    <w:rsid w:val="0098473D"/>
    <w:rsid w:val="0099124E"/>
    <w:rsid w:val="00991A0B"/>
    <w:rsid w:val="00991AFC"/>
    <w:rsid w:val="00991C94"/>
    <w:rsid w:val="009B054F"/>
    <w:rsid w:val="009B3755"/>
    <w:rsid w:val="009C597C"/>
    <w:rsid w:val="009D1A19"/>
    <w:rsid w:val="009D792F"/>
    <w:rsid w:val="00A0177F"/>
    <w:rsid w:val="00A134E1"/>
    <w:rsid w:val="00A14A57"/>
    <w:rsid w:val="00A15B8A"/>
    <w:rsid w:val="00A23BAB"/>
    <w:rsid w:val="00A34756"/>
    <w:rsid w:val="00A60ED0"/>
    <w:rsid w:val="00A6285E"/>
    <w:rsid w:val="00A87CE0"/>
    <w:rsid w:val="00A909F1"/>
    <w:rsid w:val="00AB3A3E"/>
    <w:rsid w:val="00AB65DC"/>
    <w:rsid w:val="00AC1F57"/>
    <w:rsid w:val="00AC2211"/>
    <w:rsid w:val="00AD0951"/>
    <w:rsid w:val="00AE1380"/>
    <w:rsid w:val="00AE3FA6"/>
    <w:rsid w:val="00AF2126"/>
    <w:rsid w:val="00AF6A93"/>
    <w:rsid w:val="00B004BC"/>
    <w:rsid w:val="00B01D29"/>
    <w:rsid w:val="00B04D43"/>
    <w:rsid w:val="00B07284"/>
    <w:rsid w:val="00B27106"/>
    <w:rsid w:val="00B30FAB"/>
    <w:rsid w:val="00B3267B"/>
    <w:rsid w:val="00B34E81"/>
    <w:rsid w:val="00B369F9"/>
    <w:rsid w:val="00B50AD3"/>
    <w:rsid w:val="00B57EA0"/>
    <w:rsid w:val="00B61539"/>
    <w:rsid w:val="00B700E5"/>
    <w:rsid w:val="00B71D9C"/>
    <w:rsid w:val="00B83A92"/>
    <w:rsid w:val="00B92C2B"/>
    <w:rsid w:val="00B94D36"/>
    <w:rsid w:val="00B94FD7"/>
    <w:rsid w:val="00B97F62"/>
    <w:rsid w:val="00BA4B7B"/>
    <w:rsid w:val="00BA50EE"/>
    <w:rsid w:val="00BA56A7"/>
    <w:rsid w:val="00BA7A9D"/>
    <w:rsid w:val="00BB1A5C"/>
    <w:rsid w:val="00BB3E51"/>
    <w:rsid w:val="00BB51AE"/>
    <w:rsid w:val="00BC0A9A"/>
    <w:rsid w:val="00BC211D"/>
    <w:rsid w:val="00BC53E8"/>
    <w:rsid w:val="00BD1723"/>
    <w:rsid w:val="00BF34EA"/>
    <w:rsid w:val="00C00146"/>
    <w:rsid w:val="00C021C4"/>
    <w:rsid w:val="00C23C79"/>
    <w:rsid w:val="00C338B7"/>
    <w:rsid w:val="00C44670"/>
    <w:rsid w:val="00C44FF4"/>
    <w:rsid w:val="00C45F5D"/>
    <w:rsid w:val="00C4731C"/>
    <w:rsid w:val="00C5351D"/>
    <w:rsid w:val="00C668F4"/>
    <w:rsid w:val="00C76CCD"/>
    <w:rsid w:val="00C824A8"/>
    <w:rsid w:val="00C92F4E"/>
    <w:rsid w:val="00CA1492"/>
    <w:rsid w:val="00CA4BC8"/>
    <w:rsid w:val="00CD5485"/>
    <w:rsid w:val="00CD65D2"/>
    <w:rsid w:val="00CE4393"/>
    <w:rsid w:val="00CE5F0F"/>
    <w:rsid w:val="00CF1C9A"/>
    <w:rsid w:val="00CF35CC"/>
    <w:rsid w:val="00D0517D"/>
    <w:rsid w:val="00D057A7"/>
    <w:rsid w:val="00D05953"/>
    <w:rsid w:val="00D112BB"/>
    <w:rsid w:val="00D17AC2"/>
    <w:rsid w:val="00D40969"/>
    <w:rsid w:val="00D477FC"/>
    <w:rsid w:val="00D616DF"/>
    <w:rsid w:val="00D80A3E"/>
    <w:rsid w:val="00D84041"/>
    <w:rsid w:val="00D92BB6"/>
    <w:rsid w:val="00D93931"/>
    <w:rsid w:val="00DB3E7F"/>
    <w:rsid w:val="00DB5BB9"/>
    <w:rsid w:val="00DB5C57"/>
    <w:rsid w:val="00DC7B2A"/>
    <w:rsid w:val="00DD109C"/>
    <w:rsid w:val="00DE649F"/>
    <w:rsid w:val="00DE6AB1"/>
    <w:rsid w:val="00DF3525"/>
    <w:rsid w:val="00E1540C"/>
    <w:rsid w:val="00E236DC"/>
    <w:rsid w:val="00E41F74"/>
    <w:rsid w:val="00E455CF"/>
    <w:rsid w:val="00E5489F"/>
    <w:rsid w:val="00E56413"/>
    <w:rsid w:val="00E664D1"/>
    <w:rsid w:val="00E6787E"/>
    <w:rsid w:val="00E73E09"/>
    <w:rsid w:val="00E75201"/>
    <w:rsid w:val="00E7533E"/>
    <w:rsid w:val="00E9241A"/>
    <w:rsid w:val="00EA30B3"/>
    <w:rsid w:val="00EA4E16"/>
    <w:rsid w:val="00EB1888"/>
    <w:rsid w:val="00EB5118"/>
    <w:rsid w:val="00ED27AE"/>
    <w:rsid w:val="00ED4B1C"/>
    <w:rsid w:val="00ED5541"/>
    <w:rsid w:val="00ED5DD8"/>
    <w:rsid w:val="00EE1591"/>
    <w:rsid w:val="00EF5B86"/>
    <w:rsid w:val="00EF5FF6"/>
    <w:rsid w:val="00F00C45"/>
    <w:rsid w:val="00F02667"/>
    <w:rsid w:val="00F03D60"/>
    <w:rsid w:val="00F07482"/>
    <w:rsid w:val="00F145DA"/>
    <w:rsid w:val="00F168E9"/>
    <w:rsid w:val="00F16C82"/>
    <w:rsid w:val="00F17CD8"/>
    <w:rsid w:val="00F342C6"/>
    <w:rsid w:val="00F41225"/>
    <w:rsid w:val="00F42B29"/>
    <w:rsid w:val="00F4753F"/>
    <w:rsid w:val="00F47F7F"/>
    <w:rsid w:val="00F6265A"/>
    <w:rsid w:val="00F83C67"/>
    <w:rsid w:val="00F86D13"/>
    <w:rsid w:val="00F922EC"/>
    <w:rsid w:val="00F961F1"/>
    <w:rsid w:val="00F9746A"/>
    <w:rsid w:val="00FA47EA"/>
    <w:rsid w:val="00FB0DE1"/>
    <w:rsid w:val="00FB56A5"/>
    <w:rsid w:val="00FC13C5"/>
    <w:rsid w:val="00FD0887"/>
    <w:rsid w:val="00FD2783"/>
    <w:rsid w:val="00FD3BFE"/>
    <w:rsid w:val="00FD5F4C"/>
    <w:rsid w:val="00FD78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92E63"/>
  <w15:chartTrackingRefBased/>
  <w15:docId w15:val="{44829BD3-AC07-4645-A286-9C77BF0A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C3B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C65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9C597C"/>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link w:val="berschrift4Zchn"/>
    <w:uiPriority w:val="9"/>
    <w:qFormat/>
    <w:rsid w:val="009C597C"/>
    <w:pPr>
      <w:spacing w:before="100" w:beforeAutospacing="1" w:after="100" w:afterAutospacing="1"/>
      <w:outlineLvl w:val="3"/>
    </w:pPr>
    <w:rPr>
      <w:rFonts w:eastAsia="Times New Roman"/>
      <w:b/>
      <w:bCs/>
      <w:lang w:eastAsia="de-DE"/>
    </w:rPr>
  </w:style>
  <w:style w:type="paragraph" w:styleId="berschrift5">
    <w:name w:val="heading 5"/>
    <w:basedOn w:val="Standard"/>
    <w:next w:val="Standard"/>
    <w:link w:val="berschrift5Zchn"/>
    <w:uiPriority w:val="9"/>
    <w:unhideWhenUsed/>
    <w:qFormat/>
    <w:rsid w:val="006B2C65"/>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1A91"/>
    <w:pPr>
      <w:tabs>
        <w:tab w:val="center" w:pos="4536"/>
        <w:tab w:val="right" w:pos="9072"/>
      </w:tabs>
    </w:pPr>
  </w:style>
  <w:style w:type="character" w:customStyle="1" w:styleId="KopfzeileZchn">
    <w:name w:val="Kopfzeile Zchn"/>
    <w:basedOn w:val="Absatz-Standardschriftart"/>
    <w:link w:val="Kopfzeile"/>
    <w:uiPriority w:val="99"/>
    <w:rsid w:val="00531A91"/>
  </w:style>
  <w:style w:type="paragraph" w:styleId="Fuzeile">
    <w:name w:val="footer"/>
    <w:basedOn w:val="Standard"/>
    <w:link w:val="FuzeileZchn"/>
    <w:uiPriority w:val="99"/>
    <w:unhideWhenUsed/>
    <w:rsid w:val="00531A91"/>
    <w:pPr>
      <w:tabs>
        <w:tab w:val="center" w:pos="4536"/>
        <w:tab w:val="right" w:pos="9072"/>
      </w:tabs>
    </w:pPr>
  </w:style>
  <w:style w:type="character" w:customStyle="1" w:styleId="FuzeileZchn">
    <w:name w:val="Fußzeile Zchn"/>
    <w:basedOn w:val="Absatz-Standardschriftart"/>
    <w:link w:val="Fuzeile"/>
    <w:uiPriority w:val="99"/>
    <w:rsid w:val="00531A91"/>
  </w:style>
  <w:style w:type="table" w:styleId="Tabellenraster">
    <w:name w:val="Table Grid"/>
    <w:basedOn w:val="NormaleTabelle"/>
    <w:uiPriority w:val="39"/>
    <w:rsid w:val="00B92C2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B92C2B"/>
    <w:rPr>
      <w:i/>
      <w:iCs/>
    </w:rPr>
  </w:style>
  <w:style w:type="character" w:styleId="Hyperlink">
    <w:name w:val="Hyperlink"/>
    <w:basedOn w:val="Absatz-Standardschriftart"/>
    <w:uiPriority w:val="99"/>
    <w:unhideWhenUsed/>
    <w:rsid w:val="00CE5F0F"/>
    <w:rPr>
      <w:color w:val="0563C1" w:themeColor="hyperlink"/>
      <w:u w:val="single"/>
    </w:rPr>
  </w:style>
  <w:style w:type="character" w:styleId="NichtaufgelsteErwhnung">
    <w:name w:val="Unresolved Mention"/>
    <w:basedOn w:val="Absatz-Standardschriftart"/>
    <w:uiPriority w:val="99"/>
    <w:semiHidden/>
    <w:unhideWhenUsed/>
    <w:rsid w:val="00CE5F0F"/>
    <w:rPr>
      <w:color w:val="605E5C"/>
      <w:shd w:val="clear" w:color="auto" w:fill="E1DFDD"/>
    </w:rPr>
  </w:style>
  <w:style w:type="paragraph" w:styleId="Listenabsatz">
    <w:name w:val="List Paragraph"/>
    <w:basedOn w:val="Standard"/>
    <w:uiPriority w:val="34"/>
    <w:qFormat/>
    <w:rsid w:val="008B52C6"/>
    <w:pPr>
      <w:ind w:left="720"/>
      <w:contextualSpacing/>
    </w:pPr>
  </w:style>
  <w:style w:type="character" w:styleId="BesuchterLink">
    <w:name w:val="FollowedHyperlink"/>
    <w:basedOn w:val="Absatz-Standardschriftart"/>
    <w:uiPriority w:val="99"/>
    <w:semiHidden/>
    <w:unhideWhenUsed/>
    <w:rsid w:val="00C5351D"/>
    <w:rPr>
      <w:color w:val="954F72" w:themeColor="followedHyperlink"/>
      <w:u w:val="single"/>
    </w:rPr>
  </w:style>
  <w:style w:type="character" w:customStyle="1" w:styleId="berschrift4Zchn">
    <w:name w:val="Überschrift 4 Zchn"/>
    <w:basedOn w:val="Absatz-Standardschriftart"/>
    <w:link w:val="berschrift4"/>
    <w:uiPriority w:val="9"/>
    <w:rsid w:val="009C597C"/>
    <w:rPr>
      <w:rFonts w:eastAsia="Times New Roman"/>
      <w:b/>
      <w:bCs/>
      <w:lang w:eastAsia="de-DE"/>
    </w:rPr>
  </w:style>
  <w:style w:type="character" w:customStyle="1" w:styleId="mw-headline">
    <w:name w:val="mw-headline"/>
    <w:basedOn w:val="Absatz-Standardschriftart"/>
    <w:rsid w:val="009C597C"/>
  </w:style>
  <w:style w:type="paragraph" w:styleId="StandardWeb">
    <w:name w:val="Normal (Web)"/>
    <w:basedOn w:val="Standard"/>
    <w:uiPriority w:val="99"/>
    <w:semiHidden/>
    <w:unhideWhenUsed/>
    <w:rsid w:val="009C597C"/>
    <w:pPr>
      <w:spacing w:before="100" w:beforeAutospacing="1" w:after="100" w:afterAutospacing="1"/>
    </w:pPr>
    <w:rPr>
      <w:rFonts w:eastAsia="Times New Roman"/>
      <w:lang w:eastAsia="de-DE"/>
    </w:rPr>
  </w:style>
  <w:style w:type="character" w:customStyle="1" w:styleId="berschrift3Zchn">
    <w:name w:val="Überschrift 3 Zchn"/>
    <w:basedOn w:val="Absatz-Standardschriftart"/>
    <w:link w:val="berschrift3"/>
    <w:uiPriority w:val="9"/>
    <w:rsid w:val="009C597C"/>
    <w:rPr>
      <w:rFonts w:asciiTheme="majorHAnsi" w:eastAsiaTheme="majorEastAsia" w:hAnsiTheme="majorHAnsi" w:cstheme="majorBidi"/>
      <w:color w:val="1F3763" w:themeColor="accent1" w:themeShade="7F"/>
    </w:rPr>
  </w:style>
  <w:style w:type="character" w:customStyle="1" w:styleId="berschrift5Zchn">
    <w:name w:val="Überschrift 5 Zchn"/>
    <w:basedOn w:val="Absatz-Standardschriftart"/>
    <w:link w:val="berschrift5"/>
    <w:uiPriority w:val="9"/>
    <w:rsid w:val="006B2C65"/>
    <w:rPr>
      <w:rFonts w:asciiTheme="majorHAnsi" w:eastAsiaTheme="majorEastAsia" w:hAnsiTheme="majorHAnsi" w:cstheme="majorBidi"/>
      <w:color w:val="2F5496" w:themeColor="accent1" w:themeShade="BF"/>
    </w:rPr>
  </w:style>
  <w:style w:type="character" w:customStyle="1" w:styleId="wichtig">
    <w:name w:val="wichtig"/>
    <w:basedOn w:val="Absatz-Standardschriftart"/>
    <w:rsid w:val="000447EA"/>
  </w:style>
  <w:style w:type="paragraph" w:customStyle="1" w:styleId="chemchapter">
    <w:name w:val="chem_chapter"/>
    <w:basedOn w:val="Standard"/>
    <w:rsid w:val="008C3B3B"/>
    <w:pPr>
      <w:spacing w:before="100" w:beforeAutospacing="1" w:after="100" w:afterAutospacing="1"/>
    </w:pPr>
    <w:rPr>
      <w:rFonts w:eastAsia="Times New Roman"/>
      <w:lang w:eastAsia="de-DE"/>
    </w:rPr>
  </w:style>
  <w:style w:type="character" w:customStyle="1" w:styleId="berschrift1Zchn">
    <w:name w:val="Überschrift 1 Zchn"/>
    <w:basedOn w:val="Absatz-Standardschriftart"/>
    <w:link w:val="berschrift1"/>
    <w:uiPriority w:val="9"/>
    <w:rsid w:val="008C3B3B"/>
    <w:rPr>
      <w:rFonts w:asciiTheme="majorHAnsi" w:eastAsiaTheme="majorEastAsia" w:hAnsiTheme="majorHAnsi" w:cstheme="majorBidi"/>
      <w:color w:val="2F5496" w:themeColor="accent1" w:themeShade="BF"/>
      <w:sz w:val="32"/>
      <w:szCs w:val="32"/>
    </w:rPr>
  </w:style>
  <w:style w:type="paragraph" w:customStyle="1" w:styleId="bodytext">
    <w:name w:val="bodytext"/>
    <w:basedOn w:val="Standard"/>
    <w:rsid w:val="008C3B3B"/>
    <w:pPr>
      <w:spacing w:before="100" w:beforeAutospacing="1" w:after="100" w:afterAutospacing="1"/>
    </w:pPr>
    <w:rPr>
      <w:rFonts w:eastAsia="Times New Roman"/>
      <w:lang w:eastAsia="de-DE"/>
    </w:rPr>
  </w:style>
  <w:style w:type="character" w:customStyle="1" w:styleId="berschrift2Zchn">
    <w:name w:val="Überschrift 2 Zchn"/>
    <w:basedOn w:val="Absatz-Standardschriftart"/>
    <w:link w:val="berschrift2"/>
    <w:uiPriority w:val="9"/>
    <w:rsid w:val="000C654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4923">
      <w:bodyDiv w:val="1"/>
      <w:marLeft w:val="0"/>
      <w:marRight w:val="0"/>
      <w:marTop w:val="0"/>
      <w:marBottom w:val="0"/>
      <w:divBdr>
        <w:top w:val="none" w:sz="0" w:space="0" w:color="auto"/>
        <w:left w:val="none" w:sz="0" w:space="0" w:color="auto"/>
        <w:bottom w:val="none" w:sz="0" w:space="0" w:color="auto"/>
        <w:right w:val="none" w:sz="0" w:space="0" w:color="auto"/>
      </w:divBdr>
    </w:div>
    <w:div w:id="173879322">
      <w:bodyDiv w:val="1"/>
      <w:marLeft w:val="0"/>
      <w:marRight w:val="0"/>
      <w:marTop w:val="0"/>
      <w:marBottom w:val="0"/>
      <w:divBdr>
        <w:top w:val="none" w:sz="0" w:space="0" w:color="auto"/>
        <w:left w:val="none" w:sz="0" w:space="0" w:color="auto"/>
        <w:bottom w:val="none" w:sz="0" w:space="0" w:color="auto"/>
        <w:right w:val="none" w:sz="0" w:space="0" w:color="auto"/>
      </w:divBdr>
    </w:div>
    <w:div w:id="231699517">
      <w:bodyDiv w:val="1"/>
      <w:marLeft w:val="0"/>
      <w:marRight w:val="0"/>
      <w:marTop w:val="0"/>
      <w:marBottom w:val="0"/>
      <w:divBdr>
        <w:top w:val="none" w:sz="0" w:space="0" w:color="auto"/>
        <w:left w:val="none" w:sz="0" w:space="0" w:color="auto"/>
        <w:bottom w:val="none" w:sz="0" w:space="0" w:color="auto"/>
        <w:right w:val="none" w:sz="0" w:space="0" w:color="auto"/>
      </w:divBdr>
    </w:div>
    <w:div w:id="241381498">
      <w:bodyDiv w:val="1"/>
      <w:marLeft w:val="0"/>
      <w:marRight w:val="0"/>
      <w:marTop w:val="0"/>
      <w:marBottom w:val="0"/>
      <w:divBdr>
        <w:top w:val="none" w:sz="0" w:space="0" w:color="auto"/>
        <w:left w:val="none" w:sz="0" w:space="0" w:color="auto"/>
        <w:bottom w:val="none" w:sz="0" w:space="0" w:color="auto"/>
        <w:right w:val="none" w:sz="0" w:space="0" w:color="auto"/>
      </w:divBdr>
    </w:div>
    <w:div w:id="246110540">
      <w:bodyDiv w:val="1"/>
      <w:marLeft w:val="0"/>
      <w:marRight w:val="0"/>
      <w:marTop w:val="0"/>
      <w:marBottom w:val="0"/>
      <w:divBdr>
        <w:top w:val="none" w:sz="0" w:space="0" w:color="auto"/>
        <w:left w:val="none" w:sz="0" w:space="0" w:color="auto"/>
        <w:bottom w:val="none" w:sz="0" w:space="0" w:color="auto"/>
        <w:right w:val="none" w:sz="0" w:space="0" w:color="auto"/>
      </w:divBdr>
    </w:div>
    <w:div w:id="394744111">
      <w:bodyDiv w:val="1"/>
      <w:marLeft w:val="0"/>
      <w:marRight w:val="0"/>
      <w:marTop w:val="0"/>
      <w:marBottom w:val="0"/>
      <w:divBdr>
        <w:top w:val="none" w:sz="0" w:space="0" w:color="auto"/>
        <w:left w:val="none" w:sz="0" w:space="0" w:color="auto"/>
        <w:bottom w:val="none" w:sz="0" w:space="0" w:color="auto"/>
        <w:right w:val="none" w:sz="0" w:space="0" w:color="auto"/>
      </w:divBdr>
    </w:div>
    <w:div w:id="582184684">
      <w:bodyDiv w:val="1"/>
      <w:marLeft w:val="0"/>
      <w:marRight w:val="0"/>
      <w:marTop w:val="0"/>
      <w:marBottom w:val="0"/>
      <w:divBdr>
        <w:top w:val="none" w:sz="0" w:space="0" w:color="auto"/>
        <w:left w:val="none" w:sz="0" w:space="0" w:color="auto"/>
        <w:bottom w:val="none" w:sz="0" w:space="0" w:color="auto"/>
        <w:right w:val="none" w:sz="0" w:space="0" w:color="auto"/>
      </w:divBdr>
    </w:div>
    <w:div w:id="866792960">
      <w:bodyDiv w:val="1"/>
      <w:marLeft w:val="0"/>
      <w:marRight w:val="0"/>
      <w:marTop w:val="0"/>
      <w:marBottom w:val="0"/>
      <w:divBdr>
        <w:top w:val="none" w:sz="0" w:space="0" w:color="auto"/>
        <w:left w:val="none" w:sz="0" w:space="0" w:color="auto"/>
        <w:bottom w:val="none" w:sz="0" w:space="0" w:color="auto"/>
        <w:right w:val="none" w:sz="0" w:space="0" w:color="auto"/>
      </w:divBdr>
    </w:div>
    <w:div w:id="1587425007">
      <w:bodyDiv w:val="1"/>
      <w:marLeft w:val="0"/>
      <w:marRight w:val="0"/>
      <w:marTop w:val="0"/>
      <w:marBottom w:val="0"/>
      <w:divBdr>
        <w:top w:val="none" w:sz="0" w:space="0" w:color="auto"/>
        <w:left w:val="none" w:sz="0" w:space="0" w:color="auto"/>
        <w:bottom w:val="none" w:sz="0" w:space="0" w:color="auto"/>
        <w:right w:val="none" w:sz="0" w:space="0" w:color="auto"/>
      </w:divBdr>
    </w:div>
    <w:div w:id="1596090653">
      <w:bodyDiv w:val="1"/>
      <w:marLeft w:val="0"/>
      <w:marRight w:val="0"/>
      <w:marTop w:val="0"/>
      <w:marBottom w:val="0"/>
      <w:divBdr>
        <w:top w:val="none" w:sz="0" w:space="0" w:color="auto"/>
        <w:left w:val="none" w:sz="0" w:space="0" w:color="auto"/>
        <w:bottom w:val="none" w:sz="0" w:space="0" w:color="auto"/>
        <w:right w:val="none" w:sz="0" w:space="0" w:color="auto"/>
      </w:divBdr>
    </w:div>
    <w:div w:id="1853374457">
      <w:bodyDiv w:val="1"/>
      <w:marLeft w:val="0"/>
      <w:marRight w:val="0"/>
      <w:marTop w:val="0"/>
      <w:marBottom w:val="0"/>
      <w:divBdr>
        <w:top w:val="none" w:sz="0" w:space="0" w:color="auto"/>
        <w:left w:val="none" w:sz="0" w:space="0" w:color="auto"/>
        <w:bottom w:val="none" w:sz="0" w:space="0" w:color="auto"/>
        <w:right w:val="none" w:sz="0" w:space="0" w:color="auto"/>
      </w:divBdr>
      <w:divsChild>
        <w:div w:id="630525491">
          <w:marLeft w:val="0"/>
          <w:marRight w:val="0"/>
          <w:marTop w:val="0"/>
          <w:marBottom w:val="0"/>
          <w:divBdr>
            <w:top w:val="none" w:sz="0" w:space="0" w:color="auto"/>
            <w:left w:val="none" w:sz="0" w:space="0" w:color="auto"/>
            <w:bottom w:val="none" w:sz="0" w:space="0" w:color="auto"/>
            <w:right w:val="none" w:sz="0" w:space="0" w:color="auto"/>
          </w:divBdr>
          <w:divsChild>
            <w:div w:id="1134443635">
              <w:marLeft w:val="0"/>
              <w:marRight w:val="0"/>
              <w:marTop w:val="0"/>
              <w:marBottom w:val="0"/>
              <w:divBdr>
                <w:top w:val="none" w:sz="0" w:space="0" w:color="auto"/>
                <w:left w:val="none" w:sz="0" w:space="0" w:color="auto"/>
                <w:bottom w:val="none" w:sz="0" w:space="0" w:color="auto"/>
                <w:right w:val="none" w:sz="0" w:space="0" w:color="auto"/>
              </w:divBdr>
              <w:divsChild>
                <w:div w:id="9398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9536">
          <w:marLeft w:val="0"/>
          <w:marRight w:val="0"/>
          <w:marTop w:val="0"/>
          <w:marBottom w:val="0"/>
          <w:divBdr>
            <w:top w:val="none" w:sz="0" w:space="0" w:color="auto"/>
            <w:left w:val="none" w:sz="0" w:space="0" w:color="auto"/>
            <w:bottom w:val="none" w:sz="0" w:space="0" w:color="auto"/>
            <w:right w:val="none" w:sz="0" w:space="0" w:color="auto"/>
          </w:divBdr>
        </w:div>
      </w:divsChild>
    </w:div>
    <w:div w:id="1864902489">
      <w:bodyDiv w:val="1"/>
      <w:marLeft w:val="0"/>
      <w:marRight w:val="0"/>
      <w:marTop w:val="0"/>
      <w:marBottom w:val="0"/>
      <w:divBdr>
        <w:top w:val="none" w:sz="0" w:space="0" w:color="auto"/>
        <w:left w:val="none" w:sz="0" w:space="0" w:color="auto"/>
        <w:bottom w:val="none" w:sz="0" w:space="0" w:color="auto"/>
        <w:right w:val="none" w:sz="0" w:space="0" w:color="auto"/>
      </w:divBdr>
    </w:div>
    <w:div w:id="1939437528">
      <w:bodyDiv w:val="1"/>
      <w:marLeft w:val="0"/>
      <w:marRight w:val="0"/>
      <w:marTop w:val="0"/>
      <w:marBottom w:val="0"/>
      <w:divBdr>
        <w:top w:val="none" w:sz="0" w:space="0" w:color="auto"/>
        <w:left w:val="none" w:sz="0" w:space="0" w:color="auto"/>
        <w:bottom w:val="none" w:sz="0" w:space="0" w:color="auto"/>
        <w:right w:val="none" w:sz="0" w:space="0" w:color="auto"/>
      </w:divBdr>
    </w:div>
    <w:div w:id="1992634165">
      <w:bodyDiv w:val="1"/>
      <w:marLeft w:val="0"/>
      <w:marRight w:val="0"/>
      <w:marTop w:val="0"/>
      <w:marBottom w:val="0"/>
      <w:divBdr>
        <w:top w:val="none" w:sz="0" w:space="0" w:color="auto"/>
        <w:left w:val="none" w:sz="0" w:space="0" w:color="auto"/>
        <w:bottom w:val="none" w:sz="0" w:space="0" w:color="auto"/>
        <w:right w:val="none" w:sz="0" w:space="0" w:color="auto"/>
      </w:divBdr>
    </w:div>
    <w:div w:id="2109963122">
      <w:bodyDiv w:val="1"/>
      <w:marLeft w:val="0"/>
      <w:marRight w:val="0"/>
      <w:marTop w:val="0"/>
      <w:marBottom w:val="0"/>
      <w:divBdr>
        <w:top w:val="none" w:sz="0" w:space="0" w:color="auto"/>
        <w:left w:val="none" w:sz="0" w:space="0" w:color="auto"/>
        <w:bottom w:val="none" w:sz="0" w:space="0" w:color="auto"/>
        <w:right w:val="none" w:sz="0" w:space="0" w:color="auto"/>
      </w:divBdr>
      <w:divsChild>
        <w:div w:id="670065535">
          <w:marLeft w:val="0"/>
          <w:marRight w:val="0"/>
          <w:marTop w:val="0"/>
          <w:marBottom w:val="0"/>
          <w:divBdr>
            <w:top w:val="none" w:sz="0" w:space="0" w:color="auto"/>
            <w:left w:val="none" w:sz="0" w:space="0" w:color="auto"/>
            <w:bottom w:val="none" w:sz="0" w:space="0" w:color="auto"/>
            <w:right w:val="none" w:sz="0" w:space="0" w:color="auto"/>
          </w:divBdr>
          <w:divsChild>
            <w:div w:id="1044408492">
              <w:marLeft w:val="0"/>
              <w:marRight w:val="0"/>
              <w:marTop w:val="0"/>
              <w:marBottom w:val="0"/>
              <w:divBdr>
                <w:top w:val="none" w:sz="0" w:space="0" w:color="auto"/>
                <w:left w:val="none" w:sz="0" w:space="0" w:color="auto"/>
                <w:bottom w:val="none" w:sz="0" w:space="0" w:color="auto"/>
                <w:right w:val="none" w:sz="0" w:space="0" w:color="auto"/>
              </w:divBdr>
              <w:divsChild>
                <w:div w:id="22749094">
                  <w:marLeft w:val="0"/>
                  <w:marRight w:val="0"/>
                  <w:marTop w:val="0"/>
                  <w:marBottom w:val="0"/>
                  <w:divBdr>
                    <w:top w:val="none" w:sz="0" w:space="0" w:color="auto"/>
                    <w:left w:val="none" w:sz="0" w:space="0" w:color="auto"/>
                    <w:bottom w:val="none" w:sz="0" w:space="0" w:color="auto"/>
                    <w:right w:val="none" w:sz="0" w:space="0" w:color="auto"/>
                  </w:divBdr>
                  <w:divsChild>
                    <w:div w:id="239558833">
                      <w:marLeft w:val="0"/>
                      <w:marRight w:val="0"/>
                      <w:marTop w:val="0"/>
                      <w:marBottom w:val="0"/>
                      <w:divBdr>
                        <w:top w:val="none" w:sz="0" w:space="0" w:color="auto"/>
                        <w:left w:val="none" w:sz="0" w:space="0" w:color="auto"/>
                        <w:bottom w:val="none" w:sz="0" w:space="0" w:color="auto"/>
                        <w:right w:val="none" w:sz="0" w:space="0" w:color="auto"/>
                      </w:divBdr>
                    </w:div>
                    <w:div w:id="8467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092">
          <w:marLeft w:val="0"/>
          <w:marRight w:val="0"/>
          <w:marTop w:val="0"/>
          <w:marBottom w:val="0"/>
          <w:divBdr>
            <w:top w:val="none" w:sz="0" w:space="0" w:color="auto"/>
            <w:left w:val="none" w:sz="0" w:space="0" w:color="auto"/>
            <w:bottom w:val="none" w:sz="0" w:space="0" w:color="auto"/>
            <w:right w:val="none" w:sz="0" w:space="0" w:color="auto"/>
          </w:divBdr>
          <w:divsChild>
            <w:div w:id="684863778">
              <w:marLeft w:val="0"/>
              <w:marRight w:val="0"/>
              <w:marTop w:val="0"/>
              <w:marBottom w:val="0"/>
              <w:divBdr>
                <w:top w:val="none" w:sz="0" w:space="0" w:color="auto"/>
                <w:left w:val="none" w:sz="0" w:space="0" w:color="auto"/>
                <w:bottom w:val="none" w:sz="0" w:space="0" w:color="auto"/>
                <w:right w:val="none" w:sz="0" w:space="0" w:color="auto"/>
              </w:divBdr>
              <w:divsChild>
                <w:div w:id="1980070585">
                  <w:marLeft w:val="0"/>
                  <w:marRight w:val="0"/>
                  <w:marTop w:val="0"/>
                  <w:marBottom w:val="0"/>
                  <w:divBdr>
                    <w:top w:val="none" w:sz="0" w:space="0" w:color="auto"/>
                    <w:left w:val="none" w:sz="0" w:space="0" w:color="auto"/>
                    <w:bottom w:val="none" w:sz="0" w:space="0" w:color="auto"/>
                    <w:right w:val="none" w:sz="0" w:space="0" w:color="auto"/>
                  </w:divBdr>
                  <w:divsChild>
                    <w:div w:id="2048098118">
                      <w:marLeft w:val="0"/>
                      <w:marRight w:val="0"/>
                      <w:marTop w:val="0"/>
                      <w:marBottom w:val="0"/>
                      <w:divBdr>
                        <w:top w:val="none" w:sz="0" w:space="0" w:color="auto"/>
                        <w:left w:val="none" w:sz="0" w:space="0" w:color="auto"/>
                        <w:bottom w:val="none" w:sz="0" w:space="0" w:color="auto"/>
                        <w:right w:val="none" w:sz="0" w:space="0" w:color="auto"/>
                      </w:divBdr>
                    </w:div>
                    <w:div w:id="18749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06092">
          <w:marLeft w:val="0"/>
          <w:marRight w:val="0"/>
          <w:marTop w:val="0"/>
          <w:marBottom w:val="0"/>
          <w:divBdr>
            <w:top w:val="none" w:sz="0" w:space="0" w:color="auto"/>
            <w:left w:val="none" w:sz="0" w:space="0" w:color="auto"/>
            <w:bottom w:val="none" w:sz="0" w:space="0" w:color="auto"/>
            <w:right w:val="none" w:sz="0" w:space="0" w:color="auto"/>
          </w:divBdr>
          <w:divsChild>
            <w:div w:id="1548488182">
              <w:marLeft w:val="0"/>
              <w:marRight w:val="0"/>
              <w:marTop w:val="0"/>
              <w:marBottom w:val="0"/>
              <w:divBdr>
                <w:top w:val="none" w:sz="0" w:space="0" w:color="auto"/>
                <w:left w:val="none" w:sz="0" w:space="0" w:color="auto"/>
                <w:bottom w:val="none" w:sz="0" w:space="0" w:color="auto"/>
                <w:right w:val="none" w:sz="0" w:space="0" w:color="auto"/>
              </w:divBdr>
              <w:divsChild>
                <w:div w:id="1886794064">
                  <w:marLeft w:val="0"/>
                  <w:marRight w:val="0"/>
                  <w:marTop w:val="0"/>
                  <w:marBottom w:val="0"/>
                  <w:divBdr>
                    <w:top w:val="none" w:sz="0" w:space="0" w:color="auto"/>
                    <w:left w:val="none" w:sz="0" w:space="0" w:color="auto"/>
                    <w:bottom w:val="none" w:sz="0" w:space="0" w:color="auto"/>
                    <w:right w:val="none" w:sz="0" w:space="0" w:color="auto"/>
                  </w:divBdr>
                  <w:divsChild>
                    <w:div w:id="1195997412">
                      <w:marLeft w:val="0"/>
                      <w:marRight w:val="0"/>
                      <w:marTop w:val="0"/>
                      <w:marBottom w:val="0"/>
                      <w:divBdr>
                        <w:top w:val="none" w:sz="0" w:space="0" w:color="auto"/>
                        <w:left w:val="none" w:sz="0" w:space="0" w:color="auto"/>
                        <w:bottom w:val="none" w:sz="0" w:space="0" w:color="auto"/>
                        <w:right w:val="none" w:sz="0" w:space="0" w:color="auto"/>
                      </w:divBdr>
                    </w:div>
                    <w:div w:id="8416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4/04/MolGenLP20d_AB_Reparatur.pdf" TargetMode="External"/><Relationship Id="rId21" Type="http://schemas.openxmlformats.org/officeDocument/2006/relationships/hyperlink" Target="https://www.bio-nickl.de/wordpress/wp-content/uploads/2023/11/MolGenLP20a_Replikation-leer.jpg" TargetMode="External"/><Relationship Id="rId34" Type="http://schemas.openxmlformats.org/officeDocument/2006/relationships/hyperlink" Target="https://www.bio-nickl.de/wordpress/wp-content/uploads/2023/11/CytGenLP03_Druckvorlage_Applikationen.docx" TargetMode="External"/><Relationship Id="rId42" Type="http://schemas.openxmlformats.org/officeDocument/2006/relationships/hyperlink" Target="https://studyflix.de/biologie/zellzyklus-2585" TargetMode="External"/><Relationship Id="rId47" Type="http://schemas.openxmlformats.org/officeDocument/2006/relationships/hyperlink" Target="https://www.bio-nickl.de/wordpress/wp-content/uploads/2023/11/CytGenLP05_Kernteilung.pdf" TargetMode="External"/><Relationship Id="rId50" Type="http://schemas.openxmlformats.org/officeDocument/2006/relationships/hyperlink" Target="https://www.bio-nickl.de/wordpress/wp-content/uploads/2023/11/CytGenLP03_Druckvorlage_Applikationen.docx" TargetMode="External"/><Relationship Id="rId55" Type="http://schemas.openxmlformats.org/officeDocument/2006/relationships/image" Target="media/image7.jpeg"/><Relationship Id="rId63" Type="http://schemas.openxmlformats.org/officeDocument/2006/relationships/hyperlink" Target="https://studyflix.de/biologie/apoptose-2279" TargetMode="External"/><Relationship Id="rId7" Type="http://schemas.openxmlformats.org/officeDocument/2006/relationships/hyperlink" Target="https://www.bio-nickl.de/wordpress/wp-content/uploads/2024/04/DM_LP_12_Allgemein_N2.docx" TargetMode="External"/><Relationship Id="rId2" Type="http://schemas.openxmlformats.org/officeDocument/2006/relationships/styles" Target="styles.xml"/><Relationship Id="rId16" Type="http://schemas.openxmlformats.org/officeDocument/2006/relationships/hyperlink" Target="https://studyflix.de/biologie/dna-replikation-2472" TargetMode="External"/><Relationship Id="rId29" Type="http://schemas.openxmlformats.org/officeDocument/2006/relationships/hyperlink" Target="https://flexikon.doccheck.com/de/Nukleotid-Exzisionsreparatur" TargetMode="External"/><Relationship Id="rId11" Type="http://schemas.openxmlformats.org/officeDocument/2006/relationships/hyperlink" Target="https://www.bio-nickl.de/wordpress/wp-content/uploads/2020/02/Ikon-makroskopisch.png" TargetMode="External"/><Relationship Id="rId24" Type="http://schemas.openxmlformats.org/officeDocument/2006/relationships/hyperlink" Target="https://studyflix.de/biologie/denaturierung-biochemie-2667" TargetMode="External"/><Relationship Id="rId32" Type="http://schemas.openxmlformats.org/officeDocument/2006/relationships/hyperlink" Target="https://www.bio-nickl.de/wordpress/wp-content/uploads/2023/11/CytGenLP02_Fachbegriffe.docx" TargetMode="External"/><Relationship Id="rId37" Type="http://schemas.openxmlformats.org/officeDocument/2006/relationships/hyperlink" Target="https://www.bio-nickl.de/wordpress/wp-content/uploads/2023/11/CytGenLP06_Multimedia_Hinweise.pdf" TargetMode="External"/><Relationship Id="rId40" Type="http://schemas.openxmlformats.org/officeDocument/2006/relationships/hyperlink" Target="https://www.bio-nickl.de/wordpress/wp-content/uploads/2023/11/CytGenLP04a_Zellzyklus_Abb.jpg" TargetMode="External"/><Relationship Id="rId45" Type="http://schemas.openxmlformats.org/officeDocument/2006/relationships/hyperlink" Target="https://www.bio-nickl.de/wordpress/wp-content/uploads/2023/11/CytGenLP04b_Zellzyklus_Lsg.jpg" TargetMode="External"/><Relationship Id="rId53" Type="http://schemas.openxmlformats.org/officeDocument/2006/relationships/hyperlink" Target="https://studyflix.de/biologie/mitose-1807" TargetMode="External"/><Relationship Id="rId58" Type="http://schemas.openxmlformats.org/officeDocument/2006/relationships/image" Target="media/image10.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v.tib.eu/media/12542" TargetMode="External"/><Relationship Id="rId19" Type="http://schemas.openxmlformats.org/officeDocument/2006/relationships/hyperlink" Target="https://www.bio-nickl.de/wordpress/wp-content/uploads/2023/11/MolGenLP20_Replikation_Ablauf.docx" TargetMode="External"/><Relationship Id="rId14" Type="http://schemas.openxmlformats.org/officeDocument/2006/relationships/image" Target="media/image1.jpeg"/><Relationship Id="rId22" Type="http://schemas.openxmlformats.org/officeDocument/2006/relationships/hyperlink" Target="https://www.bio-nickl.de/wordpress/wp-content/uploads/2023/11/MolGenLP20b_Replikation-ausgefuellt.jpg" TargetMode="External"/><Relationship Id="rId27" Type="http://schemas.openxmlformats.org/officeDocument/2006/relationships/hyperlink" Target="https://flexikon.doccheck.com/de/Proofreading" TargetMode="External"/><Relationship Id="rId30" Type="http://schemas.openxmlformats.org/officeDocument/2006/relationships/hyperlink" Target="https://www.youtube.com/watch?v=BooYestNOzg" TargetMode="External"/><Relationship Id="rId35" Type="http://schemas.openxmlformats.org/officeDocument/2006/relationships/hyperlink" Target="https://www.bio-nickl.de/wordpress/wp-content/uploads/2023/11/CytGenLP06_Suesswaren-Modell_Mitose.pptx" TargetMode="External"/><Relationship Id="rId43" Type="http://schemas.openxmlformats.org/officeDocument/2006/relationships/image" Target="media/image3.png"/><Relationship Id="rId48" Type="http://schemas.openxmlformats.org/officeDocument/2006/relationships/hyperlink" Target="https://www.bio-nickl.de/wordpress/wp-content/uploads/2023/11/CytGenLP05a_AB_Loesung.jpg" TargetMode="External"/><Relationship Id="rId56" Type="http://schemas.openxmlformats.org/officeDocument/2006/relationships/image" Target="media/image8.jpeg"/><Relationship Id="rId64" Type="http://schemas.openxmlformats.org/officeDocument/2006/relationships/header" Target="header1.xml"/><Relationship Id="rId8" Type="http://schemas.openxmlformats.org/officeDocument/2006/relationships/hyperlink" Target="https://www.bio-nickl.de/wordpress/wp-content/uploads/2024/04/DM_LP_12_Allgemein_N2.pdf" TargetMode="External"/><Relationship Id="rId51" Type="http://schemas.openxmlformats.org/officeDocument/2006/relationships/image" Target="media/image5.jpg"/><Relationship Id="rId3" Type="http://schemas.openxmlformats.org/officeDocument/2006/relationships/settings" Target="settings.xm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s://studyflix.de/biologie/dna-replikation-3826" TargetMode="External"/><Relationship Id="rId25" Type="http://schemas.openxmlformats.org/officeDocument/2006/relationships/hyperlink" Target="https://www.bio-nickl.de/wordpress/wp-content/uploads/2024/04/MolGenLP20d_AB_Reparatur.docx" TargetMode="External"/><Relationship Id="rId33" Type="http://schemas.openxmlformats.org/officeDocument/2006/relationships/hyperlink" Target="https://www.bio-nickl.de/wordpress/wp-content/uploads/2023/11/CytGenLP02_Fachbegriffe.pdf" TargetMode="External"/><Relationship Id="rId38" Type="http://schemas.openxmlformats.org/officeDocument/2006/relationships/hyperlink" Target="https://www.bio-nickl.de/wordpress/wp-content/uploads/2023/11/CytGenLP04_Zellzyklus-1.docx" TargetMode="External"/><Relationship Id="rId46" Type="http://schemas.openxmlformats.org/officeDocument/2006/relationships/hyperlink" Target="https://www.bio-nickl.de/wordpress/wp-content/uploads/2023/11/CytGenLP05_Kernteilung.docx"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https://www.bio-nickl.de/wordpress/wp-content/uploads/2023/11/MolGenLP20_Replikation_Ablauf.pdf" TargetMode="External"/><Relationship Id="rId41" Type="http://schemas.openxmlformats.org/officeDocument/2006/relationships/hyperlink" Target="https://www.bio-nickl.de/wordpress/wp-content/uploads/2023/11/CytGenLP04b_Zellzyklus_Lsg.jpg" TargetMode="External"/><Relationship Id="rId54" Type="http://schemas.openxmlformats.org/officeDocument/2006/relationships/hyperlink" Target="https://studyflix.de/biologie/mitose-phasen-4112" TargetMode="External"/><Relationship Id="rId62" Type="http://schemas.openxmlformats.org/officeDocument/2006/relationships/hyperlink" Target="https://av.tib.eu/media/227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3/11/MolGenLP19_Replik.typen_.jpg" TargetMode="External"/><Relationship Id="rId23" Type="http://schemas.openxmlformats.org/officeDocument/2006/relationships/hyperlink" Target="https://www.bio-nickl.de/wordpress/wp-content/uploads/2023/11/MolGenLP20c_Replikation_Legende.jpg" TargetMode="External"/><Relationship Id="rId28" Type="http://schemas.openxmlformats.org/officeDocument/2006/relationships/hyperlink" Target="https://flexikon.doccheck.com/de/Basen-Exzisionsreparatur" TargetMode="External"/><Relationship Id="rId36" Type="http://schemas.openxmlformats.org/officeDocument/2006/relationships/hyperlink" Target="https://www.bio-nickl.de/wordpress/wp-content/uploads/2023/11/CytGenLP06_Multimedia_Hinweise.docx" TargetMode="External"/><Relationship Id="rId49" Type="http://schemas.openxmlformats.org/officeDocument/2006/relationships/image" Target="media/image4.jpeg"/><Relationship Id="rId57" Type="http://schemas.openxmlformats.org/officeDocument/2006/relationships/image" Target="media/image9.jpeg"/><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www.bio-nickl.de/wordpress/wp-content/uploads/2023/11/CytGenLP01_Chromosomenzustaende.pptx" TargetMode="External"/><Relationship Id="rId44" Type="http://schemas.openxmlformats.org/officeDocument/2006/relationships/hyperlink" Target="https://www.bio-nickl.de/wordpress/wp-content/uploads/2023/11/CytGenLP04a_Zellzyklus_Abb.jpg" TargetMode="External"/><Relationship Id="rId52" Type="http://schemas.openxmlformats.org/officeDocument/2006/relationships/image" Target="media/image6.jpg"/><Relationship Id="rId60" Type="http://schemas.openxmlformats.org/officeDocument/2006/relationships/hyperlink" Target="https://www.youtube.com/watch?v=L61Gp_d7evo"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image" Target="media/image2.jpeg"/><Relationship Id="rId39" Type="http://schemas.openxmlformats.org/officeDocument/2006/relationships/hyperlink" Target="https://www.bio-nickl.de/wordpress/wp-content/uploads/2023/11/CytGenLP04_Zellzyklus.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8867</Words>
  <Characters>55864</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cp:revision>
  <cp:lastPrinted>2024-04-29T07:53:00Z</cp:lastPrinted>
  <dcterms:created xsi:type="dcterms:W3CDTF">2025-07-27T12:57:00Z</dcterms:created>
  <dcterms:modified xsi:type="dcterms:W3CDTF">2025-07-27T12:57:00Z</dcterms:modified>
</cp:coreProperties>
</file>