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A828" w14:textId="77777777" w:rsidR="00A53E3D" w:rsidRDefault="00C35926" w:rsidP="00623E0A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Mögliche </w:t>
      </w:r>
      <w:r w:rsidR="00A53E3D" w:rsidRPr="00A53E3D">
        <w:rPr>
          <w:b/>
          <w:bCs/>
          <w:sz w:val="24"/>
          <w:szCs w:val="24"/>
        </w:rPr>
        <w:t>Verteil</w:t>
      </w:r>
      <w:r w:rsidR="00A53E3D">
        <w:rPr>
          <w:b/>
          <w:bCs/>
          <w:sz w:val="24"/>
          <w:szCs w:val="24"/>
        </w:rPr>
        <w:t>ung der Themenbereiche für die K</w:t>
      </w:r>
      <w:r w:rsidR="00A53E3D" w:rsidRPr="00A53E3D">
        <w:rPr>
          <w:b/>
          <w:bCs/>
          <w:sz w:val="24"/>
          <w:szCs w:val="24"/>
        </w:rPr>
        <w:t>olloquiumsprüfung</w:t>
      </w:r>
      <w:r w:rsidR="00A53E3D">
        <w:rPr>
          <w:b/>
          <w:bCs/>
          <w:sz w:val="24"/>
          <w:szCs w:val="24"/>
        </w:rPr>
        <w:t xml:space="preserve"> (gA)</w:t>
      </w:r>
    </w:p>
    <w:p w14:paraId="3671B1FC" w14:textId="61044F0A" w:rsidR="00623E0A" w:rsidRPr="00623E0A" w:rsidRDefault="00623E0A" w:rsidP="00623E0A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623E0A">
        <w:rPr>
          <w:sz w:val="24"/>
          <w:szCs w:val="24"/>
        </w:rPr>
        <w:t>(Regionalteam Oberpfalz)</w:t>
      </w:r>
    </w:p>
    <w:p w14:paraId="7DF9D3C7" w14:textId="07991C49" w:rsidR="00A53E3D" w:rsidRPr="00623E0A" w:rsidRDefault="00623E0A">
      <w:pPr>
        <w:rPr>
          <w:b/>
          <w:bCs/>
        </w:rPr>
      </w:pPr>
      <w:r w:rsidRPr="00623E0A">
        <w:rPr>
          <w:b/>
          <w:bCs/>
        </w:rPr>
        <w:t>Q</w:t>
      </w:r>
      <w:r w:rsidR="00C35926" w:rsidRPr="00623E0A">
        <w:rPr>
          <w:b/>
          <w:bCs/>
        </w:rPr>
        <w:t>12 (Vorschlag</w:t>
      </w:r>
      <w:r w:rsidR="00A53E3D" w:rsidRPr="00623E0A">
        <w:rPr>
          <w:b/>
          <w:bCs/>
        </w:rPr>
        <w:t xml:space="preserve"> 1</w:t>
      </w:r>
      <w:r w:rsidR="00C35926" w:rsidRPr="00623E0A">
        <w:rPr>
          <w:b/>
          <w:bCs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06D06" w14:paraId="3B96F335" w14:textId="77777777" w:rsidTr="00106D06">
        <w:tc>
          <w:tcPr>
            <w:tcW w:w="704" w:type="dxa"/>
            <w:vMerge w:val="restart"/>
          </w:tcPr>
          <w:p w14:paraId="743E83E8" w14:textId="77777777" w:rsidR="00106D06" w:rsidRDefault="00106D06">
            <w:r>
              <w:t>12/1</w:t>
            </w:r>
          </w:p>
        </w:tc>
        <w:tc>
          <w:tcPr>
            <w:tcW w:w="8358" w:type="dxa"/>
          </w:tcPr>
          <w:p w14:paraId="1D575CFC" w14:textId="77777777" w:rsidR="00106D06" w:rsidRDefault="00106D06">
            <w:r>
              <w:t>Speicherung und Realisierung genetischer Information / Regulation der Genaktivität (13)</w:t>
            </w:r>
          </w:p>
        </w:tc>
      </w:tr>
      <w:tr w:rsidR="00106D06" w14:paraId="0FD20685" w14:textId="77777777" w:rsidTr="00106D06">
        <w:tc>
          <w:tcPr>
            <w:tcW w:w="704" w:type="dxa"/>
            <w:vMerge/>
          </w:tcPr>
          <w:p w14:paraId="28FD12EB" w14:textId="77777777" w:rsidR="00106D06" w:rsidRDefault="00106D06"/>
        </w:tc>
        <w:tc>
          <w:tcPr>
            <w:tcW w:w="8358" w:type="dxa"/>
          </w:tcPr>
          <w:p w14:paraId="0FCB92F9" w14:textId="77777777" w:rsidR="00106D06" w:rsidRDefault="00106D06">
            <w:r>
              <w:t>Vervielfältigung genetischer Information und natürliche Neukombination und Veränderung genetischer Information (14)</w:t>
            </w:r>
          </w:p>
        </w:tc>
      </w:tr>
      <w:tr w:rsidR="00106D06" w14:paraId="29A43532" w14:textId="77777777" w:rsidTr="00106D06">
        <w:tc>
          <w:tcPr>
            <w:tcW w:w="704" w:type="dxa"/>
            <w:vMerge/>
          </w:tcPr>
          <w:p w14:paraId="0750C84E" w14:textId="77777777" w:rsidR="00106D06" w:rsidRDefault="00106D06"/>
        </w:tc>
        <w:tc>
          <w:tcPr>
            <w:tcW w:w="8358" w:type="dxa"/>
          </w:tcPr>
          <w:p w14:paraId="4120FD5A" w14:textId="77777777" w:rsidR="00106D06" w:rsidRDefault="00106D06" w:rsidP="00106D06">
            <w:r>
              <w:t>Technische Veränderung genetischer Information und Weitergabe genetischer Information (13)</w:t>
            </w:r>
          </w:p>
        </w:tc>
      </w:tr>
      <w:tr w:rsidR="00106D06" w14:paraId="7ACD454A" w14:textId="77777777" w:rsidTr="00106D06">
        <w:tc>
          <w:tcPr>
            <w:tcW w:w="704" w:type="dxa"/>
            <w:vMerge/>
          </w:tcPr>
          <w:p w14:paraId="1B998E4A" w14:textId="77777777" w:rsidR="00106D06" w:rsidRDefault="00106D06"/>
        </w:tc>
        <w:tc>
          <w:tcPr>
            <w:tcW w:w="8358" w:type="dxa"/>
          </w:tcPr>
          <w:p w14:paraId="6CF47F87" w14:textId="77777777" w:rsidR="00106D06" w:rsidRDefault="00106D06"/>
        </w:tc>
      </w:tr>
      <w:tr w:rsidR="00CF68EA" w14:paraId="6209AAF6" w14:textId="77777777" w:rsidTr="0065643B">
        <w:tc>
          <w:tcPr>
            <w:tcW w:w="704" w:type="dxa"/>
            <w:vMerge w:val="restart"/>
          </w:tcPr>
          <w:p w14:paraId="2FE833C6" w14:textId="77777777" w:rsidR="00CF68EA" w:rsidRDefault="00CF68EA" w:rsidP="0065643B">
            <w:r>
              <w:t>12/2</w:t>
            </w:r>
          </w:p>
        </w:tc>
        <w:tc>
          <w:tcPr>
            <w:tcW w:w="8358" w:type="dxa"/>
          </w:tcPr>
          <w:p w14:paraId="7A171190" w14:textId="77777777" w:rsidR="00CF68EA" w:rsidRDefault="00CF68EA" w:rsidP="0065643B">
            <w:r>
              <w:t xml:space="preserve">Genetik menschlicher Erkrankungen und </w:t>
            </w:r>
            <w:r w:rsidRPr="0044745A">
              <w:t>DNA-Analytik</w:t>
            </w:r>
            <w:r>
              <w:t xml:space="preserve"> (11)</w:t>
            </w:r>
          </w:p>
        </w:tc>
      </w:tr>
      <w:tr w:rsidR="00CF68EA" w14:paraId="0B2BA9EE" w14:textId="77777777" w:rsidTr="0065643B">
        <w:tc>
          <w:tcPr>
            <w:tcW w:w="704" w:type="dxa"/>
            <w:vMerge/>
          </w:tcPr>
          <w:p w14:paraId="27F07DB4" w14:textId="77777777" w:rsidR="00CF68EA" w:rsidRDefault="00CF68EA" w:rsidP="0065643B"/>
        </w:tc>
        <w:tc>
          <w:tcPr>
            <w:tcW w:w="8358" w:type="dxa"/>
          </w:tcPr>
          <w:p w14:paraId="5013302A" w14:textId="77777777" w:rsidR="00CF68EA" w:rsidRDefault="00CF68EA" w:rsidP="0065643B">
            <w:r>
              <w:t xml:space="preserve">Evolution </w:t>
            </w:r>
            <w:r w:rsidR="0044745A" w:rsidRPr="0044745A">
              <w:rPr>
                <w:i/>
                <w:iCs/>
              </w:rPr>
              <w:t>(evtl. ohne Evolutionsforschung)</w:t>
            </w:r>
            <w:r w:rsidR="0044745A">
              <w:t xml:space="preserve"> </w:t>
            </w:r>
            <w:r>
              <w:t>(18</w:t>
            </w:r>
            <w:r w:rsidR="0044745A">
              <w:t xml:space="preserve"> bzw. 11</w:t>
            </w:r>
            <w:r>
              <w:t>)</w:t>
            </w:r>
          </w:p>
        </w:tc>
      </w:tr>
      <w:tr w:rsidR="00CF68EA" w14:paraId="3EFCC575" w14:textId="77777777" w:rsidTr="0065643B">
        <w:tc>
          <w:tcPr>
            <w:tcW w:w="704" w:type="dxa"/>
            <w:vMerge/>
          </w:tcPr>
          <w:p w14:paraId="2522CDCE" w14:textId="77777777" w:rsidR="00CF68EA" w:rsidRDefault="00CF68EA" w:rsidP="0065643B"/>
        </w:tc>
        <w:tc>
          <w:tcPr>
            <w:tcW w:w="8358" w:type="dxa"/>
          </w:tcPr>
          <w:p w14:paraId="433E101B" w14:textId="77777777" w:rsidR="00CF68EA" w:rsidRDefault="00CF68EA" w:rsidP="0065643B">
            <w:r>
              <w:t>Verhaltensökologie (15)</w:t>
            </w:r>
          </w:p>
        </w:tc>
      </w:tr>
      <w:tr w:rsidR="00CF68EA" w14:paraId="36BE92A1" w14:textId="77777777" w:rsidTr="0065643B">
        <w:tc>
          <w:tcPr>
            <w:tcW w:w="704" w:type="dxa"/>
            <w:vMerge/>
          </w:tcPr>
          <w:p w14:paraId="022FF7B1" w14:textId="77777777" w:rsidR="00CF68EA" w:rsidRDefault="00CF68EA" w:rsidP="0065643B"/>
        </w:tc>
        <w:tc>
          <w:tcPr>
            <w:tcW w:w="8358" w:type="dxa"/>
          </w:tcPr>
          <w:p w14:paraId="053E0125" w14:textId="77777777" w:rsidR="00CF68EA" w:rsidRDefault="00CF68EA" w:rsidP="0065643B"/>
        </w:tc>
      </w:tr>
    </w:tbl>
    <w:p w14:paraId="480BFF13" w14:textId="77777777" w:rsidR="00A53E3D" w:rsidRDefault="00A53E3D" w:rsidP="0044745A">
      <w:pPr>
        <w:tabs>
          <w:tab w:val="left" w:pos="817"/>
        </w:tabs>
        <w:ind w:left="113"/>
      </w:pPr>
    </w:p>
    <w:p w14:paraId="0F45493B" w14:textId="17DED0AA" w:rsidR="00A53E3D" w:rsidRPr="00623E0A" w:rsidRDefault="00623E0A" w:rsidP="0044745A">
      <w:pPr>
        <w:tabs>
          <w:tab w:val="left" w:pos="817"/>
        </w:tabs>
        <w:ind w:left="113"/>
        <w:rPr>
          <w:b/>
          <w:bCs/>
        </w:rPr>
      </w:pPr>
      <w:r w:rsidRPr="00623E0A">
        <w:rPr>
          <w:b/>
          <w:bCs/>
        </w:rPr>
        <w:t>Q</w:t>
      </w:r>
      <w:r w:rsidR="00C35926" w:rsidRPr="00623E0A">
        <w:rPr>
          <w:b/>
          <w:bCs/>
        </w:rPr>
        <w:t>12 (Vorschlag</w:t>
      </w:r>
      <w:r w:rsidR="00A53E3D" w:rsidRPr="00623E0A">
        <w:rPr>
          <w:b/>
          <w:bCs/>
        </w:rPr>
        <w:t xml:space="preserve"> 2</w:t>
      </w:r>
      <w:r w:rsidR="00C35926" w:rsidRPr="00623E0A">
        <w:rPr>
          <w:b/>
          <w:bCs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F68EA" w14:paraId="3A56069A" w14:textId="77777777" w:rsidTr="0082593F">
        <w:tc>
          <w:tcPr>
            <w:tcW w:w="704" w:type="dxa"/>
            <w:vMerge w:val="restart"/>
          </w:tcPr>
          <w:p w14:paraId="7017214A" w14:textId="77777777" w:rsidR="00CF68EA" w:rsidRDefault="00CF68EA" w:rsidP="0082593F">
            <w:r>
              <w:t>12/1</w:t>
            </w:r>
          </w:p>
        </w:tc>
        <w:tc>
          <w:tcPr>
            <w:tcW w:w="8358" w:type="dxa"/>
          </w:tcPr>
          <w:p w14:paraId="42651150" w14:textId="77777777" w:rsidR="00CF68EA" w:rsidRDefault="00CF68EA" w:rsidP="0044745A">
            <w:r>
              <w:t xml:space="preserve">Speicherung und Realisierung genetischer Information </w:t>
            </w:r>
            <w:r w:rsidR="0044745A">
              <w:t>(7)</w:t>
            </w:r>
          </w:p>
        </w:tc>
      </w:tr>
      <w:tr w:rsidR="00CF68EA" w14:paraId="2F080E6A" w14:textId="77777777" w:rsidTr="0082593F">
        <w:tc>
          <w:tcPr>
            <w:tcW w:w="704" w:type="dxa"/>
            <w:vMerge/>
          </w:tcPr>
          <w:p w14:paraId="114801F0" w14:textId="77777777" w:rsidR="00CF68EA" w:rsidRDefault="00CF68EA" w:rsidP="0082593F"/>
        </w:tc>
        <w:tc>
          <w:tcPr>
            <w:tcW w:w="8358" w:type="dxa"/>
          </w:tcPr>
          <w:p w14:paraId="127F0C50" w14:textId="77777777" w:rsidR="00CF68EA" w:rsidRDefault="00CF68EA" w:rsidP="0044745A">
            <w:r w:rsidRPr="0044745A">
              <w:t xml:space="preserve">Regulation der Genaktivität </w:t>
            </w:r>
            <w:r w:rsidR="0044745A" w:rsidRPr="0044745A">
              <w:t xml:space="preserve">und </w:t>
            </w:r>
            <w:r>
              <w:t xml:space="preserve">Vervielfältigung genetischer Information </w:t>
            </w:r>
            <w:r w:rsidR="00A53E3D">
              <w:t>(10</w:t>
            </w:r>
            <w:r>
              <w:t>)</w:t>
            </w:r>
          </w:p>
        </w:tc>
      </w:tr>
      <w:tr w:rsidR="00CF68EA" w14:paraId="2B531F5E" w14:textId="77777777" w:rsidTr="0082593F">
        <w:tc>
          <w:tcPr>
            <w:tcW w:w="704" w:type="dxa"/>
            <w:vMerge/>
          </w:tcPr>
          <w:p w14:paraId="631DB892" w14:textId="77777777" w:rsidR="00CF68EA" w:rsidRDefault="00CF68EA" w:rsidP="0082593F"/>
        </w:tc>
        <w:tc>
          <w:tcPr>
            <w:tcW w:w="8358" w:type="dxa"/>
          </w:tcPr>
          <w:p w14:paraId="063E9E7F" w14:textId="77777777" w:rsidR="00CF68EA" w:rsidRDefault="0044745A" w:rsidP="00A53E3D">
            <w:r>
              <w:t>Neukombination und Veränderung genetischer Information</w:t>
            </w:r>
            <w:r w:rsidR="00A53E3D">
              <w:t xml:space="preserve"> (16</w:t>
            </w:r>
            <w:r w:rsidR="00CF68EA">
              <w:t>)</w:t>
            </w:r>
          </w:p>
        </w:tc>
      </w:tr>
      <w:tr w:rsidR="00CF68EA" w14:paraId="4E852595" w14:textId="77777777" w:rsidTr="0082593F">
        <w:tc>
          <w:tcPr>
            <w:tcW w:w="704" w:type="dxa"/>
            <w:vMerge/>
          </w:tcPr>
          <w:p w14:paraId="2EE71997" w14:textId="77777777" w:rsidR="00CF68EA" w:rsidRDefault="00CF68EA" w:rsidP="0082593F"/>
        </w:tc>
        <w:tc>
          <w:tcPr>
            <w:tcW w:w="8358" w:type="dxa"/>
          </w:tcPr>
          <w:p w14:paraId="72CD716C" w14:textId="77777777" w:rsidR="00CF68EA" w:rsidRDefault="00CF68EA" w:rsidP="0082593F"/>
        </w:tc>
      </w:tr>
      <w:tr w:rsidR="00CF68EA" w14:paraId="74F02FB9" w14:textId="77777777" w:rsidTr="00BC40C3">
        <w:tc>
          <w:tcPr>
            <w:tcW w:w="704" w:type="dxa"/>
            <w:vMerge w:val="restart"/>
          </w:tcPr>
          <w:p w14:paraId="64FFADF4" w14:textId="77777777" w:rsidR="00CF68EA" w:rsidRDefault="00CF68EA" w:rsidP="00BC40C3">
            <w:r>
              <w:t>12/2</w:t>
            </w:r>
          </w:p>
        </w:tc>
        <w:tc>
          <w:tcPr>
            <w:tcW w:w="8358" w:type="dxa"/>
          </w:tcPr>
          <w:p w14:paraId="3FC147E7" w14:textId="77777777" w:rsidR="00CF68EA" w:rsidRDefault="0044745A" w:rsidP="0044745A">
            <w:r w:rsidRPr="0044745A">
              <w:t xml:space="preserve">Weitergabe genetischer Information / </w:t>
            </w:r>
            <w:r w:rsidR="00CF68EA" w:rsidRPr="0044745A">
              <w:t xml:space="preserve">Genetik menschlicher Erkrankungen </w:t>
            </w:r>
            <w:r w:rsidRPr="00A53E3D">
              <w:rPr>
                <w:i/>
                <w:iCs/>
              </w:rPr>
              <w:t>(</w:t>
            </w:r>
            <w:r w:rsidR="00A53E3D" w:rsidRPr="00A53E3D">
              <w:rPr>
                <w:i/>
                <w:iCs/>
              </w:rPr>
              <w:t xml:space="preserve">evtl. </w:t>
            </w:r>
            <w:r w:rsidRPr="00A53E3D">
              <w:rPr>
                <w:i/>
                <w:iCs/>
              </w:rPr>
              <w:t>ohne DNA-Analytik)</w:t>
            </w:r>
            <w:r w:rsidR="00A53E3D">
              <w:t xml:space="preserve"> (18 bzw. 15</w:t>
            </w:r>
            <w:r w:rsidR="00CF68EA" w:rsidRPr="0044745A">
              <w:t>)</w:t>
            </w:r>
          </w:p>
        </w:tc>
      </w:tr>
      <w:tr w:rsidR="00CF68EA" w14:paraId="2B3485E3" w14:textId="77777777" w:rsidTr="00BC40C3">
        <w:tc>
          <w:tcPr>
            <w:tcW w:w="704" w:type="dxa"/>
            <w:vMerge/>
          </w:tcPr>
          <w:p w14:paraId="3D63BEFF" w14:textId="77777777" w:rsidR="00CF68EA" w:rsidRDefault="00CF68EA" w:rsidP="00BC40C3"/>
        </w:tc>
        <w:tc>
          <w:tcPr>
            <w:tcW w:w="8358" w:type="dxa"/>
          </w:tcPr>
          <w:p w14:paraId="36A320F7" w14:textId="77777777" w:rsidR="00CF68EA" w:rsidRDefault="00CF68EA" w:rsidP="00BC40C3">
            <w:r>
              <w:t>Evolution (18)</w:t>
            </w:r>
          </w:p>
        </w:tc>
      </w:tr>
      <w:tr w:rsidR="00CF68EA" w14:paraId="75BA85F5" w14:textId="77777777" w:rsidTr="00BC40C3">
        <w:tc>
          <w:tcPr>
            <w:tcW w:w="704" w:type="dxa"/>
            <w:vMerge/>
          </w:tcPr>
          <w:p w14:paraId="19012D5C" w14:textId="77777777" w:rsidR="00CF68EA" w:rsidRDefault="00CF68EA" w:rsidP="00BC40C3"/>
        </w:tc>
        <w:tc>
          <w:tcPr>
            <w:tcW w:w="8358" w:type="dxa"/>
          </w:tcPr>
          <w:p w14:paraId="5D35D85E" w14:textId="77777777" w:rsidR="00CF68EA" w:rsidRDefault="00CF68EA" w:rsidP="00BC40C3">
            <w:r>
              <w:t>Verhaltensökologie (15)</w:t>
            </w:r>
          </w:p>
        </w:tc>
      </w:tr>
      <w:tr w:rsidR="00CF68EA" w14:paraId="7CD8FC63" w14:textId="77777777" w:rsidTr="00BC40C3">
        <w:tc>
          <w:tcPr>
            <w:tcW w:w="704" w:type="dxa"/>
            <w:vMerge/>
          </w:tcPr>
          <w:p w14:paraId="0FB1F2DB" w14:textId="77777777" w:rsidR="00CF68EA" w:rsidRDefault="00CF68EA" w:rsidP="00BC40C3"/>
        </w:tc>
        <w:tc>
          <w:tcPr>
            <w:tcW w:w="8358" w:type="dxa"/>
          </w:tcPr>
          <w:p w14:paraId="38BE6FEF" w14:textId="77777777" w:rsidR="00CF68EA" w:rsidRDefault="00CF68EA" w:rsidP="00BC40C3"/>
        </w:tc>
      </w:tr>
    </w:tbl>
    <w:p w14:paraId="2B5756A1" w14:textId="77777777" w:rsidR="00A53E3D" w:rsidRDefault="00A53E3D" w:rsidP="00A53E3D">
      <w:pPr>
        <w:tabs>
          <w:tab w:val="left" w:pos="817"/>
        </w:tabs>
        <w:ind w:left="113"/>
      </w:pPr>
    </w:p>
    <w:p w14:paraId="50A33149" w14:textId="59F7BE29" w:rsidR="00A53E3D" w:rsidRPr="00623E0A" w:rsidRDefault="00623E0A" w:rsidP="00A53E3D">
      <w:pPr>
        <w:tabs>
          <w:tab w:val="left" w:pos="817"/>
        </w:tabs>
        <w:ind w:left="113"/>
        <w:rPr>
          <w:b/>
          <w:bCs/>
        </w:rPr>
      </w:pPr>
      <w:r w:rsidRPr="00623E0A">
        <w:rPr>
          <w:b/>
          <w:bCs/>
        </w:rPr>
        <w:t>Q</w:t>
      </w:r>
      <w:r w:rsidR="00C35926" w:rsidRPr="00623E0A">
        <w:rPr>
          <w:b/>
          <w:bCs/>
        </w:rPr>
        <w:t>13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06D06" w14:paraId="1495822F" w14:textId="77777777" w:rsidTr="00106D06">
        <w:tc>
          <w:tcPr>
            <w:tcW w:w="704" w:type="dxa"/>
            <w:vMerge w:val="restart"/>
          </w:tcPr>
          <w:p w14:paraId="1FA68C59" w14:textId="77777777" w:rsidR="00106D06" w:rsidRDefault="00106D06">
            <w:r>
              <w:t>13/1</w:t>
            </w:r>
          </w:p>
        </w:tc>
        <w:tc>
          <w:tcPr>
            <w:tcW w:w="8358" w:type="dxa"/>
          </w:tcPr>
          <w:p w14:paraId="5362E91B" w14:textId="77777777" w:rsidR="00106D06" w:rsidRDefault="00106D06">
            <w:r>
              <w:t>Neurona</w:t>
            </w:r>
            <w:r w:rsidR="00F0667F">
              <w:t>le Informationsverarbeitung (ohne Depression) (12)</w:t>
            </w:r>
          </w:p>
        </w:tc>
      </w:tr>
      <w:tr w:rsidR="00F0667F" w14:paraId="2B8D39EE" w14:textId="77777777" w:rsidTr="00106D06">
        <w:tc>
          <w:tcPr>
            <w:tcW w:w="704" w:type="dxa"/>
            <w:vMerge/>
          </w:tcPr>
          <w:p w14:paraId="46B00297" w14:textId="77777777" w:rsidR="00F0667F" w:rsidRDefault="00F0667F" w:rsidP="00F0667F"/>
        </w:tc>
        <w:tc>
          <w:tcPr>
            <w:tcW w:w="8358" w:type="dxa"/>
          </w:tcPr>
          <w:p w14:paraId="69603990" w14:textId="77777777" w:rsidR="00F0667F" w:rsidRDefault="00F0667F" w:rsidP="00F0667F">
            <w:r>
              <w:t>Aufbau von energiereichen Stoffen: Photosynthese als Redoxreaktion, Einfluss von Außenfaktoren, Angepasstheiten der</w:t>
            </w:r>
            <w:r w:rsidR="00CF68EA">
              <w:t xml:space="preserve"> Pflanze an die Photosynthese (9</w:t>
            </w:r>
            <w:r>
              <w:t>)</w:t>
            </w:r>
          </w:p>
        </w:tc>
      </w:tr>
      <w:tr w:rsidR="00F0667F" w14:paraId="2B29A101" w14:textId="77777777" w:rsidTr="00106D06">
        <w:tc>
          <w:tcPr>
            <w:tcW w:w="704" w:type="dxa"/>
            <w:vMerge/>
          </w:tcPr>
          <w:p w14:paraId="63F43986" w14:textId="77777777" w:rsidR="00F0667F" w:rsidRDefault="00F0667F" w:rsidP="00F0667F"/>
        </w:tc>
        <w:tc>
          <w:tcPr>
            <w:tcW w:w="8358" w:type="dxa"/>
          </w:tcPr>
          <w:p w14:paraId="2B4FB042" w14:textId="77777777" w:rsidR="00F0667F" w:rsidRDefault="00F0667F" w:rsidP="00F0667F">
            <w:r>
              <w:t xml:space="preserve">Aufbau von energiereichen Stoffen: Molekulare Prozesse der </w:t>
            </w:r>
            <w:r w:rsidR="00CF68EA">
              <w:t>Photosynthese im Zusammenhang (8</w:t>
            </w:r>
            <w:r>
              <w:t>)</w:t>
            </w:r>
          </w:p>
        </w:tc>
      </w:tr>
      <w:tr w:rsidR="00F0667F" w14:paraId="19125629" w14:textId="77777777" w:rsidTr="00106D06">
        <w:tc>
          <w:tcPr>
            <w:tcW w:w="704" w:type="dxa"/>
            <w:vMerge/>
          </w:tcPr>
          <w:p w14:paraId="771272B6" w14:textId="77777777" w:rsidR="00F0667F" w:rsidRDefault="00F0667F" w:rsidP="00F0667F"/>
        </w:tc>
        <w:tc>
          <w:tcPr>
            <w:tcW w:w="8358" w:type="dxa"/>
          </w:tcPr>
          <w:p w14:paraId="19C797AC" w14:textId="77777777" w:rsidR="00F0667F" w:rsidRDefault="00F0667F" w:rsidP="00F0667F"/>
        </w:tc>
      </w:tr>
      <w:tr w:rsidR="00F0667F" w14:paraId="697017B9" w14:textId="77777777" w:rsidTr="00106D06">
        <w:tc>
          <w:tcPr>
            <w:tcW w:w="704" w:type="dxa"/>
            <w:vMerge w:val="restart"/>
          </w:tcPr>
          <w:p w14:paraId="6F8030F8" w14:textId="77777777" w:rsidR="00F0667F" w:rsidRDefault="00F0667F" w:rsidP="00F0667F">
            <w:r>
              <w:t>13/2</w:t>
            </w:r>
          </w:p>
        </w:tc>
        <w:tc>
          <w:tcPr>
            <w:tcW w:w="8358" w:type="dxa"/>
          </w:tcPr>
          <w:p w14:paraId="23E37E46" w14:textId="77777777" w:rsidR="00F0667F" w:rsidRDefault="00F0667F" w:rsidP="0044745A">
            <w:r>
              <w:t xml:space="preserve">Umbau von </w:t>
            </w:r>
            <w:r w:rsidR="00C35926">
              <w:t xml:space="preserve">Stoffen / </w:t>
            </w:r>
            <w:r>
              <w:t>Abbau von energiereichen Stoffen (10)</w:t>
            </w:r>
          </w:p>
        </w:tc>
      </w:tr>
      <w:tr w:rsidR="00F0667F" w14:paraId="640B86F1" w14:textId="77777777" w:rsidTr="00106D06">
        <w:tc>
          <w:tcPr>
            <w:tcW w:w="704" w:type="dxa"/>
            <w:vMerge/>
          </w:tcPr>
          <w:p w14:paraId="0C4AFB50" w14:textId="77777777" w:rsidR="00F0667F" w:rsidRDefault="00F0667F" w:rsidP="00F0667F"/>
        </w:tc>
        <w:tc>
          <w:tcPr>
            <w:tcW w:w="8358" w:type="dxa"/>
          </w:tcPr>
          <w:p w14:paraId="3397DD24" w14:textId="77777777" w:rsidR="00F0667F" w:rsidRDefault="00F0667F" w:rsidP="00F0667F">
            <w:r>
              <w:t>Dynamische Prozesse in Ökosystemen (11)</w:t>
            </w:r>
          </w:p>
        </w:tc>
      </w:tr>
      <w:tr w:rsidR="00F0667F" w14:paraId="2C67688E" w14:textId="77777777" w:rsidTr="00106D06">
        <w:tc>
          <w:tcPr>
            <w:tcW w:w="704" w:type="dxa"/>
            <w:vMerge/>
          </w:tcPr>
          <w:p w14:paraId="2944B5BA" w14:textId="77777777" w:rsidR="00F0667F" w:rsidRDefault="00F0667F" w:rsidP="00F0667F"/>
        </w:tc>
        <w:tc>
          <w:tcPr>
            <w:tcW w:w="8358" w:type="dxa"/>
          </w:tcPr>
          <w:p w14:paraId="4BFC62CE" w14:textId="77777777" w:rsidR="00F0667F" w:rsidRDefault="00F0667F" w:rsidP="00F0667F">
            <w:r>
              <w:t>Anthropogene Einflüsse / Wert der Biodiversität / Ökologie der Biosphäre (10)</w:t>
            </w:r>
          </w:p>
        </w:tc>
      </w:tr>
      <w:tr w:rsidR="00F0667F" w14:paraId="706B7C2F" w14:textId="77777777" w:rsidTr="00106D06">
        <w:tc>
          <w:tcPr>
            <w:tcW w:w="704" w:type="dxa"/>
            <w:vMerge/>
          </w:tcPr>
          <w:p w14:paraId="1622E2C2" w14:textId="77777777" w:rsidR="00F0667F" w:rsidRDefault="00F0667F" w:rsidP="00F0667F"/>
        </w:tc>
        <w:tc>
          <w:tcPr>
            <w:tcW w:w="8358" w:type="dxa"/>
          </w:tcPr>
          <w:p w14:paraId="5361F7C7" w14:textId="77777777" w:rsidR="00F0667F" w:rsidRDefault="00F0667F" w:rsidP="00F0667F"/>
        </w:tc>
      </w:tr>
    </w:tbl>
    <w:p w14:paraId="668810AE" w14:textId="77777777" w:rsidR="005F11C7" w:rsidRDefault="005F11C7"/>
    <w:sectPr w:rsidR="005F1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06"/>
    <w:rsid w:val="000E3E6B"/>
    <w:rsid w:val="00106D06"/>
    <w:rsid w:val="001A11AF"/>
    <w:rsid w:val="00327215"/>
    <w:rsid w:val="0044745A"/>
    <w:rsid w:val="005E6347"/>
    <w:rsid w:val="005F11C7"/>
    <w:rsid w:val="00623E0A"/>
    <w:rsid w:val="00900BA6"/>
    <w:rsid w:val="00A53E3D"/>
    <w:rsid w:val="00BD0D80"/>
    <w:rsid w:val="00C35926"/>
    <w:rsid w:val="00CF68EA"/>
    <w:rsid w:val="00E664E0"/>
    <w:rsid w:val="00F0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2866"/>
  <w15:chartTrackingRefBased/>
  <w15:docId w15:val="{328F961F-82DB-4224-83E4-A35AD404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LHM-RBS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Truernit</dc:creator>
  <cp:keywords/>
  <dc:description/>
  <cp:lastModifiedBy>Thomas Nickl</cp:lastModifiedBy>
  <cp:revision>3</cp:revision>
  <dcterms:created xsi:type="dcterms:W3CDTF">2025-08-02T17:12:00Z</dcterms:created>
  <dcterms:modified xsi:type="dcterms:W3CDTF">2025-08-03T08:31:00Z</dcterms:modified>
</cp:coreProperties>
</file>