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2B814" w14:textId="35E4195C" w:rsidR="00E15E30" w:rsidRPr="005869F4" w:rsidRDefault="005869F4" w:rsidP="005869F4">
      <w:pPr>
        <w:jc w:val="center"/>
        <w:rPr>
          <w:b/>
          <w:bCs/>
          <w:sz w:val="32"/>
          <w:szCs w:val="32"/>
        </w:rPr>
      </w:pPr>
      <w:r w:rsidRPr="005869F4">
        <w:rPr>
          <w:b/>
          <w:bCs/>
          <w:sz w:val="32"/>
          <w:szCs w:val="32"/>
        </w:rPr>
        <w:t>Biologie Jahrgangsstufe 12 im LehrplanPLUS</w:t>
      </w:r>
    </w:p>
    <w:p w14:paraId="4BA21698" w14:textId="53C4C6B5" w:rsidR="006552FC" w:rsidRPr="005869F4" w:rsidRDefault="006552FC" w:rsidP="006552FC">
      <w:pPr>
        <w:jc w:val="center"/>
        <w:rPr>
          <w:b/>
          <w:bCs/>
          <w:sz w:val="40"/>
          <w:szCs w:val="40"/>
        </w:rPr>
      </w:pPr>
      <w:r>
        <w:rPr>
          <w:b/>
          <w:bCs/>
          <w:sz w:val="40"/>
          <w:szCs w:val="40"/>
        </w:rPr>
        <w:t xml:space="preserve">I </w:t>
      </w:r>
      <w:r w:rsidRPr="005869F4">
        <w:rPr>
          <w:b/>
          <w:bCs/>
          <w:sz w:val="40"/>
          <w:szCs w:val="40"/>
        </w:rPr>
        <w:t>Genetik und Gentech</w:t>
      </w:r>
      <w:r w:rsidR="00982FDE">
        <w:rPr>
          <w:b/>
          <w:bCs/>
          <w:sz w:val="40"/>
          <w:szCs w:val="40"/>
        </w:rPr>
        <w:t>nik</w:t>
      </w:r>
    </w:p>
    <w:p w14:paraId="24499266" w14:textId="77777777" w:rsidR="006552FC" w:rsidRPr="005869F4" w:rsidRDefault="006552FC" w:rsidP="006552FC">
      <w:pPr>
        <w:spacing w:before="120" w:after="120"/>
        <w:jc w:val="center"/>
        <w:rPr>
          <w:b/>
          <w:bCs/>
          <w:sz w:val="36"/>
          <w:szCs w:val="36"/>
        </w:rPr>
      </w:pPr>
      <w:r w:rsidRPr="005869F4">
        <w:rPr>
          <w:b/>
          <w:bCs/>
          <w:sz w:val="36"/>
          <w:szCs w:val="36"/>
        </w:rPr>
        <w:t>1   Speicherung und Realisierung genetischer Information</w:t>
      </w:r>
    </w:p>
    <w:p w14:paraId="545D8F5C" w14:textId="39E923CC" w:rsidR="005869F4" w:rsidRDefault="005869F4" w:rsidP="005869F4">
      <w:pPr>
        <w:jc w:val="center"/>
      </w:pPr>
      <w:r>
        <w:t xml:space="preserve">Thomas Nickl, </w:t>
      </w:r>
      <w:r w:rsidR="00C66B55">
        <w:t>November</w:t>
      </w:r>
      <w:r>
        <w:t xml:space="preserve"> 2022</w:t>
      </w:r>
      <w:r w:rsidR="00CD26C7">
        <w:t xml:space="preserve">; überarbeitet </w:t>
      </w:r>
      <w:r w:rsidR="003A3B47">
        <w:t xml:space="preserve">Dezember </w:t>
      </w:r>
      <w:r w:rsidR="00CD26C7">
        <w:t>2024</w:t>
      </w:r>
      <w:r w:rsidR="003225C5">
        <w:t xml:space="preserve">, </w:t>
      </w:r>
      <w:r w:rsidR="001C7F07">
        <w:t xml:space="preserve">Stand: </w:t>
      </w:r>
      <w:r w:rsidR="008E33FD">
        <w:t>April</w:t>
      </w:r>
      <w:r w:rsidR="001C7F07">
        <w:t xml:space="preserve"> 202</w:t>
      </w:r>
      <w:r w:rsidR="008E33FD">
        <w:t>6</w:t>
      </w:r>
    </w:p>
    <w:p w14:paraId="172B0D46" w14:textId="69A8FC7C" w:rsidR="005869F4" w:rsidRDefault="005869F4"/>
    <w:tbl>
      <w:tblPr>
        <w:tblStyle w:val="Tabellenraster"/>
        <w:tblW w:w="0" w:type="auto"/>
        <w:tblLook w:val="04A0" w:firstRow="1" w:lastRow="0" w:firstColumn="1" w:lastColumn="0" w:noHBand="0" w:noVBand="1"/>
      </w:tblPr>
      <w:tblGrid>
        <w:gridCol w:w="9062"/>
      </w:tblGrid>
      <w:tr w:rsidR="00982FDE" w14:paraId="63042A93" w14:textId="77777777" w:rsidTr="00982FDE">
        <w:tc>
          <w:tcPr>
            <w:tcW w:w="9062" w:type="dxa"/>
            <w:shd w:val="clear" w:color="auto" w:fill="FFCE3C"/>
          </w:tcPr>
          <w:p w14:paraId="67441FFF" w14:textId="78A01C6B" w:rsidR="00982FDE" w:rsidRDefault="00982FDE" w:rsidP="005C16CC">
            <w:pPr>
              <w:jc w:val="center"/>
              <w:rPr>
                <w:rFonts w:ascii="Times New Roman" w:hAnsi="Times New Roman" w:cs="Times New Roman"/>
              </w:rPr>
            </w:pPr>
            <w:r w:rsidRPr="00982FDE">
              <w:rPr>
                <w:rFonts w:ascii="Times New Roman" w:hAnsi="Times New Roman" w:cs="Times New Roman"/>
              </w:rPr>
              <w:t>Bitte lesen Sie</w:t>
            </w:r>
            <w:r>
              <w:rPr>
                <w:rFonts w:ascii="Times New Roman" w:hAnsi="Times New Roman" w:cs="Times New Roman"/>
              </w:rPr>
              <w:t xml:space="preserve"> meine allgemeinen Anmerkungen zur Jahrgangsstufe 12 </w:t>
            </w:r>
            <w:r w:rsidR="00433C5B" w:rsidRPr="00433C5B">
              <w:rPr>
                <w:rFonts w:ascii="Arial Narrow" w:hAnsi="Arial Narrow"/>
                <w:color w:val="005C98"/>
              </w:rPr>
              <w:t>[</w:t>
            </w:r>
            <w:hyperlink r:id="rId7" w:history="1">
              <w:r w:rsidR="00433C5B" w:rsidRPr="00433C5B">
                <w:rPr>
                  <w:rStyle w:val="Hyperlink"/>
                  <w:rFonts w:ascii="Arial Narrow" w:hAnsi="Arial Narrow"/>
                  <w:color w:val="005C98"/>
                </w:rPr>
                <w:t>docx</w:t>
              </w:r>
            </w:hyperlink>
            <w:r w:rsidR="00433C5B" w:rsidRPr="00433C5B">
              <w:rPr>
                <w:rFonts w:ascii="Arial Narrow" w:hAnsi="Arial Narrow"/>
                <w:color w:val="005C98"/>
              </w:rPr>
              <w:t>] [</w:t>
            </w:r>
            <w:hyperlink r:id="rId8" w:history="1">
              <w:r w:rsidR="00433C5B" w:rsidRPr="00433C5B">
                <w:rPr>
                  <w:rStyle w:val="Hyperlink"/>
                  <w:rFonts w:ascii="Arial Narrow" w:hAnsi="Arial Narrow"/>
                  <w:color w:val="005C98"/>
                </w:rPr>
                <w:t>pdf</w:t>
              </w:r>
            </w:hyperlink>
            <w:r w:rsidR="00433C5B" w:rsidRPr="00433C5B">
              <w:rPr>
                <w:rFonts w:ascii="Arial Narrow" w:hAnsi="Arial Narrow"/>
                <w:color w:val="005C98"/>
              </w:rPr>
              <w:t>]</w:t>
            </w:r>
            <w:r w:rsidR="00BA4DCE">
              <w:rPr>
                <w:rFonts w:ascii="Arial Narrow" w:hAnsi="Arial Narrow"/>
              </w:rPr>
              <w:t xml:space="preserve"> </w:t>
            </w:r>
            <w:r>
              <w:rPr>
                <w:rFonts w:ascii="Times New Roman" w:hAnsi="Times New Roman" w:cs="Times New Roman"/>
              </w:rPr>
              <w:t>zu den Aspekten:</w:t>
            </w:r>
          </w:p>
          <w:p w14:paraId="2349D885" w14:textId="3BDD1147" w:rsidR="00982FDE" w:rsidRPr="00982FDE" w:rsidRDefault="00982FDE" w:rsidP="005C16CC">
            <w:pPr>
              <w:jc w:val="center"/>
              <w:rPr>
                <w:rFonts w:ascii="Times New Roman" w:hAnsi="Times New Roman" w:cs="Times New Roman"/>
              </w:rPr>
            </w:pPr>
            <w:r>
              <w:rPr>
                <w:rFonts w:ascii="Times New Roman" w:hAnsi="Times New Roman" w:cs="Times New Roman"/>
              </w:rPr>
              <w:t>Situation in der 12. Jahrgangsstufe Biologie, Kompetenzen, Beruf</w:t>
            </w:r>
            <w:r w:rsidR="005C16CC">
              <w:rPr>
                <w:rFonts w:ascii="Times New Roman" w:hAnsi="Times New Roman" w:cs="Times New Roman"/>
              </w:rPr>
              <w:t>s</w:t>
            </w:r>
            <w:r>
              <w:rPr>
                <w:rFonts w:ascii="Times New Roman" w:hAnsi="Times New Roman" w:cs="Times New Roman"/>
              </w:rPr>
              <w:t>bilder und Medien.</w:t>
            </w:r>
          </w:p>
        </w:tc>
      </w:tr>
    </w:tbl>
    <w:p w14:paraId="06F585B7" w14:textId="0CAE49D8" w:rsidR="005D1B60" w:rsidRDefault="005D1B60" w:rsidP="005D1B60">
      <w:pPr>
        <w:jc w:val="both"/>
        <w:rPr>
          <w:i/>
        </w:rPr>
      </w:pPr>
    </w:p>
    <w:p w14:paraId="63D3CDFC" w14:textId="1FE90B50" w:rsidR="00982FDE" w:rsidRPr="002864BC" w:rsidRDefault="00982FDE" w:rsidP="008F3F26">
      <w:pPr>
        <w:spacing w:before="120" w:after="120"/>
        <w:rPr>
          <w:color w:val="7030A0"/>
        </w:rPr>
      </w:pPr>
      <w:hyperlink w:anchor="MolGen01" w:history="1">
        <w:r w:rsidRPr="002864BC">
          <w:rPr>
            <w:rStyle w:val="Hyperlink"/>
            <w:color w:val="7030A0"/>
          </w:rPr>
          <w:t>Allgemeine Vorbemerkungen zum Lernbereich 2.1</w:t>
        </w:r>
      </w:hyperlink>
    </w:p>
    <w:p w14:paraId="66586241" w14:textId="2A47E5FE" w:rsidR="005869F4" w:rsidRPr="002864BC" w:rsidRDefault="005869F4" w:rsidP="008F3F26">
      <w:pPr>
        <w:spacing w:before="120" w:after="120"/>
        <w:rPr>
          <w:color w:val="7030A0"/>
        </w:rPr>
      </w:pPr>
      <w:hyperlink w:anchor="MolGen42" w:history="1">
        <w:r w:rsidRPr="002864BC">
          <w:rPr>
            <w:rStyle w:val="Hyperlink"/>
            <w:color w:val="7030A0"/>
          </w:rPr>
          <w:t>Zeitplan</w:t>
        </w:r>
      </w:hyperlink>
    </w:p>
    <w:p w14:paraId="706060EE" w14:textId="4BCD0EC7" w:rsidR="005869F4" w:rsidRPr="002864BC" w:rsidRDefault="005869F4">
      <w:pPr>
        <w:rPr>
          <w:color w:val="7030A0"/>
        </w:rPr>
      </w:pPr>
      <w:hyperlink w:anchor="MolGen03" w:history="1">
        <w:r w:rsidRPr="002864BC">
          <w:rPr>
            <w:rStyle w:val="Hyperlink"/>
            <w:color w:val="7030A0"/>
          </w:rPr>
          <w:t>0   Wiederholung</w:t>
        </w:r>
        <w:r w:rsidR="005C16CC" w:rsidRPr="002864BC">
          <w:rPr>
            <w:rStyle w:val="Hyperlink"/>
            <w:color w:val="7030A0"/>
          </w:rPr>
          <w:t xml:space="preserve"> von</w:t>
        </w:r>
        <w:r w:rsidRPr="002864BC">
          <w:rPr>
            <w:rStyle w:val="Hyperlink"/>
            <w:color w:val="7030A0"/>
          </w:rPr>
          <w:t xml:space="preserve"> Grundwissen</w:t>
        </w:r>
      </w:hyperlink>
    </w:p>
    <w:p w14:paraId="24E89995" w14:textId="04555448" w:rsidR="00D76FB8" w:rsidRPr="002864BC" w:rsidRDefault="00D76FB8" w:rsidP="00982FDE">
      <w:pPr>
        <w:spacing w:before="120"/>
        <w:rPr>
          <w:b/>
          <w:bCs/>
          <w:color w:val="7030A0"/>
        </w:rPr>
      </w:pPr>
      <w:r w:rsidRPr="002864BC">
        <w:rPr>
          <w:b/>
          <w:bCs/>
          <w:color w:val="7030A0"/>
        </w:rPr>
        <w:t>I  Genetik</w:t>
      </w:r>
      <w:r w:rsidR="004B7D02" w:rsidRPr="002864BC">
        <w:rPr>
          <w:b/>
          <w:bCs/>
          <w:color w:val="7030A0"/>
        </w:rPr>
        <w:t xml:space="preserve"> und Gentechnik</w:t>
      </w:r>
    </w:p>
    <w:p w14:paraId="7EEAB2FD" w14:textId="495588EE" w:rsidR="008F3F26" w:rsidRPr="002864BC" w:rsidRDefault="008F3F26">
      <w:pPr>
        <w:rPr>
          <w:color w:val="7030A0"/>
        </w:rPr>
      </w:pPr>
      <w:hyperlink w:anchor="MolGen39" w:history="1">
        <w:r w:rsidRPr="002864BC">
          <w:rPr>
            <w:rStyle w:val="Hyperlink"/>
            <w:color w:val="7030A0"/>
          </w:rPr>
          <w:t>1   Speicherung und Realisierung genetischer Information</w:t>
        </w:r>
      </w:hyperlink>
    </w:p>
    <w:p w14:paraId="2B8C6275" w14:textId="522FCB44" w:rsidR="008F3F26" w:rsidRPr="002864BC" w:rsidRDefault="008F3F26">
      <w:pPr>
        <w:rPr>
          <w:color w:val="7030A0"/>
        </w:rPr>
      </w:pPr>
      <w:r w:rsidRPr="002864BC">
        <w:rPr>
          <w:color w:val="7030A0"/>
        </w:rPr>
        <w:tab/>
      </w:r>
      <w:hyperlink w:anchor="MolGen05" w:history="1">
        <w:r w:rsidRPr="002864BC">
          <w:rPr>
            <w:rStyle w:val="Hyperlink"/>
            <w:color w:val="7030A0"/>
          </w:rPr>
          <w:t xml:space="preserve">1.1   </w:t>
        </w:r>
        <w:r w:rsidR="00345D53" w:rsidRPr="002864BC">
          <w:rPr>
            <w:rStyle w:val="Hyperlink"/>
            <w:color w:val="7030A0"/>
          </w:rPr>
          <w:t>Wiederholung (9. Klasse)</w:t>
        </w:r>
      </w:hyperlink>
    </w:p>
    <w:p w14:paraId="437DF38C" w14:textId="3796C7D7" w:rsidR="00345D53" w:rsidRPr="002864BC" w:rsidRDefault="00345D53">
      <w:pPr>
        <w:rPr>
          <w:color w:val="7030A0"/>
        </w:rPr>
      </w:pPr>
      <w:r w:rsidRPr="002864BC">
        <w:rPr>
          <w:color w:val="7030A0"/>
        </w:rPr>
        <w:tab/>
      </w:r>
      <w:hyperlink w:anchor="MolGen06" w:history="1">
        <w:r w:rsidRPr="002864BC">
          <w:rPr>
            <w:rStyle w:val="Hyperlink"/>
            <w:color w:val="7030A0"/>
          </w:rPr>
          <w:t>1.2   Molekularer Bau der DNA</w:t>
        </w:r>
      </w:hyperlink>
    </w:p>
    <w:p w14:paraId="1B1CAC41" w14:textId="7CCEE20F" w:rsidR="00345D53" w:rsidRPr="002864BC" w:rsidRDefault="00345D53">
      <w:pPr>
        <w:rPr>
          <w:color w:val="7030A0"/>
        </w:rPr>
      </w:pPr>
      <w:r w:rsidRPr="002864BC">
        <w:rPr>
          <w:color w:val="7030A0"/>
        </w:rPr>
        <w:tab/>
      </w:r>
      <w:r w:rsidRPr="002864BC">
        <w:rPr>
          <w:color w:val="7030A0"/>
        </w:rPr>
        <w:tab/>
      </w:r>
      <w:hyperlink w:anchor="MolGen07" w:history="1">
        <w:r w:rsidRPr="002864BC">
          <w:rPr>
            <w:rStyle w:val="Hyperlink"/>
            <w:color w:val="7030A0"/>
          </w:rPr>
          <w:t>1.2.1</w:t>
        </w:r>
        <w:r w:rsidRPr="002864BC">
          <w:rPr>
            <w:rStyle w:val="Hyperlink"/>
            <w:color w:val="7030A0"/>
          </w:rPr>
          <w:tab/>
          <w:t>Bausteine der DNA</w:t>
        </w:r>
      </w:hyperlink>
    </w:p>
    <w:p w14:paraId="1824A80A" w14:textId="10E5EA73" w:rsidR="00345D53" w:rsidRPr="002864BC" w:rsidRDefault="00345D53">
      <w:pPr>
        <w:rPr>
          <w:color w:val="7030A0"/>
        </w:rPr>
      </w:pPr>
      <w:r w:rsidRPr="002864BC">
        <w:rPr>
          <w:color w:val="7030A0"/>
        </w:rPr>
        <w:tab/>
      </w:r>
      <w:r w:rsidRPr="002864BC">
        <w:rPr>
          <w:color w:val="7030A0"/>
        </w:rPr>
        <w:tab/>
      </w:r>
      <w:hyperlink w:anchor="MolGen08" w:history="1">
        <w:r w:rsidRPr="002864BC">
          <w:rPr>
            <w:rStyle w:val="Hyperlink"/>
            <w:color w:val="7030A0"/>
          </w:rPr>
          <w:t>1.2.2</w:t>
        </w:r>
        <w:r w:rsidRPr="002864BC">
          <w:rPr>
            <w:rStyle w:val="Hyperlink"/>
            <w:color w:val="7030A0"/>
          </w:rPr>
          <w:tab/>
          <w:t>Bezeichnung</w:t>
        </w:r>
      </w:hyperlink>
    </w:p>
    <w:p w14:paraId="17E63137" w14:textId="4921AAC6" w:rsidR="00345D53" w:rsidRPr="002864BC" w:rsidRDefault="00345D53">
      <w:pPr>
        <w:rPr>
          <w:color w:val="7030A0"/>
        </w:rPr>
      </w:pPr>
      <w:r w:rsidRPr="002864BC">
        <w:rPr>
          <w:color w:val="7030A0"/>
        </w:rPr>
        <w:tab/>
      </w:r>
      <w:r w:rsidRPr="002864BC">
        <w:rPr>
          <w:color w:val="7030A0"/>
        </w:rPr>
        <w:tab/>
      </w:r>
      <w:hyperlink w:anchor="MolGen09" w:history="1">
        <w:r w:rsidRPr="002864BC">
          <w:rPr>
            <w:rStyle w:val="Hyperlink"/>
            <w:color w:val="7030A0"/>
          </w:rPr>
          <w:t>1.2.3</w:t>
        </w:r>
        <w:r w:rsidRPr="002864BC">
          <w:rPr>
            <w:rStyle w:val="Hyperlink"/>
            <w:color w:val="7030A0"/>
          </w:rPr>
          <w:tab/>
          <w:t>Bau der DNA</w:t>
        </w:r>
      </w:hyperlink>
    </w:p>
    <w:p w14:paraId="4DCF1EE5" w14:textId="7365CD87" w:rsidR="00345D53" w:rsidRPr="002864BC" w:rsidRDefault="00345D53">
      <w:pPr>
        <w:rPr>
          <w:color w:val="7030A0"/>
        </w:rPr>
      </w:pPr>
      <w:r w:rsidRPr="002864BC">
        <w:rPr>
          <w:color w:val="7030A0"/>
        </w:rPr>
        <w:tab/>
      </w:r>
      <w:r w:rsidRPr="002864BC">
        <w:rPr>
          <w:color w:val="7030A0"/>
        </w:rPr>
        <w:tab/>
      </w:r>
      <w:hyperlink w:anchor="MolGen10" w:history="1">
        <w:r w:rsidRPr="002864BC">
          <w:rPr>
            <w:rStyle w:val="Hyperlink"/>
            <w:color w:val="7030A0"/>
          </w:rPr>
          <w:t>1.2.4</w:t>
        </w:r>
        <w:r w:rsidRPr="002864BC">
          <w:rPr>
            <w:rStyle w:val="Hyperlink"/>
            <w:color w:val="7030A0"/>
          </w:rPr>
          <w:tab/>
          <w:t>Vergleich DNA und RNA</w:t>
        </w:r>
      </w:hyperlink>
    </w:p>
    <w:p w14:paraId="00B197D8" w14:textId="625F62D0" w:rsidR="00345D53" w:rsidRPr="002864BC" w:rsidRDefault="00345D53">
      <w:pPr>
        <w:rPr>
          <w:color w:val="7030A0"/>
        </w:rPr>
      </w:pPr>
      <w:r w:rsidRPr="002864BC">
        <w:rPr>
          <w:color w:val="7030A0"/>
        </w:rPr>
        <w:tab/>
      </w:r>
      <w:hyperlink w:anchor="MolGen11" w:history="1">
        <w:r w:rsidRPr="002864BC">
          <w:rPr>
            <w:rStyle w:val="Hyperlink"/>
            <w:color w:val="7030A0"/>
          </w:rPr>
          <w:t>1.3   Der genetische Code</w:t>
        </w:r>
      </w:hyperlink>
    </w:p>
    <w:p w14:paraId="372219E4" w14:textId="2BB8F2C3" w:rsidR="00F603C7" w:rsidRPr="002864BC" w:rsidRDefault="00F603C7">
      <w:pPr>
        <w:rPr>
          <w:color w:val="7030A0"/>
        </w:rPr>
      </w:pPr>
      <w:r w:rsidRPr="002864BC">
        <w:rPr>
          <w:color w:val="7030A0"/>
        </w:rPr>
        <w:tab/>
      </w:r>
      <w:r w:rsidRPr="002864BC">
        <w:rPr>
          <w:color w:val="7030A0"/>
        </w:rPr>
        <w:tab/>
      </w:r>
      <w:hyperlink w:anchor="MolGen40" w:history="1">
        <w:r w:rsidRPr="002864BC">
          <w:rPr>
            <w:rStyle w:val="Hyperlink"/>
            <w:color w:val="7030A0"/>
          </w:rPr>
          <w:t>1.3.1</w:t>
        </w:r>
        <w:r w:rsidRPr="002864BC">
          <w:rPr>
            <w:rStyle w:val="Hyperlink"/>
            <w:color w:val="7030A0"/>
          </w:rPr>
          <w:tab/>
          <w:t>Nukleotid- und Aminosäure-Sequenz</w:t>
        </w:r>
      </w:hyperlink>
      <w:r w:rsidR="00D61C17" w:rsidRPr="002864BC">
        <w:rPr>
          <w:noProof/>
          <w:color w:val="7030A0"/>
        </w:rPr>
        <w:t xml:space="preserve"> </w:t>
      </w:r>
    </w:p>
    <w:p w14:paraId="2DA09A6F" w14:textId="44A6766A" w:rsidR="00F603C7" w:rsidRPr="002864BC" w:rsidRDefault="00F603C7">
      <w:pPr>
        <w:rPr>
          <w:color w:val="7030A0"/>
        </w:rPr>
      </w:pPr>
      <w:r w:rsidRPr="002864BC">
        <w:rPr>
          <w:color w:val="7030A0"/>
        </w:rPr>
        <w:tab/>
      </w:r>
      <w:r w:rsidRPr="002864BC">
        <w:rPr>
          <w:color w:val="7030A0"/>
        </w:rPr>
        <w:tab/>
      </w:r>
      <w:hyperlink w:anchor="MolGen13" w:history="1">
        <w:r w:rsidRPr="002864BC">
          <w:rPr>
            <w:rStyle w:val="Hyperlink"/>
            <w:color w:val="7030A0"/>
          </w:rPr>
          <w:t>1.3.2</w:t>
        </w:r>
        <w:r w:rsidRPr="002864BC">
          <w:rPr>
            <w:rStyle w:val="Hyperlink"/>
            <w:color w:val="7030A0"/>
          </w:rPr>
          <w:tab/>
          <w:t>Eigenschaften des genetischen Codes</w:t>
        </w:r>
      </w:hyperlink>
    </w:p>
    <w:p w14:paraId="77797CFC" w14:textId="2D28AC09" w:rsidR="00345D53" w:rsidRPr="002864BC" w:rsidRDefault="00345D53">
      <w:pPr>
        <w:rPr>
          <w:color w:val="7030A0"/>
        </w:rPr>
      </w:pPr>
      <w:r w:rsidRPr="002864BC">
        <w:rPr>
          <w:color w:val="7030A0"/>
        </w:rPr>
        <w:tab/>
      </w:r>
      <w:hyperlink w:anchor="MolGen14" w:history="1">
        <w:r w:rsidRPr="002864BC">
          <w:rPr>
            <w:rStyle w:val="Hyperlink"/>
            <w:color w:val="7030A0"/>
          </w:rPr>
          <w:t>1.4   Proteinbiosynthese: Vom Gen zum Merkmal</w:t>
        </w:r>
      </w:hyperlink>
    </w:p>
    <w:p w14:paraId="7D8BD955" w14:textId="64DA76F2" w:rsidR="00E60E04" w:rsidRPr="002864BC" w:rsidRDefault="00E60E04" w:rsidP="00E60E04">
      <w:pPr>
        <w:rPr>
          <w:color w:val="7030A0"/>
        </w:rPr>
      </w:pPr>
      <w:r w:rsidRPr="002864BC">
        <w:rPr>
          <w:color w:val="7030A0"/>
        </w:rPr>
        <w:tab/>
      </w:r>
      <w:r w:rsidRPr="002864BC">
        <w:rPr>
          <w:color w:val="7030A0"/>
        </w:rPr>
        <w:tab/>
      </w:r>
      <w:hyperlink w:anchor="MolGen15" w:history="1">
        <w:r w:rsidRPr="002864BC">
          <w:rPr>
            <w:rStyle w:val="Hyperlink"/>
            <w:color w:val="7030A0"/>
          </w:rPr>
          <w:t>1.4.1</w:t>
        </w:r>
        <w:r w:rsidRPr="002864BC">
          <w:rPr>
            <w:rStyle w:val="Hyperlink"/>
            <w:color w:val="7030A0"/>
          </w:rPr>
          <w:tab/>
          <w:t>Wiederholung aus der 9. Klasse</w:t>
        </w:r>
      </w:hyperlink>
    </w:p>
    <w:p w14:paraId="791D803F" w14:textId="6B151690" w:rsidR="00E60E04" w:rsidRPr="002864BC" w:rsidRDefault="00E60E04" w:rsidP="00E60E04">
      <w:pPr>
        <w:rPr>
          <w:color w:val="7030A0"/>
        </w:rPr>
      </w:pPr>
      <w:r w:rsidRPr="002864BC">
        <w:rPr>
          <w:color w:val="7030A0"/>
        </w:rPr>
        <w:tab/>
      </w:r>
      <w:r w:rsidRPr="002864BC">
        <w:rPr>
          <w:color w:val="7030A0"/>
        </w:rPr>
        <w:tab/>
      </w:r>
      <w:hyperlink w:anchor="MolGen16" w:history="1">
        <w:r w:rsidRPr="002864BC">
          <w:rPr>
            <w:rStyle w:val="Hyperlink"/>
            <w:color w:val="7030A0"/>
          </w:rPr>
          <w:t>1.4.2</w:t>
        </w:r>
        <w:r w:rsidRPr="002864BC">
          <w:rPr>
            <w:rStyle w:val="Hyperlink"/>
            <w:color w:val="7030A0"/>
          </w:rPr>
          <w:tab/>
          <w:t>Vom Gen zur prä-m</w:t>
        </w:r>
        <w:r w:rsidRPr="002864BC">
          <w:rPr>
            <w:rStyle w:val="Hyperlink"/>
            <w:color w:val="7030A0"/>
          </w:rPr>
          <w:t>R</w:t>
        </w:r>
        <w:r w:rsidRPr="002864BC">
          <w:rPr>
            <w:rStyle w:val="Hyperlink"/>
            <w:color w:val="7030A0"/>
          </w:rPr>
          <w:t>NA</w:t>
        </w:r>
      </w:hyperlink>
    </w:p>
    <w:p w14:paraId="7BCDE027" w14:textId="15360007" w:rsidR="00E60E04" w:rsidRPr="002864BC" w:rsidRDefault="00E60E04" w:rsidP="00E60E04">
      <w:pPr>
        <w:rPr>
          <w:color w:val="7030A0"/>
        </w:rPr>
      </w:pPr>
      <w:r w:rsidRPr="002864BC">
        <w:rPr>
          <w:color w:val="7030A0"/>
        </w:rPr>
        <w:tab/>
      </w:r>
      <w:r w:rsidRPr="002864BC">
        <w:rPr>
          <w:color w:val="7030A0"/>
        </w:rPr>
        <w:tab/>
      </w:r>
      <w:hyperlink w:anchor="MolGen17" w:history="1">
        <w:r w:rsidRPr="002864BC">
          <w:rPr>
            <w:rStyle w:val="Hyperlink"/>
            <w:color w:val="7030A0"/>
          </w:rPr>
          <w:t>1.4.3</w:t>
        </w:r>
        <w:r w:rsidRPr="002864BC">
          <w:rPr>
            <w:rStyle w:val="Hyperlink"/>
            <w:color w:val="7030A0"/>
          </w:rPr>
          <w:tab/>
          <w:t>Die Transkription</w:t>
        </w:r>
      </w:hyperlink>
    </w:p>
    <w:p w14:paraId="241D2E55" w14:textId="120E1B66" w:rsidR="00E60E04" w:rsidRPr="002864BC" w:rsidRDefault="00E60E04" w:rsidP="00E60E04">
      <w:pPr>
        <w:rPr>
          <w:color w:val="7030A0"/>
        </w:rPr>
      </w:pPr>
      <w:r w:rsidRPr="002864BC">
        <w:rPr>
          <w:color w:val="7030A0"/>
        </w:rPr>
        <w:tab/>
      </w:r>
      <w:r w:rsidRPr="002864BC">
        <w:rPr>
          <w:color w:val="7030A0"/>
        </w:rPr>
        <w:tab/>
      </w:r>
      <w:hyperlink w:anchor="MolGen18" w:history="1">
        <w:r w:rsidRPr="002864BC">
          <w:rPr>
            <w:rStyle w:val="Hyperlink"/>
            <w:color w:val="7030A0"/>
          </w:rPr>
          <w:t>1.4.4</w:t>
        </w:r>
        <w:r w:rsidRPr="002864BC">
          <w:rPr>
            <w:rStyle w:val="Hyperlink"/>
            <w:color w:val="7030A0"/>
          </w:rPr>
          <w:tab/>
          <w:t>Die Prozessierung</w:t>
        </w:r>
      </w:hyperlink>
    </w:p>
    <w:p w14:paraId="0E873797" w14:textId="03604451" w:rsidR="00E60E04" w:rsidRPr="002864BC" w:rsidRDefault="00E60E04" w:rsidP="00E60E04">
      <w:pPr>
        <w:rPr>
          <w:color w:val="7030A0"/>
        </w:rPr>
      </w:pPr>
      <w:r w:rsidRPr="002864BC">
        <w:rPr>
          <w:color w:val="7030A0"/>
        </w:rPr>
        <w:tab/>
      </w:r>
      <w:r w:rsidRPr="002864BC">
        <w:rPr>
          <w:color w:val="7030A0"/>
        </w:rPr>
        <w:tab/>
      </w:r>
      <w:hyperlink w:anchor="MolGen19" w:history="1">
        <w:r w:rsidRPr="002864BC">
          <w:rPr>
            <w:rStyle w:val="Hyperlink"/>
            <w:color w:val="7030A0"/>
          </w:rPr>
          <w:t>1.4.5</w:t>
        </w:r>
        <w:r w:rsidRPr="002864BC">
          <w:rPr>
            <w:rStyle w:val="Hyperlink"/>
            <w:color w:val="7030A0"/>
          </w:rPr>
          <w:tab/>
          <w:t>Die Translation</w:t>
        </w:r>
      </w:hyperlink>
    </w:p>
    <w:p w14:paraId="37DD8A9B" w14:textId="56EE1042" w:rsidR="005869F4" w:rsidRPr="002864BC" w:rsidRDefault="00E60E04" w:rsidP="00E60E04">
      <w:pPr>
        <w:rPr>
          <w:i/>
          <w:color w:val="7030A0"/>
        </w:rPr>
      </w:pPr>
      <w:r w:rsidRPr="002864BC">
        <w:rPr>
          <w:color w:val="7030A0"/>
        </w:rPr>
        <w:tab/>
      </w:r>
      <w:r w:rsidRPr="002864BC">
        <w:rPr>
          <w:color w:val="7030A0"/>
        </w:rPr>
        <w:tab/>
      </w:r>
      <w:hyperlink w:anchor="MolGen20" w:history="1">
        <w:r w:rsidRPr="002864BC">
          <w:rPr>
            <w:rStyle w:val="Hyperlink"/>
            <w:i/>
            <w:color w:val="7030A0"/>
          </w:rPr>
          <w:t>1.4.6</w:t>
        </w:r>
        <w:r w:rsidRPr="002864BC">
          <w:rPr>
            <w:rStyle w:val="Hyperlink"/>
            <w:i/>
            <w:color w:val="7030A0"/>
          </w:rPr>
          <w:tab/>
          <w:t>Alternatives Spleißen (nur eA)</w:t>
        </w:r>
      </w:hyperlink>
    </w:p>
    <w:p w14:paraId="3349C95E" w14:textId="26EC2E6A" w:rsidR="005869F4" w:rsidRPr="002864BC" w:rsidRDefault="00E60E04">
      <w:pPr>
        <w:rPr>
          <w:color w:val="7030A0"/>
        </w:rPr>
      </w:pPr>
      <w:r w:rsidRPr="002864BC">
        <w:rPr>
          <w:color w:val="7030A0"/>
        </w:rPr>
        <w:tab/>
      </w:r>
      <w:hyperlink w:anchor="MolGen21" w:history="1">
        <w:r w:rsidRPr="002864BC">
          <w:rPr>
            <w:rStyle w:val="Hyperlink"/>
            <w:color w:val="7030A0"/>
          </w:rPr>
          <w:t>1.5   Bedeutung der Proteine</w:t>
        </w:r>
      </w:hyperlink>
    </w:p>
    <w:p w14:paraId="0B492B9F" w14:textId="0A92533B" w:rsidR="00E60E04" w:rsidRPr="002864BC" w:rsidRDefault="00E60E04" w:rsidP="00E60E04">
      <w:pPr>
        <w:rPr>
          <w:color w:val="7030A0"/>
        </w:rPr>
      </w:pPr>
      <w:r w:rsidRPr="002864BC">
        <w:rPr>
          <w:color w:val="7030A0"/>
        </w:rPr>
        <w:tab/>
      </w:r>
      <w:r w:rsidRPr="002864BC">
        <w:rPr>
          <w:color w:val="7030A0"/>
        </w:rPr>
        <w:tab/>
      </w:r>
      <w:hyperlink w:anchor="MolGen22" w:history="1">
        <w:r w:rsidRPr="002864BC">
          <w:rPr>
            <w:rStyle w:val="Hyperlink"/>
            <w:color w:val="7030A0"/>
          </w:rPr>
          <w:t>1.5.1</w:t>
        </w:r>
        <w:r w:rsidRPr="002864BC">
          <w:rPr>
            <w:rStyle w:val="Hyperlink"/>
            <w:color w:val="7030A0"/>
          </w:rPr>
          <w:tab/>
          <w:t>Vielfältige Aufgaben</w:t>
        </w:r>
      </w:hyperlink>
    </w:p>
    <w:p w14:paraId="111B27F7" w14:textId="32DED0F8" w:rsidR="00E60E04" w:rsidRPr="002864BC" w:rsidRDefault="00E60E04" w:rsidP="00E60E04">
      <w:pPr>
        <w:rPr>
          <w:color w:val="7030A0"/>
        </w:rPr>
      </w:pPr>
      <w:r w:rsidRPr="002864BC">
        <w:rPr>
          <w:color w:val="7030A0"/>
        </w:rPr>
        <w:tab/>
      </w:r>
      <w:r w:rsidRPr="002864BC">
        <w:rPr>
          <w:color w:val="7030A0"/>
        </w:rPr>
        <w:tab/>
      </w:r>
      <w:hyperlink w:anchor="MolGen23" w:history="1">
        <w:r w:rsidRPr="002864BC">
          <w:rPr>
            <w:rStyle w:val="Hyperlink"/>
            <w:color w:val="7030A0"/>
          </w:rPr>
          <w:t>1.5.2</w:t>
        </w:r>
        <w:r w:rsidRPr="002864BC">
          <w:rPr>
            <w:rStyle w:val="Hyperlink"/>
            <w:color w:val="7030A0"/>
          </w:rPr>
          <w:tab/>
          <w:t>Die Genwirkkette</w:t>
        </w:r>
      </w:hyperlink>
    </w:p>
    <w:p w14:paraId="2625DDFA" w14:textId="2BF408E9" w:rsidR="005869F4" w:rsidRPr="002864BC" w:rsidRDefault="00E60E04" w:rsidP="00E60E04">
      <w:pPr>
        <w:rPr>
          <w:i/>
          <w:iCs/>
          <w:color w:val="7030A0"/>
        </w:rPr>
      </w:pPr>
      <w:r w:rsidRPr="002864BC">
        <w:rPr>
          <w:color w:val="7030A0"/>
        </w:rPr>
        <w:tab/>
      </w:r>
      <w:r w:rsidRPr="002864BC">
        <w:rPr>
          <w:color w:val="7030A0"/>
        </w:rPr>
        <w:tab/>
      </w:r>
      <w:hyperlink w:anchor="MolGen24" w:history="1">
        <w:r w:rsidRPr="002864BC">
          <w:rPr>
            <w:rStyle w:val="Hyperlink"/>
            <w:i/>
            <w:iCs/>
            <w:color w:val="7030A0"/>
          </w:rPr>
          <w:t>1.5.3</w:t>
        </w:r>
        <w:r w:rsidRPr="002864BC">
          <w:rPr>
            <w:rStyle w:val="Hyperlink"/>
            <w:i/>
            <w:iCs/>
            <w:color w:val="7030A0"/>
          </w:rPr>
          <w:tab/>
          <w:t>Unterbrechung von Genwirkketten (nur eA)</w:t>
        </w:r>
      </w:hyperlink>
    </w:p>
    <w:p w14:paraId="6961E9D4" w14:textId="3E58BEBD" w:rsidR="00E60E04" w:rsidRPr="002864BC" w:rsidRDefault="00E60E04" w:rsidP="00E60E04">
      <w:pPr>
        <w:rPr>
          <w:i/>
          <w:iCs/>
          <w:color w:val="7030A0"/>
        </w:rPr>
      </w:pPr>
      <w:r w:rsidRPr="002864BC">
        <w:rPr>
          <w:color w:val="7030A0"/>
        </w:rPr>
        <w:tab/>
      </w:r>
      <w:hyperlink w:anchor="MolGen41" w:history="1">
        <w:r w:rsidRPr="002864BC">
          <w:rPr>
            <w:rStyle w:val="Hyperlink"/>
            <w:i/>
            <w:iCs/>
            <w:color w:val="7030A0"/>
          </w:rPr>
          <w:t>1.6   Vermehrungszyklus von Viren (nur eA)</w:t>
        </w:r>
      </w:hyperlink>
    </w:p>
    <w:p w14:paraId="0E253B58" w14:textId="2DAA4070" w:rsidR="00D76FB8" w:rsidRPr="002864BC" w:rsidRDefault="00D76FB8" w:rsidP="00E60E04">
      <w:pPr>
        <w:rPr>
          <w:i/>
          <w:iCs/>
          <w:color w:val="7030A0"/>
        </w:rPr>
      </w:pPr>
      <w:r w:rsidRPr="002864BC">
        <w:rPr>
          <w:i/>
          <w:iCs/>
          <w:color w:val="7030A0"/>
        </w:rPr>
        <w:tab/>
      </w:r>
      <w:r w:rsidRPr="002864BC">
        <w:rPr>
          <w:i/>
          <w:iCs/>
          <w:color w:val="7030A0"/>
        </w:rPr>
        <w:tab/>
      </w:r>
      <w:hyperlink w:anchor="MolGen26" w:history="1">
        <w:r w:rsidRPr="002864BC">
          <w:rPr>
            <w:rStyle w:val="Hyperlink"/>
            <w:i/>
            <w:iCs/>
            <w:color w:val="7030A0"/>
          </w:rPr>
          <w:t>1.6.1</w:t>
        </w:r>
        <w:r w:rsidRPr="002864BC">
          <w:rPr>
            <w:rStyle w:val="Hyperlink"/>
            <w:i/>
            <w:iCs/>
            <w:color w:val="7030A0"/>
          </w:rPr>
          <w:tab/>
          <w:t>Wiederholung von Vorwissen</w:t>
        </w:r>
      </w:hyperlink>
    </w:p>
    <w:p w14:paraId="77133C50" w14:textId="1E2BE94F" w:rsidR="00D76FB8" w:rsidRPr="002864BC" w:rsidRDefault="00D76FB8" w:rsidP="00D76FB8">
      <w:pPr>
        <w:rPr>
          <w:i/>
          <w:iCs/>
          <w:color w:val="7030A0"/>
        </w:rPr>
      </w:pPr>
      <w:r w:rsidRPr="002864BC">
        <w:rPr>
          <w:i/>
          <w:iCs/>
          <w:color w:val="7030A0"/>
        </w:rPr>
        <w:tab/>
      </w:r>
      <w:r w:rsidRPr="002864BC">
        <w:rPr>
          <w:i/>
          <w:iCs/>
          <w:color w:val="7030A0"/>
        </w:rPr>
        <w:tab/>
      </w:r>
      <w:hyperlink w:anchor="MolGen27" w:history="1">
        <w:r w:rsidRPr="002864BC">
          <w:rPr>
            <w:rStyle w:val="Hyperlink"/>
            <w:i/>
            <w:iCs/>
            <w:color w:val="7030A0"/>
          </w:rPr>
          <w:t>1.6.2</w:t>
        </w:r>
        <w:r w:rsidRPr="002864BC">
          <w:rPr>
            <w:rStyle w:val="Hyperlink"/>
            <w:i/>
            <w:iCs/>
            <w:color w:val="7030A0"/>
          </w:rPr>
          <w:tab/>
          <w:t>AIDS</w:t>
        </w:r>
      </w:hyperlink>
    </w:p>
    <w:p w14:paraId="37FDC778" w14:textId="5429B1DC" w:rsidR="00D76FB8" w:rsidRPr="002864BC" w:rsidRDefault="00D76FB8" w:rsidP="00D76FB8">
      <w:pPr>
        <w:rPr>
          <w:i/>
          <w:iCs/>
          <w:color w:val="7030A0"/>
        </w:rPr>
      </w:pPr>
      <w:r w:rsidRPr="002864BC">
        <w:rPr>
          <w:i/>
          <w:iCs/>
          <w:color w:val="7030A0"/>
        </w:rPr>
        <w:tab/>
      </w:r>
      <w:r w:rsidRPr="002864BC">
        <w:rPr>
          <w:i/>
          <w:iCs/>
          <w:color w:val="7030A0"/>
        </w:rPr>
        <w:tab/>
      </w:r>
      <w:hyperlink w:anchor="MolGen28" w:history="1">
        <w:r w:rsidRPr="002864BC">
          <w:rPr>
            <w:rStyle w:val="Hyperlink"/>
            <w:i/>
            <w:iCs/>
            <w:color w:val="7030A0"/>
          </w:rPr>
          <w:t>1.6.3</w:t>
        </w:r>
        <w:r w:rsidRPr="002864BC">
          <w:rPr>
            <w:rStyle w:val="Hyperlink"/>
            <w:i/>
            <w:iCs/>
            <w:color w:val="7030A0"/>
          </w:rPr>
          <w:tab/>
          <w:t>Bau des HI-Virus</w:t>
        </w:r>
      </w:hyperlink>
    </w:p>
    <w:p w14:paraId="1DDA0A8E" w14:textId="77424235" w:rsidR="00D76FB8" w:rsidRPr="002864BC" w:rsidRDefault="00D76FB8" w:rsidP="00D76FB8">
      <w:pPr>
        <w:rPr>
          <w:i/>
          <w:iCs/>
          <w:color w:val="7030A0"/>
        </w:rPr>
      </w:pPr>
      <w:r w:rsidRPr="002864BC">
        <w:rPr>
          <w:i/>
          <w:iCs/>
          <w:color w:val="7030A0"/>
        </w:rPr>
        <w:tab/>
      </w:r>
      <w:r w:rsidRPr="002864BC">
        <w:rPr>
          <w:i/>
          <w:iCs/>
          <w:color w:val="7030A0"/>
        </w:rPr>
        <w:tab/>
      </w:r>
      <w:hyperlink w:anchor="MolGen29" w:history="1">
        <w:r w:rsidRPr="002864BC">
          <w:rPr>
            <w:rStyle w:val="Hyperlink"/>
            <w:i/>
            <w:iCs/>
            <w:color w:val="7030A0"/>
          </w:rPr>
          <w:t>1.6.4</w:t>
        </w:r>
        <w:r w:rsidRPr="002864BC">
          <w:rPr>
            <w:rStyle w:val="Hyperlink"/>
            <w:i/>
            <w:iCs/>
            <w:color w:val="7030A0"/>
          </w:rPr>
          <w:tab/>
          <w:t>Infektion mit HIV</w:t>
        </w:r>
      </w:hyperlink>
    </w:p>
    <w:p w14:paraId="50D3B9C2" w14:textId="2041B146" w:rsidR="00D76FB8" w:rsidRPr="002864BC" w:rsidRDefault="00D76FB8" w:rsidP="00D76FB8">
      <w:pPr>
        <w:rPr>
          <w:i/>
          <w:iCs/>
          <w:color w:val="7030A0"/>
        </w:rPr>
      </w:pPr>
      <w:r w:rsidRPr="002864BC">
        <w:rPr>
          <w:i/>
          <w:iCs/>
          <w:color w:val="7030A0"/>
        </w:rPr>
        <w:tab/>
      </w:r>
      <w:r w:rsidRPr="002864BC">
        <w:rPr>
          <w:i/>
          <w:iCs/>
          <w:color w:val="7030A0"/>
        </w:rPr>
        <w:tab/>
      </w:r>
      <w:hyperlink w:anchor="MolGen30" w:history="1">
        <w:r w:rsidRPr="002864BC">
          <w:rPr>
            <w:rStyle w:val="Hyperlink"/>
            <w:i/>
            <w:iCs/>
            <w:color w:val="7030A0"/>
          </w:rPr>
          <w:t>1.6.5</w:t>
        </w:r>
        <w:r w:rsidRPr="002864BC">
          <w:rPr>
            <w:rStyle w:val="Hyperlink"/>
            <w:i/>
            <w:iCs/>
            <w:color w:val="7030A0"/>
          </w:rPr>
          <w:tab/>
          <w:t>Vorgänge nach einer HIV-Infektion</w:t>
        </w:r>
      </w:hyperlink>
    </w:p>
    <w:p w14:paraId="658A2EF3" w14:textId="74FACC21" w:rsidR="00D76FB8" w:rsidRPr="002864BC" w:rsidRDefault="00D76FB8" w:rsidP="00D76FB8">
      <w:pPr>
        <w:rPr>
          <w:i/>
          <w:iCs/>
          <w:color w:val="7030A0"/>
        </w:rPr>
      </w:pPr>
      <w:r w:rsidRPr="002864BC">
        <w:rPr>
          <w:i/>
          <w:iCs/>
          <w:color w:val="7030A0"/>
        </w:rPr>
        <w:tab/>
      </w:r>
      <w:r w:rsidRPr="002864BC">
        <w:rPr>
          <w:i/>
          <w:iCs/>
          <w:color w:val="7030A0"/>
        </w:rPr>
        <w:tab/>
      </w:r>
      <w:hyperlink w:anchor="MolGen31" w:history="1">
        <w:r w:rsidRPr="002864BC">
          <w:rPr>
            <w:rStyle w:val="Hyperlink"/>
            <w:i/>
            <w:iCs/>
            <w:color w:val="7030A0"/>
          </w:rPr>
          <w:t>1.6.6</w:t>
        </w:r>
        <w:r w:rsidRPr="002864BC">
          <w:rPr>
            <w:rStyle w:val="Hyperlink"/>
            <w:i/>
            <w:iCs/>
            <w:color w:val="7030A0"/>
          </w:rPr>
          <w:tab/>
          <w:t>Therapie</w:t>
        </w:r>
      </w:hyperlink>
    </w:p>
    <w:p w14:paraId="7B8D4E42" w14:textId="1EABAF62" w:rsidR="00E60E04" w:rsidRPr="002864BC" w:rsidRDefault="00E60E04" w:rsidP="00E60E04">
      <w:pPr>
        <w:rPr>
          <w:i/>
          <w:iCs/>
          <w:color w:val="7030A0"/>
        </w:rPr>
      </w:pPr>
      <w:r w:rsidRPr="002864BC">
        <w:rPr>
          <w:color w:val="7030A0"/>
        </w:rPr>
        <w:tab/>
      </w:r>
      <w:hyperlink w:anchor="MolGen32" w:history="1">
        <w:r w:rsidRPr="002864BC">
          <w:rPr>
            <w:rStyle w:val="Hyperlink"/>
            <w:i/>
            <w:iCs/>
            <w:color w:val="7030A0"/>
          </w:rPr>
          <w:t>1.7   Antisense-RNA (nur eA)</w:t>
        </w:r>
      </w:hyperlink>
    </w:p>
    <w:p w14:paraId="5BB6EBA2" w14:textId="03C2DDF8" w:rsidR="00E60E04" w:rsidRPr="002864BC" w:rsidRDefault="00E60E04" w:rsidP="00E60E04">
      <w:pPr>
        <w:rPr>
          <w:i/>
          <w:iCs/>
          <w:color w:val="7030A0"/>
        </w:rPr>
      </w:pPr>
      <w:r w:rsidRPr="002864BC">
        <w:rPr>
          <w:i/>
          <w:iCs/>
          <w:color w:val="7030A0"/>
        </w:rPr>
        <w:tab/>
      </w:r>
      <w:hyperlink w:anchor="MolGen33" w:history="1">
        <w:r w:rsidRPr="002864BC">
          <w:rPr>
            <w:rStyle w:val="Hyperlink"/>
            <w:i/>
            <w:iCs/>
            <w:color w:val="7030A0"/>
          </w:rPr>
          <w:t>1.8   Wirkung von Antibiotika (nur eA)</w:t>
        </w:r>
      </w:hyperlink>
    </w:p>
    <w:p w14:paraId="2B25FD94" w14:textId="5FF06E2A" w:rsidR="00F515D1" w:rsidRPr="002864BC" w:rsidRDefault="00F515D1" w:rsidP="00E60E04">
      <w:pPr>
        <w:rPr>
          <w:i/>
          <w:iCs/>
          <w:color w:val="7030A0"/>
        </w:rPr>
      </w:pPr>
      <w:r w:rsidRPr="002864BC">
        <w:rPr>
          <w:i/>
          <w:iCs/>
          <w:color w:val="7030A0"/>
        </w:rPr>
        <w:tab/>
      </w:r>
      <w:r w:rsidRPr="002864BC">
        <w:rPr>
          <w:i/>
          <w:iCs/>
          <w:color w:val="7030A0"/>
        </w:rPr>
        <w:tab/>
      </w:r>
      <w:hyperlink w:anchor="MolGen34" w:history="1">
        <w:r w:rsidRPr="002864BC">
          <w:rPr>
            <w:rStyle w:val="Hyperlink"/>
            <w:i/>
            <w:iCs/>
            <w:color w:val="7030A0"/>
          </w:rPr>
          <w:t>1.8.1</w:t>
        </w:r>
        <w:r w:rsidRPr="002864BC">
          <w:rPr>
            <w:rStyle w:val="Hyperlink"/>
            <w:i/>
            <w:iCs/>
            <w:color w:val="7030A0"/>
          </w:rPr>
          <w:tab/>
          <w:t>Begriffsdefinition</w:t>
        </w:r>
      </w:hyperlink>
    </w:p>
    <w:p w14:paraId="18697F6C" w14:textId="326982DE" w:rsidR="00F515D1" w:rsidRPr="002864BC" w:rsidRDefault="00F515D1" w:rsidP="00E60E04">
      <w:pPr>
        <w:rPr>
          <w:i/>
          <w:iCs/>
          <w:color w:val="7030A0"/>
        </w:rPr>
      </w:pPr>
      <w:r w:rsidRPr="002864BC">
        <w:rPr>
          <w:i/>
          <w:iCs/>
          <w:color w:val="7030A0"/>
        </w:rPr>
        <w:tab/>
      </w:r>
      <w:r w:rsidRPr="002864BC">
        <w:rPr>
          <w:i/>
          <w:iCs/>
          <w:color w:val="7030A0"/>
        </w:rPr>
        <w:tab/>
      </w:r>
      <w:hyperlink w:anchor="MolGen35" w:history="1">
        <w:r w:rsidRPr="002864BC">
          <w:rPr>
            <w:rStyle w:val="Hyperlink"/>
            <w:i/>
            <w:iCs/>
            <w:color w:val="7030A0"/>
          </w:rPr>
          <w:t>1.8.2</w:t>
        </w:r>
        <w:r w:rsidRPr="002864BC">
          <w:rPr>
            <w:rStyle w:val="Hyperlink"/>
            <w:i/>
            <w:iCs/>
            <w:color w:val="7030A0"/>
          </w:rPr>
          <w:tab/>
          <w:t>Unterschiede zwischen Pro- und Eukaryoten</w:t>
        </w:r>
      </w:hyperlink>
    </w:p>
    <w:p w14:paraId="18535565" w14:textId="19F2199F" w:rsidR="00F515D1" w:rsidRPr="002864BC" w:rsidRDefault="00F515D1" w:rsidP="00E60E04">
      <w:pPr>
        <w:rPr>
          <w:i/>
          <w:iCs/>
          <w:color w:val="7030A0"/>
        </w:rPr>
      </w:pPr>
      <w:r w:rsidRPr="002864BC">
        <w:rPr>
          <w:i/>
          <w:iCs/>
          <w:color w:val="7030A0"/>
        </w:rPr>
        <w:tab/>
      </w:r>
      <w:r w:rsidRPr="002864BC">
        <w:rPr>
          <w:i/>
          <w:iCs/>
          <w:color w:val="7030A0"/>
        </w:rPr>
        <w:tab/>
      </w:r>
      <w:hyperlink w:anchor="MolGen36" w:history="1">
        <w:r w:rsidRPr="002864BC">
          <w:rPr>
            <w:rStyle w:val="Hyperlink"/>
            <w:i/>
            <w:iCs/>
            <w:color w:val="7030A0"/>
          </w:rPr>
          <w:t>1.8.3</w:t>
        </w:r>
        <w:r w:rsidRPr="002864BC">
          <w:rPr>
            <w:rStyle w:val="Hyperlink"/>
            <w:i/>
            <w:iCs/>
            <w:color w:val="7030A0"/>
          </w:rPr>
          <w:tab/>
          <w:t>Angriffspunkte für Antibiotika</w:t>
        </w:r>
      </w:hyperlink>
    </w:p>
    <w:p w14:paraId="486047B7" w14:textId="4B6A488A" w:rsidR="00F515D1" w:rsidRPr="002864BC" w:rsidRDefault="00F515D1" w:rsidP="00E60E04">
      <w:pPr>
        <w:rPr>
          <w:i/>
          <w:iCs/>
          <w:color w:val="7030A0"/>
        </w:rPr>
      </w:pPr>
      <w:r w:rsidRPr="002864BC">
        <w:rPr>
          <w:i/>
          <w:iCs/>
          <w:color w:val="7030A0"/>
        </w:rPr>
        <w:tab/>
      </w:r>
      <w:r w:rsidRPr="002864BC">
        <w:rPr>
          <w:i/>
          <w:iCs/>
          <w:color w:val="7030A0"/>
        </w:rPr>
        <w:tab/>
      </w:r>
      <w:hyperlink w:anchor="MolGen37" w:history="1">
        <w:r w:rsidRPr="002864BC">
          <w:rPr>
            <w:rStyle w:val="Hyperlink"/>
            <w:i/>
            <w:iCs/>
            <w:color w:val="7030A0"/>
          </w:rPr>
          <w:t>1.8.4</w:t>
        </w:r>
        <w:r w:rsidRPr="002864BC">
          <w:rPr>
            <w:rStyle w:val="Hyperlink"/>
            <w:i/>
            <w:iCs/>
            <w:color w:val="7030A0"/>
          </w:rPr>
          <w:tab/>
          <w:t>Resistenzen</w:t>
        </w:r>
      </w:hyperlink>
    </w:p>
    <w:p w14:paraId="4CF77152" w14:textId="4B2B5FA1" w:rsidR="00F515D1" w:rsidRPr="002864BC" w:rsidRDefault="00F515D1" w:rsidP="00E60E04">
      <w:pPr>
        <w:rPr>
          <w:i/>
          <w:iCs/>
          <w:color w:val="7030A0"/>
        </w:rPr>
      </w:pPr>
      <w:r w:rsidRPr="002864BC">
        <w:rPr>
          <w:i/>
          <w:iCs/>
          <w:color w:val="7030A0"/>
        </w:rPr>
        <w:tab/>
      </w:r>
      <w:r w:rsidRPr="002864BC">
        <w:rPr>
          <w:i/>
          <w:iCs/>
          <w:color w:val="7030A0"/>
        </w:rPr>
        <w:tab/>
      </w:r>
      <w:hyperlink w:anchor="MolGen38" w:history="1">
        <w:r w:rsidRPr="002864BC">
          <w:rPr>
            <w:rStyle w:val="Hyperlink"/>
            <w:i/>
            <w:iCs/>
            <w:color w:val="7030A0"/>
          </w:rPr>
          <w:t>1.8.5</w:t>
        </w:r>
        <w:r w:rsidRPr="002864BC">
          <w:rPr>
            <w:rStyle w:val="Hyperlink"/>
            <w:i/>
            <w:iCs/>
            <w:color w:val="7030A0"/>
          </w:rPr>
          <w:tab/>
          <w:t>Bewertung</w:t>
        </w:r>
      </w:hyperlink>
    </w:p>
    <w:p w14:paraId="2556A306" w14:textId="3F9F21CF" w:rsidR="005E1219" w:rsidRPr="00992DEB" w:rsidRDefault="008F3F26" w:rsidP="00992DEB">
      <w:pPr>
        <w:spacing w:after="120"/>
        <w:rPr>
          <w:b/>
          <w:sz w:val="28"/>
          <w:szCs w:val="28"/>
        </w:rPr>
      </w:pPr>
      <w:bookmarkStart w:id="0" w:name="MolGen01"/>
      <w:bookmarkEnd w:id="0"/>
      <w:r w:rsidRPr="00992DEB">
        <w:rPr>
          <w:b/>
          <w:sz w:val="28"/>
          <w:szCs w:val="28"/>
        </w:rPr>
        <w:lastRenderedPageBreak/>
        <w:t>Allgemeine Vorbemerkungen</w:t>
      </w:r>
      <w:r w:rsidR="002B292F" w:rsidRPr="00992DEB">
        <w:rPr>
          <w:b/>
          <w:sz w:val="28"/>
          <w:szCs w:val="28"/>
        </w:rPr>
        <w:t xml:space="preserve"> zu</w:t>
      </w:r>
      <w:r w:rsidR="00C81B57" w:rsidRPr="00992DEB">
        <w:rPr>
          <w:b/>
          <w:sz w:val="28"/>
          <w:szCs w:val="28"/>
        </w:rPr>
        <w:t>m</w:t>
      </w:r>
      <w:r w:rsidR="002B292F" w:rsidRPr="00992DEB">
        <w:rPr>
          <w:b/>
          <w:sz w:val="28"/>
          <w:szCs w:val="28"/>
        </w:rPr>
        <w:t xml:space="preserve"> </w:t>
      </w:r>
      <w:r w:rsidR="0018540A" w:rsidRPr="00992DEB">
        <w:rPr>
          <w:b/>
          <w:sz w:val="28"/>
          <w:szCs w:val="28"/>
        </w:rPr>
        <w:t xml:space="preserve">Lernbereich </w:t>
      </w:r>
      <w:r w:rsidR="005E1219" w:rsidRPr="00992DEB">
        <w:rPr>
          <w:b/>
          <w:sz w:val="28"/>
          <w:szCs w:val="28"/>
        </w:rPr>
        <w:t>2.1</w:t>
      </w:r>
    </w:p>
    <w:p w14:paraId="05252438" w14:textId="004FB026" w:rsidR="005869F4" w:rsidRPr="00AD76CD" w:rsidRDefault="00992DEB" w:rsidP="00AF5631">
      <w:pPr>
        <w:spacing w:after="120"/>
        <w:jc w:val="both"/>
      </w:pPr>
      <w:r w:rsidRPr="00AD76CD">
        <w:t xml:space="preserve">Hier werden Vorkenntnisse aus der 9. Klasse wieder aufgegriffen, vertieft und ergänzt. Es ist deshalb wichtig, das </w:t>
      </w:r>
      <w:r w:rsidRPr="00AD76CD">
        <w:rPr>
          <w:b/>
          <w:bCs/>
        </w:rPr>
        <w:t>Vorwissen</w:t>
      </w:r>
      <w:r w:rsidRPr="00AD76CD">
        <w:t xml:space="preserve"> der Kursteilnehmer zu evaluieren, um herauszufinden, wo Lücken bzw. falsche Vorstellungen bestehen. Die Lerninhalte aus der Mittelstufe sollte</w:t>
      </w:r>
      <w:r w:rsidR="00AF5631" w:rsidRPr="00AD76CD">
        <w:t>n</w:t>
      </w:r>
      <w:r w:rsidRPr="00AD76CD">
        <w:t xml:space="preserve"> auf jeden Fall kurz wiederholt und ggf. ergänzt bzw. berichtigt werden.</w:t>
      </w:r>
    </w:p>
    <w:p w14:paraId="4817E083" w14:textId="0A3D046B" w:rsidR="00992DEB" w:rsidRPr="00AD76CD" w:rsidRDefault="00AF5631" w:rsidP="00AF5631">
      <w:pPr>
        <w:spacing w:after="120"/>
        <w:jc w:val="both"/>
      </w:pPr>
      <w:r w:rsidRPr="00AD76CD">
        <w:rPr>
          <w:b/>
        </w:rPr>
        <w:t>Weniger ist mehr</w:t>
      </w:r>
      <w:r w:rsidRPr="00AD76CD">
        <w:t xml:space="preserve">: </w:t>
      </w:r>
      <w:r w:rsidR="00992DEB" w:rsidRPr="00AD76CD">
        <w:t>Achten Sie vor allem im gA-Kurs darauf, nicht zu viele Aspekte in den Unter</w:t>
      </w:r>
      <w:r w:rsidRPr="00AD76CD">
        <w:softHyphen/>
      </w:r>
      <w:r w:rsidR="00992DEB" w:rsidRPr="00AD76CD">
        <w:t>richt zu packen.</w:t>
      </w:r>
      <w:r w:rsidR="00CD26C7">
        <w:t xml:space="preserve"> </w:t>
      </w:r>
      <w:r w:rsidR="00CD26C7" w:rsidRPr="00265534">
        <w:rPr>
          <w:color w:val="0000FF"/>
        </w:rPr>
        <w:t>Im eA-Kurs sollten die zusätzliche Unterrichtszeit nicht so sehr für mehr Lerninhalte verwendet werden, sondern es sollten verstärkt Kompetenzen eingeübt werden.</w:t>
      </w:r>
    </w:p>
    <w:p w14:paraId="1AE7119B" w14:textId="4CD25D22" w:rsidR="005869F4" w:rsidRPr="00AD76CD" w:rsidRDefault="00AF5631" w:rsidP="00AF5631">
      <w:pPr>
        <w:spacing w:after="120"/>
        <w:jc w:val="both"/>
      </w:pPr>
      <w:r w:rsidRPr="00AD76CD">
        <w:rPr>
          <w:b/>
          <w:bCs/>
        </w:rPr>
        <w:t>Klarheit</w:t>
      </w:r>
      <w:r w:rsidRPr="00AD76CD">
        <w:t xml:space="preserve">: </w:t>
      </w:r>
      <w:r w:rsidR="00992DEB" w:rsidRPr="00AD76CD">
        <w:t>Machen Sie für die Kursteilnehmer immer wieder transparent, welche Inhalte, Fach</w:t>
      </w:r>
      <w:r w:rsidRPr="00AD76CD">
        <w:softHyphen/>
      </w:r>
      <w:r w:rsidR="00992DEB" w:rsidRPr="00AD76CD">
        <w:t>begriffe und Zusammenhänge Lerninhalte darstellen und welche lediglich als Hilfsmaterialien zur Erarbeitung oder Veranschaulichung dienen.</w:t>
      </w:r>
      <w:r w:rsidRPr="00AD76CD">
        <w:t xml:space="preserve"> Biologie soll ein Versteh-Fach sein, kein Lern-Fach.</w:t>
      </w:r>
      <w:r w:rsidR="00CD26C7">
        <w:t xml:space="preserve"> Diese Unterscheidung sollte möglichst in jeder Unterrichtsstunde seitens der Lehrkraft erfolgen, weil die Kursteilnehmer damit überfordert wären.</w:t>
      </w:r>
    </w:p>
    <w:p w14:paraId="3AD7A2E4" w14:textId="784A0D3F" w:rsidR="00AF5631" w:rsidRPr="00AD76CD" w:rsidRDefault="006B387C" w:rsidP="006B387C">
      <w:pPr>
        <w:jc w:val="both"/>
      </w:pPr>
      <w:r w:rsidRPr="00AD76CD">
        <w:t xml:space="preserve">Ein wesentliches </w:t>
      </w:r>
      <w:r w:rsidRPr="00AD76CD">
        <w:rPr>
          <w:b/>
        </w:rPr>
        <w:t>Lernproblem</w:t>
      </w:r>
      <w:r w:rsidRPr="00AD76CD">
        <w:t xml:space="preserve"> in der Genetik besteht darin, dass die verschiedenen Phänome</w:t>
      </w:r>
      <w:r w:rsidRPr="00AD76CD">
        <w:softHyphen/>
        <w:t xml:space="preserve">ne und Strukturen unterschiedlichen </w:t>
      </w:r>
      <w:r w:rsidRPr="00AD76CD">
        <w:rPr>
          <w:b/>
        </w:rPr>
        <w:t>Betrachtungs-Ebenen</w:t>
      </w:r>
      <w:r w:rsidRPr="00AD76CD">
        <w:t xml:space="preserve"> angehören</w:t>
      </w:r>
      <w:r w:rsidR="00AF5631" w:rsidRPr="00AD76CD">
        <w:t>. Der Lernbereich 2.1 spielt sich fast ausschließlich auf der submikroskopischen Ebene ab. Es ist deshalb wichtig, ab und zu den Bezug zur mikroskopischen Ebene (Zelle) und zur makroskopischen Ebene (Organ, Organismus) herzustellen.</w:t>
      </w:r>
      <w:r w:rsidRPr="00AD76CD">
        <w:t xml:space="preserve"> </w:t>
      </w:r>
      <w:r w:rsidR="00AF5631" w:rsidRPr="00AD76CD">
        <w:t>Dazu ist der Einsatz von Ikons sinnvoll:</w:t>
      </w:r>
    </w:p>
    <w:p w14:paraId="6658ED71" w14:textId="77777777" w:rsidR="006B387C" w:rsidRDefault="006B387C" w:rsidP="006B387C">
      <w:pPr>
        <w:jc w:val="both"/>
        <w:rPr>
          <w:i/>
        </w:rPr>
      </w:pPr>
    </w:p>
    <w:tbl>
      <w:tblPr>
        <w:tblStyle w:val="Tabellenraster"/>
        <w:tblW w:w="0" w:type="auto"/>
        <w:tblLook w:val="04A0" w:firstRow="1" w:lastRow="0" w:firstColumn="1" w:lastColumn="0" w:noHBand="0" w:noVBand="1"/>
      </w:tblPr>
      <w:tblGrid>
        <w:gridCol w:w="3020"/>
        <w:gridCol w:w="3021"/>
        <w:gridCol w:w="3021"/>
      </w:tblGrid>
      <w:tr w:rsidR="006B387C" w14:paraId="224C588F" w14:textId="77777777" w:rsidTr="00E0623C">
        <w:tc>
          <w:tcPr>
            <w:tcW w:w="3020" w:type="dxa"/>
          </w:tcPr>
          <w:p w14:paraId="7C99F4EB" w14:textId="77777777" w:rsidR="006B387C" w:rsidRDefault="006B387C" w:rsidP="00E0623C">
            <w:pPr>
              <w:jc w:val="center"/>
              <w:rPr>
                <w:rFonts w:ascii="Times New Roman" w:hAnsi="Times New Roman" w:cs="Times New Roman"/>
                <w:i/>
                <w:sz w:val="24"/>
                <w:szCs w:val="24"/>
              </w:rPr>
            </w:pPr>
            <w:r>
              <w:rPr>
                <w:rFonts w:ascii="Arial" w:hAnsi="Arial" w:cs="Arial"/>
                <w:noProof/>
              </w:rPr>
              <w:drawing>
                <wp:inline distT="0" distB="0" distL="0" distR="0" wp14:anchorId="3EECDEE9" wp14:editId="2030726E">
                  <wp:extent cx="1471546" cy="901700"/>
                  <wp:effectExtent l="0" t="0" r="0" b="0"/>
                  <wp:docPr id="46" name="Grafi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chtbare Welt N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1546" cy="901700"/>
                          </a:xfrm>
                          <a:prstGeom prst="rect">
                            <a:avLst/>
                          </a:prstGeom>
                        </pic:spPr>
                      </pic:pic>
                    </a:graphicData>
                  </a:graphic>
                </wp:inline>
              </w:drawing>
            </w:r>
          </w:p>
        </w:tc>
        <w:tc>
          <w:tcPr>
            <w:tcW w:w="3021" w:type="dxa"/>
          </w:tcPr>
          <w:p w14:paraId="3955D8A7" w14:textId="77777777" w:rsidR="006B387C" w:rsidRDefault="006B387C" w:rsidP="00E0623C">
            <w:pPr>
              <w:jc w:val="center"/>
              <w:rPr>
                <w:rFonts w:ascii="Times New Roman" w:hAnsi="Times New Roman" w:cs="Times New Roman"/>
                <w:i/>
                <w:sz w:val="24"/>
                <w:szCs w:val="24"/>
              </w:rPr>
            </w:pPr>
            <w:r>
              <w:rPr>
                <w:noProof/>
              </w:rPr>
              <w:drawing>
                <wp:inline distT="0" distB="0" distL="0" distR="0" wp14:anchorId="7DA29B02" wp14:editId="62218CA4">
                  <wp:extent cx="920750" cy="920750"/>
                  <wp:effectExtent l="0" t="0" r="0" b="0"/>
                  <wp:docPr id="47"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0750" cy="920750"/>
                          </a:xfrm>
                          <a:prstGeom prst="rect">
                            <a:avLst/>
                          </a:prstGeom>
                          <a:noFill/>
                          <a:ln>
                            <a:noFill/>
                          </a:ln>
                        </pic:spPr>
                      </pic:pic>
                    </a:graphicData>
                  </a:graphic>
                </wp:inline>
              </w:drawing>
            </w:r>
          </w:p>
        </w:tc>
        <w:tc>
          <w:tcPr>
            <w:tcW w:w="3021" w:type="dxa"/>
          </w:tcPr>
          <w:p w14:paraId="2D654D1F" w14:textId="77777777" w:rsidR="006B387C" w:rsidRDefault="006B387C" w:rsidP="00E0623C">
            <w:pPr>
              <w:jc w:val="center"/>
              <w:rPr>
                <w:rFonts w:ascii="Times New Roman" w:hAnsi="Times New Roman" w:cs="Times New Roman"/>
                <w:i/>
                <w:sz w:val="24"/>
                <w:szCs w:val="24"/>
              </w:rPr>
            </w:pPr>
            <w:r>
              <w:rPr>
                <w:rFonts w:ascii="Arial" w:hAnsi="Arial" w:cs="Arial"/>
                <w:noProof/>
              </w:rPr>
              <w:drawing>
                <wp:inline distT="0" distB="0" distL="0" distR="0" wp14:anchorId="3C1D6597" wp14:editId="4ECF2EEA">
                  <wp:extent cx="1352550" cy="980999"/>
                  <wp:effectExtent l="0" t="0" r="0" b="0"/>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 Welten Teilchen neu 11.17.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2960" cy="981296"/>
                          </a:xfrm>
                          <a:prstGeom prst="rect">
                            <a:avLst/>
                          </a:prstGeom>
                        </pic:spPr>
                      </pic:pic>
                    </a:graphicData>
                  </a:graphic>
                </wp:inline>
              </w:drawing>
            </w:r>
          </w:p>
        </w:tc>
      </w:tr>
      <w:tr w:rsidR="006B387C" w:rsidRPr="005726E4" w14:paraId="49884BCC" w14:textId="77777777" w:rsidTr="00E0623C">
        <w:tc>
          <w:tcPr>
            <w:tcW w:w="3020" w:type="dxa"/>
          </w:tcPr>
          <w:p w14:paraId="65EE2590" w14:textId="77777777" w:rsidR="006B387C" w:rsidRDefault="006B387C" w:rsidP="00E0623C">
            <w:pPr>
              <w:jc w:val="center"/>
              <w:rPr>
                <w:rFonts w:ascii="Arial" w:hAnsi="Arial" w:cs="Arial"/>
                <w:b/>
                <w:bCs/>
                <w:iCs/>
                <w:sz w:val="24"/>
                <w:szCs w:val="24"/>
              </w:rPr>
            </w:pPr>
            <w:r>
              <w:rPr>
                <w:rFonts w:ascii="Arial" w:hAnsi="Arial" w:cs="Arial"/>
                <w:b/>
                <w:bCs/>
                <w:iCs/>
                <w:sz w:val="24"/>
                <w:szCs w:val="24"/>
              </w:rPr>
              <w:t xml:space="preserve">Makroskopische </w:t>
            </w:r>
          </w:p>
          <w:p w14:paraId="7C23E751" w14:textId="77777777" w:rsidR="006B387C" w:rsidRPr="005726E4" w:rsidRDefault="006B387C" w:rsidP="00E0623C">
            <w:pPr>
              <w:jc w:val="center"/>
              <w:rPr>
                <w:rFonts w:ascii="Arial" w:hAnsi="Arial" w:cs="Arial"/>
                <w:b/>
                <w:bCs/>
                <w:iCs/>
                <w:sz w:val="24"/>
                <w:szCs w:val="24"/>
              </w:rPr>
            </w:pPr>
            <w:r>
              <w:rPr>
                <w:rFonts w:ascii="Arial" w:hAnsi="Arial" w:cs="Arial"/>
                <w:b/>
                <w:bCs/>
                <w:iCs/>
                <w:sz w:val="24"/>
                <w:szCs w:val="24"/>
              </w:rPr>
              <w:t>Ebene</w:t>
            </w:r>
          </w:p>
        </w:tc>
        <w:tc>
          <w:tcPr>
            <w:tcW w:w="3021" w:type="dxa"/>
          </w:tcPr>
          <w:p w14:paraId="086DFEBF" w14:textId="77777777" w:rsidR="006B387C" w:rsidRDefault="006B387C" w:rsidP="00E0623C">
            <w:pPr>
              <w:jc w:val="center"/>
              <w:rPr>
                <w:rFonts w:ascii="Arial" w:hAnsi="Arial" w:cs="Arial"/>
                <w:b/>
                <w:bCs/>
                <w:iCs/>
                <w:sz w:val="24"/>
                <w:szCs w:val="24"/>
              </w:rPr>
            </w:pPr>
            <w:r>
              <w:rPr>
                <w:rFonts w:ascii="Arial" w:hAnsi="Arial" w:cs="Arial"/>
                <w:b/>
                <w:bCs/>
                <w:iCs/>
                <w:sz w:val="24"/>
                <w:szCs w:val="24"/>
              </w:rPr>
              <w:t xml:space="preserve">Mikroskopische </w:t>
            </w:r>
          </w:p>
          <w:p w14:paraId="7ED2A3A6" w14:textId="77777777" w:rsidR="006B387C" w:rsidRPr="005726E4" w:rsidRDefault="006B387C" w:rsidP="00E0623C">
            <w:pPr>
              <w:jc w:val="center"/>
              <w:rPr>
                <w:rFonts w:ascii="Arial" w:hAnsi="Arial" w:cs="Arial"/>
                <w:b/>
                <w:bCs/>
                <w:iCs/>
                <w:sz w:val="24"/>
                <w:szCs w:val="24"/>
              </w:rPr>
            </w:pPr>
            <w:r>
              <w:rPr>
                <w:rFonts w:ascii="Arial" w:hAnsi="Arial" w:cs="Arial"/>
                <w:b/>
                <w:bCs/>
                <w:iCs/>
                <w:sz w:val="24"/>
                <w:szCs w:val="24"/>
              </w:rPr>
              <w:t>Ebene</w:t>
            </w:r>
          </w:p>
        </w:tc>
        <w:tc>
          <w:tcPr>
            <w:tcW w:w="3021" w:type="dxa"/>
          </w:tcPr>
          <w:p w14:paraId="71DD1555" w14:textId="77777777" w:rsidR="006B387C" w:rsidRPr="005726E4" w:rsidRDefault="006B387C" w:rsidP="00E0623C">
            <w:pPr>
              <w:jc w:val="center"/>
              <w:rPr>
                <w:rFonts w:ascii="Arial" w:hAnsi="Arial" w:cs="Arial"/>
                <w:b/>
                <w:bCs/>
                <w:iCs/>
                <w:sz w:val="24"/>
                <w:szCs w:val="24"/>
              </w:rPr>
            </w:pPr>
            <w:r>
              <w:rPr>
                <w:rFonts w:ascii="Arial" w:hAnsi="Arial" w:cs="Arial"/>
                <w:b/>
                <w:bCs/>
                <w:iCs/>
                <w:sz w:val="24"/>
                <w:szCs w:val="24"/>
              </w:rPr>
              <w:t>Submikroskopische Ebene</w:t>
            </w:r>
          </w:p>
        </w:tc>
      </w:tr>
    </w:tbl>
    <w:p w14:paraId="0CD0BCEF" w14:textId="77777777" w:rsidR="006B387C" w:rsidRDefault="006B387C" w:rsidP="006B387C">
      <w:pPr>
        <w:jc w:val="both"/>
        <w:rPr>
          <w:i/>
        </w:rPr>
      </w:pPr>
    </w:p>
    <w:p w14:paraId="7494FB00" w14:textId="0745A31A" w:rsidR="00DE01EA" w:rsidRPr="00B53E42" w:rsidRDefault="006B387C" w:rsidP="00DE01EA">
      <w:pPr>
        <w:rPr>
          <w:rFonts w:ascii="Arial Narrow" w:hAnsi="Arial Narrow"/>
        </w:rPr>
      </w:pPr>
      <w:r w:rsidRPr="00DE01EA">
        <w:rPr>
          <w:rFonts w:ascii="Arial Narrow" w:hAnsi="Arial Narrow"/>
          <w:b/>
          <w:bCs/>
          <w:highlight w:val="yellow"/>
        </w:rPr>
        <w:t>Arbeitsblatt</w:t>
      </w:r>
      <w:r w:rsidRPr="00DE01EA">
        <w:rPr>
          <w:rFonts w:ascii="Arial Narrow" w:hAnsi="Arial Narrow"/>
        </w:rPr>
        <w:t xml:space="preserve"> mit den Ikons der drei Betrachtungsebenen </w:t>
      </w:r>
      <w:r w:rsidR="00DE01EA" w:rsidRPr="00B53E42">
        <w:rPr>
          <w:rFonts w:ascii="Arial Narrow" w:hAnsi="Arial Narrow"/>
          <w:color w:val="0070C0"/>
        </w:rPr>
        <w:t>[</w:t>
      </w:r>
      <w:hyperlink r:id="rId12" w:history="1">
        <w:r w:rsidR="00DE01EA" w:rsidRPr="00B53E42">
          <w:rPr>
            <w:rStyle w:val="Hyperlink"/>
            <w:rFonts w:ascii="Arial Narrow" w:hAnsi="Arial Narrow"/>
            <w:color w:val="0070C0"/>
          </w:rPr>
          <w:t>docx</w:t>
        </w:r>
      </w:hyperlink>
      <w:r w:rsidR="00DE01EA" w:rsidRPr="00B53E42">
        <w:rPr>
          <w:rFonts w:ascii="Arial Narrow" w:hAnsi="Arial Narrow"/>
          <w:color w:val="0070C0"/>
        </w:rPr>
        <w:t>] [</w:t>
      </w:r>
      <w:hyperlink r:id="rId13" w:history="1">
        <w:r w:rsidR="00DE01EA" w:rsidRPr="00B53E42">
          <w:rPr>
            <w:rStyle w:val="Hyperlink"/>
            <w:rFonts w:ascii="Arial Narrow" w:hAnsi="Arial Narrow"/>
            <w:color w:val="0070C0"/>
          </w:rPr>
          <w:t>pdf</w:t>
        </w:r>
      </w:hyperlink>
      <w:r w:rsidR="00DE01EA" w:rsidRPr="00B53E42">
        <w:rPr>
          <w:rFonts w:ascii="Arial Narrow" w:hAnsi="Arial Narrow"/>
          <w:color w:val="0070C0"/>
        </w:rPr>
        <w:t>]</w:t>
      </w:r>
    </w:p>
    <w:p w14:paraId="65FBACD7" w14:textId="77777777" w:rsidR="00DE01EA" w:rsidRPr="00DE01EA" w:rsidRDefault="003C1147" w:rsidP="00DE01EA">
      <w:pPr>
        <w:rPr>
          <w:rFonts w:ascii="Arial Narrow" w:eastAsia="Times New Roman" w:hAnsi="Arial Narrow"/>
          <w:color w:val="0070C0"/>
          <w:lang w:eastAsia="de-DE"/>
        </w:rPr>
      </w:pPr>
      <w:r w:rsidRPr="00DE01EA">
        <w:rPr>
          <w:rFonts w:ascii="Arial Narrow" w:hAnsi="Arial Narrow"/>
          <w:b/>
          <w:iCs/>
          <w:highlight w:val="yellow"/>
        </w:rPr>
        <w:t>Ikons</w:t>
      </w:r>
      <w:r w:rsidRPr="00DE01EA">
        <w:rPr>
          <w:rFonts w:ascii="Arial Narrow" w:hAnsi="Arial Narrow"/>
          <w:bCs/>
          <w:iCs/>
        </w:rPr>
        <w:t xml:space="preserve"> der drei Betrachtungsebenen: </w:t>
      </w:r>
      <w:r w:rsidR="00DE01EA" w:rsidRPr="00C621D6">
        <w:rPr>
          <w:rFonts w:ascii="Arial Narrow" w:eastAsia="Times New Roman" w:hAnsi="Arial Narrow"/>
          <w:lang w:eastAsia="de-DE"/>
        </w:rPr>
        <w:t xml:space="preserve">makroskopisch </w:t>
      </w:r>
      <w:r w:rsidR="00DE01EA" w:rsidRPr="00C621D6">
        <w:rPr>
          <w:rFonts w:ascii="Arial Narrow" w:eastAsia="Times New Roman" w:hAnsi="Arial Narrow"/>
          <w:color w:val="0070C0"/>
          <w:lang w:eastAsia="de-DE"/>
        </w:rPr>
        <w:t>[</w:t>
      </w:r>
      <w:hyperlink r:id="rId14" w:history="1">
        <w:r w:rsidR="00DE01EA" w:rsidRPr="00C621D6">
          <w:rPr>
            <w:rFonts w:ascii="Arial Narrow" w:eastAsia="Times New Roman" w:hAnsi="Arial Narrow"/>
            <w:color w:val="0070C0"/>
            <w:u w:val="single"/>
            <w:lang w:eastAsia="de-DE"/>
          </w:rPr>
          <w:t>jpg</w:t>
        </w:r>
      </w:hyperlink>
      <w:r w:rsidR="00DE01EA" w:rsidRPr="00C621D6">
        <w:rPr>
          <w:rFonts w:ascii="Arial Narrow" w:eastAsia="Times New Roman" w:hAnsi="Arial Narrow"/>
          <w:color w:val="0070C0"/>
          <w:lang w:eastAsia="de-DE"/>
        </w:rPr>
        <w:t>]</w:t>
      </w:r>
      <w:r w:rsidR="00DE01EA" w:rsidRPr="00DE01EA">
        <w:rPr>
          <w:rFonts w:ascii="Arial Narrow" w:eastAsia="Times New Roman" w:hAnsi="Arial Narrow"/>
          <w:lang w:eastAsia="de-DE"/>
        </w:rPr>
        <w:t>;</w:t>
      </w:r>
      <w:r w:rsidR="00DE01EA" w:rsidRPr="00DE01EA">
        <w:rPr>
          <w:rFonts w:ascii="Arial Narrow" w:eastAsia="Times New Roman" w:hAnsi="Arial Narrow"/>
          <w:color w:val="0070C0"/>
          <w:lang w:eastAsia="de-DE"/>
        </w:rPr>
        <w:t xml:space="preserve"> </w:t>
      </w:r>
      <w:r w:rsidR="00DE01EA" w:rsidRPr="00C621D6">
        <w:rPr>
          <w:rFonts w:ascii="Arial Narrow" w:eastAsia="Times New Roman" w:hAnsi="Arial Narrow"/>
          <w:lang w:eastAsia="de-DE"/>
        </w:rPr>
        <w:t xml:space="preserve">mikroskopisch </w:t>
      </w:r>
      <w:r w:rsidR="00DE01EA" w:rsidRPr="00C621D6">
        <w:rPr>
          <w:rFonts w:ascii="Arial Narrow" w:eastAsia="Times New Roman" w:hAnsi="Arial Narrow"/>
          <w:color w:val="0070C0"/>
          <w:lang w:eastAsia="de-DE"/>
        </w:rPr>
        <w:t>[</w:t>
      </w:r>
      <w:hyperlink r:id="rId15" w:history="1">
        <w:r w:rsidR="00DE01EA" w:rsidRPr="00C621D6">
          <w:rPr>
            <w:rFonts w:ascii="Arial Narrow" w:eastAsia="Times New Roman" w:hAnsi="Arial Narrow"/>
            <w:color w:val="0070C0"/>
            <w:u w:val="single"/>
            <w:lang w:eastAsia="de-DE"/>
          </w:rPr>
          <w:t>jpg</w:t>
        </w:r>
      </w:hyperlink>
      <w:r w:rsidR="00DE01EA" w:rsidRPr="00C621D6">
        <w:rPr>
          <w:rFonts w:ascii="Arial Narrow" w:eastAsia="Times New Roman" w:hAnsi="Arial Narrow"/>
          <w:color w:val="0070C0"/>
          <w:lang w:eastAsia="de-DE"/>
        </w:rPr>
        <w:t>]</w:t>
      </w:r>
      <w:r w:rsidR="00DE01EA" w:rsidRPr="00DE01EA">
        <w:rPr>
          <w:rFonts w:ascii="Arial Narrow" w:eastAsia="Times New Roman" w:hAnsi="Arial Narrow"/>
          <w:lang w:eastAsia="de-DE"/>
        </w:rPr>
        <w:t>;</w:t>
      </w:r>
      <w:r w:rsidR="00DE01EA" w:rsidRPr="00DE01EA">
        <w:rPr>
          <w:rFonts w:ascii="Arial Narrow" w:eastAsia="Times New Roman" w:hAnsi="Arial Narrow"/>
          <w:color w:val="0070C0"/>
          <w:lang w:eastAsia="de-DE"/>
        </w:rPr>
        <w:t xml:space="preserve"> </w:t>
      </w:r>
      <w:r w:rsidR="00DE01EA" w:rsidRPr="00C621D6">
        <w:rPr>
          <w:rFonts w:ascii="Arial Narrow" w:eastAsia="Times New Roman" w:hAnsi="Arial Narrow"/>
          <w:lang w:eastAsia="de-DE"/>
        </w:rPr>
        <w:t>submikroskopisch</w:t>
      </w:r>
      <w:r w:rsidR="00DE01EA" w:rsidRPr="00C621D6">
        <w:rPr>
          <w:rFonts w:ascii="Arial Narrow" w:eastAsia="Times New Roman" w:hAnsi="Arial Narrow"/>
          <w:color w:val="FF6600"/>
          <w:lang w:eastAsia="de-DE"/>
        </w:rPr>
        <w:t xml:space="preserve"> </w:t>
      </w:r>
      <w:r w:rsidR="00DE01EA" w:rsidRPr="00C621D6">
        <w:rPr>
          <w:rFonts w:ascii="Arial Narrow" w:eastAsia="Times New Roman" w:hAnsi="Arial Narrow"/>
          <w:color w:val="0070C0"/>
          <w:lang w:eastAsia="de-DE"/>
        </w:rPr>
        <w:t>[</w:t>
      </w:r>
      <w:hyperlink r:id="rId16" w:history="1">
        <w:r w:rsidR="00DE01EA" w:rsidRPr="00C621D6">
          <w:rPr>
            <w:rFonts w:ascii="Arial Narrow" w:eastAsia="Times New Roman" w:hAnsi="Arial Narrow"/>
            <w:color w:val="0070C0"/>
            <w:u w:val="single"/>
            <w:lang w:eastAsia="de-DE"/>
          </w:rPr>
          <w:t>jpg</w:t>
        </w:r>
      </w:hyperlink>
      <w:r w:rsidR="00DE01EA" w:rsidRPr="00C621D6">
        <w:rPr>
          <w:rFonts w:ascii="Arial Narrow" w:eastAsia="Times New Roman" w:hAnsi="Arial Narrow"/>
          <w:color w:val="0070C0"/>
          <w:lang w:eastAsia="de-DE"/>
        </w:rPr>
        <w:t>]</w:t>
      </w:r>
    </w:p>
    <w:p w14:paraId="5C7E7457" w14:textId="77777777" w:rsidR="007A363E" w:rsidRPr="007A363E" w:rsidRDefault="007A363E" w:rsidP="007A363E">
      <w:pPr>
        <w:rPr>
          <w:b/>
          <w:bCs/>
        </w:rPr>
      </w:pPr>
      <w:bookmarkStart w:id="1" w:name="MolGen02"/>
      <w:bookmarkEnd w:id="1"/>
    </w:p>
    <w:p w14:paraId="5CCC2C4B" w14:textId="0964172F" w:rsidR="007A363E" w:rsidRDefault="007A363E" w:rsidP="007A363E">
      <w:pPr>
        <w:jc w:val="both"/>
        <w:rPr>
          <w:bCs/>
        </w:rPr>
      </w:pPr>
      <w:r w:rsidRPr="007A363E">
        <w:rPr>
          <w:b/>
        </w:rPr>
        <w:t>Praktisches Arbeiten</w:t>
      </w:r>
      <w:r>
        <w:rPr>
          <w:bCs/>
        </w:rPr>
        <w:t>: Hier bieten sich reale Kreuzungs-Experimente an (Abschnitt 5). Es kann sinnvoll sein, die Experimente parallel zum Unterricht der vorangehenden Abschnitte durchzuführen, damit die Ergebnisse bereits vorliegen, wenn die Weitergabe der genetischen Information ansteht. Hinweise dazu in Abschnitt 5.</w:t>
      </w:r>
    </w:p>
    <w:p w14:paraId="0357B0B6" w14:textId="77777777" w:rsidR="00CD26C7" w:rsidRDefault="00CD26C7" w:rsidP="007A363E">
      <w:pPr>
        <w:jc w:val="both"/>
        <w:rPr>
          <w:bCs/>
        </w:rPr>
      </w:pPr>
    </w:p>
    <w:p w14:paraId="1231F75F" w14:textId="52BCD8E9" w:rsidR="00CD26C7" w:rsidRDefault="003D1DD6" w:rsidP="007A363E">
      <w:pPr>
        <w:jc w:val="both"/>
        <w:rPr>
          <w:bCs/>
        </w:rPr>
      </w:pPr>
      <w:r w:rsidRPr="003D1DD6">
        <w:rPr>
          <w:b/>
        </w:rPr>
        <w:t>Die Zelle</w:t>
      </w:r>
      <w:r>
        <w:rPr>
          <w:bCs/>
        </w:rPr>
        <w:t>: In früheren Lehrplänen wurde der Aufbau der Zelle früh in der Kursphase betrachtet. Im LehrplanPLUS werden stattdessen verschiedene Bauteile der Zelle an unterschiedlichen Stellen besprochen: der Zellkern bei der Zytogenetik, die Zellmembran bei der Neurobiologie, Chloroplasten und Mitochondrien bei der Stoffwechsel-Biologie. Ich empfehle, das so zu belassen und nicht zu versuchen, in den ohnehin recht vollen Lehrplan noch zusätzlich ein Kapitel über die Zelle einzufügen.</w:t>
      </w:r>
    </w:p>
    <w:p w14:paraId="3BACF071" w14:textId="77777777" w:rsidR="00CD26C7" w:rsidRDefault="00CD26C7" w:rsidP="007A363E">
      <w:pPr>
        <w:jc w:val="both"/>
        <w:rPr>
          <w:bCs/>
        </w:rPr>
      </w:pPr>
    </w:p>
    <w:p w14:paraId="76DA4952" w14:textId="77777777" w:rsidR="00CD26C7" w:rsidRDefault="00CD26C7" w:rsidP="007A363E">
      <w:pPr>
        <w:jc w:val="both"/>
        <w:rPr>
          <w:bCs/>
        </w:rPr>
      </w:pPr>
    </w:p>
    <w:p w14:paraId="2064A75B" w14:textId="77777777" w:rsidR="00CD26C7" w:rsidRDefault="00CD26C7" w:rsidP="007A363E">
      <w:pPr>
        <w:jc w:val="both"/>
        <w:rPr>
          <w:bCs/>
        </w:rPr>
      </w:pPr>
    </w:p>
    <w:p w14:paraId="3694763D" w14:textId="77777777" w:rsidR="00CD26C7" w:rsidRDefault="00CD26C7" w:rsidP="007A363E">
      <w:pPr>
        <w:jc w:val="both"/>
        <w:rPr>
          <w:bCs/>
        </w:rPr>
      </w:pPr>
    </w:p>
    <w:p w14:paraId="36CE4DC4" w14:textId="77777777" w:rsidR="00CD26C7" w:rsidRDefault="00CD26C7" w:rsidP="007A363E">
      <w:pPr>
        <w:jc w:val="both"/>
        <w:rPr>
          <w:bCs/>
        </w:rPr>
      </w:pPr>
    </w:p>
    <w:p w14:paraId="0666F06A" w14:textId="77777777" w:rsidR="00CD26C7" w:rsidRPr="007A363E" w:rsidRDefault="00CD26C7" w:rsidP="007A363E">
      <w:pPr>
        <w:jc w:val="both"/>
        <w:rPr>
          <w:bCs/>
        </w:rPr>
      </w:pPr>
    </w:p>
    <w:p w14:paraId="44FC65E1" w14:textId="01094A92" w:rsidR="002B292F" w:rsidRPr="00B6572F" w:rsidRDefault="002B292F" w:rsidP="00AF5631">
      <w:pPr>
        <w:spacing w:before="280"/>
        <w:rPr>
          <w:b/>
          <w:bCs/>
          <w:sz w:val="28"/>
          <w:szCs w:val="28"/>
        </w:rPr>
      </w:pPr>
      <w:bookmarkStart w:id="2" w:name="MolGen42"/>
      <w:bookmarkEnd w:id="2"/>
      <w:r w:rsidRPr="00B6572F">
        <w:rPr>
          <w:b/>
          <w:bCs/>
          <w:sz w:val="28"/>
          <w:szCs w:val="28"/>
        </w:rPr>
        <w:lastRenderedPageBreak/>
        <w:t>Zeitplan</w:t>
      </w:r>
    </w:p>
    <w:p w14:paraId="4DF3076E" w14:textId="088797D6" w:rsidR="006F14C0" w:rsidRDefault="002B292F" w:rsidP="00F4275E">
      <w:pPr>
        <w:spacing w:after="120"/>
        <w:jc w:val="both"/>
        <w:rPr>
          <w:bCs/>
        </w:rPr>
      </w:pPr>
      <w:r w:rsidRPr="0018540A">
        <w:rPr>
          <w:bCs/>
        </w:rPr>
        <w:t>Der LehrplanPLUS sieht für den Lernbereich 2</w:t>
      </w:r>
      <w:r w:rsidR="0018540A" w:rsidRPr="0018540A">
        <w:rPr>
          <w:bCs/>
        </w:rPr>
        <w:t>.1</w:t>
      </w:r>
      <w:r w:rsidRPr="0018540A">
        <w:rPr>
          <w:bCs/>
        </w:rPr>
        <w:t xml:space="preserve"> „</w:t>
      </w:r>
      <w:r w:rsidR="0018540A" w:rsidRPr="0018540A">
        <w:rPr>
          <w:bCs/>
        </w:rPr>
        <w:t>Speicherung und Realisierung genetischer Information</w:t>
      </w:r>
      <w:r w:rsidRPr="0018540A">
        <w:rPr>
          <w:bCs/>
        </w:rPr>
        <w:t xml:space="preserve">“ </w:t>
      </w:r>
      <w:r w:rsidR="0018540A" w:rsidRPr="0018540A">
        <w:rPr>
          <w:bCs/>
        </w:rPr>
        <w:t xml:space="preserve">im </w:t>
      </w:r>
      <w:r w:rsidR="00B72004">
        <w:rPr>
          <w:bCs/>
        </w:rPr>
        <w:t>g</w:t>
      </w:r>
      <w:r w:rsidR="0018540A" w:rsidRPr="0018540A">
        <w:rPr>
          <w:bCs/>
        </w:rPr>
        <w:t xml:space="preserve">rundlegenden Anforderungsniveau (gA) </w:t>
      </w:r>
      <w:r w:rsidRPr="00F4275E">
        <w:rPr>
          <w:bCs/>
        </w:rPr>
        <w:t xml:space="preserve">ca. </w:t>
      </w:r>
      <w:r w:rsidR="0018540A" w:rsidRPr="00F4275E">
        <w:rPr>
          <w:bCs/>
        </w:rPr>
        <w:t>7 und im erweiterten Anforde</w:t>
      </w:r>
      <w:r w:rsidR="0018540A" w:rsidRPr="00F4275E">
        <w:rPr>
          <w:bCs/>
        </w:rPr>
        <w:softHyphen/>
        <w:t>rungsniveau (eA) ca. 19</w:t>
      </w:r>
      <w:r w:rsidRPr="00F4275E">
        <w:rPr>
          <w:bCs/>
        </w:rPr>
        <w:t xml:space="preserve"> Unterrichtsstunden vor</w:t>
      </w:r>
      <w:r w:rsidR="00F81338" w:rsidRPr="00F4275E">
        <w:rPr>
          <w:bCs/>
        </w:rPr>
        <w:t xml:space="preserve"> </w:t>
      </w:r>
      <w:r w:rsidR="00F81338">
        <w:rPr>
          <w:bCs/>
        </w:rPr>
        <w:t xml:space="preserve">(alle </w:t>
      </w:r>
      <w:r w:rsidR="00F4275E">
        <w:rPr>
          <w:bCs/>
        </w:rPr>
        <w:t>Lehrplan-</w:t>
      </w:r>
      <w:r w:rsidR="00F81338">
        <w:rPr>
          <w:bCs/>
        </w:rPr>
        <w:t xml:space="preserve">Formulierungen für das gA </w:t>
      </w:r>
      <w:r w:rsidR="00F4275E">
        <w:rPr>
          <w:bCs/>
        </w:rPr>
        <w:t>fin</w:t>
      </w:r>
      <w:r w:rsidR="00AD76CD">
        <w:rPr>
          <w:bCs/>
        </w:rPr>
        <w:softHyphen/>
      </w:r>
      <w:r w:rsidR="00F4275E">
        <w:rPr>
          <w:bCs/>
        </w:rPr>
        <w:t>den sich</w:t>
      </w:r>
      <w:r w:rsidR="00F81338">
        <w:rPr>
          <w:bCs/>
        </w:rPr>
        <w:t xml:space="preserve"> auch </w:t>
      </w:r>
      <w:r w:rsidR="00F4275E">
        <w:rPr>
          <w:bCs/>
        </w:rPr>
        <w:t>beim</w:t>
      </w:r>
      <w:r w:rsidR="00F81338">
        <w:rPr>
          <w:bCs/>
        </w:rPr>
        <w:t xml:space="preserve"> eA)</w:t>
      </w:r>
      <w:r w:rsidRPr="0018540A">
        <w:rPr>
          <w:bCs/>
        </w:rPr>
        <w:t xml:space="preserve">. </w:t>
      </w:r>
      <w:r w:rsidR="006E6EF9">
        <w:rPr>
          <w:bCs/>
        </w:rPr>
        <w:t xml:space="preserve">Der auffällig große Unterschied in den Stundenanzahlen liegt v. a. darin begründet, dass </w:t>
      </w:r>
      <w:r w:rsidR="00AD76CD">
        <w:rPr>
          <w:bCs/>
        </w:rPr>
        <w:t>bei</w:t>
      </w:r>
      <w:r w:rsidR="006E6EF9">
        <w:rPr>
          <w:bCs/>
        </w:rPr>
        <w:t xml:space="preserve"> den gA-Themen vieles bereits aus der Mittelstufe bekannt sein müsste</w:t>
      </w:r>
      <w:r w:rsidR="005D502B">
        <w:rPr>
          <w:bCs/>
        </w:rPr>
        <w:t xml:space="preserve"> (trotzdem ist der </w:t>
      </w:r>
      <w:r w:rsidR="005D502B" w:rsidRPr="005D502B">
        <w:rPr>
          <w:bCs/>
          <w:u w:val="single"/>
        </w:rPr>
        <w:t>Zeitrahmen sehr eng</w:t>
      </w:r>
      <w:r w:rsidR="005D502B">
        <w:rPr>
          <w:bCs/>
        </w:rPr>
        <w:t>!)</w:t>
      </w:r>
      <w:r w:rsidR="00343520">
        <w:rPr>
          <w:bCs/>
        </w:rPr>
        <w:t>, während die</w:t>
      </w:r>
      <w:r w:rsidR="006E6EF9">
        <w:rPr>
          <w:bCs/>
        </w:rPr>
        <w:t xml:space="preserve"> eA-Themen </w:t>
      </w:r>
      <w:r w:rsidR="00343520">
        <w:rPr>
          <w:bCs/>
        </w:rPr>
        <w:t xml:space="preserve">weitgehend neu sind und sich zudem an mehreren Stellen für eine </w:t>
      </w:r>
      <w:r w:rsidR="00F4275E">
        <w:rPr>
          <w:bCs/>
        </w:rPr>
        <w:t xml:space="preserve">zeitintensive </w:t>
      </w:r>
      <w:r w:rsidR="00343520">
        <w:rPr>
          <w:bCs/>
        </w:rPr>
        <w:t xml:space="preserve">Bewertungsdiskussion eignen. </w:t>
      </w:r>
    </w:p>
    <w:p w14:paraId="21DD499F" w14:textId="205DEA52" w:rsidR="002B292F" w:rsidRPr="0018540A" w:rsidRDefault="002B292F" w:rsidP="00F4275E">
      <w:pPr>
        <w:spacing w:after="120"/>
        <w:jc w:val="both"/>
        <w:rPr>
          <w:bCs/>
        </w:rPr>
      </w:pPr>
      <w:r w:rsidRPr="0018540A">
        <w:rPr>
          <w:bCs/>
        </w:rPr>
        <w:t>Die folgende Tabelle zeigt einen Vorschlag für einen Zeitplan</w:t>
      </w:r>
      <w:r w:rsidR="00F4275E">
        <w:rPr>
          <w:bCs/>
        </w:rPr>
        <w:t xml:space="preserve"> des Lernbereichs 2.1</w:t>
      </w:r>
      <w:r w:rsidR="00282F9E">
        <w:rPr>
          <w:bCs/>
        </w:rPr>
        <w:t>, getrennt nach gA und eA:</w:t>
      </w:r>
    </w:p>
    <w:tbl>
      <w:tblPr>
        <w:tblStyle w:val="Tabellenraster"/>
        <w:tblW w:w="0" w:type="auto"/>
        <w:tblLook w:val="04A0" w:firstRow="1" w:lastRow="0" w:firstColumn="1" w:lastColumn="0" w:noHBand="0" w:noVBand="1"/>
      </w:tblPr>
      <w:tblGrid>
        <w:gridCol w:w="1397"/>
        <w:gridCol w:w="5473"/>
        <w:gridCol w:w="1096"/>
        <w:gridCol w:w="1096"/>
      </w:tblGrid>
      <w:tr w:rsidR="0018540A" w:rsidRPr="0018540A" w14:paraId="37504A36" w14:textId="77777777" w:rsidTr="006B588A">
        <w:tc>
          <w:tcPr>
            <w:tcW w:w="1397" w:type="dxa"/>
            <w:vAlign w:val="center"/>
          </w:tcPr>
          <w:p w14:paraId="415E2D48" w14:textId="3C1F02D1" w:rsidR="0018540A" w:rsidRPr="0018540A" w:rsidRDefault="0018540A" w:rsidP="0018540A">
            <w:pPr>
              <w:jc w:val="center"/>
              <w:rPr>
                <w:rFonts w:ascii="Arial" w:hAnsi="Arial" w:cs="Arial"/>
                <w:b/>
              </w:rPr>
            </w:pPr>
            <w:r w:rsidRPr="0018540A">
              <w:rPr>
                <w:rFonts w:ascii="Arial" w:hAnsi="Arial" w:cs="Arial"/>
                <w:b/>
              </w:rPr>
              <w:t>Nummer</w:t>
            </w:r>
          </w:p>
        </w:tc>
        <w:tc>
          <w:tcPr>
            <w:tcW w:w="5473" w:type="dxa"/>
            <w:vAlign w:val="center"/>
          </w:tcPr>
          <w:p w14:paraId="54FBF8CC" w14:textId="77777777" w:rsidR="0018540A" w:rsidRPr="0018540A" w:rsidRDefault="0018540A" w:rsidP="0018540A">
            <w:pPr>
              <w:jc w:val="center"/>
              <w:rPr>
                <w:rFonts w:ascii="Arial" w:hAnsi="Arial" w:cs="Arial"/>
                <w:b/>
              </w:rPr>
            </w:pPr>
            <w:r w:rsidRPr="0018540A">
              <w:rPr>
                <w:rFonts w:ascii="Arial" w:hAnsi="Arial" w:cs="Arial"/>
                <w:b/>
              </w:rPr>
              <w:t>Abschnitte</w:t>
            </w:r>
          </w:p>
        </w:tc>
        <w:tc>
          <w:tcPr>
            <w:tcW w:w="1096" w:type="dxa"/>
            <w:vAlign w:val="center"/>
          </w:tcPr>
          <w:p w14:paraId="4D08844C" w14:textId="77777777" w:rsidR="0018540A" w:rsidRDefault="0018540A" w:rsidP="0018540A">
            <w:pPr>
              <w:jc w:val="center"/>
              <w:rPr>
                <w:rFonts w:ascii="Arial" w:hAnsi="Arial" w:cs="Arial"/>
                <w:b/>
              </w:rPr>
            </w:pPr>
            <w:r w:rsidRPr="0018540A">
              <w:rPr>
                <w:rFonts w:ascii="Arial" w:hAnsi="Arial" w:cs="Arial"/>
                <w:b/>
              </w:rPr>
              <w:t>Stunden</w:t>
            </w:r>
          </w:p>
          <w:p w14:paraId="0765DD5D" w14:textId="46778319" w:rsidR="0018540A" w:rsidRPr="0018540A" w:rsidRDefault="0018540A" w:rsidP="0018540A">
            <w:pPr>
              <w:jc w:val="center"/>
              <w:rPr>
                <w:rFonts w:ascii="Arial" w:hAnsi="Arial" w:cs="Arial"/>
                <w:b/>
              </w:rPr>
            </w:pPr>
            <w:r>
              <w:rPr>
                <w:rFonts w:ascii="Arial" w:hAnsi="Arial" w:cs="Arial"/>
                <w:b/>
              </w:rPr>
              <w:t xml:space="preserve">gA </w:t>
            </w:r>
          </w:p>
        </w:tc>
        <w:tc>
          <w:tcPr>
            <w:tcW w:w="1096" w:type="dxa"/>
            <w:vAlign w:val="center"/>
          </w:tcPr>
          <w:p w14:paraId="05C91C93" w14:textId="77777777" w:rsidR="0018540A" w:rsidRPr="003D52C2" w:rsidRDefault="0018540A" w:rsidP="0018540A">
            <w:pPr>
              <w:jc w:val="center"/>
              <w:rPr>
                <w:rFonts w:ascii="Arial" w:hAnsi="Arial" w:cs="Arial"/>
                <w:b/>
                <w:color w:val="0000FF"/>
              </w:rPr>
            </w:pPr>
            <w:r w:rsidRPr="003D52C2">
              <w:rPr>
                <w:rFonts w:ascii="Arial" w:hAnsi="Arial" w:cs="Arial"/>
                <w:b/>
                <w:color w:val="0000FF"/>
              </w:rPr>
              <w:t>Stunden</w:t>
            </w:r>
          </w:p>
          <w:p w14:paraId="61849B8D" w14:textId="71ED2A60" w:rsidR="0018540A" w:rsidRPr="003D52C2" w:rsidRDefault="0018540A" w:rsidP="0018540A">
            <w:pPr>
              <w:jc w:val="center"/>
              <w:rPr>
                <w:rFonts w:ascii="Arial" w:hAnsi="Arial" w:cs="Arial"/>
                <w:b/>
                <w:color w:val="0000FF"/>
              </w:rPr>
            </w:pPr>
            <w:r w:rsidRPr="003D52C2">
              <w:rPr>
                <w:rFonts w:ascii="Arial" w:hAnsi="Arial" w:cs="Arial"/>
                <w:b/>
                <w:color w:val="0000FF"/>
              </w:rPr>
              <w:t>eA</w:t>
            </w:r>
          </w:p>
        </w:tc>
      </w:tr>
      <w:tr w:rsidR="0018540A" w:rsidRPr="0018540A" w14:paraId="6DEEE4A5" w14:textId="77777777" w:rsidTr="006B588A">
        <w:tc>
          <w:tcPr>
            <w:tcW w:w="1397" w:type="dxa"/>
          </w:tcPr>
          <w:p w14:paraId="1E3BD93A" w14:textId="21ED8818" w:rsidR="0018540A" w:rsidRPr="0018540A" w:rsidRDefault="0018540A" w:rsidP="0018424E">
            <w:pPr>
              <w:jc w:val="center"/>
              <w:rPr>
                <w:rFonts w:ascii="Arial" w:hAnsi="Arial" w:cs="Arial"/>
                <w:bCs/>
              </w:rPr>
            </w:pPr>
            <w:r w:rsidRPr="0018540A">
              <w:rPr>
                <w:rFonts w:ascii="Arial" w:hAnsi="Arial" w:cs="Arial"/>
                <w:bCs/>
              </w:rPr>
              <w:t>0</w:t>
            </w:r>
          </w:p>
        </w:tc>
        <w:tc>
          <w:tcPr>
            <w:tcW w:w="5473" w:type="dxa"/>
          </w:tcPr>
          <w:p w14:paraId="43C7720A" w14:textId="77777777" w:rsidR="0018540A" w:rsidRDefault="0018540A" w:rsidP="0018424E">
            <w:pPr>
              <w:rPr>
                <w:rFonts w:ascii="Arial" w:hAnsi="Arial" w:cs="Arial"/>
                <w:bCs/>
                <w:i/>
              </w:rPr>
            </w:pPr>
            <w:r w:rsidRPr="0018540A">
              <w:rPr>
                <w:rFonts w:ascii="Arial" w:hAnsi="Arial" w:cs="Arial"/>
                <w:bCs/>
                <w:i/>
              </w:rPr>
              <w:t xml:space="preserve">Wiederholung von Grundwissen, </w:t>
            </w:r>
          </w:p>
          <w:p w14:paraId="79095737" w14:textId="400CBD50" w:rsidR="0018540A" w:rsidRPr="0018540A" w:rsidRDefault="0018540A" w:rsidP="0018424E">
            <w:pPr>
              <w:rPr>
                <w:rFonts w:ascii="Arial" w:hAnsi="Arial" w:cs="Arial"/>
                <w:bCs/>
                <w:i/>
              </w:rPr>
            </w:pPr>
            <w:r w:rsidRPr="0018540A">
              <w:rPr>
                <w:rFonts w:ascii="Arial" w:hAnsi="Arial" w:cs="Arial"/>
                <w:bCs/>
                <w:i/>
              </w:rPr>
              <w:t>Einführung in das Schuljahr</w:t>
            </w:r>
          </w:p>
        </w:tc>
        <w:tc>
          <w:tcPr>
            <w:tcW w:w="1096" w:type="dxa"/>
            <w:vAlign w:val="center"/>
          </w:tcPr>
          <w:p w14:paraId="2BCE8252" w14:textId="7DC1A025" w:rsidR="0018540A" w:rsidRPr="0018540A" w:rsidRDefault="0018540A" w:rsidP="0018540A">
            <w:pPr>
              <w:jc w:val="center"/>
              <w:rPr>
                <w:rFonts w:ascii="Arial" w:hAnsi="Arial" w:cs="Arial"/>
                <w:bCs/>
              </w:rPr>
            </w:pPr>
            <w:r>
              <w:rPr>
                <w:rFonts w:ascii="Arial" w:hAnsi="Arial" w:cs="Arial"/>
                <w:bCs/>
              </w:rPr>
              <w:softHyphen/>
              <w:t>–</w:t>
            </w:r>
          </w:p>
        </w:tc>
        <w:tc>
          <w:tcPr>
            <w:tcW w:w="1096" w:type="dxa"/>
            <w:vAlign w:val="center"/>
          </w:tcPr>
          <w:p w14:paraId="7663CE51" w14:textId="0829A0DC" w:rsidR="0018540A" w:rsidRPr="003D52C2" w:rsidRDefault="0018540A" w:rsidP="0018540A">
            <w:pPr>
              <w:jc w:val="center"/>
              <w:rPr>
                <w:rFonts w:ascii="Arial" w:hAnsi="Arial" w:cs="Arial"/>
                <w:bCs/>
                <w:color w:val="0000FF"/>
              </w:rPr>
            </w:pPr>
            <w:r w:rsidRPr="003D52C2">
              <w:rPr>
                <w:rFonts w:ascii="Arial" w:hAnsi="Arial" w:cs="Arial"/>
                <w:bCs/>
                <w:color w:val="0000FF"/>
              </w:rPr>
              <w:t>–</w:t>
            </w:r>
          </w:p>
        </w:tc>
      </w:tr>
      <w:tr w:rsidR="006B588A" w:rsidRPr="00DD4FB1" w14:paraId="55251860" w14:textId="77777777" w:rsidTr="006B588A">
        <w:tc>
          <w:tcPr>
            <w:tcW w:w="1397" w:type="dxa"/>
          </w:tcPr>
          <w:p w14:paraId="00C68B73" w14:textId="77777777" w:rsidR="006B588A" w:rsidRPr="00DD4FB1" w:rsidRDefault="006B588A" w:rsidP="0018424E">
            <w:pPr>
              <w:jc w:val="center"/>
              <w:rPr>
                <w:rFonts w:ascii="Arial" w:hAnsi="Arial" w:cs="Arial"/>
                <w:bCs/>
              </w:rPr>
            </w:pPr>
            <w:r w:rsidRPr="00DD4FB1">
              <w:rPr>
                <w:rFonts w:ascii="Arial" w:hAnsi="Arial" w:cs="Arial"/>
                <w:bCs/>
              </w:rPr>
              <w:t>1.1</w:t>
            </w:r>
          </w:p>
        </w:tc>
        <w:tc>
          <w:tcPr>
            <w:tcW w:w="5473" w:type="dxa"/>
          </w:tcPr>
          <w:p w14:paraId="5BE077D8" w14:textId="001967A5" w:rsidR="006B588A" w:rsidRPr="00DD4FB1" w:rsidRDefault="006B588A" w:rsidP="0018424E">
            <w:pPr>
              <w:rPr>
                <w:rFonts w:ascii="Arial" w:hAnsi="Arial" w:cs="Arial"/>
                <w:bCs/>
              </w:rPr>
            </w:pPr>
            <w:r>
              <w:rPr>
                <w:rFonts w:ascii="Arial" w:hAnsi="Arial" w:cs="Arial"/>
                <w:bCs/>
              </w:rPr>
              <w:t>Wiederholung (9. Klasse)</w:t>
            </w:r>
          </w:p>
        </w:tc>
        <w:tc>
          <w:tcPr>
            <w:tcW w:w="1096" w:type="dxa"/>
            <w:vMerge w:val="restart"/>
            <w:vAlign w:val="center"/>
          </w:tcPr>
          <w:p w14:paraId="0345B7D5" w14:textId="648BCABB" w:rsidR="006B588A" w:rsidRPr="00946B40" w:rsidRDefault="005D502B" w:rsidP="006B588A">
            <w:pPr>
              <w:jc w:val="center"/>
              <w:rPr>
                <w:rFonts w:ascii="Arial" w:hAnsi="Arial" w:cs="Arial"/>
                <w:bCs/>
              </w:rPr>
            </w:pPr>
            <w:r>
              <w:rPr>
                <w:rFonts w:ascii="Arial" w:hAnsi="Arial" w:cs="Arial"/>
                <w:bCs/>
              </w:rPr>
              <w:t>1,5</w:t>
            </w:r>
          </w:p>
        </w:tc>
        <w:tc>
          <w:tcPr>
            <w:tcW w:w="1096" w:type="dxa"/>
            <w:vMerge w:val="restart"/>
            <w:vAlign w:val="center"/>
          </w:tcPr>
          <w:p w14:paraId="4D6274BB" w14:textId="467D61C5" w:rsidR="006B588A" w:rsidRPr="003D52C2" w:rsidRDefault="005D502B" w:rsidP="006B588A">
            <w:pPr>
              <w:jc w:val="center"/>
              <w:rPr>
                <w:rFonts w:ascii="Arial" w:hAnsi="Arial" w:cs="Arial"/>
                <w:bCs/>
                <w:color w:val="0000FF"/>
              </w:rPr>
            </w:pPr>
            <w:r>
              <w:rPr>
                <w:rFonts w:ascii="Arial" w:hAnsi="Arial" w:cs="Arial"/>
                <w:bCs/>
                <w:color w:val="0000FF"/>
              </w:rPr>
              <w:t>2</w:t>
            </w:r>
            <w:r w:rsidR="00282F9E">
              <w:rPr>
                <w:rFonts w:ascii="Arial" w:hAnsi="Arial" w:cs="Arial"/>
                <w:bCs/>
                <w:color w:val="0000FF"/>
              </w:rPr>
              <w:t xml:space="preserve"> **</w:t>
            </w:r>
          </w:p>
        </w:tc>
      </w:tr>
      <w:tr w:rsidR="006B588A" w:rsidRPr="002B292F" w14:paraId="129867D3" w14:textId="77777777" w:rsidTr="006B588A">
        <w:tc>
          <w:tcPr>
            <w:tcW w:w="1397" w:type="dxa"/>
          </w:tcPr>
          <w:p w14:paraId="0B25110A" w14:textId="77777777" w:rsidR="006B588A" w:rsidRPr="002B292F" w:rsidRDefault="006B588A" w:rsidP="0018424E">
            <w:pPr>
              <w:jc w:val="center"/>
              <w:rPr>
                <w:rFonts w:ascii="Arial" w:hAnsi="Arial" w:cs="Arial"/>
                <w:bCs/>
                <w:color w:val="FF0000"/>
              </w:rPr>
            </w:pPr>
            <w:r w:rsidRPr="006B588A">
              <w:rPr>
                <w:rFonts w:ascii="Arial" w:hAnsi="Arial" w:cs="Arial"/>
                <w:bCs/>
              </w:rPr>
              <w:t>1.2</w:t>
            </w:r>
          </w:p>
        </w:tc>
        <w:tc>
          <w:tcPr>
            <w:tcW w:w="5473" w:type="dxa"/>
          </w:tcPr>
          <w:p w14:paraId="280B7145" w14:textId="2B33A50D" w:rsidR="006B588A" w:rsidRPr="002B292F" w:rsidRDefault="006B588A" w:rsidP="0018424E">
            <w:pPr>
              <w:rPr>
                <w:rFonts w:ascii="Arial" w:hAnsi="Arial" w:cs="Arial"/>
                <w:bCs/>
                <w:color w:val="FF0000"/>
              </w:rPr>
            </w:pPr>
            <w:r w:rsidRPr="00DD4FB1">
              <w:rPr>
                <w:rFonts w:ascii="Arial" w:hAnsi="Arial" w:cs="Arial"/>
                <w:bCs/>
              </w:rPr>
              <w:t>Molekularer Bau der DNA</w:t>
            </w:r>
          </w:p>
        </w:tc>
        <w:tc>
          <w:tcPr>
            <w:tcW w:w="1096" w:type="dxa"/>
            <w:vMerge/>
            <w:vAlign w:val="center"/>
          </w:tcPr>
          <w:p w14:paraId="2CCFC9E4" w14:textId="77777777" w:rsidR="006B588A" w:rsidRPr="00946B40" w:rsidRDefault="006B588A" w:rsidP="006B588A">
            <w:pPr>
              <w:jc w:val="center"/>
              <w:rPr>
                <w:rFonts w:ascii="Arial" w:hAnsi="Arial" w:cs="Arial"/>
                <w:bCs/>
              </w:rPr>
            </w:pPr>
          </w:p>
        </w:tc>
        <w:tc>
          <w:tcPr>
            <w:tcW w:w="1096" w:type="dxa"/>
            <w:vMerge/>
            <w:vAlign w:val="center"/>
          </w:tcPr>
          <w:p w14:paraId="5A05263A" w14:textId="5AC403B9" w:rsidR="006B588A" w:rsidRPr="003D52C2" w:rsidRDefault="006B588A" w:rsidP="006B588A">
            <w:pPr>
              <w:jc w:val="center"/>
              <w:rPr>
                <w:rFonts w:ascii="Arial" w:hAnsi="Arial" w:cs="Arial"/>
                <w:bCs/>
                <w:color w:val="0000FF"/>
              </w:rPr>
            </w:pPr>
          </w:p>
        </w:tc>
      </w:tr>
      <w:tr w:rsidR="0018540A" w:rsidRPr="002B292F" w14:paraId="2B220E5A" w14:textId="77777777" w:rsidTr="006B588A">
        <w:tc>
          <w:tcPr>
            <w:tcW w:w="1397" w:type="dxa"/>
          </w:tcPr>
          <w:p w14:paraId="7BD3BA94" w14:textId="77777777" w:rsidR="0018540A" w:rsidRPr="00946B40" w:rsidRDefault="0018540A" w:rsidP="0018424E">
            <w:pPr>
              <w:jc w:val="center"/>
              <w:rPr>
                <w:rFonts w:ascii="Arial" w:hAnsi="Arial" w:cs="Arial"/>
                <w:bCs/>
              </w:rPr>
            </w:pPr>
            <w:r w:rsidRPr="00946B40">
              <w:rPr>
                <w:rFonts w:ascii="Arial" w:hAnsi="Arial" w:cs="Arial"/>
                <w:bCs/>
              </w:rPr>
              <w:t>1.3</w:t>
            </w:r>
          </w:p>
        </w:tc>
        <w:tc>
          <w:tcPr>
            <w:tcW w:w="5473" w:type="dxa"/>
          </w:tcPr>
          <w:p w14:paraId="04A9B110" w14:textId="53962DF5" w:rsidR="0018540A" w:rsidRPr="00946B40" w:rsidRDefault="00946B40" w:rsidP="0018424E">
            <w:pPr>
              <w:rPr>
                <w:rFonts w:ascii="Arial" w:hAnsi="Arial" w:cs="Arial"/>
                <w:bCs/>
              </w:rPr>
            </w:pPr>
            <w:r>
              <w:rPr>
                <w:rFonts w:ascii="Arial" w:hAnsi="Arial" w:cs="Arial"/>
                <w:bCs/>
              </w:rPr>
              <w:t>Der genetische Code</w:t>
            </w:r>
          </w:p>
        </w:tc>
        <w:tc>
          <w:tcPr>
            <w:tcW w:w="1096" w:type="dxa"/>
            <w:vAlign w:val="center"/>
          </w:tcPr>
          <w:p w14:paraId="0891C1C9" w14:textId="30A8645C" w:rsidR="0018540A" w:rsidRPr="00946B40" w:rsidRDefault="00BF2FD3" w:rsidP="006B588A">
            <w:pPr>
              <w:jc w:val="center"/>
              <w:rPr>
                <w:rFonts w:ascii="Arial" w:hAnsi="Arial" w:cs="Arial"/>
                <w:bCs/>
              </w:rPr>
            </w:pPr>
            <w:r>
              <w:rPr>
                <w:rFonts w:ascii="Arial" w:hAnsi="Arial" w:cs="Arial"/>
                <w:bCs/>
              </w:rPr>
              <w:t>1</w:t>
            </w:r>
          </w:p>
        </w:tc>
        <w:tc>
          <w:tcPr>
            <w:tcW w:w="1096" w:type="dxa"/>
            <w:vAlign w:val="center"/>
          </w:tcPr>
          <w:p w14:paraId="7CFA587F" w14:textId="4FE36EE1" w:rsidR="0018540A" w:rsidRPr="003D52C2" w:rsidRDefault="005D502B" w:rsidP="006B588A">
            <w:pPr>
              <w:jc w:val="center"/>
              <w:rPr>
                <w:rFonts w:ascii="Arial" w:hAnsi="Arial" w:cs="Arial"/>
                <w:bCs/>
                <w:color w:val="0000FF"/>
              </w:rPr>
            </w:pPr>
            <w:r>
              <w:rPr>
                <w:rFonts w:ascii="Arial" w:hAnsi="Arial" w:cs="Arial"/>
                <w:bCs/>
                <w:color w:val="0000FF"/>
              </w:rPr>
              <w:t>1</w:t>
            </w:r>
          </w:p>
        </w:tc>
      </w:tr>
      <w:tr w:rsidR="0018540A" w:rsidRPr="002B292F" w14:paraId="41AF8922" w14:textId="77777777" w:rsidTr="006B588A">
        <w:tc>
          <w:tcPr>
            <w:tcW w:w="1397" w:type="dxa"/>
          </w:tcPr>
          <w:p w14:paraId="548D633E" w14:textId="77777777" w:rsidR="0018540A" w:rsidRPr="00946B40" w:rsidRDefault="0018540A" w:rsidP="0018424E">
            <w:pPr>
              <w:jc w:val="center"/>
              <w:rPr>
                <w:rFonts w:ascii="Arial" w:hAnsi="Arial" w:cs="Arial"/>
                <w:bCs/>
              </w:rPr>
            </w:pPr>
            <w:r w:rsidRPr="00946B40">
              <w:rPr>
                <w:rFonts w:ascii="Arial" w:hAnsi="Arial" w:cs="Arial"/>
                <w:bCs/>
              </w:rPr>
              <w:t>1.4</w:t>
            </w:r>
          </w:p>
        </w:tc>
        <w:tc>
          <w:tcPr>
            <w:tcW w:w="5473" w:type="dxa"/>
          </w:tcPr>
          <w:p w14:paraId="4F25257A" w14:textId="202068AB" w:rsidR="0018540A" w:rsidRPr="00946B40" w:rsidRDefault="00946B40" w:rsidP="0018424E">
            <w:pPr>
              <w:rPr>
                <w:rFonts w:ascii="Arial" w:hAnsi="Arial" w:cs="Arial"/>
                <w:bCs/>
              </w:rPr>
            </w:pPr>
            <w:r>
              <w:rPr>
                <w:rFonts w:ascii="Arial" w:hAnsi="Arial" w:cs="Arial"/>
                <w:bCs/>
              </w:rPr>
              <w:t>Proteinbiosynthese</w:t>
            </w:r>
            <w:r w:rsidR="008F14A9">
              <w:rPr>
                <w:rFonts w:ascii="Arial" w:hAnsi="Arial" w:cs="Arial"/>
                <w:bCs/>
              </w:rPr>
              <w:t>: Vom Gen zum Merkmal</w:t>
            </w:r>
            <w:r w:rsidR="003A553F">
              <w:rPr>
                <w:rFonts w:ascii="Arial" w:hAnsi="Arial" w:cs="Arial"/>
                <w:bCs/>
              </w:rPr>
              <w:t xml:space="preserve"> </w:t>
            </w:r>
            <w:r w:rsidR="003A553F" w:rsidRPr="003A553F">
              <w:rPr>
                <w:rFonts w:ascii="Arial" w:hAnsi="Arial" w:cs="Arial"/>
                <w:bCs/>
                <w:color w:val="0000FF"/>
              </w:rPr>
              <w:t>*</w:t>
            </w:r>
          </w:p>
        </w:tc>
        <w:tc>
          <w:tcPr>
            <w:tcW w:w="1096" w:type="dxa"/>
            <w:vAlign w:val="center"/>
          </w:tcPr>
          <w:p w14:paraId="1D09BAF3" w14:textId="57177F16" w:rsidR="0018540A" w:rsidRPr="00946B40" w:rsidRDefault="005D502B" w:rsidP="006B588A">
            <w:pPr>
              <w:jc w:val="center"/>
              <w:rPr>
                <w:rFonts w:ascii="Arial" w:hAnsi="Arial" w:cs="Arial"/>
                <w:bCs/>
              </w:rPr>
            </w:pPr>
            <w:r>
              <w:rPr>
                <w:rFonts w:ascii="Arial" w:hAnsi="Arial" w:cs="Arial"/>
                <w:bCs/>
              </w:rPr>
              <w:t>3,5</w:t>
            </w:r>
          </w:p>
        </w:tc>
        <w:tc>
          <w:tcPr>
            <w:tcW w:w="1096" w:type="dxa"/>
            <w:vAlign w:val="center"/>
          </w:tcPr>
          <w:p w14:paraId="5F1B9EFF" w14:textId="0C52DB9B" w:rsidR="0018540A" w:rsidRPr="003D52C2" w:rsidRDefault="00282F9E" w:rsidP="006B588A">
            <w:pPr>
              <w:jc w:val="center"/>
              <w:rPr>
                <w:rFonts w:ascii="Arial" w:hAnsi="Arial" w:cs="Arial"/>
                <w:bCs/>
                <w:color w:val="0000FF"/>
              </w:rPr>
            </w:pPr>
            <w:r>
              <w:rPr>
                <w:rFonts w:ascii="Arial" w:hAnsi="Arial" w:cs="Arial"/>
                <w:bCs/>
                <w:color w:val="0000FF"/>
              </w:rPr>
              <w:t>5 **</w:t>
            </w:r>
          </w:p>
        </w:tc>
      </w:tr>
      <w:tr w:rsidR="0018540A" w:rsidRPr="002B292F" w14:paraId="47F09941" w14:textId="77777777" w:rsidTr="006B588A">
        <w:tc>
          <w:tcPr>
            <w:tcW w:w="1397" w:type="dxa"/>
          </w:tcPr>
          <w:p w14:paraId="062CB7CB" w14:textId="77777777" w:rsidR="0018540A" w:rsidRPr="00946B40" w:rsidRDefault="0018540A" w:rsidP="0018424E">
            <w:pPr>
              <w:jc w:val="center"/>
              <w:rPr>
                <w:rFonts w:ascii="Arial" w:hAnsi="Arial" w:cs="Arial"/>
                <w:bCs/>
              </w:rPr>
            </w:pPr>
            <w:r w:rsidRPr="00946B40">
              <w:rPr>
                <w:rFonts w:ascii="Arial" w:hAnsi="Arial" w:cs="Arial"/>
                <w:bCs/>
              </w:rPr>
              <w:t>1.5</w:t>
            </w:r>
          </w:p>
        </w:tc>
        <w:tc>
          <w:tcPr>
            <w:tcW w:w="5473" w:type="dxa"/>
          </w:tcPr>
          <w:p w14:paraId="7C93A36F" w14:textId="5FD9B788" w:rsidR="0018540A" w:rsidRPr="00946B40" w:rsidRDefault="00127032" w:rsidP="0018424E">
            <w:pPr>
              <w:rPr>
                <w:rFonts w:ascii="Arial" w:hAnsi="Arial" w:cs="Arial"/>
                <w:bCs/>
              </w:rPr>
            </w:pPr>
            <w:r>
              <w:rPr>
                <w:rFonts w:ascii="Arial" w:hAnsi="Arial" w:cs="Arial"/>
                <w:bCs/>
              </w:rPr>
              <w:t>Bedeutung der Proteine</w:t>
            </w:r>
            <w:r w:rsidR="003A553F">
              <w:rPr>
                <w:rFonts w:ascii="Arial" w:hAnsi="Arial" w:cs="Arial"/>
                <w:bCs/>
              </w:rPr>
              <w:t xml:space="preserve"> </w:t>
            </w:r>
            <w:r w:rsidR="003A553F" w:rsidRPr="003A553F">
              <w:rPr>
                <w:rFonts w:ascii="Arial" w:hAnsi="Arial" w:cs="Arial"/>
                <w:bCs/>
                <w:color w:val="0000FF"/>
              </w:rPr>
              <w:t>*</w:t>
            </w:r>
          </w:p>
        </w:tc>
        <w:tc>
          <w:tcPr>
            <w:tcW w:w="1096" w:type="dxa"/>
            <w:vAlign w:val="center"/>
          </w:tcPr>
          <w:p w14:paraId="2BD21EAC" w14:textId="197F9152" w:rsidR="0018540A" w:rsidRPr="00946B40" w:rsidRDefault="00282F9E" w:rsidP="006B588A">
            <w:pPr>
              <w:jc w:val="center"/>
              <w:rPr>
                <w:rFonts w:ascii="Arial" w:hAnsi="Arial" w:cs="Arial"/>
                <w:bCs/>
              </w:rPr>
            </w:pPr>
            <w:r>
              <w:rPr>
                <w:rFonts w:ascii="Arial" w:hAnsi="Arial" w:cs="Arial"/>
                <w:bCs/>
              </w:rPr>
              <w:t>1</w:t>
            </w:r>
          </w:p>
        </w:tc>
        <w:tc>
          <w:tcPr>
            <w:tcW w:w="1096" w:type="dxa"/>
            <w:vAlign w:val="center"/>
          </w:tcPr>
          <w:p w14:paraId="46F1DE79" w14:textId="3A4A07A5" w:rsidR="0018540A" w:rsidRPr="003D52C2" w:rsidRDefault="00282F9E" w:rsidP="006B588A">
            <w:pPr>
              <w:jc w:val="center"/>
              <w:rPr>
                <w:rFonts w:ascii="Arial" w:hAnsi="Arial" w:cs="Arial"/>
                <w:bCs/>
                <w:color w:val="0000FF"/>
              </w:rPr>
            </w:pPr>
            <w:r>
              <w:rPr>
                <w:rFonts w:ascii="Arial" w:hAnsi="Arial" w:cs="Arial"/>
                <w:bCs/>
                <w:color w:val="0000FF"/>
              </w:rPr>
              <w:t>3 **</w:t>
            </w:r>
          </w:p>
        </w:tc>
      </w:tr>
      <w:tr w:rsidR="00127032" w:rsidRPr="002B292F" w14:paraId="78C4720C" w14:textId="77777777" w:rsidTr="006B588A">
        <w:tc>
          <w:tcPr>
            <w:tcW w:w="1397" w:type="dxa"/>
          </w:tcPr>
          <w:p w14:paraId="74342F86" w14:textId="77777777" w:rsidR="00127032" w:rsidRPr="00B877FF" w:rsidRDefault="00127032" w:rsidP="00127032">
            <w:pPr>
              <w:jc w:val="center"/>
              <w:rPr>
                <w:rFonts w:ascii="Arial" w:hAnsi="Arial" w:cs="Arial"/>
                <w:bCs/>
                <w:color w:val="0000FF"/>
              </w:rPr>
            </w:pPr>
            <w:r w:rsidRPr="00B877FF">
              <w:rPr>
                <w:rFonts w:ascii="Arial" w:hAnsi="Arial" w:cs="Arial"/>
                <w:bCs/>
                <w:color w:val="0000FF"/>
              </w:rPr>
              <w:t>1.6</w:t>
            </w:r>
          </w:p>
        </w:tc>
        <w:tc>
          <w:tcPr>
            <w:tcW w:w="5473" w:type="dxa"/>
          </w:tcPr>
          <w:p w14:paraId="11100A83" w14:textId="2874DE5C" w:rsidR="00127032" w:rsidRPr="00127032" w:rsidRDefault="00127032" w:rsidP="00127032">
            <w:pPr>
              <w:rPr>
                <w:rFonts w:ascii="Arial" w:hAnsi="Arial" w:cs="Arial"/>
                <w:bCs/>
                <w:color w:val="0000FF"/>
              </w:rPr>
            </w:pPr>
            <w:r w:rsidRPr="00127032">
              <w:rPr>
                <w:rFonts w:ascii="Arial" w:hAnsi="Arial" w:cs="Arial"/>
                <w:bCs/>
                <w:color w:val="0000FF"/>
              </w:rPr>
              <w:t>Vermehrungszyklus von Viren</w:t>
            </w:r>
            <w:r w:rsidR="00AD76CD">
              <w:rPr>
                <w:rFonts w:ascii="Arial" w:hAnsi="Arial" w:cs="Arial"/>
                <w:bCs/>
                <w:color w:val="0000FF"/>
              </w:rPr>
              <w:t xml:space="preserve"> </w:t>
            </w:r>
            <w:r w:rsidR="00AD76CD" w:rsidRPr="00AD76CD">
              <w:rPr>
                <w:rFonts w:ascii="Times New Roman" w:hAnsi="Times New Roman" w:cs="Times New Roman"/>
                <w:bCs/>
                <w:color w:val="0000FF"/>
              </w:rPr>
              <w:t>(nur eA)</w:t>
            </w:r>
          </w:p>
        </w:tc>
        <w:tc>
          <w:tcPr>
            <w:tcW w:w="1096" w:type="dxa"/>
            <w:vAlign w:val="center"/>
          </w:tcPr>
          <w:p w14:paraId="5CCF1A4A" w14:textId="0987FCCB" w:rsidR="00127032" w:rsidRPr="00946B40" w:rsidRDefault="00282F9E" w:rsidP="00127032">
            <w:pPr>
              <w:jc w:val="center"/>
              <w:rPr>
                <w:rFonts w:ascii="Arial" w:hAnsi="Arial" w:cs="Arial"/>
                <w:bCs/>
              </w:rPr>
            </w:pPr>
            <w:r>
              <w:rPr>
                <w:rFonts w:ascii="Arial" w:hAnsi="Arial" w:cs="Arial"/>
                <w:bCs/>
              </w:rPr>
              <w:t>–</w:t>
            </w:r>
          </w:p>
        </w:tc>
        <w:tc>
          <w:tcPr>
            <w:tcW w:w="1096" w:type="dxa"/>
            <w:vAlign w:val="center"/>
          </w:tcPr>
          <w:p w14:paraId="2F700D8C" w14:textId="18630BF6" w:rsidR="00127032" w:rsidRPr="003D52C2" w:rsidRDefault="001544A4" w:rsidP="00127032">
            <w:pPr>
              <w:jc w:val="center"/>
              <w:rPr>
                <w:rFonts w:ascii="Arial" w:hAnsi="Arial" w:cs="Arial"/>
                <w:bCs/>
                <w:color w:val="0000FF"/>
              </w:rPr>
            </w:pPr>
            <w:r>
              <w:rPr>
                <w:rFonts w:ascii="Arial" w:hAnsi="Arial" w:cs="Arial"/>
                <w:bCs/>
                <w:color w:val="0000FF"/>
              </w:rPr>
              <w:t>4</w:t>
            </w:r>
          </w:p>
        </w:tc>
      </w:tr>
      <w:tr w:rsidR="00127032" w:rsidRPr="002B292F" w14:paraId="061EFD92" w14:textId="77777777" w:rsidTr="006B588A">
        <w:tc>
          <w:tcPr>
            <w:tcW w:w="1397" w:type="dxa"/>
          </w:tcPr>
          <w:p w14:paraId="23582D6C" w14:textId="77777777" w:rsidR="00127032" w:rsidRPr="00B877FF" w:rsidRDefault="00127032" w:rsidP="00127032">
            <w:pPr>
              <w:jc w:val="center"/>
              <w:rPr>
                <w:rFonts w:ascii="Arial" w:hAnsi="Arial" w:cs="Arial"/>
                <w:bCs/>
                <w:color w:val="0000FF"/>
              </w:rPr>
            </w:pPr>
            <w:r w:rsidRPr="00B877FF">
              <w:rPr>
                <w:rFonts w:ascii="Arial" w:hAnsi="Arial" w:cs="Arial"/>
                <w:bCs/>
                <w:color w:val="0000FF"/>
              </w:rPr>
              <w:t>1.7</w:t>
            </w:r>
          </w:p>
        </w:tc>
        <w:tc>
          <w:tcPr>
            <w:tcW w:w="5473" w:type="dxa"/>
          </w:tcPr>
          <w:p w14:paraId="08D353D7" w14:textId="61E07F14" w:rsidR="00127032" w:rsidRPr="00127032" w:rsidRDefault="00127032" w:rsidP="00127032">
            <w:pPr>
              <w:rPr>
                <w:rFonts w:ascii="Arial" w:hAnsi="Arial" w:cs="Arial"/>
                <w:bCs/>
                <w:color w:val="0000FF"/>
              </w:rPr>
            </w:pPr>
            <w:r w:rsidRPr="00127032">
              <w:rPr>
                <w:rFonts w:ascii="Arial" w:hAnsi="Arial" w:cs="Arial"/>
                <w:bCs/>
                <w:color w:val="0000FF"/>
              </w:rPr>
              <w:t>Antisense-RNA</w:t>
            </w:r>
            <w:r w:rsidR="00AD76CD">
              <w:rPr>
                <w:rFonts w:ascii="Arial" w:hAnsi="Arial" w:cs="Arial"/>
                <w:bCs/>
                <w:color w:val="0000FF"/>
              </w:rPr>
              <w:t xml:space="preserve"> </w:t>
            </w:r>
            <w:r w:rsidR="00AD76CD" w:rsidRPr="00AD76CD">
              <w:rPr>
                <w:rFonts w:ascii="Times New Roman" w:hAnsi="Times New Roman" w:cs="Times New Roman"/>
                <w:bCs/>
                <w:color w:val="0000FF"/>
              </w:rPr>
              <w:t>(nur eA)</w:t>
            </w:r>
          </w:p>
        </w:tc>
        <w:tc>
          <w:tcPr>
            <w:tcW w:w="1096" w:type="dxa"/>
            <w:vAlign w:val="center"/>
          </w:tcPr>
          <w:p w14:paraId="607FBBDB" w14:textId="40F9B9E8" w:rsidR="00127032" w:rsidRPr="00946B40" w:rsidRDefault="00282F9E" w:rsidP="00127032">
            <w:pPr>
              <w:jc w:val="center"/>
              <w:rPr>
                <w:rFonts w:ascii="Arial" w:hAnsi="Arial" w:cs="Arial"/>
                <w:bCs/>
              </w:rPr>
            </w:pPr>
            <w:r>
              <w:rPr>
                <w:rFonts w:ascii="Arial" w:hAnsi="Arial" w:cs="Arial"/>
                <w:bCs/>
              </w:rPr>
              <w:t>–</w:t>
            </w:r>
          </w:p>
        </w:tc>
        <w:tc>
          <w:tcPr>
            <w:tcW w:w="1096" w:type="dxa"/>
            <w:vAlign w:val="center"/>
          </w:tcPr>
          <w:p w14:paraId="2E441D26" w14:textId="3008194D" w:rsidR="00127032" w:rsidRPr="003D52C2" w:rsidRDefault="005D502B" w:rsidP="00127032">
            <w:pPr>
              <w:jc w:val="center"/>
              <w:rPr>
                <w:rFonts w:ascii="Arial" w:hAnsi="Arial" w:cs="Arial"/>
                <w:bCs/>
                <w:color w:val="0000FF"/>
              </w:rPr>
            </w:pPr>
            <w:r>
              <w:rPr>
                <w:rFonts w:ascii="Arial" w:hAnsi="Arial" w:cs="Arial"/>
                <w:bCs/>
                <w:color w:val="0000FF"/>
              </w:rPr>
              <w:t>1</w:t>
            </w:r>
          </w:p>
        </w:tc>
      </w:tr>
      <w:tr w:rsidR="00127032" w:rsidRPr="002B292F" w14:paraId="06A24EA1" w14:textId="77777777" w:rsidTr="006B588A">
        <w:tc>
          <w:tcPr>
            <w:tcW w:w="1397" w:type="dxa"/>
          </w:tcPr>
          <w:p w14:paraId="6DF27771" w14:textId="77777777" w:rsidR="00127032" w:rsidRPr="00B877FF" w:rsidRDefault="00127032" w:rsidP="00127032">
            <w:pPr>
              <w:jc w:val="center"/>
              <w:rPr>
                <w:rFonts w:ascii="Arial" w:hAnsi="Arial" w:cs="Arial"/>
                <w:bCs/>
                <w:color w:val="0000FF"/>
              </w:rPr>
            </w:pPr>
            <w:r w:rsidRPr="00B877FF">
              <w:rPr>
                <w:rFonts w:ascii="Arial" w:hAnsi="Arial" w:cs="Arial"/>
                <w:bCs/>
                <w:color w:val="0000FF"/>
              </w:rPr>
              <w:t>1.8</w:t>
            </w:r>
          </w:p>
        </w:tc>
        <w:tc>
          <w:tcPr>
            <w:tcW w:w="5473" w:type="dxa"/>
          </w:tcPr>
          <w:p w14:paraId="09DD2D1B" w14:textId="2684A19B" w:rsidR="00127032" w:rsidRPr="00127032" w:rsidRDefault="00127032" w:rsidP="00127032">
            <w:pPr>
              <w:rPr>
                <w:rFonts w:ascii="Arial" w:hAnsi="Arial" w:cs="Arial"/>
                <w:bCs/>
                <w:color w:val="0000FF"/>
              </w:rPr>
            </w:pPr>
            <w:r>
              <w:rPr>
                <w:rFonts w:ascii="Arial" w:hAnsi="Arial" w:cs="Arial"/>
                <w:bCs/>
                <w:color w:val="0000FF"/>
              </w:rPr>
              <w:t xml:space="preserve">Wirkung von </w:t>
            </w:r>
            <w:r w:rsidRPr="00127032">
              <w:rPr>
                <w:rFonts w:ascii="Arial" w:hAnsi="Arial" w:cs="Arial"/>
                <w:bCs/>
                <w:color w:val="0000FF"/>
              </w:rPr>
              <w:t>Antibiotika</w:t>
            </w:r>
            <w:r w:rsidR="00AD76CD">
              <w:rPr>
                <w:rFonts w:ascii="Arial" w:hAnsi="Arial" w:cs="Arial"/>
                <w:bCs/>
                <w:color w:val="0000FF"/>
              </w:rPr>
              <w:t xml:space="preserve"> </w:t>
            </w:r>
            <w:r w:rsidR="00AD76CD" w:rsidRPr="00AD76CD">
              <w:rPr>
                <w:rFonts w:ascii="Times New Roman" w:hAnsi="Times New Roman" w:cs="Times New Roman"/>
                <w:bCs/>
                <w:color w:val="0000FF"/>
              </w:rPr>
              <w:t>(nur eA)</w:t>
            </w:r>
          </w:p>
        </w:tc>
        <w:tc>
          <w:tcPr>
            <w:tcW w:w="1096" w:type="dxa"/>
            <w:vAlign w:val="center"/>
          </w:tcPr>
          <w:p w14:paraId="28A6C15A" w14:textId="475DE208" w:rsidR="00127032" w:rsidRPr="00946B40" w:rsidRDefault="00282F9E" w:rsidP="00127032">
            <w:pPr>
              <w:jc w:val="center"/>
              <w:rPr>
                <w:rFonts w:ascii="Arial" w:hAnsi="Arial" w:cs="Arial"/>
                <w:bCs/>
              </w:rPr>
            </w:pPr>
            <w:r>
              <w:rPr>
                <w:rFonts w:ascii="Arial" w:hAnsi="Arial" w:cs="Arial"/>
                <w:bCs/>
              </w:rPr>
              <w:t>–</w:t>
            </w:r>
          </w:p>
        </w:tc>
        <w:tc>
          <w:tcPr>
            <w:tcW w:w="1096" w:type="dxa"/>
            <w:vAlign w:val="center"/>
          </w:tcPr>
          <w:p w14:paraId="05180C73" w14:textId="41BF688D" w:rsidR="00127032" w:rsidRPr="003D52C2" w:rsidRDefault="005D502B" w:rsidP="00127032">
            <w:pPr>
              <w:jc w:val="center"/>
              <w:rPr>
                <w:rFonts w:ascii="Arial" w:hAnsi="Arial" w:cs="Arial"/>
                <w:bCs/>
                <w:color w:val="0000FF"/>
              </w:rPr>
            </w:pPr>
            <w:r>
              <w:rPr>
                <w:rFonts w:ascii="Arial" w:hAnsi="Arial" w:cs="Arial"/>
                <w:bCs/>
                <w:color w:val="0000FF"/>
              </w:rPr>
              <w:t>2</w:t>
            </w:r>
          </w:p>
        </w:tc>
      </w:tr>
      <w:tr w:rsidR="005D502B" w:rsidRPr="002B292F" w14:paraId="2FF77F3A" w14:textId="77777777" w:rsidTr="006B588A">
        <w:tc>
          <w:tcPr>
            <w:tcW w:w="1397" w:type="dxa"/>
          </w:tcPr>
          <w:p w14:paraId="6708D6DE" w14:textId="77777777" w:rsidR="005D502B" w:rsidRPr="00946B40" w:rsidRDefault="005D502B" w:rsidP="00127032">
            <w:pPr>
              <w:jc w:val="center"/>
              <w:rPr>
                <w:rFonts w:ascii="Arial" w:hAnsi="Arial" w:cs="Arial"/>
                <w:bCs/>
              </w:rPr>
            </w:pPr>
          </w:p>
        </w:tc>
        <w:tc>
          <w:tcPr>
            <w:tcW w:w="5473" w:type="dxa"/>
          </w:tcPr>
          <w:p w14:paraId="5927F30A" w14:textId="49386FE1" w:rsidR="005D502B" w:rsidRPr="005D502B" w:rsidRDefault="005D502B" w:rsidP="00127032">
            <w:pPr>
              <w:rPr>
                <w:rFonts w:ascii="Arial" w:hAnsi="Arial" w:cs="Arial"/>
                <w:bCs/>
                <w:i/>
                <w:color w:val="0000FF"/>
              </w:rPr>
            </w:pPr>
            <w:r>
              <w:rPr>
                <w:rFonts w:ascii="Arial" w:hAnsi="Arial" w:cs="Arial"/>
                <w:bCs/>
                <w:i/>
                <w:color w:val="0000FF"/>
              </w:rPr>
              <w:t xml:space="preserve">weiteres Kompetenztraining: Übungsaufgaben, Bewertungs-Diskussionen </w:t>
            </w:r>
            <w:r w:rsidR="00AD76CD" w:rsidRPr="00AD76CD">
              <w:rPr>
                <w:rFonts w:ascii="Times New Roman" w:hAnsi="Times New Roman" w:cs="Times New Roman"/>
                <w:bCs/>
                <w:color w:val="0000FF"/>
              </w:rPr>
              <w:t>(nur eA)</w:t>
            </w:r>
          </w:p>
        </w:tc>
        <w:tc>
          <w:tcPr>
            <w:tcW w:w="1096" w:type="dxa"/>
            <w:vAlign w:val="center"/>
          </w:tcPr>
          <w:p w14:paraId="6CA3B227" w14:textId="77B52432" w:rsidR="005D502B" w:rsidRPr="00946B40" w:rsidRDefault="00282F9E" w:rsidP="00127032">
            <w:pPr>
              <w:jc w:val="center"/>
              <w:rPr>
                <w:rFonts w:ascii="Arial" w:hAnsi="Arial" w:cs="Arial"/>
                <w:bCs/>
              </w:rPr>
            </w:pPr>
            <w:r>
              <w:rPr>
                <w:rFonts w:ascii="Arial" w:hAnsi="Arial" w:cs="Arial"/>
                <w:bCs/>
              </w:rPr>
              <w:t>–</w:t>
            </w:r>
          </w:p>
        </w:tc>
        <w:tc>
          <w:tcPr>
            <w:tcW w:w="1096" w:type="dxa"/>
            <w:vAlign w:val="center"/>
          </w:tcPr>
          <w:p w14:paraId="5EF6751B" w14:textId="7B3A8374" w:rsidR="005D502B" w:rsidRDefault="00282F9E" w:rsidP="00127032">
            <w:pPr>
              <w:jc w:val="center"/>
              <w:rPr>
                <w:rFonts w:ascii="Arial" w:hAnsi="Arial" w:cs="Arial"/>
                <w:bCs/>
                <w:color w:val="0000FF"/>
              </w:rPr>
            </w:pPr>
            <w:r>
              <w:rPr>
                <w:rFonts w:ascii="Arial" w:hAnsi="Arial" w:cs="Arial"/>
                <w:bCs/>
                <w:color w:val="0000FF"/>
              </w:rPr>
              <w:t>1</w:t>
            </w:r>
          </w:p>
        </w:tc>
      </w:tr>
      <w:tr w:rsidR="00127032" w:rsidRPr="00F81338" w14:paraId="2200C15F" w14:textId="77777777" w:rsidTr="006B588A">
        <w:tc>
          <w:tcPr>
            <w:tcW w:w="1397" w:type="dxa"/>
          </w:tcPr>
          <w:p w14:paraId="1BAF2878" w14:textId="77777777" w:rsidR="00127032" w:rsidRPr="00F81338" w:rsidRDefault="00127032" w:rsidP="00127032">
            <w:pPr>
              <w:jc w:val="center"/>
              <w:rPr>
                <w:rFonts w:ascii="Arial" w:hAnsi="Arial" w:cs="Arial"/>
                <w:b/>
              </w:rPr>
            </w:pPr>
          </w:p>
        </w:tc>
        <w:tc>
          <w:tcPr>
            <w:tcW w:w="5473" w:type="dxa"/>
          </w:tcPr>
          <w:p w14:paraId="29B03CFE" w14:textId="77777777" w:rsidR="00127032" w:rsidRPr="00F81338" w:rsidRDefault="00127032" w:rsidP="00127032">
            <w:pPr>
              <w:rPr>
                <w:rFonts w:ascii="Arial" w:hAnsi="Arial" w:cs="Arial"/>
                <w:b/>
              </w:rPr>
            </w:pPr>
            <w:r w:rsidRPr="00F81338">
              <w:rPr>
                <w:rFonts w:ascii="Arial" w:hAnsi="Arial" w:cs="Arial"/>
                <w:b/>
              </w:rPr>
              <w:t>Summe</w:t>
            </w:r>
          </w:p>
        </w:tc>
        <w:tc>
          <w:tcPr>
            <w:tcW w:w="1096" w:type="dxa"/>
          </w:tcPr>
          <w:p w14:paraId="29F4C657" w14:textId="6653EE90" w:rsidR="00127032" w:rsidRPr="00F81338" w:rsidRDefault="00127032" w:rsidP="00127032">
            <w:pPr>
              <w:jc w:val="center"/>
              <w:rPr>
                <w:rFonts w:ascii="Arial" w:hAnsi="Arial" w:cs="Arial"/>
                <w:b/>
              </w:rPr>
            </w:pPr>
            <w:r w:rsidRPr="00F81338">
              <w:rPr>
                <w:rFonts w:ascii="Arial" w:hAnsi="Arial" w:cs="Arial"/>
                <w:b/>
              </w:rPr>
              <w:t>7</w:t>
            </w:r>
          </w:p>
        </w:tc>
        <w:tc>
          <w:tcPr>
            <w:tcW w:w="1096" w:type="dxa"/>
          </w:tcPr>
          <w:p w14:paraId="692094FE" w14:textId="26468E83" w:rsidR="00127032" w:rsidRPr="003D52C2" w:rsidRDefault="00127032" w:rsidP="00127032">
            <w:pPr>
              <w:jc w:val="center"/>
              <w:rPr>
                <w:rFonts w:ascii="Arial" w:hAnsi="Arial" w:cs="Arial"/>
                <w:b/>
                <w:color w:val="0000FF"/>
              </w:rPr>
            </w:pPr>
            <w:r w:rsidRPr="003D52C2">
              <w:rPr>
                <w:rFonts w:ascii="Arial" w:hAnsi="Arial" w:cs="Arial"/>
                <w:b/>
                <w:color w:val="0000FF"/>
              </w:rPr>
              <w:t>1</w:t>
            </w:r>
            <w:r w:rsidR="00282F9E">
              <w:rPr>
                <w:rFonts w:ascii="Arial" w:hAnsi="Arial" w:cs="Arial"/>
                <w:b/>
                <w:color w:val="0000FF"/>
              </w:rPr>
              <w:t>9</w:t>
            </w:r>
          </w:p>
        </w:tc>
      </w:tr>
    </w:tbl>
    <w:p w14:paraId="1BE90736" w14:textId="61BF6ED9" w:rsidR="003C1147" w:rsidRDefault="003C1147" w:rsidP="003C1147">
      <w:pPr>
        <w:rPr>
          <w:i/>
          <w:iCs/>
          <w:color w:val="0000FF"/>
          <w:sz w:val="22"/>
          <w:szCs w:val="22"/>
        </w:rPr>
      </w:pPr>
      <w:r w:rsidRPr="003D52C2">
        <w:rPr>
          <w:i/>
          <w:iCs/>
          <w:color w:val="0000FF"/>
          <w:sz w:val="22"/>
          <w:szCs w:val="22"/>
        </w:rPr>
        <w:tab/>
        <w:t>*) Wenige Teile in diesem Abschnitt betreffen nur das eA.</w:t>
      </w:r>
    </w:p>
    <w:p w14:paraId="080C54C0" w14:textId="14DBA29A" w:rsidR="00282F9E" w:rsidRDefault="00282F9E" w:rsidP="00282F9E">
      <w:pPr>
        <w:jc w:val="both"/>
        <w:rPr>
          <w:i/>
          <w:iCs/>
          <w:color w:val="0000FF"/>
          <w:sz w:val="22"/>
          <w:szCs w:val="22"/>
        </w:rPr>
      </w:pPr>
      <w:r>
        <w:rPr>
          <w:i/>
          <w:iCs/>
          <w:color w:val="0000FF"/>
          <w:sz w:val="22"/>
          <w:szCs w:val="22"/>
        </w:rPr>
        <w:tab/>
        <w:t>**) Beim eA für die selben Lerninhalte mehr Unterrichtszeit</w:t>
      </w:r>
      <w:r w:rsidR="00F4275E">
        <w:rPr>
          <w:i/>
          <w:iCs/>
          <w:color w:val="0000FF"/>
          <w:sz w:val="22"/>
          <w:szCs w:val="22"/>
        </w:rPr>
        <w:t xml:space="preserve"> als beim gA</w:t>
      </w:r>
      <w:r>
        <w:rPr>
          <w:i/>
          <w:iCs/>
          <w:color w:val="0000FF"/>
          <w:sz w:val="22"/>
          <w:szCs w:val="22"/>
        </w:rPr>
        <w:t xml:space="preserve"> =&gt; mehr Zeit für </w:t>
      </w:r>
      <w:r w:rsidR="00F4275E">
        <w:rPr>
          <w:i/>
          <w:iCs/>
          <w:color w:val="0000FF"/>
          <w:sz w:val="22"/>
          <w:szCs w:val="22"/>
        </w:rPr>
        <w:tab/>
        <w:t xml:space="preserve">      </w:t>
      </w:r>
      <w:r>
        <w:rPr>
          <w:i/>
          <w:iCs/>
          <w:color w:val="0000FF"/>
          <w:sz w:val="22"/>
          <w:szCs w:val="22"/>
        </w:rPr>
        <w:t>Kompetenztraining, schülerzentrierte Arbeitsformen, Vertiefung</w:t>
      </w:r>
      <w:r w:rsidR="000030F3">
        <w:rPr>
          <w:i/>
          <w:iCs/>
          <w:color w:val="0000FF"/>
          <w:sz w:val="22"/>
          <w:szCs w:val="22"/>
        </w:rPr>
        <w:t xml:space="preserve"> (dann klar machen, was </w:t>
      </w:r>
      <w:r w:rsidR="000030F3">
        <w:rPr>
          <w:i/>
          <w:iCs/>
          <w:color w:val="0000FF"/>
          <w:sz w:val="22"/>
          <w:szCs w:val="22"/>
        </w:rPr>
        <w:tab/>
        <w:t xml:space="preserve">      da</w:t>
      </w:r>
      <w:r w:rsidR="000030F3">
        <w:rPr>
          <w:i/>
          <w:iCs/>
          <w:color w:val="0000FF"/>
          <w:sz w:val="22"/>
          <w:szCs w:val="22"/>
        </w:rPr>
        <w:softHyphen/>
        <w:t>bei relevant für die Klausur bzw. das Abitur ist!)</w:t>
      </w:r>
    </w:p>
    <w:p w14:paraId="4A0E16B3" w14:textId="77777777" w:rsidR="00CD26C7" w:rsidRDefault="00CD26C7" w:rsidP="00282F9E">
      <w:pPr>
        <w:jc w:val="both"/>
        <w:rPr>
          <w:iCs/>
        </w:rPr>
      </w:pPr>
    </w:p>
    <w:p w14:paraId="55202408" w14:textId="77777777" w:rsidR="00CD26C7" w:rsidRDefault="00CD26C7" w:rsidP="00282F9E">
      <w:pPr>
        <w:jc w:val="both"/>
        <w:rPr>
          <w:iCs/>
        </w:rPr>
      </w:pPr>
    </w:p>
    <w:p w14:paraId="73F878BE" w14:textId="77777777" w:rsidR="00CD26C7" w:rsidRDefault="00CD26C7" w:rsidP="00282F9E">
      <w:pPr>
        <w:jc w:val="both"/>
        <w:rPr>
          <w:iCs/>
        </w:rPr>
      </w:pPr>
    </w:p>
    <w:p w14:paraId="2699FD87" w14:textId="77777777" w:rsidR="00CD26C7" w:rsidRDefault="00CD26C7" w:rsidP="00282F9E">
      <w:pPr>
        <w:jc w:val="both"/>
        <w:rPr>
          <w:iCs/>
        </w:rPr>
      </w:pPr>
    </w:p>
    <w:p w14:paraId="1E4F1622" w14:textId="77777777" w:rsidR="00CD26C7" w:rsidRDefault="00CD26C7" w:rsidP="00282F9E">
      <w:pPr>
        <w:jc w:val="both"/>
        <w:rPr>
          <w:iCs/>
        </w:rPr>
      </w:pPr>
    </w:p>
    <w:p w14:paraId="304382DC" w14:textId="77777777" w:rsidR="00CD26C7" w:rsidRDefault="00CD26C7" w:rsidP="00282F9E">
      <w:pPr>
        <w:jc w:val="both"/>
        <w:rPr>
          <w:iCs/>
        </w:rPr>
      </w:pPr>
    </w:p>
    <w:p w14:paraId="7E26F3AB" w14:textId="77777777" w:rsidR="00CD26C7" w:rsidRDefault="00CD26C7" w:rsidP="00282F9E">
      <w:pPr>
        <w:jc w:val="both"/>
        <w:rPr>
          <w:iCs/>
        </w:rPr>
      </w:pPr>
    </w:p>
    <w:p w14:paraId="4EE8AC62" w14:textId="77777777" w:rsidR="00CD26C7" w:rsidRDefault="00CD26C7" w:rsidP="00282F9E">
      <w:pPr>
        <w:jc w:val="both"/>
        <w:rPr>
          <w:iCs/>
        </w:rPr>
      </w:pPr>
    </w:p>
    <w:p w14:paraId="18A142ED" w14:textId="77777777" w:rsidR="00CD26C7" w:rsidRDefault="00CD26C7" w:rsidP="00282F9E">
      <w:pPr>
        <w:jc w:val="both"/>
        <w:rPr>
          <w:iCs/>
        </w:rPr>
      </w:pPr>
    </w:p>
    <w:p w14:paraId="47BCF3D7" w14:textId="77777777" w:rsidR="00CD26C7" w:rsidRDefault="00CD26C7" w:rsidP="00282F9E">
      <w:pPr>
        <w:jc w:val="both"/>
        <w:rPr>
          <w:iCs/>
        </w:rPr>
      </w:pPr>
    </w:p>
    <w:p w14:paraId="49F217EF" w14:textId="77777777" w:rsidR="00CD26C7" w:rsidRDefault="00CD26C7" w:rsidP="00282F9E">
      <w:pPr>
        <w:jc w:val="both"/>
        <w:rPr>
          <w:iCs/>
        </w:rPr>
      </w:pPr>
    </w:p>
    <w:p w14:paraId="25B7F81B" w14:textId="77777777" w:rsidR="00CD26C7" w:rsidRDefault="00CD26C7" w:rsidP="00282F9E">
      <w:pPr>
        <w:jc w:val="both"/>
        <w:rPr>
          <w:iCs/>
        </w:rPr>
      </w:pPr>
    </w:p>
    <w:p w14:paraId="69AE1C87" w14:textId="77777777" w:rsidR="00CD26C7" w:rsidRDefault="00CD26C7" w:rsidP="00282F9E">
      <w:pPr>
        <w:jc w:val="both"/>
        <w:rPr>
          <w:iCs/>
        </w:rPr>
      </w:pPr>
    </w:p>
    <w:p w14:paraId="49231D69" w14:textId="77777777" w:rsidR="00CD26C7" w:rsidRDefault="00CD26C7" w:rsidP="00282F9E">
      <w:pPr>
        <w:jc w:val="both"/>
        <w:rPr>
          <w:iCs/>
        </w:rPr>
      </w:pPr>
    </w:p>
    <w:p w14:paraId="2D268CCF" w14:textId="77777777" w:rsidR="00CD26C7" w:rsidRDefault="00CD26C7" w:rsidP="00282F9E">
      <w:pPr>
        <w:jc w:val="both"/>
        <w:rPr>
          <w:iCs/>
        </w:rPr>
      </w:pPr>
    </w:p>
    <w:p w14:paraId="57681AF2" w14:textId="77777777" w:rsidR="00CD26C7" w:rsidRDefault="00CD26C7" w:rsidP="00282F9E">
      <w:pPr>
        <w:jc w:val="both"/>
        <w:rPr>
          <w:iCs/>
        </w:rPr>
      </w:pPr>
    </w:p>
    <w:p w14:paraId="28EA2907" w14:textId="77777777" w:rsidR="00CD26C7" w:rsidRDefault="00CD26C7" w:rsidP="00282F9E">
      <w:pPr>
        <w:jc w:val="both"/>
        <w:rPr>
          <w:iCs/>
        </w:rPr>
      </w:pPr>
    </w:p>
    <w:p w14:paraId="13CA9E8A" w14:textId="77777777" w:rsidR="00CD26C7" w:rsidRDefault="00CD26C7" w:rsidP="00282F9E">
      <w:pPr>
        <w:jc w:val="both"/>
        <w:rPr>
          <w:iCs/>
        </w:rPr>
      </w:pPr>
    </w:p>
    <w:p w14:paraId="6E1E7510" w14:textId="77777777" w:rsidR="00CD26C7" w:rsidRDefault="00CD26C7" w:rsidP="00282F9E">
      <w:pPr>
        <w:jc w:val="both"/>
        <w:rPr>
          <w:iCs/>
        </w:rPr>
      </w:pPr>
    </w:p>
    <w:p w14:paraId="76BB0EB2" w14:textId="77777777" w:rsidR="00CD26C7" w:rsidRDefault="00CD26C7" w:rsidP="00282F9E">
      <w:pPr>
        <w:jc w:val="both"/>
        <w:rPr>
          <w:iCs/>
        </w:rPr>
      </w:pPr>
    </w:p>
    <w:p w14:paraId="1FFA7455" w14:textId="77777777" w:rsidR="00CD26C7" w:rsidRPr="00CD26C7" w:rsidRDefault="00CD26C7" w:rsidP="00282F9E">
      <w:pPr>
        <w:jc w:val="both"/>
        <w:rPr>
          <w:iCs/>
        </w:rPr>
      </w:pPr>
    </w:p>
    <w:p w14:paraId="12071EF9" w14:textId="7B84421B" w:rsidR="002B292F" w:rsidRPr="002B292F" w:rsidRDefault="002B292F" w:rsidP="002B292F">
      <w:pPr>
        <w:spacing w:before="280"/>
        <w:rPr>
          <w:b/>
          <w:bCs/>
          <w:sz w:val="32"/>
          <w:szCs w:val="32"/>
        </w:rPr>
      </w:pPr>
      <w:bookmarkStart w:id="3" w:name="MolGen03"/>
      <w:bookmarkEnd w:id="3"/>
      <w:r w:rsidRPr="002B292F">
        <w:rPr>
          <w:b/>
          <w:bCs/>
          <w:sz w:val="32"/>
          <w:szCs w:val="32"/>
        </w:rPr>
        <w:lastRenderedPageBreak/>
        <w:t xml:space="preserve">0 </w:t>
      </w:r>
      <w:r w:rsidRPr="002B292F">
        <w:rPr>
          <w:b/>
          <w:bCs/>
          <w:sz w:val="32"/>
          <w:szCs w:val="32"/>
        </w:rPr>
        <w:tab/>
        <w:t>Wiederholung von Grundwissen</w:t>
      </w:r>
    </w:p>
    <w:p w14:paraId="2B91DC2E" w14:textId="7BC0AD93" w:rsidR="002B292F" w:rsidRDefault="002B292F" w:rsidP="003C1147">
      <w:pPr>
        <w:spacing w:before="120"/>
        <w:jc w:val="both"/>
        <w:rPr>
          <w:bCs/>
          <w:i/>
        </w:rPr>
      </w:pPr>
      <w:r>
        <w:rPr>
          <w:bCs/>
          <w:i/>
        </w:rPr>
        <w:t xml:space="preserve">Zu jedem </w:t>
      </w:r>
      <w:r w:rsidR="00AD76CD">
        <w:rPr>
          <w:bCs/>
          <w:i/>
        </w:rPr>
        <w:t>einzelnen Lernbereich</w:t>
      </w:r>
      <w:r>
        <w:rPr>
          <w:bCs/>
          <w:i/>
        </w:rPr>
        <w:t xml:space="preserve"> sollte als erstes das Grundwissen wiederholt werden, das vor allem in der Mittelstufe</w:t>
      </w:r>
      <w:r w:rsidR="00F81338">
        <w:rPr>
          <w:bCs/>
          <w:i/>
        </w:rPr>
        <w:t>, teilweise aber auch in der Unterstufe</w:t>
      </w:r>
      <w:r>
        <w:rPr>
          <w:bCs/>
          <w:i/>
        </w:rPr>
        <w:t xml:space="preserve"> behandelt wurde. Dabei sollten in kleinen Portionen jeweils die</w:t>
      </w:r>
      <w:r w:rsidR="003C1147">
        <w:rPr>
          <w:bCs/>
          <w:i/>
        </w:rPr>
        <w:t xml:space="preserve"> Aspekte Vorrang haben, die</w:t>
      </w:r>
      <w:r>
        <w:rPr>
          <w:bCs/>
          <w:i/>
        </w:rPr>
        <w:t xml:space="preserve"> in den nächsten Unterrichts</w:t>
      </w:r>
      <w:r w:rsidR="00AD76CD">
        <w:rPr>
          <w:bCs/>
          <w:i/>
        </w:rPr>
        <w:softHyphen/>
      </w:r>
      <w:r>
        <w:rPr>
          <w:bCs/>
          <w:i/>
        </w:rPr>
        <w:t>stunden benötigt</w:t>
      </w:r>
      <w:r w:rsidR="003C1147">
        <w:rPr>
          <w:bCs/>
          <w:i/>
        </w:rPr>
        <w:t xml:space="preserve"> werd</w:t>
      </w:r>
      <w:r>
        <w:rPr>
          <w:bCs/>
          <w:i/>
        </w:rPr>
        <w:t>en. Zudem sollten die Präkonzepte der Schüler evaluiert werden, um die Unterrichtspla</w:t>
      </w:r>
      <w:r w:rsidR="003C1147">
        <w:rPr>
          <w:bCs/>
          <w:i/>
        </w:rPr>
        <w:softHyphen/>
      </w:r>
      <w:r>
        <w:rPr>
          <w:bCs/>
          <w:i/>
        </w:rPr>
        <w:t>nung gezielt darauf abstimmen zu können.</w:t>
      </w:r>
    </w:p>
    <w:p w14:paraId="1A0AAA64" w14:textId="66535015" w:rsidR="006B387C" w:rsidRDefault="006B387C" w:rsidP="006B387C">
      <w:pPr>
        <w:spacing w:before="120" w:after="120"/>
        <w:jc w:val="both"/>
        <w:rPr>
          <w:i/>
          <w:iCs/>
        </w:rPr>
      </w:pPr>
      <w:r>
        <w:rPr>
          <w:i/>
          <w:iCs/>
        </w:rPr>
        <w:t>Zudem hilft diese Vorgehensweise, richtig eingesetzt, den Schülern beim selbstkritischen Ler</w:t>
      </w:r>
      <w:r>
        <w:rPr>
          <w:i/>
          <w:iCs/>
        </w:rPr>
        <w:softHyphen/>
        <w:t>nen (</w:t>
      </w:r>
      <w:r w:rsidRPr="00C06C8A">
        <w:rPr>
          <w:b/>
          <w:bCs/>
          <w:i/>
          <w:iCs/>
        </w:rPr>
        <w:t>didaktische Rekonstruktion</w:t>
      </w:r>
      <w:r>
        <w:rPr>
          <w:i/>
          <w:iCs/>
        </w:rPr>
        <w:t xml:space="preserve">: Vorwissen, Hypothesen usw. werden notiert, danach im Unterricht hinterfragt, am Ende vom Schüler anhand seines neugewonnenen Wissens </w:t>
      </w:r>
      <w:r w:rsidRPr="009F4D99">
        <w:rPr>
          <w:i/>
          <w:iCs/>
        </w:rPr>
        <w:t>korri</w:t>
      </w:r>
      <w:r>
        <w:rPr>
          <w:i/>
          <w:iCs/>
        </w:rPr>
        <w:softHyphen/>
      </w:r>
      <w:r w:rsidRPr="009F4D99">
        <w:rPr>
          <w:i/>
          <w:iCs/>
        </w:rPr>
        <w:t>giert).</w:t>
      </w:r>
    </w:p>
    <w:p w14:paraId="26376E6F" w14:textId="283D0BBE" w:rsidR="006B387C" w:rsidRDefault="006B387C" w:rsidP="006B387C">
      <w:pPr>
        <w:jc w:val="both"/>
        <w:rPr>
          <w:i/>
          <w:iCs/>
        </w:rPr>
      </w:pPr>
      <w:r w:rsidRPr="00462BF8">
        <w:rPr>
          <w:b/>
          <w:bCs/>
          <w:i/>
          <w:iCs/>
        </w:rPr>
        <w:t>Verbreitete Fehlvorstellungen</w:t>
      </w:r>
      <w:r>
        <w:rPr>
          <w:i/>
          <w:iCs/>
        </w:rPr>
        <w:t xml:space="preserve"> </w:t>
      </w:r>
      <w:r w:rsidR="00FD0213">
        <w:rPr>
          <w:i/>
          <w:iCs/>
        </w:rPr>
        <w:t xml:space="preserve">zu diesem Lernbereich </w:t>
      </w:r>
      <w:r>
        <w:rPr>
          <w:i/>
          <w:iCs/>
        </w:rPr>
        <w:t>sind gemäß Ulrich Kattmann (Schüler besser verstehen: All</w:t>
      </w:r>
      <w:r>
        <w:rPr>
          <w:i/>
          <w:iCs/>
        </w:rPr>
        <w:softHyphen/>
        <w:t>tags</w:t>
      </w:r>
      <w:r>
        <w:rPr>
          <w:i/>
          <w:iCs/>
        </w:rPr>
        <w:softHyphen/>
        <w:t>vorstellungen im Biologieunterricht. Aulisverlag 2015):</w:t>
      </w:r>
    </w:p>
    <w:p w14:paraId="37946354" w14:textId="77777777" w:rsidR="006B387C" w:rsidRPr="00462BF8" w:rsidRDefault="006B387C" w:rsidP="006B387C">
      <w:pPr>
        <w:pStyle w:val="Listenabsatz"/>
        <w:numPr>
          <w:ilvl w:val="0"/>
          <w:numId w:val="3"/>
        </w:numPr>
        <w:spacing w:before="120"/>
        <w:ind w:left="714" w:hanging="357"/>
        <w:contextualSpacing w:val="0"/>
        <w:jc w:val="both"/>
        <w:rPr>
          <w:i/>
          <w:iCs/>
        </w:rPr>
      </w:pPr>
      <w:r w:rsidRPr="00462BF8">
        <w:rPr>
          <w:i/>
          <w:iCs/>
        </w:rPr>
        <w:t xml:space="preserve">Es wird nicht unterschieden zwischen dem genetisch bedingten </w:t>
      </w:r>
      <w:r w:rsidRPr="00FD0213">
        <w:rPr>
          <w:i/>
          <w:iCs/>
          <w:u w:val="single"/>
        </w:rPr>
        <w:t>Merkmal</w:t>
      </w:r>
      <w:r w:rsidRPr="00462BF8">
        <w:rPr>
          <w:i/>
          <w:iCs/>
        </w:rPr>
        <w:t xml:space="preserve"> (z. B. der Fell</w:t>
      </w:r>
      <w:r>
        <w:rPr>
          <w:i/>
          <w:iCs/>
        </w:rPr>
        <w:softHyphen/>
      </w:r>
      <w:r w:rsidRPr="00462BF8">
        <w:rPr>
          <w:i/>
          <w:iCs/>
        </w:rPr>
        <w:t xml:space="preserve">farbe oder einem </w:t>
      </w:r>
      <w:r>
        <w:rPr>
          <w:i/>
          <w:iCs/>
        </w:rPr>
        <w:t>bestimmten</w:t>
      </w:r>
      <w:r w:rsidRPr="00462BF8">
        <w:rPr>
          <w:i/>
          <w:iCs/>
        </w:rPr>
        <w:t xml:space="preserve"> Enzym) und der genetischen </w:t>
      </w:r>
      <w:r w:rsidRPr="00FD0213">
        <w:rPr>
          <w:i/>
          <w:iCs/>
          <w:u w:val="single"/>
        </w:rPr>
        <w:t>Information</w:t>
      </w:r>
      <w:r w:rsidRPr="00462BF8">
        <w:rPr>
          <w:i/>
          <w:iCs/>
        </w:rPr>
        <w:t xml:space="preserve"> über dieses Merk</w:t>
      </w:r>
      <w:r>
        <w:rPr>
          <w:i/>
          <w:iCs/>
        </w:rPr>
        <w:softHyphen/>
      </w:r>
      <w:r w:rsidRPr="00462BF8">
        <w:rPr>
          <w:i/>
          <w:iCs/>
        </w:rPr>
        <w:t>mal; manche Schüler glauben, dass die DNA eine Art Grundstruktur ist, auf der das Merkmal oben drauf sitzt wie der Reiter auf dem Pferd (dass also Farbstoff- oder Enzym-Moleküle auf der DNA reiten würden).</w:t>
      </w:r>
    </w:p>
    <w:p w14:paraId="52B36089" w14:textId="6A8FAC0C" w:rsidR="006B387C" w:rsidRPr="00462BF8" w:rsidRDefault="006B387C" w:rsidP="006B387C">
      <w:pPr>
        <w:pStyle w:val="Listenabsatz"/>
        <w:numPr>
          <w:ilvl w:val="0"/>
          <w:numId w:val="3"/>
        </w:numPr>
        <w:spacing w:before="120"/>
        <w:ind w:left="714" w:hanging="357"/>
        <w:contextualSpacing w:val="0"/>
        <w:jc w:val="both"/>
        <w:rPr>
          <w:i/>
          <w:iCs/>
        </w:rPr>
      </w:pPr>
      <w:r w:rsidRPr="00462BF8">
        <w:rPr>
          <w:i/>
          <w:iCs/>
        </w:rPr>
        <w:t>Viele Schüler sind überzeugt, dass jede Zelle nur genau die Erbinformation enthält, die sie benötigt, dass also Muskelzellen nicht über die Gene verfügen, die für die Her</w:t>
      </w:r>
      <w:r>
        <w:rPr>
          <w:i/>
          <w:iCs/>
        </w:rPr>
        <w:softHyphen/>
      </w:r>
      <w:r w:rsidRPr="00462BF8">
        <w:rPr>
          <w:i/>
          <w:iCs/>
        </w:rPr>
        <w:t>stel</w:t>
      </w:r>
      <w:r w:rsidR="00FD0213">
        <w:rPr>
          <w:i/>
          <w:iCs/>
        </w:rPr>
        <w:softHyphen/>
      </w:r>
      <w:r w:rsidRPr="00462BF8">
        <w:rPr>
          <w:i/>
          <w:iCs/>
        </w:rPr>
        <w:t>lung von Verdauungsenzymen nötig sind</w:t>
      </w:r>
      <w:r>
        <w:rPr>
          <w:i/>
          <w:iCs/>
        </w:rPr>
        <w:t>,</w:t>
      </w:r>
      <w:r w:rsidRPr="00462BF8">
        <w:rPr>
          <w:i/>
          <w:iCs/>
        </w:rPr>
        <w:t xml:space="preserve"> usw.</w:t>
      </w:r>
    </w:p>
    <w:p w14:paraId="28085B8F" w14:textId="7B1C6363" w:rsidR="00897B12" w:rsidRPr="00897B12" w:rsidRDefault="00897B12" w:rsidP="00AB08B6">
      <w:pPr>
        <w:spacing w:before="120"/>
        <w:jc w:val="both"/>
        <w:rPr>
          <w:bCs/>
        </w:rPr>
      </w:pPr>
      <w:r>
        <w:rPr>
          <w:bCs/>
        </w:rPr>
        <w:t xml:space="preserve">Das folgende Arbeitsblatt </w:t>
      </w:r>
      <w:r w:rsidR="00AB08B6">
        <w:rPr>
          <w:bCs/>
        </w:rPr>
        <w:t xml:space="preserve">zum Vorwissen </w:t>
      </w:r>
      <w:r w:rsidR="00DD534D">
        <w:rPr>
          <w:bCs/>
        </w:rPr>
        <w:t>greift folgende Themen auf</w:t>
      </w:r>
      <w:r>
        <w:rPr>
          <w:bCs/>
        </w:rPr>
        <w:t>: Aufbau unterschiedli</w:t>
      </w:r>
      <w:r w:rsidR="00DD534D">
        <w:rPr>
          <w:bCs/>
        </w:rPr>
        <w:softHyphen/>
      </w:r>
      <w:r>
        <w:rPr>
          <w:bCs/>
        </w:rPr>
        <w:t>cher Zelltypen, Chromosomen, genetische Ausstattung von Zellen, Gen-Begriff, Aufbau von DNA, RNA und Protein, Translation.</w:t>
      </w:r>
    </w:p>
    <w:p w14:paraId="533FD3BE" w14:textId="65FEA302" w:rsidR="00C81B57" w:rsidRDefault="002B292F" w:rsidP="003609DB">
      <w:pPr>
        <w:spacing w:before="120"/>
        <w:rPr>
          <w:rFonts w:ascii="Arial Narrow" w:hAnsi="Arial Narrow"/>
        </w:rPr>
      </w:pPr>
      <w:r w:rsidRPr="00B53E42">
        <w:rPr>
          <w:rFonts w:ascii="Arial Narrow" w:hAnsi="Arial Narrow"/>
          <w:b/>
          <w:iCs/>
          <w:highlight w:val="yellow"/>
        </w:rPr>
        <w:t>Arbeitsblatt</w:t>
      </w:r>
      <w:r w:rsidRPr="00B53E42">
        <w:rPr>
          <w:rFonts w:ascii="Arial Narrow" w:hAnsi="Arial Narrow"/>
          <w:bCs/>
          <w:iCs/>
        </w:rPr>
        <w:t xml:space="preserve"> </w:t>
      </w:r>
      <w:r w:rsidR="006141F3" w:rsidRPr="00E12750">
        <w:rPr>
          <w:rFonts w:ascii="Arial Narrow" w:hAnsi="Arial Narrow"/>
          <w:bCs/>
          <w:i/>
          <w:iCs/>
        </w:rPr>
        <w:t>Vorwissenstest Zellen und Erbinformation</w:t>
      </w:r>
      <w:r w:rsidR="006141F3" w:rsidRPr="00B53E42">
        <w:rPr>
          <w:rFonts w:ascii="Arial Narrow" w:hAnsi="Arial Narrow"/>
          <w:bCs/>
          <w:iCs/>
        </w:rPr>
        <w:t xml:space="preserve"> </w:t>
      </w:r>
      <w:r w:rsidR="003609DB" w:rsidRPr="003609DB">
        <w:rPr>
          <w:rFonts w:ascii="Arial Narrow" w:hAnsi="Arial Narrow"/>
          <w:color w:val="0070C0"/>
        </w:rPr>
        <w:t>[</w:t>
      </w:r>
      <w:hyperlink r:id="rId17" w:history="1">
        <w:r w:rsidR="003609DB" w:rsidRPr="003609DB">
          <w:rPr>
            <w:rStyle w:val="Hyperlink"/>
            <w:rFonts w:ascii="Arial Narrow" w:hAnsi="Arial Narrow"/>
            <w:color w:val="0070C0"/>
          </w:rPr>
          <w:t>docx</w:t>
        </w:r>
      </w:hyperlink>
      <w:r w:rsidR="003609DB" w:rsidRPr="003609DB">
        <w:rPr>
          <w:rFonts w:ascii="Arial Narrow" w:hAnsi="Arial Narrow"/>
          <w:color w:val="0070C0"/>
        </w:rPr>
        <w:t>] [</w:t>
      </w:r>
      <w:hyperlink r:id="rId18" w:history="1">
        <w:r w:rsidR="003609DB" w:rsidRPr="003609DB">
          <w:rPr>
            <w:rStyle w:val="Hyperlink"/>
            <w:rFonts w:ascii="Arial Narrow" w:hAnsi="Arial Narrow"/>
            <w:color w:val="0070C0"/>
          </w:rPr>
          <w:t>pdf</w:t>
        </w:r>
      </w:hyperlink>
      <w:r w:rsidR="003609DB" w:rsidRPr="003609DB">
        <w:rPr>
          <w:rFonts w:ascii="Arial Narrow" w:hAnsi="Arial Narrow"/>
          <w:color w:val="0070C0"/>
        </w:rPr>
        <w:t>]</w:t>
      </w:r>
    </w:p>
    <w:p w14:paraId="74B79C5F" w14:textId="77777777" w:rsidR="003609DB" w:rsidRDefault="003609DB" w:rsidP="009E5B78">
      <w:pPr>
        <w:rPr>
          <w:bCs/>
          <w:iCs/>
        </w:rPr>
      </w:pPr>
    </w:p>
    <w:p w14:paraId="507170A8" w14:textId="08439326" w:rsidR="00C81B57" w:rsidRPr="00C81B57" w:rsidRDefault="00C81B57" w:rsidP="00C81B57">
      <w:pPr>
        <w:jc w:val="both"/>
        <w:rPr>
          <w:bCs/>
          <w:i/>
          <w:iCs/>
        </w:rPr>
      </w:pPr>
      <w:r>
        <w:rPr>
          <w:bCs/>
          <w:i/>
          <w:iCs/>
        </w:rPr>
        <w:t xml:space="preserve">Unabhängig vom laufenden Unterricht bietet sich ein (theoretisches) </w:t>
      </w:r>
      <w:r w:rsidRPr="00C81B57">
        <w:rPr>
          <w:b/>
          <w:i/>
          <w:iCs/>
        </w:rPr>
        <w:t>Kompetenztraining</w:t>
      </w:r>
      <w:r>
        <w:rPr>
          <w:bCs/>
          <w:i/>
          <w:iCs/>
        </w:rPr>
        <w:t xml:space="preserve"> im Bereich Erkenntnisgewinnung an. Gegeben sind verschiedene Versuchsanordnungen zur Untersuchung von Amylase, die zugehö</w:t>
      </w:r>
      <w:r>
        <w:rPr>
          <w:bCs/>
          <w:i/>
          <w:iCs/>
        </w:rPr>
        <w:softHyphen/>
        <w:t>ri</w:t>
      </w:r>
      <w:r>
        <w:rPr>
          <w:bCs/>
          <w:i/>
          <w:iCs/>
        </w:rPr>
        <w:softHyphen/>
        <w:t>gen Beobachtungen sowie Angaben zu verschiedenen Nachweis-Reaktionen; die Schüler sollen</w:t>
      </w:r>
      <w:r w:rsidR="00AB08B6">
        <w:rPr>
          <w:bCs/>
          <w:i/>
          <w:iCs/>
        </w:rPr>
        <w:t>, geleitet von Aufgabenstellungen,</w:t>
      </w:r>
      <w:r>
        <w:rPr>
          <w:bCs/>
          <w:i/>
          <w:iCs/>
        </w:rPr>
        <w:t xml:space="preserve"> diese Angaben interpre</w:t>
      </w:r>
      <w:r>
        <w:rPr>
          <w:bCs/>
          <w:i/>
          <w:iCs/>
        </w:rPr>
        <w:softHyphen/>
        <w:t>tie</w:t>
      </w:r>
      <w:r>
        <w:rPr>
          <w:bCs/>
          <w:i/>
          <w:iCs/>
        </w:rPr>
        <w:softHyphen/>
        <w:t>ren.</w:t>
      </w:r>
    </w:p>
    <w:p w14:paraId="7899619D" w14:textId="74C06F9F" w:rsidR="00B53E42" w:rsidRDefault="00C81B57" w:rsidP="00B53E42">
      <w:pPr>
        <w:spacing w:before="120"/>
        <w:jc w:val="both"/>
        <w:rPr>
          <w:rFonts w:ascii="Arial Narrow" w:hAnsi="Arial Narrow"/>
          <w:color w:val="0070C0"/>
        </w:rPr>
      </w:pPr>
      <w:r w:rsidRPr="00B53E42">
        <w:rPr>
          <w:rFonts w:ascii="Arial Narrow" w:hAnsi="Arial Narrow"/>
          <w:b/>
          <w:iCs/>
          <w:highlight w:val="yellow"/>
        </w:rPr>
        <w:t>Arbeitsblatt</w:t>
      </w:r>
      <w:r w:rsidRPr="00B53E42">
        <w:rPr>
          <w:rFonts w:ascii="Arial Narrow" w:hAnsi="Arial Narrow"/>
          <w:b/>
          <w:iCs/>
        </w:rPr>
        <w:t xml:space="preserve"> </w:t>
      </w:r>
      <w:r w:rsidR="003C1147" w:rsidRPr="00E12750">
        <w:rPr>
          <w:rFonts w:ascii="Arial Narrow" w:hAnsi="Arial Narrow"/>
          <w:bCs/>
          <w:i/>
        </w:rPr>
        <w:t>Kompetenztraining zur Erkenntnisgewinnung</w:t>
      </w:r>
      <w:r w:rsidR="003C1147" w:rsidRPr="00B53E42">
        <w:rPr>
          <w:rFonts w:ascii="Arial Narrow" w:hAnsi="Arial Narrow"/>
          <w:bCs/>
          <w:iCs/>
        </w:rPr>
        <w:t xml:space="preserve"> (Nachweis-Reaktionen </w:t>
      </w:r>
      <w:r w:rsidR="00B53E42">
        <w:rPr>
          <w:rFonts w:ascii="Arial Narrow" w:hAnsi="Arial Narrow"/>
          <w:bCs/>
          <w:iCs/>
        </w:rPr>
        <w:t>am</w:t>
      </w:r>
      <w:r w:rsidR="003C1147" w:rsidRPr="00B53E42">
        <w:rPr>
          <w:rFonts w:ascii="Arial Narrow" w:hAnsi="Arial Narrow"/>
          <w:bCs/>
          <w:iCs/>
        </w:rPr>
        <w:t xml:space="preserve"> Bei</w:t>
      </w:r>
      <w:r w:rsidR="00AB08B6" w:rsidRPr="00B53E42">
        <w:rPr>
          <w:rFonts w:ascii="Arial Narrow" w:hAnsi="Arial Narrow"/>
          <w:bCs/>
          <w:iCs/>
        </w:rPr>
        <w:softHyphen/>
      </w:r>
      <w:r w:rsidR="003C1147" w:rsidRPr="00B53E42">
        <w:rPr>
          <w:rFonts w:ascii="Arial Narrow" w:hAnsi="Arial Narrow"/>
          <w:bCs/>
          <w:iCs/>
        </w:rPr>
        <w:t>spiel Amy</w:t>
      </w:r>
      <w:r w:rsidR="00B53E42">
        <w:rPr>
          <w:rFonts w:ascii="Arial Narrow" w:hAnsi="Arial Narrow"/>
          <w:bCs/>
          <w:iCs/>
        </w:rPr>
        <w:softHyphen/>
      </w:r>
      <w:r w:rsidR="003C1147" w:rsidRPr="00B53E42">
        <w:rPr>
          <w:rFonts w:ascii="Arial Narrow" w:hAnsi="Arial Narrow"/>
          <w:bCs/>
          <w:iCs/>
        </w:rPr>
        <w:t>lase</w:t>
      </w:r>
      <w:r w:rsidR="003C1147" w:rsidRPr="00B53E42">
        <w:rPr>
          <w:rFonts w:ascii="Arial Narrow" w:hAnsi="Arial Narrow"/>
          <w:bCs/>
          <w:iCs/>
          <w:color w:val="0070C0"/>
        </w:rPr>
        <w:t xml:space="preserve">) </w:t>
      </w:r>
      <w:bookmarkStart w:id="4" w:name="MolGen04"/>
      <w:bookmarkEnd w:id="4"/>
      <w:r w:rsidR="00B53E42" w:rsidRPr="00B53E42">
        <w:rPr>
          <w:rFonts w:ascii="Arial Narrow" w:hAnsi="Arial Narrow"/>
          <w:color w:val="0070C0"/>
        </w:rPr>
        <w:t>[</w:t>
      </w:r>
      <w:hyperlink r:id="rId19" w:history="1">
        <w:r w:rsidR="00B53E42" w:rsidRPr="00B53E42">
          <w:rPr>
            <w:rStyle w:val="Hyperlink"/>
            <w:rFonts w:ascii="Arial Narrow" w:hAnsi="Arial Narrow"/>
            <w:color w:val="0070C0"/>
          </w:rPr>
          <w:t>docx</w:t>
        </w:r>
      </w:hyperlink>
      <w:r w:rsidR="00B53E42" w:rsidRPr="00B53E42">
        <w:rPr>
          <w:rFonts w:ascii="Arial Narrow" w:hAnsi="Arial Narrow"/>
          <w:color w:val="0070C0"/>
        </w:rPr>
        <w:t>] [</w:t>
      </w:r>
      <w:hyperlink r:id="rId20" w:history="1">
        <w:r w:rsidR="00B53E42" w:rsidRPr="00B53E42">
          <w:rPr>
            <w:rStyle w:val="Hyperlink"/>
            <w:rFonts w:ascii="Arial Narrow" w:hAnsi="Arial Narrow"/>
            <w:color w:val="0070C0"/>
          </w:rPr>
          <w:t>pdf</w:t>
        </w:r>
      </w:hyperlink>
      <w:r w:rsidR="00B53E42" w:rsidRPr="00B53E42">
        <w:rPr>
          <w:rFonts w:ascii="Arial Narrow" w:hAnsi="Arial Narrow"/>
          <w:color w:val="0070C0"/>
        </w:rPr>
        <w:t>]</w:t>
      </w:r>
    </w:p>
    <w:p w14:paraId="15DAB69F" w14:textId="77777777" w:rsidR="009E5B78" w:rsidRDefault="009E5B78" w:rsidP="009E5B78">
      <w:pPr>
        <w:jc w:val="both"/>
      </w:pPr>
    </w:p>
    <w:p w14:paraId="615A9874" w14:textId="2D3C977C" w:rsidR="009E5B78" w:rsidRDefault="009E5B78" w:rsidP="009E5B78">
      <w:pPr>
        <w:jc w:val="both"/>
      </w:pPr>
      <w:r>
        <w:t>Im Zentrum des Vorwissens steht das folgende Schema zur Proteinbiosynthese. Bevor mit dem eigentlichen Kursunterricht begonnen wird, muss sichergestellt sein, dass die Kursteilnehmer es „wie im Schlaf“ beherrschen</w:t>
      </w:r>
      <w:r w:rsidR="000D4505">
        <w:t>, weil es immer wieder benötigt wird</w:t>
      </w:r>
      <w:r w:rsidR="00F26515">
        <w:t xml:space="preserve"> (vgl. 1.4)</w:t>
      </w:r>
      <w:r>
        <w:t>:</w:t>
      </w:r>
    </w:p>
    <w:p w14:paraId="61C70EF0" w14:textId="0B3F6BC4" w:rsidR="009E5B78" w:rsidRDefault="009E5B78" w:rsidP="009E5B78">
      <w:pPr>
        <w:pStyle w:val="StandardWeb"/>
      </w:pPr>
      <w:r>
        <w:rPr>
          <w:noProof/>
        </w:rPr>
        <w:drawing>
          <wp:inline distT="0" distB="0" distL="0" distR="0" wp14:anchorId="3E3DBEA1" wp14:editId="1B6EF87C">
            <wp:extent cx="5760720" cy="990600"/>
            <wp:effectExtent l="0" t="0" r="0" b="0"/>
            <wp:docPr id="162072832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990600"/>
                    </a:xfrm>
                    <a:prstGeom prst="rect">
                      <a:avLst/>
                    </a:prstGeom>
                    <a:noFill/>
                    <a:ln>
                      <a:noFill/>
                    </a:ln>
                  </pic:spPr>
                </pic:pic>
              </a:graphicData>
            </a:graphic>
          </wp:inline>
        </w:drawing>
      </w:r>
    </w:p>
    <w:p w14:paraId="2F1215C9" w14:textId="5C1630A8" w:rsidR="009E5B78" w:rsidRPr="001751D6" w:rsidRDefault="009E5B78" w:rsidP="009E5B78">
      <w:pPr>
        <w:jc w:val="both"/>
        <w:rPr>
          <w:rFonts w:ascii="Arial Narrow" w:hAnsi="Arial Narrow"/>
          <w:color w:val="0070C0"/>
        </w:rPr>
      </w:pPr>
      <w:bookmarkStart w:id="5" w:name="_Hlk161237469"/>
      <w:r w:rsidRPr="009E5B78">
        <w:rPr>
          <w:rFonts w:ascii="Arial Narrow" w:hAnsi="Arial Narrow"/>
        </w:rPr>
        <w:t xml:space="preserve">Link zum </w:t>
      </w:r>
      <w:r w:rsidRPr="00E12750">
        <w:rPr>
          <w:rFonts w:ascii="Arial Narrow" w:hAnsi="Arial Narrow"/>
          <w:b/>
          <w:bCs/>
          <w:highlight w:val="yellow"/>
        </w:rPr>
        <w:t>Schema</w:t>
      </w:r>
      <w:r w:rsidRPr="009E5B78">
        <w:rPr>
          <w:rFonts w:ascii="Arial Narrow" w:hAnsi="Arial Narrow"/>
        </w:rPr>
        <w:t xml:space="preserve"> der </w:t>
      </w:r>
      <w:r w:rsidRPr="00E12750">
        <w:rPr>
          <w:rFonts w:ascii="Arial Narrow" w:hAnsi="Arial Narrow"/>
          <w:i/>
          <w:iCs/>
        </w:rPr>
        <w:t>Proteinbiosynthese</w:t>
      </w:r>
      <w:r w:rsidRPr="009E5B78">
        <w:rPr>
          <w:rFonts w:ascii="Arial Narrow" w:hAnsi="Arial Narrow"/>
        </w:rPr>
        <w:t xml:space="preserve"> (Grundwissen): </w:t>
      </w:r>
      <w:r w:rsidRPr="001751D6">
        <w:rPr>
          <w:rFonts w:ascii="Arial Narrow" w:eastAsia="Times New Roman" w:hAnsi="Arial Narrow"/>
          <w:color w:val="0070C0"/>
          <w:lang w:eastAsia="de-DE"/>
        </w:rPr>
        <w:t>[</w:t>
      </w:r>
      <w:hyperlink r:id="rId22" w:history="1">
        <w:r w:rsidRPr="001751D6">
          <w:rPr>
            <w:rStyle w:val="Hyperlink"/>
            <w:rFonts w:ascii="Arial Narrow" w:eastAsia="Times New Roman" w:hAnsi="Arial Narrow"/>
            <w:color w:val="0070C0"/>
            <w:lang w:eastAsia="de-DE"/>
          </w:rPr>
          <w:t>jpg</w:t>
        </w:r>
      </w:hyperlink>
      <w:r w:rsidRPr="001751D6">
        <w:rPr>
          <w:rFonts w:ascii="Arial Narrow" w:eastAsia="Times New Roman" w:hAnsi="Arial Narrow"/>
          <w:color w:val="0070C0"/>
          <w:lang w:eastAsia="de-DE"/>
        </w:rPr>
        <w:t>]</w:t>
      </w:r>
    </w:p>
    <w:bookmarkEnd w:id="5"/>
    <w:p w14:paraId="50930987" w14:textId="77777777" w:rsidR="009E5B78" w:rsidRPr="009E5B78" w:rsidRDefault="009E5B78" w:rsidP="009E5B78">
      <w:pPr>
        <w:jc w:val="both"/>
      </w:pPr>
    </w:p>
    <w:p w14:paraId="273608A4" w14:textId="77777777" w:rsidR="00AD76CD" w:rsidRDefault="00AD76CD">
      <w:pPr>
        <w:rPr>
          <w:b/>
          <w:bCs/>
          <w:sz w:val="32"/>
          <w:szCs w:val="32"/>
        </w:rPr>
      </w:pPr>
      <w:r>
        <w:rPr>
          <w:b/>
          <w:bCs/>
          <w:sz w:val="32"/>
          <w:szCs w:val="32"/>
        </w:rPr>
        <w:br w:type="page"/>
      </w:r>
    </w:p>
    <w:p w14:paraId="0C8FF93C" w14:textId="29CFE2A1" w:rsidR="009B7C9F" w:rsidRDefault="009B7C9F" w:rsidP="00B53E42">
      <w:pPr>
        <w:spacing w:before="280"/>
        <w:jc w:val="both"/>
        <w:rPr>
          <w:b/>
          <w:bCs/>
          <w:sz w:val="32"/>
          <w:szCs w:val="32"/>
        </w:rPr>
      </w:pPr>
      <w:r>
        <w:rPr>
          <w:b/>
          <w:bCs/>
          <w:sz w:val="32"/>
          <w:szCs w:val="32"/>
        </w:rPr>
        <w:lastRenderedPageBreak/>
        <w:t>I</w:t>
      </w:r>
      <w:r>
        <w:rPr>
          <w:b/>
          <w:bCs/>
          <w:sz w:val="32"/>
          <w:szCs w:val="32"/>
        </w:rPr>
        <w:tab/>
        <w:t>Genetik</w:t>
      </w:r>
      <w:r w:rsidR="004B7D02">
        <w:rPr>
          <w:b/>
          <w:bCs/>
          <w:sz w:val="32"/>
          <w:szCs w:val="32"/>
        </w:rPr>
        <w:t xml:space="preserve"> und Gentechnik</w:t>
      </w:r>
    </w:p>
    <w:p w14:paraId="775B6719" w14:textId="27E0261D" w:rsidR="004B7D02" w:rsidRPr="004B7D02" w:rsidRDefault="004B7D02" w:rsidP="004B7D02">
      <w:pPr>
        <w:spacing w:before="120"/>
        <w:jc w:val="both"/>
        <w:rPr>
          <w:bCs/>
          <w:i/>
        </w:rPr>
      </w:pPr>
      <w:r>
        <w:rPr>
          <w:bCs/>
          <w:i/>
        </w:rPr>
        <w:t xml:space="preserve">Bei der Gliederung dieses </w:t>
      </w:r>
      <w:r w:rsidR="00AD76CD">
        <w:rPr>
          <w:bCs/>
          <w:i/>
        </w:rPr>
        <w:t>Lernbereichs</w:t>
      </w:r>
      <w:r>
        <w:rPr>
          <w:bCs/>
          <w:i/>
        </w:rPr>
        <w:t xml:space="preserve"> folge ich den Formu</w:t>
      </w:r>
      <w:r w:rsidR="00AD76CD">
        <w:rPr>
          <w:bCs/>
          <w:i/>
        </w:rPr>
        <w:softHyphen/>
      </w:r>
      <w:r>
        <w:rPr>
          <w:bCs/>
          <w:i/>
        </w:rPr>
        <w:t>lie</w:t>
      </w:r>
      <w:r w:rsidR="00AD76CD">
        <w:rPr>
          <w:bCs/>
          <w:i/>
        </w:rPr>
        <w:softHyphen/>
      </w:r>
      <w:r>
        <w:rPr>
          <w:bCs/>
          <w:i/>
        </w:rPr>
        <w:t>rungen des Lehrplans</w:t>
      </w:r>
      <w:r>
        <w:rPr>
          <w:bCs/>
          <w:i/>
        </w:rPr>
        <w:softHyphen/>
        <w:t>PLUS. Das Buchner-Buch weist eine etwas davon abweichende Gliede</w:t>
      </w:r>
      <w:r w:rsidR="00AD76CD">
        <w:rPr>
          <w:bCs/>
          <w:i/>
        </w:rPr>
        <w:softHyphen/>
      </w:r>
      <w:r>
        <w:rPr>
          <w:bCs/>
          <w:i/>
        </w:rPr>
        <w:t>rung auf, die aber auch sinnvoll ist</w:t>
      </w:r>
      <w:r w:rsidR="000D4505">
        <w:rPr>
          <w:bCs/>
          <w:i/>
        </w:rPr>
        <w:t xml:space="preserve"> und Ihnen Anregungen für eine eigene Unterrichtsgestaltung geben kann.</w:t>
      </w:r>
    </w:p>
    <w:p w14:paraId="237512B3" w14:textId="4A197691" w:rsidR="00C64054" w:rsidRPr="000D4505" w:rsidRDefault="009B7C9F" w:rsidP="000D4505">
      <w:pPr>
        <w:spacing w:before="280"/>
        <w:jc w:val="both"/>
        <w:rPr>
          <w:bCs/>
        </w:rPr>
      </w:pPr>
      <w:bookmarkStart w:id="6" w:name="MolGen39"/>
      <w:bookmarkEnd w:id="6"/>
      <w:r>
        <w:rPr>
          <w:b/>
          <w:bCs/>
          <w:sz w:val="32"/>
          <w:szCs w:val="32"/>
        </w:rPr>
        <w:t>1</w:t>
      </w:r>
      <w:r>
        <w:rPr>
          <w:b/>
          <w:bCs/>
          <w:sz w:val="32"/>
          <w:szCs w:val="32"/>
        </w:rPr>
        <w:tab/>
        <w:t>S</w:t>
      </w:r>
      <w:r w:rsidR="002B292F" w:rsidRPr="00E92ABF">
        <w:rPr>
          <w:b/>
          <w:bCs/>
          <w:sz w:val="32"/>
          <w:szCs w:val="32"/>
        </w:rPr>
        <w:t>peicherung und Realisierung genetischer Information</w:t>
      </w:r>
    </w:p>
    <w:p w14:paraId="3597E821" w14:textId="4DE673DD" w:rsidR="00387DC5" w:rsidRPr="00387DC5" w:rsidRDefault="00387DC5" w:rsidP="00AB08B6">
      <w:pPr>
        <w:jc w:val="both"/>
        <w:rPr>
          <w:i/>
          <w:iCs/>
        </w:rPr>
      </w:pPr>
      <w:r w:rsidRPr="00387DC5">
        <w:rPr>
          <w:i/>
          <w:iCs/>
          <w:u w:val="single"/>
        </w:rPr>
        <w:t>Hinweis</w:t>
      </w:r>
      <w:r w:rsidRPr="00387DC5">
        <w:rPr>
          <w:i/>
          <w:iCs/>
        </w:rPr>
        <w:t xml:space="preserve">: Die Isolierung der eigenen DNA aus der Mundschleimhaut sollte in der Mittelstufe durchgeführt werden. In der Kursphase ist dafür der Zeitdruck </w:t>
      </w:r>
      <w:r w:rsidR="006C4E7E">
        <w:rPr>
          <w:i/>
          <w:iCs/>
        </w:rPr>
        <w:t xml:space="preserve">eigentlich </w:t>
      </w:r>
      <w:r w:rsidRPr="00387DC5">
        <w:rPr>
          <w:i/>
          <w:iCs/>
        </w:rPr>
        <w:t>zu hoch</w:t>
      </w:r>
      <w:r w:rsidR="00AD76CD">
        <w:rPr>
          <w:i/>
          <w:iCs/>
        </w:rPr>
        <w:t>, jedenfalls im gA-Kurs</w:t>
      </w:r>
      <w:r w:rsidRPr="00387DC5">
        <w:rPr>
          <w:i/>
          <w:iCs/>
        </w:rPr>
        <w:t xml:space="preserve">. Wenn diese Untersuchung aber in der Mittelstufe nicht gemacht wurde, sollte </w:t>
      </w:r>
      <w:r w:rsidR="00AB08B6">
        <w:rPr>
          <w:i/>
          <w:iCs/>
        </w:rPr>
        <w:t>sie</w:t>
      </w:r>
      <w:r w:rsidRPr="00387DC5">
        <w:rPr>
          <w:i/>
          <w:iCs/>
        </w:rPr>
        <w:t xml:space="preserve"> jetzt nachgeholt werden. Bei entsprechender Vorbereitung sollten dafür 20 Minuten ausrei</w:t>
      </w:r>
      <w:r w:rsidR="00AD76CD">
        <w:rPr>
          <w:i/>
          <w:iCs/>
        </w:rPr>
        <w:softHyphen/>
      </w:r>
      <w:r w:rsidRPr="00387DC5">
        <w:rPr>
          <w:i/>
          <w:iCs/>
        </w:rPr>
        <w:t xml:space="preserve">chen. </w:t>
      </w:r>
      <w:r w:rsidR="00AB08B6">
        <w:rPr>
          <w:i/>
          <w:iCs/>
        </w:rPr>
        <w:t>Alternativ oder ergänzend kann DNA auch aus Obst bzw. Gemüse isoliert werden.</w:t>
      </w:r>
    </w:p>
    <w:p w14:paraId="53A1754F" w14:textId="5F47E3E7" w:rsidR="00387DC5" w:rsidRDefault="00387DC5" w:rsidP="00387DC5">
      <w:pPr>
        <w:spacing w:before="120"/>
        <w:rPr>
          <w:rFonts w:ascii="Arial Narrow" w:hAnsi="Arial Narrow"/>
        </w:rPr>
      </w:pPr>
      <w:r w:rsidRPr="0085281C">
        <w:rPr>
          <w:rFonts w:ascii="Arial Narrow" w:hAnsi="Arial Narrow"/>
          <w:b/>
          <w:bCs/>
          <w:highlight w:val="yellow"/>
        </w:rPr>
        <w:t>ALP</w:t>
      </w:r>
      <w:r w:rsidRPr="00387DC5">
        <w:rPr>
          <w:rFonts w:ascii="Arial Narrow" w:hAnsi="Arial Narrow"/>
        </w:rPr>
        <w:t xml:space="preserve"> </w:t>
      </w:r>
      <w:r>
        <w:rPr>
          <w:rFonts w:ascii="Arial Narrow" w:hAnsi="Arial Narrow"/>
        </w:rPr>
        <w:t xml:space="preserve">Blatt </w:t>
      </w:r>
      <w:r w:rsidRPr="00387DC5">
        <w:rPr>
          <w:rFonts w:ascii="Arial Narrow" w:hAnsi="Arial Narrow"/>
        </w:rPr>
        <w:t>14</w:t>
      </w:r>
      <w:r>
        <w:rPr>
          <w:rFonts w:ascii="Arial Narrow" w:hAnsi="Arial Narrow"/>
        </w:rPr>
        <w:t>_</w:t>
      </w:r>
      <w:r w:rsidRPr="00387DC5">
        <w:rPr>
          <w:rFonts w:ascii="Arial Narrow" w:hAnsi="Arial Narrow"/>
        </w:rPr>
        <w:t>V01: Isolierung von DNA aus Mundschleimhautzellen</w:t>
      </w:r>
    </w:p>
    <w:p w14:paraId="63FEECF5" w14:textId="08EB05A0" w:rsidR="006C4E7E" w:rsidRDefault="006C4E7E" w:rsidP="006C4E7E">
      <w:pPr>
        <w:rPr>
          <w:rFonts w:ascii="Arial Narrow" w:hAnsi="Arial Narrow"/>
        </w:rPr>
      </w:pPr>
      <w:r w:rsidRPr="0085281C">
        <w:rPr>
          <w:rFonts w:ascii="Arial Narrow" w:hAnsi="Arial Narrow"/>
          <w:b/>
          <w:bCs/>
          <w:highlight w:val="yellow"/>
        </w:rPr>
        <w:t>ALP</w:t>
      </w:r>
      <w:r w:rsidRPr="00387DC5">
        <w:rPr>
          <w:rFonts w:ascii="Arial Narrow" w:hAnsi="Arial Narrow"/>
        </w:rPr>
        <w:t xml:space="preserve"> </w:t>
      </w:r>
      <w:r>
        <w:rPr>
          <w:rFonts w:ascii="Arial Narrow" w:hAnsi="Arial Narrow"/>
        </w:rPr>
        <w:t xml:space="preserve">Blatt </w:t>
      </w:r>
      <w:r w:rsidRPr="00387DC5">
        <w:rPr>
          <w:rFonts w:ascii="Arial Narrow" w:hAnsi="Arial Narrow"/>
        </w:rPr>
        <w:t>14</w:t>
      </w:r>
      <w:r>
        <w:rPr>
          <w:rFonts w:ascii="Arial Narrow" w:hAnsi="Arial Narrow"/>
        </w:rPr>
        <w:t>_</w:t>
      </w:r>
      <w:r w:rsidRPr="00387DC5">
        <w:rPr>
          <w:rFonts w:ascii="Arial Narrow" w:hAnsi="Arial Narrow"/>
        </w:rPr>
        <w:t>V0</w:t>
      </w:r>
      <w:r>
        <w:rPr>
          <w:rFonts w:ascii="Arial Narrow" w:hAnsi="Arial Narrow"/>
        </w:rPr>
        <w:t>2</w:t>
      </w:r>
      <w:r w:rsidRPr="00387DC5">
        <w:rPr>
          <w:rFonts w:ascii="Arial Narrow" w:hAnsi="Arial Narrow"/>
        </w:rPr>
        <w:t>: DNA</w:t>
      </w:r>
      <w:r>
        <w:rPr>
          <w:rFonts w:ascii="Arial Narrow" w:hAnsi="Arial Narrow"/>
        </w:rPr>
        <w:t>-Isolation aus Obst und Gemüse</w:t>
      </w:r>
    </w:p>
    <w:p w14:paraId="11C2637D" w14:textId="101645CB" w:rsidR="00602131" w:rsidRPr="00602131" w:rsidRDefault="00602131" w:rsidP="000D4505">
      <w:pPr>
        <w:spacing w:before="120"/>
        <w:jc w:val="both"/>
      </w:pPr>
      <w:r>
        <w:t xml:space="preserve">An dieser Stelle sollte der Begriff </w:t>
      </w:r>
      <w:r w:rsidRPr="00901865">
        <w:rPr>
          <w:u w:val="single"/>
        </w:rPr>
        <w:t>Molekular-Genetik</w:t>
      </w:r>
      <w:r>
        <w:t xml:space="preserve"> eingeführt werden: Beschreibung der genetischen Strukturen und Vorgänge auf der submikroskopischen Ebene (Teilchenebene).</w:t>
      </w:r>
    </w:p>
    <w:p w14:paraId="5E84ED44" w14:textId="77777777" w:rsidR="00282F9E" w:rsidRDefault="00D76FB8" w:rsidP="00282F9E">
      <w:pPr>
        <w:spacing w:before="280"/>
      </w:pPr>
      <w:bookmarkStart w:id="7" w:name="MolGen05"/>
      <w:bookmarkEnd w:id="7"/>
      <w:r w:rsidRPr="00D76FB8">
        <w:rPr>
          <w:b/>
          <w:bCs/>
          <w:sz w:val="28"/>
          <w:szCs w:val="28"/>
        </w:rPr>
        <w:t>1.1</w:t>
      </w:r>
      <w:r w:rsidRPr="00D76FB8">
        <w:rPr>
          <w:b/>
          <w:bCs/>
          <w:sz w:val="28"/>
          <w:szCs w:val="28"/>
        </w:rPr>
        <w:tab/>
        <w:t xml:space="preserve">Wiederholung </w:t>
      </w:r>
      <w:r w:rsidRPr="00D76FB8">
        <w:rPr>
          <w:sz w:val="28"/>
          <w:szCs w:val="28"/>
        </w:rPr>
        <w:t>(9. Klasse)</w:t>
      </w:r>
      <w:r w:rsidRPr="00D76FB8">
        <w:t xml:space="preserve"> </w:t>
      </w:r>
    </w:p>
    <w:p w14:paraId="23B72F26" w14:textId="1970FE55" w:rsidR="00D76FB8" w:rsidRPr="00B5075B" w:rsidRDefault="00282F9E" w:rsidP="00282F9E">
      <w:pPr>
        <w:spacing w:after="120"/>
      </w:pPr>
      <w:r w:rsidRPr="00B5075B">
        <w:t xml:space="preserve">(zusammen mit Abschnitt 1.2 gA: ca. 1,5 </w:t>
      </w:r>
      <w:r w:rsidR="00B5075B">
        <w:rPr>
          <w:bCs/>
        </w:rPr>
        <w:t>Stunden</w:t>
      </w:r>
      <w:r w:rsidRPr="00B5075B">
        <w:t xml:space="preserve">; </w:t>
      </w:r>
      <w:r w:rsidRPr="00B5075B">
        <w:rPr>
          <w:color w:val="0000FF"/>
        </w:rPr>
        <w:t xml:space="preserve">eA: ca. </w:t>
      </w:r>
      <w:r w:rsidR="00B5075B" w:rsidRPr="00B5075B">
        <w:rPr>
          <w:color w:val="0000FF"/>
        </w:rPr>
        <w:t xml:space="preserve">2 </w:t>
      </w:r>
      <w:r w:rsidR="00B5075B" w:rsidRPr="00B5075B">
        <w:rPr>
          <w:bCs/>
          <w:color w:val="0000FF"/>
        </w:rPr>
        <w:t>Stunden</w:t>
      </w:r>
      <w:r w:rsidR="00D76FB8" w:rsidRPr="00B5075B">
        <w:t>)</w:t>
      </w:r>
    </w:p>
    <w:p w14:paraId="6B50BBA2" w14:textId="20FCF7B2" w:rsidR="006B387C" w:rsidRPr="006B387C" w:rsidRDefault="006B387C" w:rsidP="006B387C">
      <w:pPr>
        <w:rPr>
          <w:b/>
          <w:bCs/>
        </w:rPr>
      </w:pPr>
      <w:r w:rsidRPr="006B387C">
        <w:rPr>
          <w:b/>
          <w:bCs/>
        </w:rPr>
        <w:t>Bedeutung der DNA:</w:t>
      </w:r>
    </w:p>
    <w:p w14:paraId="133B202E" w14:textId="15AFBD3C" w:rsidR="006B387C" w:rsidRPr="006B387C" w:rsidRDefault="006B387C" w:rsidP="00AD76CD">
      <w:pPr>
        <w:spacing w:before="120" w:after="120"/>
        <w:jc w:val="both"/>
        <w:rPr>
          <w:i/>
          <w:iCs/>
        </w:rPr>
      </w:pPr>
      <w:r w:rsidRPr="006B387C">
        <w:rPr>
          <w:i/>
          <w:iCs/>
        </w:rPr>
        <w:t xml:space="preserve">Damit die Schüler </w:t>
      </w:r>
      <w:r w:rsidR="00AB08B6" w:rsidRPr="006B387C">
        <w:rPr>
          <w:i/>
          <w:iCs/>
        </w:rPr>
        <w:t xml:space="preserve">Fakten </w:t>
      </w:r>
      <w:r w:rsidRPr="006B387C">
        <w:rPr>
          <w:i/>
          <w:iCs/>
        </w:rPr>
        <w:t xml:space="preserve">nicht </w:t>
      </w:r>
      <w:r w:rsidR="00AB08B6">
        <w:rPr>
          <w:i/>
          <w:iCs/>
        </w:rPr>
        <w:t>isoliert und unzusammenhängend</w:t>
      </w:r>
      <w:r w:rsidRPr="006B387C">
        <w:rPr>
          <w:i/>
          <w:iCs/>
        </w:rPr>
        <w:t xml:space="preserve"> lernen, sondern sie in einen Sinnkontext einordnen können, ist es sinnvoll, zunächst die Bedeutung der DNA zu </w:t>
      </w:r>
      <w:r w:rsidR="006B588A">
        <w:rPr>
          <w:i/>
          <w:iCs/>
        </w:rPr>
        <w:t>wiederholen</w:t>
      </w:r>
      <w:r>
        <w:rPr>
          <w:i/>
          <w:iCs/>
        </w:rPr>
        <w:t>:</w:t>
      </w:r>
    </w:p>
    <w:p w14:paraId="5E4E2E98" w14:textId="4E7A2A5E" w:rsidR="006B387C" w:rsidRPr="006736C6" w:rsidRDefault="006B387C" w:rsidP="00AD76CD">
      <w:pPr>
        <w:pStyle w:val="Listenabsatz"/>
        <w:numPr>
          <w:ilvl w:val="0"/>
          <w:numId w:val="37"/>
        </w:numPr>
        <w:ind w:left="714" w:hanging="357"/>
        <w:contextualSpacing w:val="0"/>
        <w:jc w:val="both"/>
        <w:rPr>
          <w:bCs/>
        </w:rPr>
      </w:pPr>
      <w:r w:rsidRPr="006736C6">
        <w:rPr>
          <w:bCs/>
        </w:rPr>
        <w:t>Wie ein Lebewesen entsteht, sich entwickelt und wie es funktioniert, wird im Wesent</w:t>
      </w:r>
      <w:r w:rsidRPr="006736C6">
        <w:rPr>
          <w:bCs/>
        </w:rPr>
        <w:softHyphen/>
        <w:t>lichen</w:t>
      </w:r>
      <w:r w:rsidR="006736C6" w:rsidRPr="006736C6">
        <w:rPr>
          <w:bCs/>
        </w:rPr>
        <w:t xml:space="preserve"> </w:t>
      </w:r>
      <w:r w:rsidR="00AB08B6" w:rsidRPr="006736C6">
        <w:rPr>
          <w:bCs/>
        </w:rPr>
        <w:t>durch eine Vielzahl von</w:t>
      </w:r>
      <w:r w:rsidRPr="006736C6">
        <w:rPr>
          <w:bCs/>
        </w:rPr>
        <w:t xml:space="preserve"> </w:t>
      </w:r>
      <w:r w:rsidRPr="006736C6">
        <w:rPr>
          <w:bCs/>
          <w:u w:val="single"/>
        </w:rPr>
        <w:t>Proteinen</w:t>
      </w:r>
      <w:r w:rsidRPr="006736C6">
        <w:rPr>
          <w:bCs/>
        </w:rPr>
        <w:t xml:space="preserve"> gesteuert: Enzyme, Bewegungs-, Transport-, Struktur-Proteine usw.</w:t>
      </w:r>
    </w:p>
    <w:p w14:paraId="785E6BA9" w14:textId="4F621F2B" w:rsidR="006B387C" w:rsidRPr="006736C6" w:rsidRDefault="006B387C" w:rsidP="00AD76CD">
      <w:pPr>
        <w:pStyle w:val="Listenabsatz"/>
        <w:numPr>
          <w:ilvl w:val="0"/>
          <w:numId w:val="37"/>
        </w:numPr>
        <w:ind w:left="714" w:hanging="357"/>
        <w:contextualSpacing w:val="0"/>
        <w:jc w:val="both"/>
        <w:rPr>
          <w:bCs/>
        </w:rPr>
      </w:pPr>
      <w:r w:rsidRPr="006736C6">
        <w:rPr>
          <w:bCs/>
        </w:rPr>
        <w:t>Die Bauvorschriften für alle körpereigenen Proteine liegen i</w:t>
      </w:r>
      <w:r w:rsidR="00AB08B6" w:rsidRPr="006736C6">
        <w:rPr>
          <w:bCs/>
        </w:rPr>
        <w:t>m</w:t>
      </w:r>
      <w:r w:rsidRPr="006736C6">
        <w:rPr>
          <w:bCs/>
        </w:rPr>
        <w:t xml:space="preserve"> Zellkern in Form von</w:t>
      </w:r>
      <w:r w:rsidR="006736C6" w:rsidRPr="006736C6">
        <w:rPr>
          <w:bCs/>
        </w:rPr>
        <w:t xml:space="preserve"> </w:t>
      </w:r>
      <w:r w:rsidRPr="006736C6">
        <w:rPr>
          <w:bCs/>
          <w:u w:val="single"/>
        </w:rPr>
        <w:t>DNA</w:t>
      </w:r>
      <w:r w:rsidRPr="006736C6">
        <w:rPr>
          <w:bCs/>
        </w:rPr>
        <w:t xml:space="preserve"> vor. Alle Zellen des Körpers besitzen die vollständige Erbinformation.</w:t>
      </w:r>
    </w:p>
    <w:p w14:paraId="5955288E" w14:textId="277BCDEE" w:rsidR="006B387C" w:rsidRPr="006736C6" w:rsidRDefault="006B387C" w:rsidP="00AD76CD">
      <w:pPr>
        <w:pStyle w:val="Listenabsatz"/>
        <w:numPr>
          <w:ilvl w:val="0"/>
          <w:numId w:val="37"/>
        </w:numPr>
        <w:ind w:left="714" w:hanging="357"/>
        <w:contextualSpacing w:val="0"/>
        <w:jc w:val="both"/>
        <w:rPr>
          <w:bCs/>
        </w:rPr>
      </w:pPr>
      <w:r w:rsidRPr="006736C6">
        <w:rPr>
          <w:bCs/>
          <w:u w:val="single"/>
        </w:rPr>
        <w:t>Ribosomen</w:t>
      </w:r>
      <w:r w:rsidRPr="006736C6">
        <w:rPr>
          <w:bCs/>
        </w:rPr>
        <w:t xml:space="preserve"> synthetisieren Proteine aus einzelnen </w:t>
      </w:r>
      <w:r w:rsidRPr="006736C6">
        <w:rPr>
          <w:bCs/>
          <w:u w:val="single"/>
        </w:rPr>
        <w:t>Aminosäuren</w:t>
      </w:r>
      <w:r w:rsidRPr="006736C6">
        <w:rPr>
          <w:bCs/>
        </w:rPr>
        <w:t>, deren Reihenfolge im</w:t>
      </w:r>
      <w:r w:rsidR="006736C6" w:rsidRPr="006736C6">
        <w:rPr>
          <w:bCs/>
        </w:rPr>
        <w:t xml:space="preserve"> </w:t>
      </w:r>
      <w:r w:rsidRPr="006736C6">
        <w:rPr>
          <w:bCs/>
        </w:rPr>
        <w:t xml:space="preserve">Erbgut festgelegt ist. </w:t>
      </w:r>
    </w:p>
    <w:p w14:paraId="6034F967" w14:textId="5BF448E2" w:rsidR="006B387C" w:rsidRDefault="006B387C" w:rsidP="00AD76CD">
      <w:pPr>
        <w:pStyle w:val="Listenabsatz"/>
        <w:numPr>
          <w:ilvl w:val="0"/>
          <w:numId w:val="37"/>
        </w:numPr>
        <w:ind w:left="714" w:hanging="357"/>
        <w:contextualSpacing w:val="0"/>
        <w:jc w:val="both"/>
      </w:pPr>
      <w:r w:rsidRPr="006736C6">
        <w:rPr>
          <w:bCs/>
        </w:rPr>
        <w:t xml:space="preserve">Weil die DNA im Zellkern liegt und die Ribosomen im Cytoplasma, muss von der Erbinformation zur Herstellung eines Proteins eine Kopie angefertigt werden, die vom Zellkern ins Cytoplasma gelangt: die </w:t>
      </w:r>
      <w:r w:rsidRPr="006736C6">
        <w:rPr>
          <w:bCs/>
          <w:u w:val="single"/>
        </w:rPr>
        <w:t>m-RNA</w:t>
      </w:r>
      <w:r w:rsidRPr="006736C6">
        <w:rPr>
          <w:bCs/>
        </w:rPr>
        <w:t>.</w:t>
      </w:r>
    </w:p>
    <w:p w14:paraId="78186D9B" w14:textId="172D2BA8" w:rsidR="006B387C" w:rsidRDefault="006B387C"/>
    <w:p w14:paraId="7ACD8788" w14:textId="77777777" w:rsidR="006B387C" w:rsidRPr="006B387C" w:rsidRDefault="006B387C" w:rsidP="006B387C">
      <w:pPr>
        <w:spacing w:after="120"/>
        <w:rPr>
          <w:b/>
          <w:bCs/>
        </w:rPr>
      </w:pPr>
      <w:r w:rsidRPr="006B387C">
        <w:rPr>
          <w:b/>
          <w:bCs/>
          <w:noProof/>
        </w:rPr>
        <w:drawing>
          <wp:anchor distT="0" distB="0" distL="114300" distR="114300" simplePos="0" relativeHeight="251663360" behindDoc="0" locked="0" layoutInCell="1" allowOverlap="1" wp14:anchorId="7332C216" wp14:editId="78EA3120">
            <wp:simplePos x="0" y="0"/>
            <wp:positionH relativeFrom="column">
              <wp:posOffset>2879725</wp:posOffset>
            </wp:positionH>
            <wp:positionV relativeFrom="paragraph">
              <wp:posOffset>67163</wp:posOffset>
            </wp:positionV>
            <wp:extent cx="2879725" cy="2094865"/>
            <wp:effectExtent l="0" t="0" r="0" b="63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79725" cy="209486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rPr>
        <w:t>Bau der DNA</w:t>
      </w:r>
      <w:r w:rsidRPr="006B387C">
        <w:rPr>
          <w:b/>
          <w:bCs/>
        </w:rPr>
        <w:t>:</w:t>
      </w:r>
    </w:p>
    <w:p w14:paraId="39D5711B" w14:textId="494419B8" w:rsidR="006B387C" w:rsidRDefault="006B387C" w:rsidP="00AB08B6">
      <w:pPr>
        <w:jc w:val="both"/>
        <w:rPr>
          <w:bCs/>
        </w:rPr>
      </w:pPr>
      <w:r>
        <w:rPr>
          <w:bCs/>
        </w:rPr>
        <w:t xml:space="preserve">Der Bau der DNA war Thema im Lernbereich 3.1 der 9. Klasse. Zur Wiederholung bzw. zum Feststellen von Wissenslücken </w:t>
      </w:r>
      <w:r w:rsidR="00AB08B6">
        <w:rPr>
          <w:bCs/>
        </w:rPr>
        <w:t>oder</w:t>
      </w:r>
      <w:r>
        <w:rPr>
          <w:bCs/>
        </w:rPr>
        <w:t xml:space="preserve"> Un</w:t>
      </w:r>
      <w:r w:rsidR="002D68FB">
        <w:rPr>
          <w:bCs/>
        </w:rPr>
        <w:softHyphen/>
      </w:r>
      <w:r>
        <w:rPr>
          <w:bCs/>
        </w:rPr>
        <w:t>klar</w:t>
      </w:r>
      <w:r w:rsidR="00AB08B6">
        <w:rPr>
          <w:bCs/>
        </w:rPr>
        <w:softHyphen/>
      </w:r>
      <w:r>
        <w:rPr>
          <w:bCs/>
        </w:rPr>
        <w:t>heiten kann das folgende Arbeitsblatt die</w:t>
      </w:r>
      <w:r w:rsidR="002D68FB">
        <w:rPr>
          <w:bCs/>
        </w:rPr>
        <w:softHyphen/>
      </w:r>
      <w:r>
        <w:rPr>
          <w:bCs/>
        </w:rPr>
        <w:t>nen, auf dem das Strickleiter-Modell, das Reißverschluss-Modell und die Wasserstoff</w:t>
      </w:r>
      <w:r w:rsidR="00AB08B6">
        <w:rPr>
          <w:bCs/>
        </w:rPr>
        <w:softHyphen/>
      </w:r>
      <w:r>
        <w:rPr>
          <w:bCs/>
        </w:rPr>
        <w:t xml:space="preserve">brücken </w:t>
      </w:r>
      <w:r w:rsidR="00AB08B6">
        <w:rPr>
          <w:bCs/>
        </w:rPr>
        <w:t>dargestellt</w:t>
      </w:r>
      <w:r>
        <w:rPr>
          <w:bCs/>
        </w:rPr>
        <w:t xml:space="preserve"> sind. Zum Einstieg kann die </w:t>
      </w:r>
      <w:r w:rsidR="00AB08B6">
        <w:rPr>
          <w:bCs/>
        </w:rPr>
        <w:t>nebenstehende Skizze</w:t>
      </w:r>
      <w:r>
        <w:rPr>
          <w:bCs/>
        </w:rPr>
        <w:t xml:space="preserve"> auch ohne Be</w:t>
      </w:r>
      <w:r w:rsidR="00AB08B6">
        <w:rPr>
          <w:bCs/>
        </w:rPr>
        <w:softHyphen/>
      </w:r>
      <w:r>
        <w:rPr>
          <w:bCs/>
        </w:rPr>
        <w:t>schrif</w:t>
      </w:r>
      <w:r w:rsidR="00AB08B6">
        <w:rPr>
          <w:bCs/>
        </w:rPr>
        <w:softHyphen/>
      </w:r>
      <w:r>
        <w:rPr>
          <w:bCs/>
        </w:rPr>
        <w:t>tung projiziert werden</w:t>
      </w:r>
      <w:r w:rsidR="00AB08B6">
        <w:rPr>
          <w:bCs/>
        </w:rPr>
        <w:t>.</w:t>
      </w:r>
    </w:p>
    <w:p w14:paraId="4C60E6A9" w14:textId="153D054A" w:rsidR="006B387C" w:rsidRDefault="006B387C" w:rsidP="006B387C">
      <w:pPr>
        <w:rPr>
          <w:bCs/>
        </w:rPr>
      </w:pPr>
    </w:p>
    <w:p w14:paraId="6100A6E5" w14:textId="77777777" w:rsidR="00AB08B6" w:rsidRDefault="00AB08B6" w:rsidP="006B387C">
      <w:pPr>
        <w:rPr>
          <w:bCs/>
        </w:rPr>
      </w:pPr>
    </w:p>
    <w:p w14:paraId="1838AFA8" w14:textId="77777777" w:rsidR="006B387C" w:rsidRDefault="006B387C" w:rsidP="006B387C">
      <w:pPr>
        <w:rPr>
          <w:bCs/>
        </w:rPr>
      </w:pPr>
    </w:p>
    <w:p w14:paraId="07F93B55" w14:textId="1587162F" w:rsidR="006B387C" w:rsidRPr="0085281C" w:rsidRDefault="006B387C" w:rsidP="006B387C">
      <w:pPr>
        <w:rPr>
          <w:rFonts w:ascii="Arial Narrow" w:hAnsi="Arial Narrow"/>
          <w:bCs/>
          <w:iCs/>
        </w:rPr>
      </w:pPr>
      <w:r w:rsidRPr="0085281C">
        <w:rPr>
          <w:rFonts w:ascii="Arial Narrow" w:hAnsi="Arial Narrow"/>
          <w:b/>
          <w:iCs/>
          <w:highlight w:val="yellow"/>
        </w:rPr>
        <w:t>Arbeitsblatt</w:t>
      </w:r>
      <w:r w:rsidRPr="0085281C">
        <w:rPr>
          <w:rFonts w:ascii="Arial Narrow" w:hAnsi="Arial Narrow"/>
          <w:b/>
          <w:iCs/>
        </w:rPr>
        <w:t xml:space="preserve"> </w:t>
      </w:r>
      <w:r w:rsidRPr="00E12750">
        <w:rPr>
          <w:rFonts w:ascii="Arial Narrow" w:hAnsi="Arial Narrow"/>
          <w:i/>
        </w:rPr>
        <w:t>DNA-Modell</w:t>
      </w:r>
      <w:r w:rsidRPr="0085281C">
        <w:rPr>
          <w:rFonts w:ascii="Arial Narrow" w:hAnsi="Arial Narrow"/>
          <w:iCs/>
        </w:rPr>
        <w:t xml:space="preserve"> (Wiederholung aus der 9. Klasse) </w:t>
      </w:r>
      <w:r w:rsidR="0085281C" w:rsidRPr="0085281C">
        <w:rPr>
          <w:rFonts w:ascii="Arial Narrow" w:hAnsi="Arial Narrow"/>
          <w:color w:val="0070C0"/>
        </w:rPr>
        <w:t>[</w:t>
      </w:r>
      <w:hyperlink r:id="rId24" w:history="1">
        <w:r w:rsidR="0085281C" w:rsidRPr="0085281C">
          <w:rPr>
            <w:rStyle w:val="Hyperlink"/>
            <w:rFonts w:ascii="Arial Narrow" w:hAnsi="Arial Narrow"/>
            <w:color w:val="0070C0"/>
          </w:rPr>
          <w:t>docx</w:t>
        </w:r>
      </w:hyperlink>
      <w:r w:rsidR="0085281C" w:rsidRPr="0085281C">
        <w:rPr>
          <w:rFonts w:ascii="Arial Narrow" w:hAnsi="Arial Narrow"/>
          <w:color w:val="0070C0"/>
        </w:rPr>
        <w:t>] [</w:t>
      </w:r>
      <w:hyperlink r:id="rId25" w:history="1">
        <w:r w:rsidR="0085281C" w:rsidRPr="0085281C">
          <w:rPr>
            <w:rStyle w:val="Hyperlink"/>
            <w:rFonts w:ascii="Arial Narrow" w:hAnsi="Arial Narrow"/>
            <w:color w:val="0070C0"/>
          </w:rPr>
          <w:t>pdf aus scan</w:t>
        </w:r>
      </w:hyperlink>
      <w:r w:rsidR="0085281C" w:rsidRPr="0085281C">
        <w:rPr>
          <w:rFonts w:ascii="Arial Narrow" w:hAnsi="Arial Narrow"/>
          <w:color w:val="0070C0"/>
        </w:rPr>
        <w:t>]</w:t>
      </w:r>
    </w:p>
    <w:p w14:paraId="3EE2A7B1" w14:textId="77777777" w:rsidR="0085281C" w:rsidRPr="0085281C" w:rsidRDefault="006B387C" w:rsidP="0085281C">
      <w:pPr>
        <w:rPr>
          <w:rFonts w:ascii="Arial Narrow" w:hAnsi="Arial Narrow"/>
          <w:color w:val="0070C0"/>
        </w:rPr>
      </w:pPr>
      <w:r w:rsidRPr="0085281C">
        <w:rPr>
          <w:rFonts w:ascii="Arial Narrow" w:hAnsi="Arial Narrow"/>
          <w:b/>
          <w:iCs/>
          <w:highlight w:val="yellow"/>
        </w:rPr>
        <w:t>Schemazeichnung</w:t>
      </w:r>
      <w:r w:rsidRPr="0085281C">
        <w:rPr>
          <w:rFonts w:ascii="Arial Narrow" w:hAnsi="Arial Narrow"/>
          <w:bCs/>
          <w:iCs/>
        </w:rPr>
        <w:t xml:space="preserve">, eingefärbt: </w:t>
      </w:r>
      <w:r w:rsidRPr="00E12750">
        <w:rPr>
          <w:rFonts w:ascii="Arial Narrow" w:hAnsi="Arial Narrow"/>
          <w:bCs/>
          <w:i/>
        </w:rPr>
        <w:t>DNA-Modell</w:t>
      </w:r>
      <w:r w:rsidRPr="0085281C">
        <w:rPr>
          <w:rFonts w:ascii="Arial Narrow" w:hAnsi="Arial Narrow"/>
          <w:bCs/>
          <w:iCs/>
        </w:rPr>
        <w:t xml:space="preserve"> </w:t>
      </w:r>
      <w:r w:rsidR="0085281C" w:rsidRPr="0085281C">
        <w:rPr>
          <w:rFonts w:ascii="Arial Narrow" w:hAnsi="Arial Narrow"/>
          <w:color w:val="0070C0"/>
        </w:rPr>
        <w:t>[</w:t>
      </w:r>
      <w:hyperlink r:id="rId26" w:history="1">
        <w:r w:rsidR="0085281C" w:rsidRPr="0085281C">
          <w:rPr>
            <w:rStyle w:val="Hyperlink"/>
            <w:rFonts w:ascii="Arial Narrow" w:hAnsi="Arial Narrow"/>
            <w:color w:val="0070C0"/>
          </w:rPr>
          <w:t>jpg</w:t>
        </w:r>
      </w:hyperlink>
      <w:r w:rsidR="0085281C" w:rsidRPr="0085281C">
        <w:rPr>
          <w:rFonts w:ascii="Arial Narrow" w:hAnsi="Arial Narrow"/>
          <w:color w:val="0070C0"/>
        </w:rPr>
        <w:t>]</w:t>
      </w:r>
    </w:p>
    <w:p w14:paraId="0E85BDA3" w14:textId="1DD91553" w:rsidR="00C64054" w:rsidRDefault="00F81338" w:rsidP="00282F9E">
      <w:pPr>
        <w:spacing w:before="280"/>
        <w:rPr>
          <w:b/>
          <w:bCs/>
          <w:sz w:val="28"/>
          <w:szCs w:val="28"/>
        </w:rPr>
      </w:pPr>
      <w:bookmarkStart w:id="8" w:name="MolGen06"/>
      <w:bookmarkEnd w:id="8"/>
      <w:r w:rsidRPr="00F81338">
        <w:rPr>
          <w:b/>
          <w:bCs/>
          <w:sz w:val="28"/>
          <w:szCs w:val="28"/>
        </w:rPr>
        <w:lastRenderedPageBreak/>
        <w:t>1.</w:t>
      </w:r>
      <w:r w:rsidR="006B387C">
        <w:rPr>
          <w:b/>
          <w:bCs/>
          <w:sz w:val="28"/>
          <w:szCs w:val="28"/>
        </w:rPr>
        <w:t>2</w:t>
      </w:r>
      <w:r w:rsidRPr="00F81338">
        <w:rPr>
          <w:b/>
          <w:bCs/>
          <w:sz w:val="28"/>
          <w:szCs w:val="28"/>
        </w:rPr>
        <w:tab/>
        <w:t>Molekularer Bau der DNA</w:t>
      </w:r>
    </w:p>
    <w:p w14:paraId="2C13DBEF" w14:textId="6200316C" w:rsidR="00282F9E" w:rsidRPr="002D68FB" w:rsidRDefault="00282F9E" w:rsidP="00282F9E">
      <w:pPr>
        <w:spacing w:after="240"/>
      </w:pPr>
      <w:r w:rsidRPr="002D68FB">
        <w:t xml:space="preserve">(zusammen mit Abschnitt 1.1 gA: ca. 1,5 h; </w:t>
      </w:r>
      <w:r w:rsidRPr="002D68FB">
        <w:rPr>
          <w:color w:val="0000FF"/>
        </w:rPr>
        <w:t>eA: ca. 2h</w:t>
      </w:r>
      <w:r w:rsidRPr="002D68FB">
        <w:t>)</w:t>
      </w:r>
    </w:p>
    <w:tbl>
      <w:tblPr>
        <w:tblStyle w:val="Tabellenraster"/>
        <w:tblW w:w="0" w:type="auto"/>
        <w:tblLook w:val="04A0" w:firstRow="1" w:lastRow="0" w:firstColumn="1" w:lastColumn="0" w:noHBand="0" w:noVBand="1"/>
      </w:tblPr>
      <w:tblGrid>
        <w:gridCol w:w="4531"/>
        <w:gridCol w:w="4531"/>
      </w:tblGrid>
      <w:tr w:rsidR="00F81338" w14:paraId="040A190A" w14:textId="77777777" w:rsidTr="00F81338">
        <w:tc>
          <w:tcPr>
            <w:tcW w:w="4531" w:type="dxa"/>
            <w:shd w:val="clear" w:color="auto" w:fill="FFFFCC"/>
          </w:tcPr>
          <w:p w14:paraId="7B1394B9" w14:textId="60F9714C" w:rsidR="00F81338" w:rsidRDefault="00F81338" w:rsidP="00F81338">
            <w:pPr>
              <w:jc w:val="center"/>
            </w:pPr>
            <w:r w:rsidRPr="008B3B01">
              <w:rPr>
                <w:rStyle w:val="HTMLZitat"/>
                <w:rFonts w:ascii="Arial Narrow" w:hAnsi="Arial Narrow" w:cs="Times New Roman"/>
                <w:b/>
              </w:rPr>
              <w:t>Inhalte zu den Kompetenzen</w:t>
            </w:r>
          </w:p>
        </w:tc>
        <w:tc>
          <w:tcPr>
            <w:tcW w:w="4531" w:type="dxa"/>
            <w:shd w:val="clear" w:color="auto" w:fill="CCCCFF"/>
          </w:tcPr>
          <w:p w14:paraId="393D69A1" w14:textId="59425201" w:rsidR="00F81338" w:rsidRDefault="00F81338" w:rsidP="00F81338">
            <w:pPr>
              <w:jc w:val="center"/>
            </w:pPr>
            <w:r w:rsidRPr="008B3B01">
              <w:rPr>
                <w:rStyle w:val="HTMLZitat"/>
                <w:rFonts w:ascii="Arial Narrow" w:hAnsi="Arial Narrow" w:cs="Times New Roman"/>
                <w:b/>
              </w:rPr>
              <w:t>Kompetenzerwartungen:</w:t>
            </w:r>
            <w:r w:rsidRPr="00153375">
              <w:rPr>
                <w:rStyle w:val="HTMLZitat"/>
                <w:rFonts w:ascii="Arial Narrow" w:hAnsi="Arial Narrow" w:cs="Times New Roman"/>
                <w:b/>
              </w:rPr>
              <w:t xml:space="preserve"> </w:t>
            </w:r>
            <w:r w:rsidRPr="00153375">
              <w:rPr>
                <w:rFonts w:ascii="Arial Narrow" w:eastAsia="Times New Roman" w:hAnsi="Arial Narrow" w:cs="Times New Roman"/>
                <w:b/>
                <w:lang w:eastAsia="de-DE"/>
              </w:rPr>
              <w:t>Die Sch</w:t>
            </w:r>
            <w:r>
              <w:rPr>
                <w:rFonts w:ascii="Arial Narrow" w:eastAsia="Times New Roman" w:hAnsi="Arial Narrow" w:cs="Times New Roman"/>
                <w:b/>
                <w:lang w:eastAsia="de-DE"/>
              </w:rPr>
              <w:t xml:space="preserve">. </w:t>
            </w:r>
            <w:r w:rsidR="00E92ABF">
              <w:rPr>
                <w:rFonts w:ascii="Arial Narrow" w:eastAsia="Times New Roman" w:hAnsi="Arial Narrow" w:cs="Times New Roman"/>
                <w:b/>
                <w:lang w:eastAsia="de-DE"/>
              </w:rPr>
              <w:t>…</w:t>
            </w:r>
          </w:p>
        </w:tc>
      </w:tr>
      <w:tr w:rsidR="00F81338" w14:paraId="000B2736" w14:textId="77777777" w:rsidTr="00F81338">
        <w:tc>
          <w:tcPr>
            <w:tcW w:w="4531" w:type="dxa"/>
            <w:shd w:val="clear" w:color="auto" w:fill="FFFFCC"/>
          </w:tcPr>
          <w:p w14:paraId="126F360E" w14:textId="4BFE58CE" w:rsidR="00F81338" w:rsidRPr="00DD4FB1" w:rsidRDefault="00F81338" w:rsidP="00F81338">
            <w:pPr>
              <w:rPr>
                <w:rFonts w:ascii="Arial Narrow" w:hAnsi="Arial Narrow"/>
              </w:rPr>
            </w:pPr>
            <w:r w:rsidRPr="00DD4FB1">
              <w:rPr>
                <w:rFonts w:ascii="Arial Narrow" w:eastAsia="Times New Roman" w:hAnsi="Arial Narrow" w:cs="Arial"/>
                <w:lang w:eastAsia="de-DE"/>
              </w:rPr>
              <w:t>molekularer Bau der DNA: u. a. Nukleotid, komple</w:t>
            </w:r>
            <w:r w:rsidR="00DD4FB1">
              <w:rPr>
                <w:rFonts w:ascii="Arial Narrow" w:eastAsia="Times New Roman" w:hAnsi="Arial Narrow" w:cs="Arial"/>
                <w:lang w:eastAsia="de-DE"/>
              </w:rPr>
              <w:softHyphen/>
            </w:r>
            <w:r w:rsidRPr="00DD4FB1">
              <w:rPr>
                <w:rFonts w:ascii="Arial Narrow" w:eastAsia="Times New Roman" w:hAnsi="Arial Narrow" w:cs="Arial"/>
                <w:lang w:eastAsia="de-DE"/>
              </w:rPr>
              <w:t>mentäre Basen</w:t>
            </w:r>
            <w:r w:rsidRPr="00DD4FB1">
              <w:rPr>
                <w:rFonts w:ascii="Arial Narrow" w:eastAsia="Times New Roman" w:hAnsi="Arial Narrow" w:cs="Arial"/>
                <w:lang w:eastAsia="de-DE"/>
              </w:rPr>
              <w:softHyphen/>
              <w:t>paarung durch Wasserstoffbrücken; Vergleich mit einem entsprechen</w:t>
            </w:r>
            <w:r w:rsidRPr="00DD4FB1">
              <w:rPr>
                <w:rFonts w:ascii="Arial Narrow" w:eastAsia="Times New Roman" w:hAnsi="Arial Narrow" w:cs="Arial"/>
                <w:lang w:eastAsia="de-DE"/>
              </w:rPr>
              <w:softHyphen/>
              <w:t>den RNA-Modell</w:t>
            </w:r>
          </w:p>
        </w:tc>
        <w:tc>
          <w:tcPr>
            <w:tcW w:w="4531" w:type="dxa"/>
            <w:shd w:val="clear" w:color="auto" w:fill="CCCCFF"/>
          </w:tcPr>
          <w:p w14:paraId="4F796B03" w14:textId="77A1AF19" w:rsidR="00F81338" w:rsidRPr="00DD4FB1" w:rsidRDefault="00DD4FB1" w:rsidP="00DD4FB1">
            <w:pPr>
              <w:tabs>
                <w:tab w:val="left" w:pos="454"/>
              </w:tabs>
              <w:rPr>
                <w:rFonts w:ascii="Arial Narrow" w:eastAsia="Times New Roman" w:hAnsi="Arial Narrow" w:cs="Arial"/>
                <w:lang w:eastAsia="de-DE"/>
              </w:rPr>
            </w:pPr>
            <w:r w:rsidRPr="00DD4FB1">
              <w:rPr>
                <w:rFonts w:ascii="Arial Narrow" w:eastAsia="Times New Roman" w:hAnsi="Arial Narrow" w:cs="Arial"/>
                <w:lang w:eastAsia="de-DE"/>
              </w:rPr>
              <w:t>beschreiben ein Modell zum Bau der DNA und ver</w:t>
            </w:r>
            <w:r>
              <w:rPr>
                <w:rFonts w:ascii="Arial Narrow" w:eastAsia="Times New Roman" w:hAnsi="Arial Narrow" w:cs="Arial"/>
                <w:lang w:eastAsia="de-DE"/>
              </w:rPr>
              <w:softHyphen/>
            </w:r>
            <w:r w:rsidRPr="00DD4FB1">
              <w:rPr>
                <w:rFonts w:ascii="Arial Narrow" w:eastAsia="Times New Roman" w:hAnsi="Arial Narrow" w:cs="Arial"/>
                <w:lang w:eastAsia="de-DE"/>
              </w:rPr>
              <w:t>gleichen es mit einem ent</w:t>
            </w:r>
            <w:r w:rsidRPr="00DD4FB1">
              <w:rPr>
                <w:rFonts w:ascii="Arial Narrow" w:eastAsia="Times New Roman" w:hAnsi="Arial Narrow" w:cs="Arial"/>
                <w:lang w:eastAsia="de-DE"/>
              </w:rPr>
              <w:softHyphen/>
              <w:t>sprechenden Modell zum Bau der RNA.</w:t>
            </w:r>
          </w:p>
        </w:tc>
      </w:tr>
      <w:tr w:rsidR="00F81338" w14:paraId="1E19581D" w14:textId="77777777" w:rsidTr="00F81338">
        <w:tc>
          <w:tcPr>
            <w:tcW w:w="9062" w:type="dxa"/>
            <w:gridSpan w:val="2"/>
            <w:shd w:val="clear" w:color="auto" w:fill="FBE4D5" w:themeFill="accent2" w:themeFillTint="33"/>
          </w:tcPr>
          <w:p w14:paraId="141435B2" w14:textId="77777777" w:rsidR="00F81338" w:rsidRPr="00DD4FB1" w:rsidRDefault="00DD4FB1" w:rsidP="00F81338">
            <w:pPr>
              <w:rPr>
                <w:rFonts w:ascii="Arial Narrow" w:hAnsi="Arial Narrow"/>
                <w:b/>
                <w:bCs/>
                <w:i/>
              </w:rPr>
            </w:pPr>
            <w:r w:rsidRPr="00DD4FB1">
              <w:rPr>
                <w:rFonts w:ascii="Arial Narrow" w:hAnsi="Arial Narrow"/>
                <w:b/>
                <w:bCs/>
                <w:i/>
              </w:rPr>
              <w:t>Vorwissen:</w:t>
            </w:r>
          </w:p>
          <w:p w14:paraId="6746B1A1" w14:textId="5F1350B0" w:rsidR="00DD4FB1" w:rsidRPr="00DD4FB1" w:rsidRDefault="00DD4FB1" w:rsidP="00F81338">
            <w:pPr>
              <w:rPr>
                <w:rFonts w:ascii="Arial Narrow" w:hAnsi="Arial Narrow"/>
                <w:i/>
              </w:rPr>
            </w:pPr>
            <w:r w:rsidRPr="00DD4FB1">
              <w:rPr>
                <w:rStyle w:val="HTMLZitat"/>
                <w:rFonts w:ascii="Arial Narrow" w:hAnsi="Arial Narrow" w:cs="Times New Roman"/>
                <w:b/>
                <w:bCs/>
              </w:rPr>
              <w:t>Jgst. 9 Biologie</w:t>
            </w:r>
            <w:r w:rsidRPr="00DD4FB1">
              <w:rPr>
                <w:rStyle w:val="HTMLZitat"/>
                <w:rFonts w:ascii="Arial Narrow" w:hAnsi="Arial Narrow" w:cs="Times New Roman"/>
              </w:rPr>
              <w:t>, Lernbereich 3.1: Speicherung und Realisierung genetischer Information (einfaches DNA-Modell</w:t>
            </w:r>
            <w:r>
              <w:rPr>
                <w:rStyle w:val="HTMLZitat"/>
                <w:rFonts w:ascii="Arial Narrow" w:hAnsi="Arial Narrow" w:cs="Times New Roman"/>
              </w:rPr>
              <w:t>; mRNA unter: Vom Gen zum Merkmal)</w:t>
            </w:r>
          </w:p>
        </w:tc>
      </w:tr>
    </w:tbl>
    <w:p w14:paraId="1DF61A55" w14:textId="3E284D7A" w:rsidR="00DD4FB1" w:rsidRDefault="00DD4FB1" w:rsidP="00F81338">
      <w:pPr>
        <w:rPr>
          <w:bCs/>
        </w:rPr>
      </w:pPr>
    </w:p>
    <w:p w14:paraId="012B8789" w14:textId="77777777" w:rsidR="00FE37BF" w:rsidRDefault="00FE37BF" w:rsidP="00FE37BF">
      <w:pPr>
        <w:jc w:val="both"/>
        <w:rPr>
          <w:rFonts w:ascii="Arial Narrow" w:hAnsi="Arial Narrow"/>
          <w:b/>
          <w:bCs/>
        </w:rPr>
      </w:pPr>
      <w:r w:rsidRPr="003B3F34">
        <w:rPr>
          <w:rFonts w:ascii="Arial Narrow" w:hAnsi="Arial Narrow"/>
          <w:b/>
          <w:bCs/>
          <w:highlight w:val="yellow"/>
        </w:rPr>
        <w:t>Erklärvideo</w:t>
      </w:r>
      <w:r w:rsidRPr="00B718BB">
        <w:rPr>
          <w:rFonts w:ascii="Arial Narrow" w:hAnsi="Arial Narrow"/>
          <w:b/>
          <w:bCs/>
        </w:rPr>
        <w:t xml:space="preserve"> </w:t>
      </w:r>
      <w:r w:rsidRPr="003B092E">
        <w:rPr>
          <w:rFonts w:ascii="Arial Narrow" w:hAnsi="Arial Narrow"/>
          <w:b/>
          <w:bCs/>
          <w:i/>
          <w:iCs/>
        </w:rPr>
        <w:t>Ma</w:t>
      </w:r>
      <w:r>
        <w:rPr>
          <w:rFonts w:ascii="Arial Narrow" w:hAnsi="Arial Narrow"/>
          <w:b/>
          <w:bCs/>
          <w:i/>
          <w:iCs/>
        </w:rPr>
        <w:t>i</w:t>
      </w:r>
      <w:r w:rsidRPr="003B092E">
        <w:rPr>
          <w:rFonts w:ascii="Arial Narrow" w:hAnsi="Arial Narrow"/>
          <w:b/>
          <w:bCs/>
          <w:i/>
          <w:iCs/>
        </w:rPr>
        <w:t xml:space="preserve"> Think X</w:t>
      </w:r>
      <w:r w:rsidRPr="003B092E">
        <w:rPr>
          <w:rFonts w:ascii="Arial Narrow" w:hAnsi="Arial Narrow"/>
          <w:i/>
          <w:iCs/>
        </w:rPr>
        <w:t>: „</w:t>
      </w:r>
      <w:r>
        <w:rPr>
          <w:rFonts w:ascii="Arial Narrow" w:hAnsi="Arial Narrow"/>
          <w:i/>
          <w:iCs/>
        </w:rPr>
        <w:t>Der Matilda Effekt – geklaute Entdeckungen</w:t>
      </w:r>
      <w:r w:rsidRPr="003B092E">
        <w:rPr>
          <w:rFonts w:ascii="Arial Narrow" w:hAnsi="Arial Narrow"/>
          <w:i/>
          <w:iCs/>
        </w:rPr>
        <w:t>“</w:t>
      </w:r>
      <w:r>
        <w:rPr>
          <w:rFonts w:ascii="Arial Narrow" w:hAnsi="Arial Narrow"/>
          <w:i/>
          <w:iCs/>
        </w:rPr>
        <w:t xml:space="preserve">  mit </w:t>
      </w:r>
      <w:r w:rsidRPr="007C5D71">
        <w:rPr>
          <w:rFonts w:ascii="Arial Narrow" w:hAnsi="Arial Narrow"/>
        </w:rPr>
        <w:t>Mai Thi Nguyen Kim</w:t>
      </w:r>
      <w:r>
        <w:rPr>
          <w:rFonts w:ascii="Arial Narrow" w:hAnsi="Arial Narrow"/>
          <w:b/>
          <w:bCs/>
        </w:rPr>
        <w:t xml:space="preserve"> </w:t>
      </w:r>
    </w:p>
    <w:p w14:paraId="7DFB3B01" w14:textId="03AB02E0" w:rsidR="00FE37BF" w:rsidRPr="007C5D71" w:rsidRDefault="00FE37BF" w:rsidP="00FE37BF">
      <w:pPr>
        <w:jc w:val="both"/>
        <w:rPr>
          <w:rFonts w:ascii="Arial Narrow" w:hAnsi="Arial Narrow"/>
        </w:rPr>
      </w:pPr>
      <w:r>
        <w:rPr>
          <w:rFonts w:ascii="Arial Narrow" w:hAnsi="Arial Narrow"/>
          <w:bCs/>
        </w:rPr>
        <w:t>(7:48-16:24)</w:t>
      </w:r>
    </w:p>
    <w:p w14:paraId="2A1383F6" w14:textId="77777777" w:rsidR="00FE37BF" w:rsidRPr="007C5D71" w:rsidRDefault="00FE37BF" w:rsidP="00FE37BF">
      <w:pPr>
        <w:rPr>
          <w:color w:val="0070C0"/>
        </w:rPr>
      </w:pPr>
      <w:hyperlink r:id="rId27" w:history="1">
        <w:r w:rsidRPr="007C5D71">
          <w:rPr>
            <w:rStyle w:val="Hyperlink"/>
            <w:color w:val="0070C0"/>
          </w:rPr>
          <w:t>https://www.zdf.de/video/shows/mai-think-x-die-show-102/maithink-x-matilda-100</w:t>
        </w:r>
      </w:hyperlink>
    </w:p>
    <w:p w14:paraId="2CDA6E4A" w14:textId="01D4223C" w:rsidR="00FE37BF" w:rsidRDefault="00FE37BF" w:rsidP="00FE37BF">
      <w:pPr>
        <w:jc w:val="both"/>
        <w:rPr>
          <w:rFonts w:ascii="Arial Narrow" w:hAnsi="Arial Narrow"/>
        </w:rPr>
      </w:pPr>
      <w:r w:rsidRPr="007C5D71">
        <w:rPr>
          <w:rFonts w:ascii="Arial Narrow" w:hAnsi="Arial Narrow"/>
          <w:u w:val="single"/>
        </w:rPr>
        <w:t>Einsatz</w:t>
      </w:r>
      <w:r>
        <w:rPr>
          <w:rFonts w:ascii="Arial Narrow" w:hAnsi="Arial Narrow"/>
        </w:rPr>
        <w:t>: Zum Einstieg oder zur Auflockerung nach Besprechung des Baus des DNA oder als außerunter</w:t>
      </w:r>
      <w:r>
        <w:rPr>
          <w:rFonts w:ascii="Arial Narrow" w:hAnsi="Arial Narrow"/>
        </w:rPr>
        <w:softHyphen/>
        <w:t>richtliche Vorbereitung geeignet; Unterdrückung von Frauen in der Wissenschaft sollte auch im Biologie-Unterricht angesprochen werden</w:t>
      </w:r>
    </w:p>
    <w:p w14:paraId="2D3D70F8" w14:textId="67803703" w:rsidR="00FE37BF" w:rsidRDefault="00FE37BF" w:rsidP="00FE37BF">
      <w:pPr>
        <w:jc w:val="both"/>
        <w:rPr>
          <w:bCs/>
        </w:rPr>
      </w:pPr>
      <w:r w:rsidRPr="00FE37BF">
        <w:rPr>
          <w:rFonts w:ascii="Arial Narrow" w:hAnsi="Arial Narrow"/>
          <w:u w:val="single"/>
        </w:rPr>
        <w:t>Inhalt</w:t>
      </w:r>
      <w:r>
        <w:rPr>
          <w:rFonts w:ascii="Arial Narrow" w:hAnsi="Arial Narrow"/>
        </w:rPr>
        <w:t>: Im Vordergrund stehen die persönlichen Beziehungen der Personen, die an der Aufklärung der DNA-Struktur beteiligt waren, v. a. der dreiste Diebstahl geistigen Eigentums. Rosalind Franklin erforschte mit Röntgenstrukturanalyse den Aufbau der DNA am King’s College, wo auch Maurice Wilkins arbeitete, der sich mit ihr nicht verstand. An der Cambride University arbeiteten James Watson und Francis Crick als Theoretiker an der gleichen Thematik. Nachdem Watson Ergebnisse von Franklin falsch verstanden und damit ein falsches Modell gebaut hatte, sorgte Wilkins dafür, dass Watson vorzeitig das berühmte Foto 51 zu sehen bekam und Franklins Forschungsbericht noch vor der Veröffentlichung zugänglich wur</w:t>
      </w:r>
      <w:r>
        <w:rPr>
          <w:rFonts w:ascii="Arial Narrow" w:hAnsi="Arial Narrow"/>
        </w:rPr>
        <w:softHyphen/>
        <w:t xml:space="preserve">de. Franklin starb vier Jahre, bevor Watson, Crick und Wilkins den Nobelpreis 1962 erhielten. Crick erwähnte Franklin in keinem Vortrag zu seinem DNA-Modell. </w:t>
      </w:r>
      <w:r w:rsidR="00587582">
        <w:rPr>
          <w:rFonts w:ascii="Arial Narrow" w:hAnsi="Arial Narrow"/>
        </w:rPr>
        <w:t>Die problematischen Seiten seiner Persön</w:t>
      </w:r>
      <w:r w:rsidR="00587582">
        <w:rPr>
          <w:rFonts w:ascii="Arial Narrow" w:hAnsi="Arial Narrow"/>
        </w:rPr>
        <w:softHyphen/>
        <w:t>lichkeiten werden anhand von Zitaten von ihm selbst herausgestellt.</w:t>
      </w:r>
    </w:p>
    <w:p w14:paraId="0CCF5D48" w14:textId="77777777" w:rsidR="00FE37BF" w:rsidRDefault="00FE37BF" w:rsidP="00F81338">
      <w:pPr>
        <w:rPr>
          <w:bCs/>
        </w:rPr>
      </w:pPr>
    </w:p>
    <w:p w14:paraId="777A9EB9" w14:textId="3F886E2E" w:rsidR="00D30409" w:rsidRPr="0033000B" w:rsidRDefault="00D30409" w:rsidP="00B071F4">
      <w:pPr>
        <w:spacing w:after="120"/>
        <w:rPr>
          <w:rFonts w:ascii="Arial Narrow" w:hAnsi="Arial Narrow"/>
          <w:bCs/>
        </w:rPr>
      </w:pPr>
      <w:bookmarkStart w:id="9" w:name="_Hlk161221032"/>
      <w:r w:rsidRPr="0085281C">
        <w:rPr>
          <w:rFonts w:ascii="Arial Narrow" w:hAnsi="Arial Narrow"/>
          <w:b/>
          <w:highlight w:val="yellow"/>
        </w:rPr>
        <w:t>Erklärvideo</w:t>
      </w:r>
      <w:bookmarkEnd w:id="9"/>
      <w:r w:rsidRPr="0085281C">
        <w:rPr>
          <w:rFonts w:ascii="Arial Narrow" w:hAnsi="Arial Narrow"/>
          <w:b/>
          <w:highlight w:val="yellow"/>
        </w:rPr>
        <w:t>s</w:t>
      </w:r>
      <w:r w:rsidRPr="0033000B">
        <w:rPr>
          <w:rFonts w:ascii="Arial Narrow" w:hAnsi="Arial Narrow"/>
          <w:bCs/>
        </w:rPr>
        <w:t xml:space="preserve"> (zur Auswahl) zum Bau der DNA:</w:t>
      </w:r>
    </w:p>
    <w:p w14:paraId="7A0E88C8" w14:textId="6C65B82B" w:rsidR="0033000B" w:rsidRDefault="00D30409" w:rsidP="00D30409">
      <w:pPr>
        <w:rPr>
          <w:rFonts w:ascii="Arial Narrow" w:hAnsi="Arial Narrow"/>
          <w:bCs/>
        </w:rPr>
      </w:pPr>
      <w:r w:rsidRPr="00E12750">
        <w:rPr>
          <w:rFonts w:ascii="Arial Narrow" w:hAnsi="Arial Narrow"/>
          <w:b/>
          <w:i/>
          <w:iCs/>
        </w:rPr>
        <w:t>DNA Abiwissen</w:t>
      </w:r>
      <w:r w:rsidRPr="0033000B">
        <w:rPr>
          <w:rFonts w:ascii="Arial Narrow" w:hAnsi="Arial Narrow"/>
          <w:bCs/>
        </w:rPr>
        <w:t xml:space="preserve"> (3:44)</w:t>
      </w:r>
    </w:p>
    <w:p w14:paraId="36281F69" w14:textId="6C50FD33" w:rsidR="00D30409" w:rsidRPr="0033000B" w:rsidRDefault="00D30409" w:rsidP="00D30409">
      <w:pPr>
        <w:rPr>
          <w:rFonts w:ascii="Arial Narrow" w:hAnsi="Arial Narrow"/>
          <w:bCs/>
        </w:rPr>
      </w:pPr>
      <w:r w:rsidRPr="0033000B">
        <w:rPr>
          <w:rFonts w:ascii="Arial Narrow" w:hAnsi="Arial Narrow"/>
          <w:bCs/>
        </w:rPr>
        <w:t xml:space="preserve"> </w:t>
      </w:r>
      <w:hyperlink r:id="rId28" w:history="1">
        <w:r w:rsidRPr="0033000B">
          <w:rPr>
            <w:rStyle w:val="Hyperlink"/>
            <w:rFonts w:ascii="Arial Narrow" w:hAnsi="Arial Narrow"/>
            <w:bCs/>
            <w:color w:val="4472C4" w:themeColor="accent1"/>
          </w:rPr>
          <w:t>https://studyflix.de/biologie-schueler/dna-abiwissen-4314</w:t>
        </w:r>
      </w:hyperlink>
    </w:p>
    <w:p w14:paraId="3C49D0E4" w14:textId="0BA855F3" w:rsidR="00D30409" w:rsidRPr="0033000B" w:rsidRDefault="00D30409" w:rsidP="002820C1">
      <w:pPr>
        <w:spacing w:after="120"/>
        <w:jc w:val="both"/>
        <w:rPr>
          <w:rFonts w:ascii="Arial Narrow" w:hAnsi="Arial Narrow"/>
          <w:bCs/>
        </w:rPr>
      </w:pPr>
      <w:r w:rsidRPr="0033000B">
        <w:rPr>
          <w:rFonts w:ascii="Arial Narrow" w:hAnsi="Arial Narrow"/>
          <w:bCs/>
        </w:rPr>
        <w:t>(überflüssig</w:t>
      </w:r>
      <w:r w:rsidR="002D68FB">
        <w:rPr>
          <w:rFonts w:ascii="Arial Narrow" w:hAnsi="Arial Narrow"/>
          <w:bCs/>
        </w:rPr>
        <w:t xml:space="preserve"> ist der</w:t>
      </w:r>
      <w:r w:rsidRPr="0033000B">
        <w:rPr>
          <w:rFonts w:ascii="Arial Narrow" w:hAnsi="Arial Narrow"/>
          <w:bCs/>
        </w:rPr>
        <w:t xml:space="preserve"> Begriff Nukleosid; Unschärfen: Spirale statt Helix; Wasserstoffbrücken-Bindung statt Was</w:t>
      </w:r>
      <w:r w:rsidR="0033000B">
        <w:rPr>
          <w:rFonts w:ascii="Arial Narrow" w:hAnsi="Arial Narrow"/>
          <w:bCs/>
        </w:rPr>
        <w:softHyphen/>
      </w:r>
      <w:r w:rsidRPr="0033000B">
        <w:rPr>
          <w:rFonts w:ascii="Arial Narrow" w:hAnsi="Arial Narrow"/>
          <w:bCs/>
        </w:rPr>
        <w:t>ser</w:t>
      </w:r>
      <w:r w:rsidR="0033000B">
        <w:rPr>
          <w:rFonts w:ascii="Arial Narrow" w:hAnsi="Arial Narrow"/>
          <w:bCs/>
        </w:rPr>
        <w:softHyphen/>
      </w:r>
      <w:r w:rsidRPr="0033000B">
        <w:rPr>
          <w:rFonts w:ascii="Arial Narrow" w:hAnsi="Arial Narrow"/>
          <w:bCs/>
        </w:rPr>
        <w:t>stoffbrücke)</w:t>
      </w:r>
    </w:p>
    <w:p w14:paraId="40EDB4A2" w14:textId="4D4E1CB7" w:rsidR="0033000B" w:rsidRDefault="00D30409" w:rsidP="00D30409">
      <w:pPr>
        <w:rPr>
          <w:rFonts w:ascii="Arial Narrow" w:hAnsi="Arial Narrow"/>
          <w:bCs/>
        </w:rPr>
      </w:pPr>
      <w:r w:rsidRPr="00E12750">
        <w:rPr>
          <w:rFonts w:ascii="Arial Narrow" w:hAnsi="Arial Narrow"/>
          <w:b/>
          <w:i/>
          <w:iCs/>
        </w:rPr>
        <w:t>DNA Aufbau</w:t>
      </w:r>
      <w:r w:rsidRPr="0033000B">
        <w:rPr>
          <w:rFonts w:ascii="Arial Narrow" w:hAnsi="Arial Narrow"/>
          <w:bCs/>
        </w:rPr>
        <w:t xml:space="preserve"> (5:14)</w:t>
      </w:r>
    </w:p>
    <w:p w14:paraId="76DF9B2F" w14:textId="614576DC" w:rsidR="00D30409" w:rsidRPr="0033000B" w:rsidRDefault="00D30409" w:rsidP="00D30409">
      <w:pPr>
        <w:rPr>
          <w:rFonts w:ascii="Arial Narrow" w:hAnsi="Arial Narrow"/>
          <w:bCs/>
        </w:rPr>
      </w:pPr>
      <w:r w:rsidRPr="0033000B">
        <w:rPr>
          <w:rFonts w:ascii="Arial Narrow" w:hAnsi="Arial Narrow"/>
          <w:bCs/>
        </w:rPr>
        <w:t xml:space="preserve"> </w:t>
      </w:r>
      <w:hyperlink r:id="rId29" w:history="1">
        <w:r w:rsidRPr="0033000B">
          <w:rPr>
            <w:rStyle w:val="Hyperlink"/>
            <w:rFonts w:ascii="Arial Narrow" w:hAnsi="Arial Narrow"/>
            <w:bCs/>
            <w:color w:val="4472C4" w:themeColor="accent1"/>
          </w:rPr>
          <w:t>https://studyflix.de/biologie/dna-aufbau-2454</w:t>
        </w:r>
      </w:hyperlink>
    </w:p>
    <w:p w14:paraId="7B514A8A" w14:textId="58738752" w:rsidR="00D30409" w:rsidRDefault="00D30409" w:rsidP="008347BB">
      <w:pPr>
        <w:jc w:val="both"/>
        <w:rPr>
          <w:rFonts w:ascii="Arial Narrow" w:hAnsi="Arial Narrow"/>
          <w:bCs/>
        </w:rPr>
      </w:pPr>
      <w:r w:rsidRPr="0033000B">
        <w:rPr>
          <w:rFonts w:ascii="Arial Narrow" w:hAnsi="Arial Narrow"/>
          <w:bCs/>
        </w:rPr>
        <w:t>ähnlich wie „</w:t>
      </w:r>
      <w:r w:rsidR="002B709C" w:rsidRPr="0033000B">
        <w:rPr>
          <w:rFonts w:ascii="Arial Narrow" w:hAnsi="Arial Narrow"/>
          <w:bCs/>
        </w:rPr>
        <w:t xml:space="preserve">DNA </w:t>
      </w:r>
      <w:r w:rsidRPr="0033000B">
        <w:rPr>
          <w:rFonts w:ascii="Arial Narrow" w:hAnsi="Arial Narrow"/>
          <w:bCs/>
        </w:rPr>
        <w:t xml:space="preserve">Abiwissen“, </w:t>
      </w:r>
      <w:r w:rsidR="002B709C" w:rsidRPr="0033000B">
        <w:rPr>
          <w:rFonts w:ascii="Arial Narrow" w:hAnsi="Arial Narrow"/>
          <w:bCs/>
        </w:rPr>
        <w:t xml:space="preserve">aber </w:t>
      </w:r>
      <w:r w:rsidRPr="0033000B">
        <w:rPr>
          <w:rFonts w:ascii="Arial Narrow" w:hAnsi="Arial Narrow"/>
          <w:bCs/>
        </w:rPr>
        <w:t>ergänzt durch genauere Betrachtung der Strukturformeln, Begriff N-glycosidische Bindung, komplementäre Basenpaarung, Gegenläufigkeit der DNA-Einzel</w:t>
      </w:r>
      <w:r w:rsidRPr="0033000B">
        <w:rPr>
          <w:rFonts w:ascii="Arial Narrow" w:hAnsi="Arial Narrow"/>
          <w:bCs/>
        </w:rPr>
        <w:softHyphen/>
        <w:t>stränge (Un</w:t>
      </w:r>
      <w:r w:rsidR="0033000B">
        <w:rPr>
          <w:rFonts w:ascii="Arial Narrow" w:hAnsi="Arial Narrow"/>
          <w:bCs/>
        </w:rPr>
        <w:softHyphen/>
      </w:r>
      <w:r w:rsidRPr="0033000B">
        <w:rPr>
          <w:rFonts w:ascii="Arial Narrow" w:hAnsi="Arial Narrow"/>
          <w:bCs/>
        </w:rPr>
        <w:t>schärfe: falscher Plural von Holm)</w:t>
      </w:r>
    </w:p>
    <w:p w14:paraId="06A1975D" w14:textId="331EB0F9" w:rsidR="00B5610B" w:rsidRPr="00B5610B" w:rsidRDefault="00B5610B" w:rsidP="00B5610B">
      <w:pPr>
        <w:spacing w:before="120"/>
        <w:rPr>
          <w:rFonts w:ascii="Arial Narrow" w:hAnsi="Arial Narrow"/>
        </w:rPr>
      </w:pPr>
      <w:r w:rsidRPr="00E12750">
        <w:rPr>
          <w:rFonts w:ascii="Arial Narrow" w:hAnsi="Arial Narrow"/>
          <w:b/>
          <w:bCs/>
          <w:i/>
          <w:iCs/>
        </w:rPr>
        <w:t>Grundbegriffe der Genetik</w:t>
      </w:r>
      <w:r w:rsidRPr="00B5610B">
        <w:rPr>
          <w:rFonts w:ascii="Arial Narrow" w:hAnsi="Arial Narrow"/>
        </w:rPr>
        <w:t xml:space="preserve"> von simple biology (6:32)</w:t>
      </w:r>
    </w:p>
    <w:p w14:paraId="00388071" w14:textId="77777777" w:rsidR="00B5610B" w:rsidRPr="00B5610B" w:rsidRDefault="00B5610B" w:rsidP="00B5610B">
      <w:pPr>
        <w:rPr>
          <w:rFonts w:ascii="Arial Narrow" w:hAnsi="Arial Narrow"/>
          <w:color w:val="0070C0"/>
        </w:rPr>
      </w:pPr>
      <w:hyperlink r:id="rId30" w:history="1">
        <w:r w:rsidRPr="00B5610B">
          <w:rPr>
            <w:rStyle w:val="Hyperlink"/>
            <w:rFonts w:ascii="Arial Narrow" w:hAnsi="Arial Narrow"/>
            <w:color w:val="0070C0"/>
          </w:rPr>
          <w:t>https://www.youtube.com/watch?v=Q7l_qZcJlpQ</w:t>
        </w:r>
      </w:hyperlink>
    </w:p>
    <w:p w14:paraId="66BD048A" w14:textId="59B2BB08" w:rsidR="00616E61" w:rsidRPr="00B5610B" w:rsidRDefault="00616E61" w:rsidP="00616E61">
      <w:pPr>
        <w:jc w:val="both"/>
        <w:rPr>
          <w:rFonts w:ascii="Arial Narrow" w:hAnsi="Arial Narrow"/>
        </w:rPr>
      </w:pPr>
      <w:r w:rsidRPr="00B5610B">
        <w:rPr>
          <w:rFonts w:ascii="Arial Narrow" w:hAnsi="Arial Narrow"/>
          <w:u w:val="single"/>
        </w:rPr>
        <w:t>Einsatz</w:t>
      </w:r>
      <w:r w:rsidRPr="00B5610B">
        <w:rPr>
          <w:rFonts w:ascii="Arial Narrow" w:hAnsi="Arial Narrow"/>
        </w:rPr>
        <w:t>: Für den Unterricht wenig geeignet, wohl aber zur Selbstkontrolle der Kursteilnehmer vor einer Klausur.</w:t>
      </w:r>
      <w:r w:rsidR="000D4505">
        <w:rPr>
          <w:rFonts w:ascii="Arial Narrow" w:hAnsi="Arial Narrow"/>
        </w:rPr>
        <w:t xml:space="preserve"> Wie meist bei simple biology ist die Visualisierung gut gelungen, während der Text Unschärfen enthält.</w:t>
      </w:r>
    </w:p>
    <w:p w14:paraId="12A41542" w14:textId="77777777" w:rsidR="00B5610B" w:rsidRPr="00B5610B" w:rsidRDefault="00B5610B" w:rsidP="00B5610B">
      <w:pPr>
        <w:jc w:val="both"/>
        <w:rPr>
          <w:rFonts w:ascii="Arial Narrow" w:hAnsi="Arial Narrow"/>
        </w:rPr>
      </w:pPr>
      <w:r w:rsidRPr="00B5610B">
        <w:rPr>
          <w:rFonts w:ascii="Arial Narrow" w:hAnsi="Arial Narrow"/>
          <w:u w:val="single"/>
        </w:rPr>
        <w:t>Inhalt</w:t>
      </w:r>
      <w:r w:rsidRPr="00B5610B">
        <w:rPr>
          <w:rFonts w:ascii="Arial Narrow" w:hAnsi="Arial Narrow"/>
        </w:rPr>
        <w:t xml:space="preserve">: Die wichtigsten Begriffe zum Bau der DNA (und </w:t>
      </w:r>
      <w:r w:rsidRPr="00B5610B">
        <w:rPr>
          <w:rFonts w:ascii="Arial Narrow" w:hAnsi="Arial Narrow"/>
          <w:u w:val="single"/>
        </w:rPr>
        <w:t>nur</w:t>
      </w:r>
      <w:r w:rsidRPr="00B5610B">
        <w:rPr>
          <w:rFonts w:ascii="Arial Narrow" w:hAnsi="Arial Narrow"/>
        </w:rPr>
        <w:t xml:space="preserve"> diese!) werden in Wort und Bild dargestellt. Die meisten Darstellungen sind sehr anschaulich, aber es treten auch Unschärfen und Fehler auf:</w:t>
      </w:r>
    </w:p>
    <w:p w14:paraId="3BD041A0" w14:textId="6D095DEE" w:rsidR="00B5610B" w:rsidRPr="00B5610B" w:rsidRDefault="00B5610B" w:rsidP="00B5610B">
      <w:pPr>
        <w:jc w:val="both"/>
        <w:rPr>
          <w:rFonts w:ascii="Arial Narrow" w:hAnsi="Arial Narrow"/>
        </w:rPr>
      </w:pPr>
      <w:r w:rsidRPr="00B5610B">
        <w:rPr>
          <w:rFonts w:ascii="Arial Narrow" w:hAnsi="Arial Narrow"/>
        </w:rPr>
        <w:t xml:space="preserve">„Zucker ohne Sauerstoff“ ist keine gute Übersetzung für Desoxyribose, denn dieses Molekül enthält </w:t>
      </w:r>
      <w:r>
        <w:rPr>
          <w:rFonts w:ascii="Arial Narrow" w:hAnsi="Arial Narrow"/>
        </w:rPr>
        <w:t>4</w:t>
      </w:r>
      <w:r w:rsidRPr="00B5610B">
        <w:rPr>
          <w:rFonts w:ascii="Arial Narrow" w:hAnsi="Arial Narrow"/>
        </w:rPr>
        <w:t xml:space="preserve"> Sauerstoff-Atome (</w:t>
      </w:r>
      <w:r>
        <w:rPr>
          <w:rFonts w:ascii="Arial Narrow" w:hAnsi="Arial Narrow"/>
        </w:rPr>
        <w:t>gebunden in der DNA immerhin noch 3</w:t>
      </w:r>
      <w:r w:rsidRPr="00B5610B">
        <w:rPr>
          <w:rFonts w:ascii="Arial Narrow" w:hAnsi="Arial Narrow"/>
        </w:rPr>
        <w:t>).</w:t>
      </w:r>
    </w:p>
    <w:p w14:paraId="3F725E5D" w14:textId="1A363EFF" w:rsidR="00B5610B" w:rsidRPr="00B5610B" w:rsidRDefault="00B5610B" w:rsidP="00B5610B">
      <w:pPr>
        <w:jc w:val="both"/>
        <w:rPr>
          <w:rFonts w:ascii="Arial Narrow" w:hAnsi="Arial Narrow"/>
        </w:rPr>
      </w:pPr>
      <w:r w:rsidRPr="00B5610B">
        <w:rPr>
          <w:rFonts w:ascii="Arial Narrow" w:hAnsi="Arial Narrow"/>
        </w:rPr>
        <w:t xml:space="preserve">Der Begriff Chromatin (der vom LehrplanPLUS nicht verlangt wird!) wird falsch verwendet. Chromatin ist ein Begriff der Epigenetik und bezeichnet den Zustand des Komplexes aus DNA, Histonen und weiteren daran beteiligten Molekülen); in der Interphase ist das Chromatin locker gewickelt, in der Metaphase der </w:t>
      </w:r>
      <w:r w:rsidRPr="00B5610B">
        <w:rPr>
          <w:rFonts w:ascii="Arial Narrow" w:hAnsi="Arial Narrow"/>
        </w:rPr>
        <w:lastRenderedPageBreak/>
        <w:t>Mitose dagegen eng (nach Dr. H. Stefan Stricker, Epigenetiker, LMU / Helmholtzzentrum München). Des</w:t>
      </w:r>
      <w:r>
        <w:rPr>
          <w:rFonts w:ascii="Arial Narrow" w:hAnsi="Arial Narrow"/>
        </w:rPr>
        <w:softHyphen/>
      </w:r>
      <w:r w:rsidRPr="00B5610B">
        <w:rPr>
          <w:rFonts w:ascii="Arial Narrow" w:hAnsi="Arial Narrow"/>
        </w:rPr>
        <w:t>halb ist der Text ab 3:49 falsch: „Chromatin ist die aktive Arbeitsform der DNA und damit der Normalzu</w:t>
      </w:r>
      <w:r>
        <w:rPr>
          <w:rFonts w:ascii="Arial Narrow" w:hAnsi="Arial Narrow"/>
        </w:rPr>
        <w:softHyphen/>
      </w:r>
      <w:r w:rsidRPr="00B5610B">
        <w:rPr>
          <w:rFonts w:ascii="Arial Narrow" w:hAnsi="Arial Narrow"/>
        </w:rPr>
        <w:t>stand der DNA“ bzw. „Chromatin ist nur der lockere Zustand eines typischen X-förmigen Metaphasen-Chromosoms.“</w:t>
      </w:r>
    </w:p>
    <w:p w14:paraId="219AED87" w14:textId="77777777" w:rsidR="00B5610B" w:rsidRPr="00B5610B" w:rsidRDefault="00B5610B" w:rsidP="00B5610B">
      <w:pPr>
        <w:jc w:val="both"/>
        <w:rPr>
          <w:rFonts w:ascii="Arial Narrow" w:hAnsi="Arial Narrow"/>
        </w:rPr>
      </w:pPr>
      <w:r w:rsidRPr="00B5610B">
        <w:rPr>
          <w:rFonts w:ascii="Arial Narrow" w:hAnsi="Arial Narrow"/>
        </w:rPr>
        <w:t>Ein Buch als Modell für locker bzw. eng gewickelte DNA finde ich wenig plausibel.</w:t>
      </w:r>
    </w:p>
    <w:p w14:paraId="4F97226B" w14:textId="6E5DF20F" w:rsidR="00B5610B" w:rsidRPr="00B5610B" w:rsidRDefault="00B5610B" w:rsidP="00B5610B">
      <w:pPr>
        <w:jc w:val="both"/>
        <w:rPr>
          <w:rFonts w:ascii="Arial Narrow" w:hAnsi="Arial Narrow"/>
        </w:rPr>
      </w:pPr>
      <w:r w:rsidRPr="00B5610B">
        <w:rPr>
          <w:rFonts w:ascii="Arial Narrow" w:hAnsi="Arial Narrow"/>
        </w:rPr>
        <w:t>Der Plural von Chromosom ist Chromosomen, nicht Chromosome (vgl. Wahrig: Die deutsche Recht</w:t>
      </w:r>
      <w:r>
        <w:rPr>
          <w:rFonts w:ascii="Arial Narrow" w:hAnsi="Arial Narrow"/>
        </w:rPr>
        <w:softHyphen/>
      </w:r>
      <w:r w:rsidRPr="00B5610B">
        <w:rPr>
          <w:rFonts w:ascii="Arial Narrow" w:hAnsi="Arial Narrow"/>
        </w:rPr>
        <w:t>schrei</w:t>
      </w:r>
      <w:r>
        <w:rPr>
          <w:rFonts w:ascii="Arial Narrow" w:hAnsi="Arial Narrow"/>
        </w:rPr>
        <w:softHyphen/>
      </w:r>
      <w:r w:rsidRPr="00B5610B">
        <w:rPr>
          <w:rFonts w:ascii="Arial Narrow" w:hAnsi="Arial Narrow"/>
        </w:rPr>
        <w:t>bung)</w:t>
      </w:r>
    </w:p>
    <w:p w14:paraId="407EDBBA" w14:textId="77777777" w:rsidR="00091895" w:rsidRDefault="00091895" w:rsidP="008347BB">
      <w:pPr>
        <w:jc w:val="both"/>
        <w:rPr>
          <w:rFonts w:ascii="Arial Narrow" w:hAnsi="Arial Narrow"/>
          <w:bCs/>
        </w:rPr>
      </w:pPr>
    </w:p>
    <w:p w14:paraId="36AC1E8A" w14:textId="71A6CAFD" w:rsidR="00091895" w:rsidRPr="0033000B" w:rsidRDefault="00091895" w:rsidP="008347BB">
      <w:pPr>
        <w:jc w:val="both"/>
        <w:rPr>
          <w:rFonts w:ascii="Arial Narrow" w:hAnsi="Arial Narrow"/>
          <w:bCs/>
        </w:rPr>
      </w:pPr>
      <w:r w:rsidRPr="00091895">
        <w:rPr>
          <w:rFonts w:ascii="Arial Narrow" w:hAnsi="Arial Narrow"/>
          <w:b/>
          <w:bCs/>
          <w:highlight w:val="yellow"/>
        </w:rPr>
        <w:t>„Genetik in Cartoons“</w:t>
      </w:r>
      <w:r>
        <w:rPr>
          <w:rFonts w:ascii="Arial Narrow" w:hAnsi="Arial Narrow"/>
          <w:bCs/>
        </w:rPr>
        <w:t xml:space="preserve"> S. 132 f</w:t>
      </w:r>
    </w:p>
    <w:p w14:paraId="5563F9FF" w14:textId="77777777" w:rsidR="00D30409" w:rsidRDefault="00D30409" w:rsidP="00F81338">
      <w:pPr>
        <w:rPr>
          <w:bCs/>
        </w:rPr>
      </w:pPr>
    </w:p>
    <w:p w14:paraId="61DEAD9F" w14:textId="46E0C35B" w:rsidR="000E0EC6" w:rsidRPr="006B588A" w:rsidRDefault="006B588A" w:rsidP="000E0EC6">
      <w:pPr>
        <w:spacing w:after="120"/>
        <w:rPr>
          <w:b/>
          <w:sz w:val="28"/>
          <w:szCs w:val="28"/>
        </w:rPr>
      </w:pPr>
      <w:bookmarkStart w:id="10" w:name="MolGen07"/>
      <w:bookmarkEnd w:id="10"/>
      <w:r w:rsidRPr="006B588A">
        <w:rPr>
          <w:b/>
          <w:sz w:val="28"/>
          <w:szCs w:val="28"/>
        </w:rPr>
        <w:t>1.2.1</w:t>
      </w:r>
      <w:r w:rsidRPr="006B588A">
        <w:rPr>
          <w:b/>
          <w:sz w:val="28"/>
          <w:szCs w:val="28"/>
        </w:rPr>
        <w:tab/>
      </w:r>
      <w:r w:rsidR="000E0EC6" w:rsidRPr="006B588A">
        <w:rPr>
          <w:b/>
          <w:sz w:val="28"/>
          <w:szCs w:val="28"/>
        </w:rPr>
        <w:t>Bausteine der DNA</w:t>
      </w:r>
    </w:p>
    <w:p w14:paraId="15B445CB" w14:textId="1CD33FD7" w:rsidR="00704E1B" w:rsidRPr="00091895" w:rsidRDefault="00704E1B" w:rsidP="00AB08B6">
      <w:pPr>
        <w:spacing w:after="120"/>
        <w:jc w:val="both"/>
        <w:rPr>
          <w:bCs/>
          <w:i/>
        </w:rPr>
      </w:pPr>
      <w:r>
        <w:rPr>
          <w:bCs/>
        </w:rPr>
        <w:t>Das P im Kreis bedeutet in der Biochemie „</w:t>
      </w:r>
      <w:r w:rsidRPr="000E0EC6">
        <w:rPr>
          <w:bCs/>
          <w:u w:val="single"/>
        </w:rPr>
        <w:t>Phosphat</w:t>
      </w:r>
      <w:r>
        <w:rPr>
          <w:bCs/>
        </w:rPr>
        <w:t>“ (</w:t>
      </w:r>
      <w:r w:rsidR="00AB08B6">
        <w:rPr>
          <w:bCs/>
        </w:rPr>
        <w:t>in der DNA</w:t>
      </w:r>
      <w:r>
        <w:rPr>
          <w:bCs/>
        </w:rPr>
        <w:t xml:space="preserve"> zweifach verestert). Achten Sie darauf, dass nicht „Phosphor“ gesagt wird</w:t>
      </w:r>
      <w:r w:rsidR="00EA627F">
        <w:rPr>
          <w:bCs/>
        </w:rPr>
        <w:t xml:space="preserve">, </w:t>
      </w:r>
      <w:r w:rsidR="00EA627F" w:rsidRPr="0027465B">
        <w:rPr>
          <w:bCs/>
        </w:rPr>
        <w:t>denn roter, noch schlimmer aber weißer Phos</w:t>
      </w:r>
      <w:r w:rsidR="00AB08B6">
        <w:rPr>
          <w:bCs/>
        </w:rPr>
        <w:softHyphen/>
      </w:r>
      <w:r w:rsidR="00EA627F" w:rsidRPr="0027465B">
        <w:rPr>
          <w:bCs/>
        </w:rPr>
        <w:t>phor stellen Gefahrstoffe dar, während Phosphat ein ausgesprochen harmloser Stoff ist, allen</w:t>
      </w:r>
      <w:r w:rsidR="00AB08B6">
        <w:rPr>
          <w:bCs/>
        </w:rPr>
        <w:softHyphen/>
      </w:r>
      <w:r w:rsidR="00EA627F" w:rsidRPr="0027465B">
        <w:rPr>
          <w:bCs/>
        </w:rPr>
        <w:t xml:space="preserve">falls </w:t>
      </w:r>
      <w:r w:rsidR="00AB08B6" w:rsidRPr="0027465B">
        <w:rPr>
          <w:bCs/>
        </w:rPr>
        <w:t xml:space="preserve">verantwortlich </w:t>
      </w:r>
      <w:r w:rsidR="00EA627F" w:rsidRPr="0027465B">
        <w:rPr>
          <w:bCs/>
        </w:rPr>
        <w:t>für Über</w:t>
      </w:r>
      <w:r w:rsidR="00EA627F">
        <w:rPr>
          <w:bCs/>
        </w:rPr>
        <w:softHyphen/>
      </w:r>
      <w:r w:rsidR="00EA627F" w:rsidRPr="0027465B">
        <w:rPr>
          <w:bCs/>
        </w:rPr>
        <w:t>düngung</w:t>
      </w:r>
      <w:r w:rsidR="00EA627F">
        <w:rPr>
          <w:bCs/>
        </w:rPr>
        <w:t>.</w:t>
      </w:r>
      <w:r w:rsidR="00091895">
        <w:rPr>
          <w:bCs/>
        </w:rPr>
        <w:t xml:space="preserve"> </w:t>
      </w:r>
      <w:r w:rsidR="00091895">
        <w:rPr>
          <w:bCs/>
          <w:i/>
        </w:rPr>
        <w:t>(Kreise sollten auf der Teilchenebene eigentlich nur für Atome verwendet werden, aber in der Biochemie ist dieses Symbol für Phosphat üblich.)</w:t>
      </w:r>
    </w:p>
    <w:p w14:paraId="76460596" w14:textId="75E74477" w:rsidR="00EA627F" w:rsidRDefault="00704E1B" w:rsidP="000B30CF">
      <w:pPr>
        <w:spacing w:after="120"/>
        <w:jc w:val="both"/>
        <w:rPr>
          <w:bCs/>
        </w:rPr>
      </w:pPr>
      <w:r>
        <w:rPr>
          <w:bCs/>
        </w:rPr>
        <w:t xml:space="preserve">Die </w:t>
      </w:r>
      <w:r w:rsidRPr="000E0EC6">
        <w:rPr>
          <w:bCs/>
          <w:u w:val="single"/>
        </w:rPr>
        <w:t>Desoxyribose</w:t>
      </w:r>
      <w:r>
        <w:rPr>
          <w:bCs/>
        </w:rPr>
        <w:t xml:space="preserve"> (D) ist ein Zucker mit 5 Kohlenstoff-Atomen, der über eine Sauerstoffbrücke einen Fünferring bildet und bei dem am 2. Kohlenstoff-Atom die Hydroxygruppe durch ein Wasserstoff-Atom ersetzt ist (es fehlt dort das Sauerstoff-Atom, deshalb Desoxy)</w:t>
      </w:r>
      <w:r w:rsidR="000E0EC6">
        <w:rPr>
          <w:bCs/>
        </w:rPr>
        <w:t>. Diese Infor</w:t>
      </w:r>
      <w:r w:rsidR="000B30CF">
        <w:rPr>
          <w:bCs/>
        </w:rPr>
        <w:softHyphen/>
      </w:r>
      <w:r w:rsidR="000E0EC6">
        <w:rPr>
          <w:bCs/>
        </w:rPr>
        <w:t>ma</w:t>
      </w:r>
      <w:r w:rsidR="000B30CF">
        <w:rPr>
          <w:bCs/>
        </w:rPr>
        <w:softHyphen/>
      </w:r>
      <w:r w:rsidR="000E0EC6">
        <w:rPr>
          <w:bCs/>
        </w:rPr>
        <w:t>tion kann für interessierte Kursteilnehmer mit gutem chemischen Hintergrund interessant sein. In leistungsschwachen Gruppen kann die Bezeichnung „Zucker“ genügen.</w:t>
      </w:r>
      <w:r w:rsidR="00EA627F">
        <w:rPr>
          <w:bCs/>
        </w:rPr>
        <w:t xml:space="preserve"> </w:t>
      </w:r>
      <w:r w:rsidR="00EA627F">
        <w:rPr>
          <w:bCs/>
        </w:rPr>
        <w:softHyphen/>
        <w:t xml:space="preserve">– Ribose ist der Zucker der Johannisbeere (Gattungsname </w:t>
      </w:r>
      <w:r w:rsidR="00EA627F" w:rsidRPr="00EA627F">
        <w:rPr>
          <w:bCs/>
          <w:i/>
          <w:iCs/>
        </w:rPr>
        <w:t>Ribes</w:t>
      </w:r>
      <w:r w:rsidR="00EA627F">
        <w:rPr>
          <w:bCs/>
        </w:rPr>
        <w:t>). Die Schüler kennen Ribose als Baustein von ATP aus der 10. Klasse, Lernbereich 3.4.</w:t>
      </w:r>
    </w:p>
    <w:p w14:paraId="0BE3C2F6" w14:textId="7FB1D2CB" w:rsidR="000E0EC6" w:rsidRDefault="000E0EC6" w:rsidP="000B30CF">
      <w:pPr>
        <w:spacing w:after="120"/>
        <w:jc w:val="both"/>
        <w:rPr>
          <w:bCs/>
        </w:rPr>
      </w:pPr>
      <w:r>
        <w:rPr>
          <w:bCs/>
        </w:rPr>
        <w:t xml:space="preserve">Die Namen der </w:t>
      </w:r>
      <w:r w:rsidRPr="000E0EC6">
        <w:rPr>
          <w:bCs/>
          <w:u w:val="single"/>
        </w:rPr>
        <w:t>Kernbasen</w:t>
      </w:r>
      <w:r>
        <w:rPr>
          <w:bCs/>
        </w:rPr>
        <w:t xml:space="preserve"> Adenin, Thymin, Cytosin und Guanin können zum Lernstoff ge</w:t>
      </w:r>
      <w:r w:rsidR="000B30CF">
        <w:rPr>
          <w:bCs/>
        </w:rPr>
        <w:softHyphen/>
      </w:r>
      <w:r>
        <w:rPr>
          <w:bCs/>
        </w:rPr>
        <w:t>macht werden, man kann sich aber auch mit den Abkürzungen A, T, C und G begnügen. Wesent</w:t>
      </w:r>
      <w:r w:rsidR="000B30CF">
        <w:rPr>
          <w:bCs/>
        </w:rPr>
        <w:softHyphen/>
      </w:r>
      <w:r>
        <w:rPr>
          <w:bCs/>
        </w:rPr>
        <w:t>lich ist, dass A und T (eckige Buchstaben) sowie C und G (runde Buchstaben) mitein</w:t>
      </w:r>
      <w:r w:rsidR="000B30CF">
        <w:rPr>
          <w:bCs/>
        </w:rPr>
        <w:softHyphen/>
      </w:r>
      <w:r>
        <w:rPr>
          <w:bCs/>
        </w:rPr>
        <w:t>ander über Wasserstoffbrücken paaren</w:t>
      </w:r>
      <w:r w:rsidR="00996D69">
        <w:rPr>
          <w:bCs/>
        </w:rPr>
        <w:t xml:space="preserve">: </w:t>
      </w:r>
      <w:r w:rsidRPr="000E0EC6">
        <w:rPr>
          <w:bCs/>
          <w:u w:val="single"/>
        </w:rPr>
        <w:t>komplementäre Basenpaarung</w:t>
      </w:r>
      <w:r w:rsidR="00EA627F" w:rsidRPr="00EA627F">
        <w:rPr>
          <w:bCs/>
        </w:rPr>
        <w:t>,</w:t>
      </w:r>
      <w:r w:rsidR="00EA627F">
        <w:rPr>
          <w:bCs/>
        </w:rPr>
        <w:t xml:space="preserve"> weil die beiden Basen wie Positiv und Negativ zueinander passen</w:t>
      </w:r>
      <w:r>
        <w:rPr>
          <w:bCs/>
        </w:rPr>
        <w:t>.</w:t>
      </w:r>
      <w:r w:rsidR="00996D69">
        <w:rPr>
          <w:bCs/>
        </w:rPr>
        <w:t xml:space="preserve"> </w:t>
      </w:r>
      <w:r w:rsidR="00996D69" w:rsidRPr="00996D69">
        <w:rPr>
          <w:bCs/>
          <w:i/>
          <w:iCs/>
        </w:rPr>
        <w:t>(Dass A und T über zwei, C und G über drei Was</w:t>
      </w:r>
      <w:r w:rsidR="00996D69" w:rsidRPr="00996D69">
        <w:rPr>
          <w:bCs/>
          <w:i/>
          <w:iCs/>
        </w:rPr>
        <w:softHyphen/>
        <w:t>serstoffbrücken gebunden sind, spielt im Unterricht keine Rolle.)</w:t>
      </w:r>
    </w:p>
    <w:p w14:paraId="56BDD63B" w14:textId="74217CAB" w:rsidR="00DD4FB1" w:rsidRDefault="000E0EC6" w:rsidP="000B30CF">
      <w:pPr>
        <w:jc w:val="both"/>
        <w:rPr>
          <w:bCs/>
        </w:rPr>
      </w:pPr>
      <w:r>
        <w:rPr>
          <w:bCs/>
        </w:rPr>
        <w:t xml:space="preserve">Ein </w:t>
      </w:r>
      <w:r w:rsidRPr="000E0EC6">
        <w:rPr>
          <w:bCs/>
          <w:u w:val="single"/>
        </w:rPr>
        <w:t>Nukleotid</w:t>
      </w:r>
      <w:r>
        <w:rPr>
          <w:bCs/>
        </w:rPr>
        <w:t xml:space="preserve"> </w:t>
      </w:r>
      <w:r w:rsidR="00A27A58">
        <w:rPr>
          <w:bCs/>
        </w:rPr>
        <w:t>(</w:t>
      </w:r>
      <w:r w:rsidR="000B30CF">
        <w:rPr>
          <w:bCs/>
        </w:rPr>
        <w:t xml:space="preserve">korrekter </w:t>
      </w:r>
      <w:r w:rsidR="00A27A58">
        <w:rPr>
          <w:bCs/>
        </w:rPr>
        <w:t xml:space="preserve">Plural: Nukleotide) </w:t>
      </w:r>
      <w:r>
        <w:rPr>
          <w:bCs/>
        </w:rPr>
        <w:t>besteht aus je einem Molekül Phosphat, Desoxy</w:t>
      </w:r>
      <w:r w:rsidR="000B30CF">
        <w:rPr>
          <w:bCs/>
        </w:rPr>
        <w:softHyphen/>
      </w:r>
      <w:r w:rsidR="000B30CF">
        <w:rPr>
          <w:bCs/>
        </w:rPr>
        <w:softHyphen/>
      </w:r>
      <w:r>
        <w:rPr>
          <w:bCs/>
        </w:rPr>
        <w:t>ribose (Zucker) und eine</w:t>
      </w:r>
      <w:r w:rsidR="000B30CF">
        <w:rPr>
          <w:bCs/>
        </w:rPr>
        <w:t>m</w:t>
      </w:r>
      <w:r>
        <w:rPr>
          <w:bCs/>
        </w:rPr>
        <w:t xml:space="preserve"> Kernbase</w:t>
      </w:r>
      <w:r w:rsidR="000B30CF">
        <w:rPr>
          <w:bCs/>
        </w:rPr>
        <w:t>n-Molekül</w:t>
      </w:r>
      <w:r>
        <w:rPr>
          <w:bCs/>
        </w:rPr>
        <w:t>.</w:t>
      </w:r>
      <w:r w:rsidR="00A27A58">
        <w:rPr>
          <w:bCs/>
        </w:rPr>
        <w:t xml:space="preserve"> </w:t>
      </w:r>
      <w:r w:rsidR="00A27A58" w:rsidRPr="00A27A58">
        <w:rPr>
          <w:bCs/>
          <w:i/>
          <w:iCs/>
        </w:rPr>
        <w:t>(Lehrerinfo: Ein</w:t>
      </w:r>
      <w:r w:rsidR="00A27A58">
        <w:rPr>
          <w:bCs/>
          <w:i/>
          <w:iCs/>
        </w:rPr>
        <w:t xml:space="preserve"> Nukleosid ist ein Doppel</w:t>
      </w:r>
      <w:r w:rsidR="000B30CF">
        <w:rPr>
          <w:bCs/>
          <w:i/>
          <w:iCs/>
        </w:rPr>
        <w:softHyphen/>
      </w:r>
      <w:r w:rsidR="00A27A58">
        <w:rPr>
          <w:bCs/>
          <w:i/>
          <w:iCs/>
        </w:rPr>
        <w:t xml:space="preserve">molekül aus Zucker und Kernbase. </w:t>
      </w:r>
      <w:r w:rsidR="00AF3F0B">
        <w:rPr>
          <w:bCs/>
          <w:i/>
          <w:iCs/>
        </w:rPr>
        <w:t>Auf d</w:t>
      </w:r>
      <w:r w:rsidR="00A27A58">
        <w:rPr>
          <w:bCs/>
          <w:i/>
          <w:iCs/>
        </w:rPr>
        <w:t xml:space="preserve">iesen </w:t>
      </w:r>
      <w:r w:rsidR="00AF3F0B">
        <w:rPr>
          <w:bCs/>
          <w:i/>
          <w:iCs/>
        </w:rPr>
        <w:t xml:space="preserve">für den Unterricht </w:t>
      </w:r>
      <w:r w:rsidR="00A27A58">
        <w:rPr>
          <w:bCs/>
          <w:i/>
          <w:iCs/>
        </w:rPr>
        <w:t xml:space="preserve">überflüssigen Begriff sollten Sie </w:t>
      </w:r>
      <w:r w:rsidR="00AF3F0B">
        <w:rPr>
          <w:bCs/>
          <w:i/>
          <w:iCs/>
        </w:rPr>
        <w:t>verzichten</w:t>
      </w:r>
      <w:r w:rsidR="00A27A58">
        <w:rPr>
          <w:bCs/>
          <w:i/>
          <w:iCs/>
        </w:rPr>
        <w:t>!)</w:t>
      </w:r>
    </w:p>
    <w:p w14:paraId="37A1C5FE" w14:textId="5EAF4118" w:rsidR="008A22E9" w:rsidRDefault="008A22E9" w:rsidP="000B30CF">
      <w:pPr>
        <w:spacing w:before="120"/>
        <w:jc w:val="both"/>
        <w:rPr>
          <w:bCs/>
        </w:rPr>
      </w:pPr>
      <w:r>
        <w:rPr>
          <w:bCs/>
        </w:rPr>
        <w:t>Damit die Schüler das Modell genauer betrachten, wird nach Zahlenverhältnissen gefragt:</w:t>
      </w:r>
    </w:p>
    <w:p w14:paraId="04611362" w14:textId="406863B8" w:rsidR="008A22E9" w:rsidRDefault="008A22E9" w:rsidP="000B30CF">
      <w:pPr>
        <w:jc w:val="both"/>
        <w:rPr>
          <w:bCs/>
        </w:rPr>
      </w:pPr>
      <w:r>
        <w:rPr>
          <w:bCs/>
        </w:rPr>
        <w:t>Phosphat  :  Zucker  :  Kernbase  =  1  :  1  :  1</w:t>
      </w:r>
    </w:p>
    <w:p w14:paraId="7FC667A7" w14:textId="498114CB" w:rsidR="008A22E9" w:rsidRDefault="008A22E9" w:rsidP="000B30CF">
      <w:pPr>
        <w:jc w:val="both"/>
        <w:rPr>
          <w:bCs/>
        </w:rPr>
      </w:pPr>
      <w:r>
        <w:rPr>
          <w:bCs/>
        </w:rPr>
        <w:t>A  :  T  =  1  :  1 bzw. G  :  C  =  1  :  1 (während die anderen Zahlenverhältnisse zwischen je zwei Kernbasen</w:t>
      </w:r>
      <w:r w:rsidR="00996D69">
        <w:rPr>
          <w:bCs/>
        </w:rPr>
        <w:t>, wie z. b. A : C,</w:t>
      </w:r>
      <w:r>
        <w:rPr>
          <w:bCs/>
        </w:rPr>
        <w:t xml:space="preserve"> von Organismus zu Organismus bzw. von Gen zu Gen stark schwanken)</w:t>
      </w:r>
    </w:p>
    <w:p w14:paraId="366C12E7" w14:textId="555209B9" w:rsidR="00EA627F" w:rsidRPr="00EA627F" w:rsidRDefault="00EA627F" w:rsidP="00091895">
      <w:pPr>
        <w:spacing w:before="120"/>
        <w:jc w:val="both"/>
        <w:rPr>
          <w:bCs/>
          <w:i/>
        </w:rPr>
      </w:pPr>
      <w:r w:rsidRPr="00EA627F">
        <w:rPr>
          <w:bCs/>
          <w:i/>
          <w:u w:val="single"/>
        </w:rPr>
        <w:t>Lehrerinfo</w:t>
      </w:r>
      <w:r>
        <w:rPr>
          <w:bCs/>
          <w:i/>
        </w:rPr>
        <w:t>: Die Bausteine der DNA sowie deren Zahlenverhältnisse hat Erwin Chargaff unter</w:t>
      </w:r>
      <w:r w:rsidR="000B30CF">
        <w:rPr>
          <w:bCs/>
          <w:i/>
        </w:rPr>
        <w:softHyphen/>
      </w:r>
      <w:r>
        <w:rPr>
          <w:bCs/>
          <w:i/>
        </w:rPr>
        <w:t>sucht, der dafür allerdings nie den Nobelpreis erhiel</w:t>
      </w:r>
      <w:r w:rsidR="000B30CF">
        <w:rPr>
          <w:bCs/>
          <w:i/>
        </w:rPr>
        <w:t>t</w:t>
      </w:r>
      <w:r w:rsidR="00B071F4">
        <w:rPr>
          <w:bCs/>
          <w:i/>
        </w:rPr>
        <w:t xml:space="preserve"> – sehr zu seinem Ärger</w:t>
      </w:r>
      <w:r w:rsidR="000B30CF">
        <w:rPr>
          <w:bCs/>
          <w:i/>
        </w:rPr>
        <w:t>.</w:t>
      </w:r>
    </w:p>
    <w:p w14:paraId="178B939F" w14:textId="37738BA4" w:rsidR="00DD4FB1" w:rsidRDefault="00DD4FB1" w:rsidP="00F81338">
      <w:pPr>
        <w:rPr>
          <w:bCs/>
        </w:rPr>
      </w:pPr>
    </w:p>
    <w:p w14:paraId="66C0F196" w14:textId="2A8E5F98" w:rsidR="000E0EC6" w:rsidRPr="006B588A" w:rsidRDefault="006B588A" w:rsidP="00F81338">
      <w:pPr>
        <w:rPr>
          <w:b/>
          <w:sz w:val="28"/>
          <w:szCs w:val="28"/>
        </w:rPr>
      </w:pPr>
      <w:bookmarkStart w:id="11" w:name="MolGen08"/>
      <w:bookmarkEnd w:id="11"/>
      <w:r w:rsidRPr="006B588A">
        <w:rPr>
          <w:b/>
          <w:sz w:val="28"/>
          <w:szCs w:val="28"/>
        </w:rPr>
        <w:t>1.2.2</w:t>
      </w:r>
      <w:r w:rsidRPr="006B588A">
        <w:rPr>
          <w:b/>
          <w:sz w:val="28"/>
          <w:szCs w:val="28"/>
        </w:rPr>
        <w:tab/>
      </w:r>
      <w:r w:rsidR="000E0EC6" w:rsidRPr="006B588A">
        <w:rPr>
          <w:b/>
          <w:sz w:val="28"/>
          <w:szCs w:val="28"/>
        </w:rPr>
        <w:t>Bezeichnung</w:t>
      </w:r>
    </w:p>
    <w:p w14:paraId="5E68BDE7" w14:textId="60D15510" w:rsidR="001345B1" w:rsidRPr="00996D69" w:rsidRDefault="000E0EC6" w:rsidP="000B30CF">
      <w:pPr>
        <w:spacing w:before="120"/>
        <w:jc w:val="both"/>
        <w:rPr>
          <w:bCs/>
          <w:i/>
        </w:rPr>
      </w:pPr>
      <w:r>
        <w:rPr>
          <w:bCs/>
        </w:rPr>
        <w:t xml:space="preserve">DNA ist die Abkürzung </w:t>
      </w:r>
      <w:r w:rsidR="000B30CF">
        <w:rPr>
          <w:bCs/>
        </w:rPr>
        <w:t xml:space="preserve">(das Akronym) </w:t>
      </w:r>
      <w:r>
        <w:rPr>
          <w:bCs/>
        </w:rPr>
        <w:t xml:space="preserve">für den englischen Begriff </w:t>
      </w:r>
      <w:r w:rsidRPr="000E0EC6">
        <w:rPr>
          <w:bCs/>
          <w:i/>
          <w:iCs/>
        </w:rPr>
        <w:t>deoxyribonucleic acid</w:t>
      </w:r>
      <w:r>
        <w:rPr>
          <w:bCs/>
        </w:rPr>
        <w:t xml:space="preserve">; die Abkürzung </w:t>
      </w:r>
      <w:r w:rsidR="000B30CF">
        <w:rPr>
          <w:bCs/>
        </w:rPr>
        <w:t xml:space="preserve">DNS </w:t>
      </w:r>
      <w:r>
        <w:rPr>
          <w:bCs/>
        </w:rPr>
        <w:t xml:space="preserve">für die deutsche Bezeichnung </w:t>
      </w:r>
      <w:r w:rsidRPr="000E0EC6">
        <w:rPr>
          <w:bCs/>
          <w:i/>
          <w:iCs/>
        </w:rPr>
        <w:t>Desoxyribonukleinsäure</w:t>
      </w:r>
      <w:r>
        <w:rPr>
          <w:bCs/>
        </w:rPr>
        <w:t xml:space="preserve"> wird mittlerweile nur noch selten verwendet (im LehrplanPLUS steht: DNA). Der Name sagt aus, dass in der DNA der Zucker Desoxyribose enthalten ist, dass das Molekül im Zellkern (Nukleus) vorkommt und insgesamt saure Reaktion zeigt (denn die Kernbasen sind nur schwache Basen, während die </w:t>
      </w:r>
      <w:r>
        <w:rPr>
          <w:bCs/>
        </w:rPr>
        <w:lastRenderedPageBreak/>
        <w:t>Phosphatreste stark sauer reagieren).</w:t>
      </w:r>
      <w:r w:rsidR="00996D69">
        <w:rPr>
          <w:bCs/>
        </w:rPr>
        <w:t xml:space="preserve"> </w:t>
      </w:r>
      <w:r w:rsidR="00996D69">
        <w:rPr>
          <w:bCs/>
          <w:i/>
        </w:rPr>
        <w:t xml:space="preserve">(Dies sollte kurz geklärt werden, einen Lerninhalt stellt das </w:t>
      </w:r>
      <w:r w:rsidR="006231A7">
        <w:rPr>
          <w:bCs/>
          <w:i/>
        </w:rPr>
        <w:t xml:space="preserve">aber </w:t>
      </w:r>
      <w:r w:rsidR="00996D69">
        <w:rPr>
          <w:bCs/>
          <w:i/>
        </w:rPr>
        <w:t>nicht dar.)</w:t>
      </w:r>
    </w:p>
    <w:p w14:paraId="335BA655" w14:textId="3C921A62" w:rsidR="00DD4FB1" w:rsidRDefault="00DD4FB1" w:rsidP="00F81338">
      <w:pPr>
        <w:rPr>
          <w:bCs/>
        </w:rPr>
      </w:pPr>
    </w:p>
    <w:p w14:paraId="4C0AE8DC" w14:textId="70DF6829" w:rsidR="001450A3" w:rsidRPr="006B588A" w:rsidRDefault="006B588A" w:rsidP="00F81338">
      <w:pPr>
        <w:rPr>
          <w:b/>
          <w:sz w:val="28"/>
          <w:szCs w:val="28"/>
        </w:rPr>
      </w:pPr>
      <w:bookmarkStart w:id="12" w:name="MolGen09"/>
      <w:bookmarkEnd w:id="12"/>
      <w:r w:rsidRPr="006B588A">
        <w:rPr>
          <w:b/>
          <w:sz w:val="28"/>
          <w:szCs w:val="28"/>
        </w:rPr>
        <w:t>1.2.3</w:t>
      </w:r>
      <w:r w:rsidRPr="006B588A">
        <w:rPr>
          <w:b/>
          <w:sz w:val="28"/>
          <w:szCs w:val="28"/>
        </w:rPr>
        <w:tab/>
      </w:r>
      <w:r w:rsidR="001450A3" w:rsidRPr="006B588A">
        <w:rPr>
          <w:b/>
          <w:sz w:val="28"/>
          <w:szCs w:val="28"/>
        </w:rPr>
        <w:t>Bau der DNA</w:t>
      </w:r>
    </w:p>
    <w:p w14:paraId="08F18D28" w14:textId="784E595F" w:rsidR="00C64054" w:rsidRPr="00983873" w:rsidRDefault="00983873" w:rsidP="000B30CF">
      <w:pPr>
        <w:spacing w:before="120"/>
        <w:jc w:val="both"/>
        <w:rPr>
          <w:i/>
          <w:iCs/>
        </w:rPr>
      </w:pPr>
      <w:r w:rsidRPr="00983873">
        <w:rPr>
          <w:i/>
          <w:iCs/>
          <w:u w:val="single"/>
        </w:rPr>
        <w:t>Hinweis</w:t>
      </w:r>
      <w:r w:rsidRPr="00983873">
        <w:rPr>
          <w:i/>
          <w:iCs/>
        </w:rPr>
        <w:t xml:space="preserve">: </w:t>
      </w:r>
      <w:r w:rsidR="001450A3" w:rsidRPr="00983873">
        <w:rPr>
          <w:i/>
          <w:iCs/>
        </w:rPr>
        <w:t>Es mag verführerisch sein, an dieser Stelle die spannende Geschichte von James Wat</w:t>
      </w:r>
      <w:r w:rsidR="005038FA">
        <w:rPr>
          <w:i/>
          <w:iCs/>
        </w:rPr>
        <w:softHyphen/>
      </w:r>
      <w:r w:rsidR="001450A3" w:rsidRPr="00983873">
        <w:rPr>
          <w:i/>
          <w:iCs/>
        </w:rPr>
        <w:t>son und Francis Crick zu erzählen, die ihrer Kollegin Rosalind Franklin Messdaten entwende</w:t>
      </w:r>
      <w:r w:rsidR="005038FA">
        <w:rPr>
          <w:i/>
          <w:iCs/>
        </w:rPr>
        <w:softHyphen/>
      </w:r>
      <w:r w:rsidR="001450A3" w:rsidRPr="00983873">
        <w:rPr>
          <w:i/>
          <w:iCs/>
        </w:rPr>
        <w:t xml:space="preserve">ten, diese zunächst falsch interpretierten und </w:t>
      </w:r>
      <w:r w:rsidR="000B30CF">
        <w:rPr>
          <w:i/>
          <w:iCs/>
        </w:rPr>
        <w:t xml:space="preserve">dadurch </w:t>
      </w:r>
      <w:r w:rsidR="001450A3" w:rsidRPr="00983873">
        <w:rPr>
          <w:i/>
          <w:iCs/>
        </w:rPr>
        <w:t xml:space="preserve">1952 ein dreisträngiges DNA-Modell veröffentlichen. Normalerweise würde so ein Flop das Aus jeder wissenschaftlichen Karriere bedeuten, aber </w:t>
      </w:r>
      <w:r w:rsidR="000B30CF">
        <w:rPr>
          <w:i/>
          <w:iCs/>
        </w:rPr>
        <w:t>ihr</w:t>
      </w:r>
      <w:r w:rsidR="001450A3" w:rsidRPr="00983873">
        <w:rPr>
          <w:i/>
          <w:iCs/>
        </w:rPr>
        <w:t xml:space="preserve"> </w:t>
      </w:r>
      <w:r w:rsidR="006231A7">
        <w:rPr>
          <w:i/>
          <w:iCs/>
        </w:rPr>
        <w:t xml:space="preserve">doppelsträngiges </w:t>
      </w:r>
      <w:r w:rsidR="001450A3" w:rsidRPr="00983873">
        <w:rPr>
          <w:i/>
          <w:iCs/>
        </w:rPr>
        <w:t>Nachfolgemodell von 1953 erwies sich als korrekt</w:t>
      </w:r>
      <w:r w:rsidR="000B30CF">
        <w:rPr>
          <w:i/>
          <w:iCs/>
        </w:rPr>
        <w:t>, so dass Watson und Crick dafür (zusammen mit Wilkins) 1962 den Nobelpreis für Medizin bekamen</w:t>
      </w:r>
      <w:r w:rsidR="001450A3" w:rsidRPr="00983873">
        <w:rPr>
          <w:i/>
          <w:iCs/>
        </w:rPr>
        <w:t>. Aber bedenken Sie, dass Sie noch nicht einschätzen können, wie viel Unterrichtszeit Sie benöti</w:t>
      </w:r>
      <w:r w:rsidR="006231A7">
        <w:rPr>
          <w:i/>
          <w:iCs/>
        </w:rPr>
        <w:softHyphen/>
      </w:r>
      <w:r w:rsidR="001450A3" w:rsidRPr="00983873">
        <w:rPr>
          <w:i/>
          <w:iCs/>
        </w:rPr>
        <w:t>gen. Mein Tipp: Verschieben Sie diese Geschichte auf das Schuljahresende</w:t>
      </w:r>
      <w:r w:rsidR="00D207C7">
        <w:rPr>
          <w:i/>
          <w:iCs/>
        </w:rPr>
        <w:t xml:space="preserve"> (bzw. beim eA </w:t>
      </w:r>
      <w:r w:rsidR="00091895">
        <w:rPr>
          <w:i/>
          <w:iCs/>
        </w:rPr>
        <w:t>ans</w:t>
      </w:r>
      <w:r w:rsidR="00D207C7">
        <w:rPr>
          <w:i/>
          <w:iCs/>
        </w:rPr>
        <w:t xml:space="preserve"> Ende von Lern</w:t>
      </w:r>
      <w:r w:rsidR="005038FA">
        <w:rPr>
          <w:i/>
          <w:iCs/>
        </w:rPr>
        <w:softHyphen/>
      </w:r>
      <w:r w:rsidR="00D207C7">
        <w:rPr>
          <w:i/>
          <w:iCs/>
        </w:rPr>
        <w:t>bereich 2.1)</w:t>
      </w:r>
      <w:r w:rsidR="001450A3" w:rsidRPr="00983873">
        <w:rPr>
          <w:i/>
          <w:iCs/>
        </w:rPr>
        <w:t>, vielleicht in die Projekttage. Es gibt einen Kinofilm, der das alles hervor</w:t>
      </w:r>
      <w:r w:rsidR="00D207C7">
        <w:rPr>
          <w:i/>
          <w:iCs/>
        </w:rPr>
        <w:softHyphen/>
      </w:r>
      <w:r w:rsidR="001450A3" w:rsidRPr="00983873">
        <w:rPr>
          <w:i/>
          <w:iCs/>
        </w:rPr>
        <w:t>ragend schildert</w:t>
      </w:r>
      <w:r w:rsidR="00DD534D">
        <w:rPr>
          <w:i/>
          <w:iCs/>
        </w:rPr>
        <w:t>: Wettlauf zum Ruhm.</w:t>
      </w:r>
    </w:p>
    <w:p w14:paraId="67D63FC8" w14:textId="231EC988" w:rsidR="001450A3" w:rsidRDefault="001450A3" w:rsidP="000B30CF">
      <w:pPr>
        <w:spacing w:before="120"/>
        <w:jc w:val="both"/>
      </w:pPr>
      <w:r w:rsidRPr="001450A3">
        <w:rPr>
          <w:u w:val="single"/>
        </w:rPr>
        <w:t>Strickleiter-Modell</w:t>
      </w:r>
      <w:r>
        <w:t>: Zunächst sollten die Begriff</w:t>
      </w:r>
      <w:r w:rsidR="00EA627F">
        <w:t>e</w:t>
      </w:r>
      <w:r>
        <w:t xml:space="preserve"> „der Holm</w:t>
      </w:r>
      <w:r w:rsidR="00EA627F">
        <w:t>, -e</w:t>
      </w:r>
      <w:r>
        <w:t>“ und „die Sprosse</w:t>
      </w:r>
      <w:r w:rsidR="00EA627F">
        <w:t>, -n</w:t>
      </w:r>
      <w:r>
        <w:t>“ an einer richtigen Leiter geklärt werden (denn die</w:t>
      </w:r>
      <w:r w:rsidR="000B30CF">
        <w:t>se Begriffe</w:t>
      </w:r>
      <w:r>
        <w:t xml:space="preserve"> kennen viele Schüler nicht), um dann auf das DNA-Modell übertragen zu werden: Sprossen aus je einem Kernbasen-Paar, Holme aus Zucker- und Phosphat-Molekülen, die sich abwechseln.</w:t>
      </w:r>
      <w:r w:rsidR="006825BD">
        <w:t xml:space="preserve"> Ein echtes Strickleiter-Modell lässt sich zur Helix verdrehen</w:t>
      </w:r>
      <w:r w:rsidR="006231A7">
        <w:t xml:space="preserve"> (Abb. auf der folgenden Seite).</w:t>
      </w:r>
    </w:p>
    <w:p w14:paraId="220422F3" w14:textId="28E0449F" w:rsidR="008A22E9" w:rsidRDefault="001450A3" w:rsidP="000B30CF">
      <w:pPr>
        <w:spacing w:before="200" w:after="120"/>
        <w:jc w:val="both"/>
      </w:pPr>
      <w:r w:rsidRPr="001450A3">
        <w:rPr>
          <w:u w:val="single"/>
        </w:rPr>
        <w:t>Reißverschluss-Modell</w:t>
      </w:r>
      <w:r>
        <w:t>: Aus der 9. Klasse sollten die Schüler die Auftrennung der beiden DNA-Einzelstränge kennen (Trans</w:t>
      </w:r>
      <w:r w:rsidR="00A77639">
        <w:t>k</w:t>
      </w:r>
      <w:r>
        <w:t xml:space="preserve">ription: Lernbereich </w:t>
      </w:r>
      <w:r w:rsidR="00132361">
        <w:t xml:space="preserve">3.1; Replikation: Lernbereich 3.2). Neu hinzu kommt die Tatsache, dass diese Strangtrennung durch ein Enzym bewirkt wird (das „Reißverschluss-Enzym“ </w:t>
      </w:r>
      <w:r w:rsidR="00132361" w:rsidRPr="006231A7">
        <w:rPr>
          <w:u w:val="single"/>
        </w:rPr>
        <w:t>Heli</w:t>
      </w:r>
      <w:r w:rsidR="000B30CF" w:rsidRPr="006231A7">
        <w:rPr>
          <w:u w:val="single"/>
        </w:rPr>
        <w:t>k</w:t>
      </w:r>
      <w:r w:rsidR="00132361" w:rsidRPr="006231A7">
        <w:rPr>
          <w:u w:val="single"/>
        </w:rPr>
        <w:t>ase</w:t>
      </w:r>
      <w:r w:rsidR="00132361">
        <w:t xml:space="preserve">), indem es die Wasserstoffbrücken zwischen den gepaarten Kernbasen </w:t>
      </w:r>
      <w:r w:rsidR="006825BD">
        <w:t>eine nach der anderen</w:t>
      </w:r>
      <w:r w:rsidR="00132361">
        <w:t xml:space="preserve"> trennt.</w:t>
      </w:r>
    </w:p>
    <w:p w14:paraId="4C2617C1" w14:textId="1DB6CCB1" w:rsidR="00A27A58" w:rsidRDefault="00A27A58" w:rsidP="000B30CF">
      <w:pPr>
        <w:jc w:val="both"/>
        <w:rPr>
          <w:bCs/>
        </w:rPr>
      </w:pPr>
      <w:r>
        <w:rPr>
          <w:bCs/>
        </w:rPr>
        <w:t xml:space="preserve">Ein Reißverschluss zeichnet sich dadurch aus, dass er Scherkräften, die </w:t>
      </w:r>
      <w:r w:rsidR="006231A7">
        <w:rPr>
          <w:bCs/>
        </w:rPr>
        <w:t>im Querrichtung auf ihn</w:t>
      </w:r>
      <w:r>
        <w:rPr>
          <w:bCs/>
        </w:rPr>
        <w:t xml:space="preserve"> einwirken, standhält und sich nicht öffnet, dass er sich aber bei Einwirken einer Kraft, die in </w:t>
      </w:r>
      <w:r w:rsidR="000B30CF">
        <w:rPr>
          <w:bCs/>
        </w:rPr>
        <w:t>Längsr</w:t>
      </w:r>
      <w:r>
        <w:rPr>
          <w:bCs/>
        </w:rPr>
        <w:t>ichtung wirkt, problemlos öffnen lässt und zwar (nur) Zahn für Zahn. Den Zähnen entsprechen die Wasserstoffbrücken.</w:t>
      </w:r>
    </w:p>
    <w:p w14:paraId="45B930AB" w14:textId="6928FBF1" w:rsidR="00F81338" w:rsidRDefault="00F81338"/>
    <w:p w14:paraId="3AFBD048" w14:textId="77777777" w:rsidR="00EA627F" w:rsidRDefault="008A22E9">
      <w:r w:rsidRPr="008A22E9">
        <w:rPr>
          <w:u w:val="single"/>
        </w:rPr>
        <w:t>DNA als Informationsspeicher</w:t>
      </w:r>
      <w:r>
        <w:t xml:space="preserve">: </w:t>
      </w:r>
    </w:p>
    <w:p w14:paraId="5A9864F6" w14:textId="0C48B3FE" w:rsidR="00EA627F" w:rsidRDefault="00EA627F" w:rsidP="000B30CF">
      <w:pPr>
        <w:spacing w:after="120"/>
        <w:jc w:val="both"/>
      </w:pPr>
      <w:r w:rsidRPr="006620DF">
        <w:rPr>
          <w:u w:val="single"/>
        </w:rPr>
        <w:t>Impuls</w:t>
      </w:r>
      <w:r>
        <w:t>: Wieso gelten DNA oder Proteine als Informationsspeicher, Zellulose oder Amylose dagegen nicht, obwohl alle Makromoleküle darstellen?</w:t>
      </w:r>
    </w:p>
    <w:p w14:paraId="64564E06" w14:textId="6972223D" w:rsidR="008A22E9" w:rsidRDefault="008A22E9" w:rsidP="000B30CF">
      <w:pPr>
        <w:spacing w:after="120"/>
        <w:jc w:val="both"/>
      </w:pPr>
      <w:r>
        <w:t>Der LehrplanPLUS für die 9. Klasse lässt offen, in welcher Tiefe dieser Aspekt behandelt werden soll</w:t>
      </w:r>
      <w:r w:rsidR="00EA627F">
        <w:t>; das Vorwissen darüber ist also ungewiss</w:t>
      </w:r>
      <w:r>
        <w:t xml:space="preserve">. In der Kursphase sollten die Schüler allerdings </w:t>
      </w:r>
      <w:r w:rsidR="00983873">
        <w:t xml:space="preserve">Folgendes </w:t>
      </w:r>
      <w:r>
        <w:t>wissen</w:t>
      </w:r>
      <w:r w:rsidR="00983873">
        <w:t>:</w:t>
      </w:r>
    </w:p>
    <w:p w14:paraId="1B5FEAAC" w14:textId="711600AA" w:rsidR="00983873" w:rsidRDefault="00983873" w:rsidP="00C149CA">
      <w:pPr>
        <w:spacing w:after="120"/>
        <w:jc w:val="both"/>
      </w:pPr>
      <w:r>
        <w:t>–</w:t>
      </w:r>
      <w:r>
        <w:tab/>
        <w:t xml:space="preserve">Die vier Kernbasen entsprechen 4 Zeichen („Buchstaben“), die linear angeordnet sind. </w:t>
      </w:r>
      <w:r>
        <w:tab/>
        <w:t xml:space="preserve">Zum Vergleich: Im binären Code des Computers werden 2 Zeichen (0 und 1) linear </w:t>
      </w:r>
      <w:r>
        <w:tab/>
        <w:t>angeordnet; in einem deutschen Text sind 30 Zeichen (26 Grundbuchstaben, 3 Umlau</w:t>
      </w:r>
      <w:r>
        <w:softHyphen/>
      </w:r>
      <w:r>
        <w:tab/>
        <w:t>te und ß</w:t>
      </w:r>
      <w:r w:rsidR="00AD3565">
        <w:t>; abgesehen von Satzzeichen und Leerzeichen</w:t>
      </w:r>
      <w:r>
        <w:t>) linear angeordnet.</w:t>
      </w:r>
    </w:p>
    <w:p w14:paraId="7CC698E5" w14:textId="51CFB395" w:rsidR="00983873" w:rsidRDefault="00983873" w:rsidP="00C149CA">
      <w:pPr>
        <w:spacing w:after="120"/>
        <w:jc w:val="both"/>
      </w:pPr>
      <w:r>
        <w:t>–</w:t>
      </w:r>
      <w:r>
        <w:tab/>
        <w:t>Jeder Einzelstrang der DNA besitzt eine „Leserichtung“ (vorgegeben durch die Orien</w:t>
      </w:r>
      <w:r>
        <w:softHyphen/>
      </w:r>
      <w:r>
        <w:tab/>
        <w:t>tierung des asymmetrisch gebauten Zuckermoleküls</w:t>
      </w:r>
      <w:r w:rsidR="006825BD">
        <w:t>: 3‘ → 5‘</w:t>
      </w:r>
      <w:r w:rsidR="00AD3565">
        <w:t xml:space="preserve"> auf dem codogenen </w:t>
      </w:r>
      <w:r w:rsidR="00AD3565">
        <w:tab/>
        <w:t>Strang</w:t>
      </w:r>
      <w:r>
        <w:t xml:space="preserve">). </w:t>
      </w:r>
    </w:p>
    <w:p w14:paraId="7F619187" w14:textId="002F5FFB" w:rsidR="00983873" w:rsidRPr="001A181B" w:rsidRDefault="00983873" w:rsidP="001A181B">
      <w:pPr>
        <w:spacing w:after="120"/>
        <w:jc w:val="both"/>
        <w:rPr>
          <w:i/>
        </w:rPr>
      </w:pPr>
      <w:r>
        <w:t>–</w:t>
      </w:r>
      <w:r>
        <w:tab/>
        <w:t>Die Abfolge der Kernbasen ist chemisch nicht festgelegt, es ist also jede denkbare Kom</w:t>
      </w:r>
      <w:r w:rsidR="001A181B">
        <w:softHyphen/>
      </w:r>
      <w:r w:rsidR="001A181B">
        <w:tab/>
      </w:r>
      <w:r>
        <w:t>bination möglich.</w:t>
      </w:r>
      <w:r w:rsidR="001A181B">
        <w:t xml:space="preserve"> </w:t>
      </w:r>
    </w:p>
    <w:p w14:paraId="70773089" w14:textId="43155A06" w:rsidR="001A181B" w:rsidRDefault="00983873" w:rsidP="00160367">
      <w:pPr>
        <w:jc w:val="both"/>
      </w:pPr>
      <w:r>
        <w:t>–</w:t>
      </w:r>
      <w:r>
        <w:tab/>
        <w:t>In der Regel steht die Erbinformation nur auf einem der beiden DNA-Einzelstränge</w:t>
      </w:r>
      <w:r w:rsidR="00AD3565">
        <w:t xml:space="preserve">, </w:t>
      </w:r>
      <w:r w:rsidR="00AD3565">
        <w:tab/>
        <w:t>dem codogenen Strang</w:t>
      </w:r>
      <w:r>
        <w:t>.</w:t>
      </w:r>
    </w:p>
    <w:p w14:paraId="71F8D666" w14:textId="229C1881" w:rsidR="007A116D" w:rsidRDefault="00983873" w:rsidP="00C149CA">
      <w:pPr>
        <w:spacing w:before="120"/>
        <w:jc w:val="both"/>
      </w:pPr>
      <w:r>
        <w:lastRenderedPageBreak/>
        <w:t xml:space="preserve">Um Information zu speichern bzw. weiterzugeben, sind mindestens zwei Zeichen nötig, die grundsätzlich in beliebiger Abfolge linear angeordnet </w:t>
      </w:r>
      <w:r w:rsidR="00D165CB">
        <w:t>sein können</w:t>
      </w:r>
      <w:r>
        <w:t xml:space="preserve"> </w:t>
      </w:r>
      <w:r w:rsidR="007A116D">
        <w:t>und einer Leserichtung folgen. Das ist den Schülern von der eigenen Sprache her bekannt. Das gleiche Prinzip findet sich auch im Bau von Proteinen (20 Aminosäure-Typen als Zeichen, linear angeordnet, Lese</w:t>
      </w:r>
      <w:r w:rsidR="00D165CB">
        <w:softHyphen/>
      </w:r>
      <w:r w:rsidR="007A116D">
        <w:t>rich</w:t>
      </w:r>
      <w:r w:rsidR="00D165CB">
        <w:softHyphen/>
      </w:r>
      <w:r w:rsidR="007A116D">
        <w:t>tung vorge</w:t>
      </w:r>
      <w:r w:rsidR="00C149CA">
        <w:softHyphen/>
      </w:r>
      <w:r w:rsidR="007A116D">
        <w:t>geben durch den asymmetrischen „Kopf“ der Aminosäuren mit Amino- und Carboxy-Gruppe).</w:t>
      </w:r>
      <w:r w:rsidR="00AD3565">
        <w:t xml:space="preserve"> Im IT-Bereich werden zwei Zeichen (1; 0) linear angeordnet.</w:t>
      </w:r>
    </w:p>
    <w:p w14:paraId="2AD0BE23" w14:textId="46E56F79" w:rsidR="006C4E7E" w:rsidRDefault="006C4E7E" w:rsidP="00C149CA">
      <w:pPr>
        <w:spacing w:before="120"/>
        <w:jc w:val="both"/>
      </w:pPr>
      <w:r>
        <w:t>Moleküle wie Zellulose oder Amylose können nicht als Informationsspeicher dienen, weil sie nur aus einem einzigen Bausteintyp, der Glucose, aufgebaut sind, also keine 2 Zeichen besitzen.</w:t>
      </w:r>
    </w:p>
    <w:p w14:paraId="07531E6A" w14:textId="49555948" w:rsidR="003A4EF3" w:rsidRPr="003A4EF3" w:rsidRDefault="003A4EF3" w:rsidP="00C149CA">
      <w:pPr>
        <w:spacing w:before="120"/>
        <w:jc w:val="both"/>
        <w:rPr>
          <w:i/>
          <w:iCs/>
        </w:rPr>
      </w:pPr>
      <w:r w:rsidRPr="003A4EF3">
        <w:rPr>
          <w:i/>
          <w:iCs/>
        </w:rPr>
        <w:t xml:space="preserve">Auch wenn der LehrplanPLUS die </w:t>
      </w:r>
      <w:r w:rsidRPr="003A4EF3">
        <w:rPr>
          <w:i/>
          <w:iCs/>
          <w:u w:val="single"/>
        </w:rPr>
        <w:t>Leserichtung</w:t>
      </w:r>
      <w:r w:rsidRPr="003A4EF3">
        <w:rPr>
          <w:i/>
          <w:iCs/>
        </w:rPr>
        <w:t xml:space="preserve"> und die antiparallele Orientierung der beiden Einzelstränge der DNA nicht explizit erwähnt, sind diese Aspekte (nicht nur) meiner Meinung nach unabdingbare Elemente im Kursunterrichts.</w:t>
      </w:r>
    </w:p>
    <w:p w14:paraId="5359E49D" w14:textId="5973C7A7" w:rsidR="007A116D" w:rsidRDefault="003A4EF3" w:rsidP="003A4EF3">
      <w:pPr>
        <w:spacing w:before="120"/>
        <w:jc w:val="both"/>
      </w:pPr>
      <w:r>
        <w:t>D</w:t>
      </w:r>
      <w:r w:rsidR="007A116D">
        <w:t xml:space="preserve">ie </w:t>
      </w:r>
      <w:r w:rsidR="007A116D" w:rsidRPr="003A4EF3">
        <w:rPr>
          <w:u w:val="single"/>
        </w:rPr>
        <w:t>Leserichtung in der DNA</w:t>
      </w:r>
      <w:r w:rsidR="007A116D">
        <w:t xml:space="preserve"> </w:t>
      </w:r>
      <w:r>
        <w:t>wird</w:t>
      </w:r>
      <w:r w:rsidR="007A116D">
        <w:t xml:space="preserve"> mit 3‘ bzw. 5‘ </w:t>
      </w:r>
      <w:r>
        <w:t>angegeben. Die Schüler sollten wissen, dass sich</w:t>
      </w:r>
      <w:r w:rsidR="007A116D">
        <w:t xml:space="preserve"> diese Zahlen auf bestimmte Kohlenstoff-Atome im asym</w:t>
      </w:r>
      <w:r w:rsidR="00AD3565">
        <w:softHyphen/>
      </w:r>
      <w:r w:rsidR="007A116D">
        <w:t>metrisch gebauten und damit die Leserichtung vorgebenden Zuckermolekül beziehen. Das lässt sich anhand der Strukturformel zeigen, ohne dass diese Formel tatsächlich chemisch ver</w:t>
      </w:r>
      <w:r w:rsidR="00C149CA">
        <w:softHyphen/>
      </w:r>
      <w:r w:rsidR="007A116D">
        <w:t>standen sein müsste.</w:t>
      </w:r>
      <w:r w:rsidR="00B11B46">
        <w:t xml:space="preserve"> Es empfiehlt sich ein stufenweises Vorgehen:</w:t>
      </w:r>
    </w:p>
    <w:p w14:paraId="1B80A0C2" w14:textId="29132BDB" w:rsidR="00501E73" w:rsidRDefault="004E5203" w:rsidP="00501E73">
      <w:r>
        <w:rPr>
          <w:noProof/>
        </w:rPr>
        <w:drawing>
          <wp:anchor distT="0" distB="0" distL="114300" distR="114300" simplePos="0" relativeHeight="251661312" behindDoc="0" locked="0" layoutInCell="1" allowOverlap="1" wp14:anchorId="5A868FD3" wp14:editId="339C49FE">
            <wp:simplePos x="0" y="0"/>
            <wp:positionH relativeFrom="column">
              <wp:posOffset>2903855</wp:posOffset>
            </wp:positionH>
            <wp:positionV relativeFrom="paragraph">
              <wp:posOffset>121920</wp:posOffset>
            </wp:positionV>
            <wp:extent cx="2966085" cy="2697480"/>
            <wp:effectExtent l="0" t="0" r="5715" b="762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966085" cy="2697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D2891F" w14:textId="1E584602" w:rsidR="004E5203" w:rsidRDefault="004E5203" w:rsidP="00C149CA">
      <w:pPr>
        <w:jc w:val="both"/>
      </w:pPr>
      <w:r>
        <w:t>a) Orientierung im Molekül (Formel ohne Zahlen und Pfeile): 5 Kohlenstoff-Atome</w:t>
      </w:r>
      <w:r w:rsidR="005809E0">
        <w:t xml:space="preserve"> (Ribose)</w:t>
      </w:r>
    </w:p>
    <w:p w14:paraId="724544C7" w14:textId="56A83A72" w:rsidR="004E5203" w:rsidRDefault="004E5203" w:rsidP="00C149CA">
      <w:pPr>
        <w:jc w:val="both"/>
      </w:pPr>
      <w:r>
        <w:t xml:space="preserve">b) Nummerierung der Kohlenstoff-Atome (der Strich ist nötig, weil die Kohlenstoff-Atome der Kernbase die Nummerierung ohne Strich </w:t>
      </w:r>
      <w:r w:rsidR="00D165CB">
        <w:t>erhalten</w:t>
      </w:r>
      <w:r>
        <w:t>)</w:t>
      </w:r>
    </w:p>
    <w:p w14:paraId="6F33B28B" w14:textId="11B0E82A" w:rsidR="00501E73" w:rsidRDefault="004E5203" w:rsidP="00C149CA">
      <w:pPr>
        <w:jc w:val="both"/>
      </w:pPr>
      <w:r>
        <w:t>c) 3 Hydroxy-Gruppen</w:t>
      </w:r>
    </w:p>
    <w:p w14:paraId="3484DA49" w14:textId="26E1E6D0" w:rsidR="004E5203" w:rsidRDefault="004E5203" w:rsidP="00C149CA">
      <w:pPr>
        <w:jc w:val="both"/>
      </w:pPr>
      <w:r>
        <w:t>d) roter Pfeil: keine Hydroxy-Gruppe am zweiten Kohlenstoff-Atom</w:t>
      </w:r>
      <w:r w:rsidR="00C149CA">
        <w:t xml:space="preserve"> („Desoxy“)</w:t>
      </w:r>
    </w:p>
    <w:p w14:paraId="24548C5B" w14:textId="0ED70F58" w:rsidR="004E5203" w:rsidRDefault="004E5203" w:rsidP="00C149CA">
      <w:pPr>
        <w:jc w:val="both"/>
      </w:pPr>
      <w:r>
        <w:t>e) blauer Pfeil: Hydroxy-Gruppe an C1‘ als Bindungsstelle für die Kernbase</w:t>
      </w:r>
    </w:p>
    <w:p w14:paraId="55DEE212" w14:textId="68C6495A" w:rsidR="004E5203" w:rsidRDefault="004E5203" w:rsidP="00C149CA">
      <w:pPr>
        <w:jc w:val="both"/>
      </w:pPr>
      <w:r>
        <w:t>f) grüne Pfeile: Hydroxy-Gruppen an C3‘ und C5‘ als Bindungsstellen für je eine Phosphat-Gruppe</w:t>
      </w:r>
    </w:p>
    <w:p w14:paraId="50194423" w14:textId="330B8B82" w:rsidR="004E5203" w:rsidRDefault="004E5203" w:rsidP="00C149CA">
      <w:pPr>
        <w:jc w:val="both"/>
      </w:pPr>
      <w:r>
        <w:t>g) Asymmetrie des Moleküls gibt</w:t>
      </w:r>
      <w:r w:rsidR="00C149CA">
        <w:t xml:space="preserve"> die</w:t>
      </w:r>
      <w:r>
        <w:t xml:space="preserve"> „Lese-richtung“ vor</w:t>
      </w:r>
      <w:r w:rsidR="00C149CA">
        <w:t>: von 3‘ nach 5‘</w:t>
      </w:r>
      <w:r w:rsidR="005809E0">
        <w:t xml:space="preserve"> am codogenen Strang der DNA</w:t>
      </w:r>
    </w:p>
    <w:p w14:paraId="4274BB96" w14:textId="0F55E032" w:rsidR="00501E73" w:rsidRDefault="00501E73" w:rsidP="00501E73"/>
    <w:p w14:paraId="6C868DD1" w14:textId="4A462485" w:rsidR="00501E73" w:rsidRPr="00410E29" w:rsidRDefault="004E5203" w:rsidP="00501E73">
      <w:pPr>
        <w:rPr>
          <w:rFonts w:ascii="Arial Narrow" w:hAnsi="Arial Narrow"/>
          <w:color w:val="0070C0"/>
        </w:rPr>
      </w:pPr>
      <w:r w:rsidRPr="0085281C">
        <w:rPr>
          <w:rFonts w:ascii="Arial Narrow" w:hAnsi="Arial Narrow"/>
          <w:b/>
          <w:bCs/>
          <w:color w:val="000000"/>
          <w:highlight w:val="yellow"/>
        </w:rPr>
        <w:t>Strukturformel</w:t>
      </w:r>
      <w:r w:rsidRPr="0085281C">
        <w:rPr>
          <w:rFonts w:ascii="Arial Narrow" w:hAnsi="Arial Narrow"/>
          <w:color w:val="000000"/>
        </w:rPr>
        <w:t xml:space="preserve"> </w:t>
      </w:r>
      <w:r w:rsidRPr="00E12750">
        <w:rPr>
          <w:rFonts w:ascii="Arial Narrow" w:hAnsi="Arial Narrow"/>
          <w:i/>
          <w:iCs/>
          <w:color w:val="000000"/>
        </w:rPr>
        <w:t>Desoxyribose</w:t>
      </w:r>
      <w:r w:rsidRPr="0085281C">
        <w:rPr>
          <w:rFonts w:ascii="Arial Narrow" w:hAnsi="Arial Narrow"/>
          <w:color w:val="000000"/>
        </w:rPr>
        <w:t xml:space="preserve"> ohne Zahlen und Pfeile </w:t>
      </w:r>
      <w:r w:rsidR="00410E29" w:rsidRPr="00410E29">
        <w:rPr>
          <w:rFonts w:ascii="Arial Narrow" w:hAnsi="Arial Narrow"/>
          <w:color w:val="0070C0"/>
        </w:rPr>
        <w:t>[</w:t>
      </w:r>
      <w:hyperlink r:id="rId32" w:history="1">
        <w:r w:rsidR="00410E29" w:rsidRPr="00410E29">
          <w:rPr>
            <w:rStyle w:val="Hyperlink"/>
            <w:rFonts w:ascii="Arial Narrow" w:hAnsi="Arial Narrow"/>
            <w:color w:val="0070C0"/>
          </w:rPr>
          <w:t>jpg</w:t>
        </w:r>
      </w:hyperlink>
      <w:r w:rsidR="00410E29" w:rsidRPr="00410E29">
        <w:rPr>
          <w:rFonts w:ascii="Arial Narrow" w:hAnsi="Arial Narrow"/>
          <w:color w:val="0070C0"/>
        </w:rPr>
        <w:t>]</w:t>
      </w:r>
    </w:p>
    <w:p w14:paraId="4A57E24A" w14:textId="4D2CC9CA" w:rsidR="00501E73" w:rsidRPr="00410E29" w:rsidRDefault="004E5203" w:rsidP="00501E73">
      <w:pPr>
        <w:rPr>
          <w:rFonts w:ascii="Arial Narrow" w:hAnsi="Arial Narrow"/>
          <w:color w:val="0070C0"/>
        </w:rPr>
      </w:pPr>
      <w:r w:rsidRPr="0085281C">
        <w:rPr>
          <w:rFonts w:ascii="Arial Narrow" w:hAnsi="Arial Narrow"/>
          <w:b/>
          <w:bCs/>
          <w:color w:val="000000"/>
          <w:highlight w:val="yellow"/>
        </w:rPr>
        <w:t>Strukturformel</w:t>
      </w:r>
      <w:r w:rsidRPr="0085281C">
        <w:rPr>
          <w:rFonts w:ascii="Arial Narrow" w:hAnsi="Arial Narrow"/>
          <w:color w:val="000000"/>
        </w:rPr>
        <w:t xml:space="preserve"> </w:t>
      </w:r>
      <w:r w:rsidRPr="00E12750">
        <w:rPr>
          <w:rFonts w:ascii="Arial Narrow" w:hAnsi="Arial Narrow"/>
          <w:i/>
          <w:iCs/>
          <w:color w:val="000000"/>
        </w:rPr>
        <w:t>Desoxyribose</w:t>
      </w:r>
      <w:r w:rsidRPr="0085281C">
        <w:rPr>
          <w:rFonts w:ascii="Arial Narrow" w:hAnsi="Arial Narrow"/>
          <w:color w:val="000000"/>
        </w:rPr>
        <w:t xml:space="preserve"> mit Zahlen, ohne Pfeile </w:t>
      </w:r>
      <w:r w:rsidR="00410E29" w:rsidRPr="00410E29">
        <w:rPr>
          <w:rFonts w:ascii="Arial Narrow" w:hAnsi="Arial Narrow"/>
          <w:color w:val="0070C0"/>
        </w:rPr>
        <w:t>[</w:t>
      </w:r>
      <w:hyperlink r:id="rId33" w:history="1">
        <w:r w:rsidR="00410E29" w:rsidRPr="00410E29">
          <w:rPr>
            <w:rStyle w:val="Hyperlink"/>
            <w:rFonts w:ascii="Arial Narrow" w:hAnsi="Arial Narrow"/>
            <w:color w:val="0070C0"/>
          </w:rPr>
          <w:t>jpg</w:t>
        </w:r>
      </w:hyperlink>
      <w:r w:rsidR="00410E29" w:rsidRPr="00410E29">
        <w:rPr>
          <w:rFonts w:ascii="Arial Narrow" w:hAnsi="Arial Narrow"/>
          <w:color w:val="0070C0"/>
        </w:rPr>
        <w:t>]</w:t>
      </w:r>
    </w:p>
    <w:p w14:paraId="4B91FA82" w14:textId="77777777" w:rsidR="00410E29" w:rsidRPr="00410E29" w:rsidRDefault="004E5203" w:rsidP="00410E29">
      <w:pPr>
        <w:rPr>
          <w:rFonts w:ascii="Arial Narrow" w:hAnsi="Arial Narrow"/>
          <w:color w:val="0070C0"/>
        </w:rPr>
      </w:pPr>
      <w:r w:rsidRPr="0085281C">
        <w:rPr>
          <w:rFonts w:ascii="Arial Narrow" w:hAnsi="Arial Narrow"/>
          <w:b/>
          <w:bCs/>
          <w:color w:val="000000"/>
          <w:highlight w:val="yellow"/>
        </w:rPr>
        <w:t>Strukturformel</w:t>
      </w:r>
      <w:r w:rsidRPr="0085281C">
        <w:rPr>
          <w:rFonts w:ascii="Arial Narrow" w:hAnsi="Arial Narrow"/>
          <w:color w:val="000000"/>
        </w:rPr>
        <w:t xml:space="preserve"> </w:t>
      </w:r>
      <w:r w:rsidRPr="00E12750">
        <w:rPr>
          <w:rFonts w:ascii="Arial Narrow" w:hAnsi="Arial Narrow"/>
          <w:i/>
          <w:iCs/>
          <w:color w:val="000000"/>
        </w:rPr>
        <w:t>Desoxyribose</w:t>
      </w:r>
      <w:r w:rsidRPr="0085281C">
        <w:rPr>
          <w:rFonts w:ascii="Arial Narrow" w:hAnsi="Arial Narrow"/>
          <w:color w:val="000000"/>
        </w:rPr>
        <w:t xml:space="preserve"> mit Zahlen und Pfeilen </w:t>
      </w:r>
      <w:r w:rsidR="00410E29" w:rsidRPr="00410E29">
        <w:rPr>
          <w:rFonts w:ascii="Arial Narrow" w:hAnsi="Arial Narrow"/>
          <w:color w:val="0070C0"/>
        </w:rPr>
        <w:t>[</w:t>
      </w:r>
      <w:hyperlink r:id="rId34" w:history="1">
        <w:r w:rsidR="00410E29" w:rsidRPr="00410E29">
          <w:rPr>
            <w:rStyle w:val="Hyperlink"/>
            <w:rFonts w:ascii="Arial Narrow" w:hAnsi="Arial Narrow"/>
            <w:color w:val="0070C0"/>
          </w:rPr>
          <w:t>jpg</w:t>
        </w:r>
      </w:hyperlink>
      <w:r w:rsidR="00410E29" w:rsidRPr="00410E29">
        <w:rPr>
          <w:rFonts w:ascii="Arial Narrow" w:hAnsi="Arial Narrow"/>
          <w:color w:val="0070C0"/>
        </w:rPr>
        <w:t>]</w:t>
      </w:r>
    </w:p>
    <w:p w14:paraId="3944E038" w14:textId="30A26496" w:rsidR="00C149CA" w:rsidRDefault="00EA627F" w:rsidP="00C149CA">
      <w:pPr>
        <w:spacing w:before="120"/>
        <w:jc w:val="both"/>
      </w:pPr>
      <w:r w:rsidRPr="00EA627F">
        <w:rPr>
          <w:u w:val="single"/>
        </w:rPr>
        <w:t>Antiparallele Anordnung</w:t>
      </w:r>
      <w:r>
        <w:t xml:space="preserve"> der DNA-Einzelstränge: Strang und Gegenstrang besitzen gegenläu</w:t>
      </w:r>
      <w:r w:rsidR="00C149CA">
        <w:softHyphen/>
      </w:r>
      <w:r>
        <w:t>fige Leserichtung</w:t>
      </w:r>
      <w:r w:rsidR="00C82E31">
        <w:t>. Dies kann anhand eines Arbeitsblatts dargestellt werden, auf dem nur einer der beiden Einzelstränge dargestellt ist</w:t>
      </w:r>
      <w:r w:rsidR="005809E0">
        <w:t xml:space="preserve"> und</w:t>
      </w:r>
      <w:r w:rsidR="00C82E31">
        <w:t xml:space="preserve"> </w:t>
      </w:r>
      <w:r w:rsidR="005809E0">
        <w:t>wo</w:t>
      </w:r>
      <w:r w:rsidR="00C82E31">
        <w:t xml:space="preserve"> Pfeile die Leserichtung symbolisieren. </w:t>
      </w:r>
    </w:p>
    <w:p w14:paraId="60E73E20" w14:textId="3B7808FD" w:rsidR="00F04408" w:rsidRPr="00F04408" w:rsidRDefault="00C82E31" w:rsidP="00D165CB">
      <w:pPr>
        <w:spacing w:before="120"/>
        <w:rPr>
          <w:rFonts w:ascii="Arial Narrow" w:hAnsi="Arial Narrow"/>
          <w:color w:val="0070C0"/>
        </w:rPr>
      </w:pPr>
      <w:r w:rsidRPr="00F04408">
        <w:rPr>
          <w:rFonts w:ascii="Arial Narrow" w:hAnsi="Arial Narrow"/>
          <w:b/>
          <w:bCs/>
          <w:highlight w:val="yellow"/>
        </w:rPr>
        <w:t>Arbeitsblatt</w:t>
      </w:r>
      <w:r w:rsidRPr="00F04408">
        <w:rPr>
          <w:rFonts w:ascii="Arial Narrow" w:hAnsi="Arial Narrow"/>
        </w:rPr>
        <w:t xml:space="preserve"> </w:t>
      </w:r>
      <w:r w:rsidRPr="00E12750">
        <w:rPr>
          <w:rFonts w:ascii="Arial Narrow" w:hAnsi="Arial Narrow"/>
          <w:i/>
          <w:iCs/>
        </w:rPr>
        <w:t>DNA-Einzelstrang</w:t>
      </w:r>
      <w:r w:rsidRPr="00F04408">
        <w:rPr>
          <w:rFonts w:ascii="Arial Narrow" w:hAnsi="Arial Narrow"/>
        </w:rPr>
        <w:t xml:space="preserve"> mit Leserichtung zum Ergänzen </w:t>
      </w:r>
      <w:r w:rsidR="00F04408" w:rsidRPr="00F04408">
        <w:rPr>
          <w:rFonts w:ascii="Arial Narrow" w:hAnsi="Arial Narrow"/>
          <w:color w:val="0070C0"/>
        </w:rPr>
        <w:t>[</w:t>
      </w:r>
      <w:hyperlink r:id="rId35" w:history="1">
        <w:r w:rsidR="00F04408" w:rsidRPr="00F04408">
          <w:rPr>
            <w:rStyle w:val="Hyperlink"/>
            <w:rFonts w:ascii="Arial Narrow" w:hAnsi="Arial Narrow"/>
            <w:color w:val="0070C0"/>
          </w:rPr>
          <w:t>docx</w:t>
        </w:r>
      </w:hyperlink>
      <w:r w:rsidR="00F04408" w:rsidRPr="00F04408">
        <w:rPr>
          <w:rFonts w:ascii="Arial Narrow" w:hAnsi="Arial Narrow"/>
          <w:color w:val="0070C0"/>
        </w:rPr>
        <w:t>] [</w:t>
      </w:r>
      <w:hyperlink r:id="rId36" w:history="1">
        <w:r w:rsidR="00F04408" w:rsidRPr="00F04408">
          <w:rPr>
            <w:rStyle w:val="Hyperlink"/>
            <w:rFonts w:ascii="Arial Narrow" w:hAnsi="Arial Narrow"/>
            <w:color w:val="0070C0"/>
          </w:rPr>
          <w:t>pdf aus scan</w:t>
        </w:r>
      </w:hyperlink>
      <w:r w:rsidR="00F04408" w:rsidRPr="00F04408">
        <w:rPr>
          <w:rFonts w:ascii="Arial Narrow" w:hAnsi="Arial Narrow"/>
          <w:color w:val="0070C0"/>
        </w:rPr>
        <w:t>]</w:t>
      </w:r>
    </w:p>
    <w:p w14:paraId="39B3107E" w14:textId="77777777" w:rsidR="00EA627F" w:rsidRDefault="00EA627F"/>
    <w:p w14:paraId="7BEFB600" w14:textId="4A7CF04B" w:rsidR="00946B40" w:rsidRDefault="005038FA" w:rsidP="00C149CA">
      <w:pPr>
        <w:jc w:val="both"/>
      </w:pPr>
      <w:r>
        <w:rPr>
          <w:bCs/>
          <w:noProof/>
        </w:rPr>
        <w:lastRenderedPageBreak/>
        <w:drawing>
          <wp:anchor distT="0" distB="0" distL="114300" distR="114300" simplePos="0" relativeHeight="251665408" behindDoc="0" locked="0" layoutInCell="1" allowOverlap="1" wp14:anchorId="75E6BA0E" wp14:editId="3B0B1E7F">
            <wp:simplePos x="0" y="0"/>
            <wp:positionH relativeFrom="column">
              <wp:posOffset>0</wp:posOffset>
            </wp:positionH>
            <wp:positionV relativeFrom="paragraph">
              <wp:posOffset>24130</wp:posOffset>
            </wp:positionV>
            <wp:extent cx="948690" cy="2256155"/>
            <wp:effectExtent l="0" t="0" r="3810" b="0"/>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rickleitermodell 1.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948690" cy="2256155"/>
                    </a:xfrm>
                    <a:prstGeom prst="rect">
                      <a:avLst/>
                    </a:prstGeom>
                  </pic:spPr>
                </pic:pic>
              </a:graphicData>
            </a:graphic>
            <wp14:sizeRelH relativeFrom="margin">
              <wp14:pctWidth>0</wp14:pctWidth>
            </wp14:sizeRelH>
            <wp14:sizeRelV relativeFrom="margin">
              <wp14:pctHeight>0</wp14:pctHeight>
            </wp14:sizeRelV>
          </wp:anchor>
        </w:drawing>
      </w:r>
      <w:r>
        <w:rPr>
          <w:bCs/>
          <w:noProof/>
        </w:rPr>
        <w:drawing>
          <wp:anchor distT="0" distB="0" distL="114300" distR="114300" simplePos="0" relativeHeight="251666432" behindDoc="0" locked="0" layoutInCell="1" allowOverlap="1" wp14:anchorId="5D39E240" wp14:editId="23562661">
            <wp:simplePos x="0" y="0"/>
            <wp:positionH relativeFrom="column">
              <wp:posOffset>1041400</wp:posOffset>
            </wp:positionH>
            <wp:positionV relativeFrom="paragraph">
              <wp:posOffset>24130</wp:posOffset>
            </wp:positionV>
            <wp:extent cx="1186180" cy="2256155"/>
            <wp:effectExtent l="0" t="0" r="0" b="0"/>
            <wp:wrapSquare wrapText="bothSides"/>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trickleitermodell 3.jp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186180" cy="2256155"/>
                    </a:xfrm>
                    <a:prstGeom prst="rect">
                      <a:avLst/>
                    </a:prstGeom>
                  </pic:spPr>
                </pic:pic>
              </a:graphicData>
            </a:graphic>
            <wp14:sizeRelH relativeFrom="margin">
              <wp14:pctWidth>0</wp14:pctWidth>
            </wp14:sizeRelH>
            <wp14:sizeRelV relativeFrom="margin">
              <wp14:pctHeight>0</wp14:pctHeight>
            </wp14:sizeRelV>
          </wp:anchor>
        </w:drawing>
      </w:r>
      <w:r w:rsidR="00946B40">
        <w:t xml:space="preserve">An dieser Stelle ist es sinnvoll, gezeichnete </w:t>
      </w:r>
      <w:r w:rsidR="00C149CA">
        <w:t>2-dimen</w:t>
      </w:r>
      <w:r>
        <w:softHyphen/>
      </w:r>
      <w:r w:rsidR="00C149CA">
        <w:t>si</w:t>
      </w:r>
      <w:r>
        <w:softHyphen/>
      </w:r>
      <w:r w:rsidR="00C149CA">
        <w:t>o</w:t>
      </w:r>
      <w:r w:rsidR="00C07F4C">
        <w:softHyphen/>
      </w:r>
      <w:r w:rsidR="00C149CA">
        <w:t xml:space="preserve">nale </w:t>
      </w:r>
      <w:r w:rsidR="00946B40" w:rsidRPr="006620DF">
        <w:rPr>
          <w:u w:val="single"/>
        </w:rPr>
        <w:t>DNA-Modelle</w:t>
      </w:r>
      <w:r w:rsidR="00946B40">
        <w:t xml:space="preserve"> mit verschiedenen </w:t>
      </w:r>
      <w:r w:rsidR="00C07F4C">
        <w:t>3-</w:t>
      </w:r>
      <w:r w:rsidR="00946B40">
        <w:t>dimensio</w:t>
      </w:r>
      <w:r>
        <w:softHyphen/>
      </w:r>
      <w:r w:rsidR="00946B40">
        <w:t>na</w:t>
      </w:r>
      <w:r w:rsidR="00C07F4C">
        <w:softHyphen/>
      </w:r>
      <w:r w:rsidR="00946B40">
        <w:t>len DNA-Modellen vergleichen zu lassen. Dabei wäre die Frage nach dem „bes</w:t>
      </w:r>
      <w:r w:rsidR="00C149CA">
        <w:softHyphen/>
      </w:r>
      <w:r w:rsidR="00946B40">
        <w:t xml:space="preserve">ten“ oder „schlechtesten“ Modell </w:t>
      </w:r>
      <w:r w:rsidR="00C149CA">
        <w:t>nicht zielführend</w:t>
      </w:r>
      <w:r w:rsidR="00946B40">
        <w:t>. Vielmehr sollten die Schüler formulie</w:t>
      </w:r>
      <w:r w:rsidR="00C07F4C">
        <w:softHyphen/>
      </w:r>
      <w:r w:rsidR="00946B40">
        <w:t>ren, welche Aspekte mit welchem Modell am besten dargestellt werden</w:t>
      </w:r>
      <w:r w:rsidR="00387DC5">
        <w:t xml:space="preserve"> (Übersichtlichkeit versus Detailtreue; Vereinfachung; Übertreibung).</w:t>
      </w:r>
    </w:p>
    <w:p w14:paraId="6965E19E" w14:textId="227C9684" w:rsidR="00B11B46" w:rsidRDefault="00B11B46" w:rsidP="00B11B46">
      <w:pPr>
        <w:rPr>
          <w:bCs/>
        </w:rPr>
      </w:pPr>
    </w:p>
    <w:p w14:paraId="20A711EF" w14:textId="77777777" w:rsidR="005038FA" w:rsidRPr="005038FA" w:rsidRDefault="005038FA" w:rsidP="00B11B46">
      <w:pPr>
        <w:rPr>
          <w:bCs/>
          <w:sz w:val="28"/>
          <w:szCs w:val="28"/>
        </w:rPr>
      </w:pPr>
    </w:p>
    <w:p w14:paraId="0A053B4C" w14:textId="2981CBEA" w:rsidR="00B11B46" w:rsidRPr="00C07F4C" w:rsidRDefault="00D165CB" w:rsidP="00C149CA">
      <w:pPr>
        <w:rPr>
          <w:rFonts w:ascii="Arial Narrow" w:hAnsi="Arial Narrow"/>
          <w:bCs/>
        </w:rPr>
      </w:pPr>
      <w:r>
        <w:rPr>
          <w:rFonts w:ascii="Arial Narrow" w:hAnsi="Arial Narrow"/>
          <w:bCs/>
        </w:rPr>
        <w:t>Strickleiter-</w:t>
      </w:r>
      <w:r w:rsidR="00B11B46" w:rsidRPr="00C07F4C">
        <w:rPr>
          <w:rFonts w:ascii="Arial Narrow" w:hAnsi="Arial Narrow"/>
          <w:bCs/>
        </w:rPr>
        <w:t>Modell mit 6 Sprossen aus schmalen Brettern (</w:t>
      </w:r>
      <w:r w:rsidR="00C07F4C" w:rsidRPr="00C07F4C">
        <w:rPr>
          <w:rFonts w:ascii="Arial Narrow" w:hAnsi="Arial Narrow"/>
          <w:bCs/>
        </w:rPr>
        <w:t>flache</w:t>
      </w:r>
      <w:r w:rsidR="00B11B46" w:rsidRPr="00C07F4C">
        <w:rPr>
          <w:rFonts w:ascii="Arial Narrow" w:hAnsi="Arial Narrow"/>
          <w:bCs/>
        </w:rPr>
        <w:t xml:space="preserve"> Fuß</w:t>
      </w:r>
      <w:r w:rsidR="00C149CA" w:rsidRPr="00C07F4C">
        <w:rPr>
          <w:rFonts w:ascii="Arial Narrow" w:hAnsi="Arial Narrow"/>
          <w:bCs/>
        </w:rPr>
        <w:softHyphen/>
      </w:r>
      <w:r w:rsidR="00B11B46" w:rsidRPr="00C07F4C">
        <w:rPr>
          <w:rFonts w:ascii="Arial Narrow" w:hAnsi="Arial Narrow"/>
          <w:bCs/>
        </w:rPr>
        <w:t>bodenleiste) und Holmen aus dicker Kordel. Die Bretter liegen auf Knoten in der Kordel.</w:t>
      </w:r>
    </w:p>
    <w:p w14:paraId="6C7FEB62" w14:textId="02760538" w:rsidR="005038FA" w:rsidRDefault="005038FA"/>
    <w:p w14:paraId="04B2D724" w14:textId="2A0832D1" w:rsidR="005038FA" w:rsidRDefault="005038FA" w:rsidP="005038FA">
      <w:pPr>
        <w:jc w:val="both"/>
        <w:rPr>
          <w:i/>
        </w:rPr>
      </w:pPr>
      <w:r>
        <w:rPr>
          <w:i/>
        </w:rPr>
        <w:t xml:space="preserve">Im LehrplanPLUS wird der Begriff </w:t>
      </w:r>
      <w:r w:rsidRPr="00C07F4C">
        <w:rPr>
          <w:i/>
          <w:u w:val="single"/>
        </w:rPr>
        <w:t>Histon</w:t>
      </w:r>
      <w:r>
        <w:rPr>
          <w:i/>
        </w:rPr>
        <w:t xml:space="preserve"> </w:t>
      </w:r>
      <w:r w:rsidR="005809E0">
        <w:rPr>
          <w:i/>
        </w:rPr>
        <w:t xml:space="preserve">an dieser Stelle </w:t>
      </w:r>
      <w:r>
        <w:rPr>
          <w:i/>
        </w:rPr>
        <w:t>zwar nicht erwähnt, aber er erleich</w:t>
      </w:r>
      <w:r w:rsidR="005809E0">
        <w:rPr>
          <w:i/>
        </w:rPr>
        <w:softHyphen/>
      </w:r>
      <w:r>
        <w:rPr>
          <w:i/>
        </w:rPr>
        <w:t>tert die Darstel</w:t>
      </w:r>
      <w:r>
        <w:rPr>
          <w:i/>
        </w:rPr>
        <w:softHyphen/>
        <w:t xml:space="preserve">lung der Regulation in Abschnitt 2.1 und sollte deshalb </w:t>
      </w:r>
      <w:r w:rsidR="005809E0">
        <w:rPr>
          <w:i/>
        </w:rPr>
        <w:t xml:space="preserve">an dieser Stelle oder später </w:t>
      </w:r>
      <w:r>
        <w:rPr>
          <w:i/>
        </w:rPr>
        <w:t>eingeführt werden (wenn das nicht bereits in der 9. Klasse geschehen ist):</w:t>
      </w:r>
    </w:p>
    <w:p w14:paraId="08C38CFC" w14:textId="510450B3" w:rsidR="005038FA" w:rsidRDefault="005038FA">
      <w:pPr>
        <w:rPr>
          <w:i/>
        </w:rPr>
      </w:pPr>
    </w:p>
    <w:p w14:paraId="2D98C2DD" w14:textId="61535002" w:rsidR="005038FA" w:rsidRPr="00A6798C" w:rsidRDefault="005038FA" w:rsidP="00C07F4C">
      <w:pPr>
        <w:jc w:val="both"/>
        <w:rPr>
          <w:i/>
        </w:rPr>
      </w:pPr>
      <w:r>
        <w:t>Ein DNA-Molekül ist im Vergleich zum Zellkern extrem lang. Es ist deshalb auf Spulen auf</w:t>
      </w:r>
      <w:r w:rsidR="005809E0">
        <w:softHyphen/>
      </w:r>
      <w:r>
        <w:t>gewickelt.</w:t>
      </w:r>
      <w:r w:rsidR="00C07F4C">
        <w:t xml:space="preserve"> Eine solche Spule besteht aus mehreren Protein</w:t>
      </w:r>
      <w:r w:rsidR="00D165CB">
        <w:t>-Molekülen</w:t>
      </w:r>
      <w:r w:rsidR="00C07F4C">
        <w:t xml:space="preserve">, die man als </w:t>
      </w:r>
      <w:r w:rsidR="00C07F4C" w:rsidRPr="00C07F4C">
        <w:rPr>
          <w:u w:val="single"/>
        </w:rPr>
        <w:t>Histone</w:t>
      </w:r>
      <w:r w:rsidR="00C07F4C">
        <w:t xml:space="preserve"> bezeichnet (das Histon). Ein Histon-Komplex („Spule“) samt der zwei Mal darum herum ge</w:t>
      </w:r>
      <w:r w:rsidR="005809E0">
        <w:softHyphen/>
      </w:r>
      <w:r w:rsidR="00C07F4C">
        <w:t xml:space="preserve">wickelten DNA </w:t>
      </w:r>
      <w:r w:rsidR="00A6798C">
        <w:t xml:space="preserve">bildet eine Struktureinheit der Chromosomen: das </w:t>
      </w:r>
      <w:r w:rsidR="00A6798C" w:rsidRPr="00C07F4C">
        <w:rPr>
          <w:u w:val="single"/>
        </w:rPr>
        <w:t>Nukleosom</w:t>
      </w:r>
      <w:r w:rsidR="00A6798C">
        <w:t xml:space="preserve">. </w:t>
      </w:r>
      <w:r w:rsidR="00A6798C">
        <w:rPr>
          <w:i/>
        </w:rPr>
        <w:t xml:space="preserve">(Den Begriff verlangt der LehrplanPLUS nicht, er </w:t>
      </w:r>
      <w:r w:rsidR="00C07F4C">
        <w:rPr>
          <w:i/>
        </w:rPr>
        <w:t>ist</w:t>
      </w:r>
      <w:r w:rsidR="00A6798C">
        <w:rPr>
          <w:i/>
        </w:rPr>
        <w:t xml:space="preserve"> aber hilfreich bei der Beschreibung der Chro</w:t>
      </w:r>
      <w:r w:rsidR="00A6798C">
        <w:rPr>
          <w:i/>
        </w:rPr>
        <w:softHyphen/>
        <w:t>mo</w:t>
      </w:r>
      <w:r w:rsidR="00F52A4A">
        <w:rPr>
          <w:i/>
        </w:rPr>
        <w:softHyphen/>
      </w:r>
      <w:r w:rsidR="00A6798C">
        <w:rPr>
          <w:i/>
        </w:rPr>
        <w:t>so</w:t>
      </w:r>
      <w:r w:rsidR="00F52A4A">
        <w:rPr>
          <w:i/>
        </w:rPr>
        <w:softHyphen/>
      </w:r>
      <w:r w:rsidR="00A6798C">
        <w:rPr>
          <w:i/>
        </w:rPr>
        <w:t>menzustände.)</w:t>
      </w:r>
    </w:p>
    <w:p w14:paraId="7F79AB7F" w14:textId="237AAE26" w:rsidR="00B74BF7" w:rsidRDefault="00B74BF7" w:rsidP="00B74BF7">
      <w:pPr>
        <w:spacing w:after="120"/>
        <w:jc w:val="both"/>
        <w:rPr>
          <w:i/>
        </w:rPr>
      </w:pPr>
      <w:r>
        <w:rPr>
          <w:i/>
        </w:rPr>
        <w:t>Anmerkung: Das Buchner-Buch nennt hierzu deutlich mehr Details,</w:t>
      </w:r>
      <w:r w:rsidR="00A6798C">
        <w:rPr>
          <w:i/>
        </w:rPr>
        <w:t xml:space="preserve"> </w:t>
      </w:r>
      <w:r>
        <w:rPr>
          <w:i/>
        </w:rPr>
        <w:t>die ich aber nicht als Lern</w:t>
      </w:r>
      <w:r w:rsidR="00A6798C">
        <w:rPr>
          <w:i/>
        </w:rPr>
        <w:softHyphen/>
      </w:r>
      <w:r>
        <w:rPr>
          <w:i/>
        </w:rPr>
        <w:t>inhalte einstufe.</w:t>
      </w:r>
    </w:p>
    <w:p w14:paraId="6FAF5C1B" w14:textId="2FF5BC31" w:rsidR="00D05016" w:rsidRDefault="00D05016" w:rsidP="003B7EFE">
      <w:pPr>
        <w:jc w:val="both"/>
        <w:rPr>
          <w:i/>
        </w:rPr>
      </w:pPr>
      <w:r>
        <w:rPr>
          <w:i/>
        </w:rPr>
        <w:t xml:space="preserve">Auch der Begriff </w:t>
      </w:r>
      <w:r w:rsidRPr="00D05016">
        <w:rPr>
          <w:i/>
          <w:u w:val="single"/>
        </w:rPr>
        <w:t>Chromatin</w:t>
      </w:r>
      <w:r>
        <w:rPr>
          <w:i/>
        </w:rPr>
        <w:t xml:space="preserve"> taucht im LehrplanPLUS </w:t>
      </w:r>
      <w:r w:rsidR="005809E0">
        <w:rPr>
          <w:i/>
        </w:rPr>
        <w:t xml:space="preserve">(wohlweislich) </w:t>
      </w:r>
      <w:r>
        <w:rPr>
          <w:i/>
        </w:rPr>
        <w:t xml:space="preserve">nicht auf. Richtig </w:t>
      </w:r>
      <w:r w:rsidR="003B7EFE">
        <w:rPr>
          <w:i/>
        </w:rPr>
        <w:t>defi</w:t>
      </w:r>
      <w:r w:rsidR="005809E0">
        <w:rPr>
          <w:i/>
        </w:rPr>
        <w:softHyphen/>
      </w:r>
      <w:r w:rsidR="003B7EFE">
        <w:rPr>
          <w:i/>
        </w:rPr>
        <w:t>niert</w:t>
      </w:r>
      <w:r>
        <w:rPr>
          <w:i/>
        </w:rPr>
        <w:t xml:space="preserve"> und richtig angewendet kann es aber sinnvoll sein, ihn einzuführen. Ursprünglich stammt dieser Begriff aus dem 19. Jahrhundert und bezeichnete damals die rot anfärbbare, watteartige Struktur im Inneren eines Zellkerns (diese Definition ist längst überholt). In manchen Lehr</w:t>
      </w:r>
      <w:r w:rsidR="005809E0">
        <w:rPr>
          <w:i/>
        </w:rPr>
        <w:softHyphen/>
      </w:r>
      <w:r>
        <w:rPr>
          <w:i/>
        </w:rPr>
        <w:t xml:space="preserve">büchern wird der Begriff Chromatin </w:t>
      </w:r>
      <w:r w:rsidR="005809E0">
        <w:rPr>
          <w:i/>
        </w:rPr>
        <w:t xml:space="preserve">fälschlich </w:t>
      </w:r>
      <w:r>
        <w:rPr>
          <w:i/>
        </w:rPr>
        <w:t xml:space="preserve">gleichgesetzt mit </w:t>
      </w:r>
      <w:r w:rsidR="005809E0">
        <w:rPr>
          <w:i/>
        </w:rPr>
        <w:t>„</w:t>
      </w:r>
      <w:r>
        <w:rPr>
          <w:i/>
        </w:rPr>
        <w:t>Chromosomen in der Arbeits</w:t>
      </w:r>
      <w:r w:rsidR="005809E0">
        <w:rPr>
          <w:i/>
        </w:rPr>
        <w:softHyphen/>
      </w:r>
      <w:r>
        <w:rPr>
          <w:i/>
        </w:rPr>
        <w:t>form</w:t>
      </w:r>
      <w:r w:rsidR="005809E0">
        <w:rPr>
          <w:i/>
        </w:rPr>
        <w:t>“</w:t>
      </w:r>
      <w:r>
        <w:rPr>
          <w:i/>
        </w:rPr>
        <w:t xml:space="preserve"> während der Inter</w:t>
      </w:r>
      <w:r>
        <w:rPr>
          <w:i/>
        </w:rPr>
        <w:softHyphen/>
        <w:t xml:space="preserve">phase, </w:t>
      </w:r>
      <w:r w:rsidR="00CC10F6">
        <w:rPr>
          <w:i/>
        </w:rPr>
        <w:t>wohingegen</w:t>
      </w:r>
      <w:r>
        <w:rPr>
          <w:i/>
        </w:rPr>
        <w:t xml:space="preserve"> der Begriff Chromosom </w:t>
      </w:r>
      <w:r w:rsidR="005809E0">
        <w:rPr>
          <w:i/>
        </w:rPr>
        <w:t xml:space="preserve">dort </w:t>
      </w:r>
      <w:r>
        <w:rPr>
          <w:i/>
        </w:rPr>
        <w:t xml:space="preserve">ausschließlich </w:t>
      </w:r>
      <w:r w:rsidR="00CC10F6">
        <w:rPr>
          <w:i/>
        </w:rPr>
        <w:t>für die</w:t>
      </w:r>
      <w:r>
        <w:rPr>
          <w:i/>
        </w:rPr>
        <w:t xml:space="preserve"> Transportform während der Zell</w:t>
      </w:r>
      <w:r w:rsidR="00CC10F6">
        <w:rPr>
          <w:i/>
        </w:rPr>
        <w:softHyphen/>
      </w:r>
      <w:r>
        <w:rPr>
          <w:i/>
        </w:rPr>
        <w:t xml:space="preserve">teilung </w:t>
      </w:r>
      <w:r w:rsidR="00CC10F6">
        <w:rPr>
          <w:i/>
        </w:rPr>
        <w:t>verwendet</w:t>
      </w:r>
      <w:r>
        <w:rPr>
          <w:i/>
        </w:rPr>
        <w:t xml:space="preserve"> wird. Diese Darstellung halte ich für irreführend, weil sie suggeriert, dass </w:t>
      </w:r>
      <w:r w:rsidR="003B7EFE">
        <w:rPr>
          <w:i/>
        </w:rPr>
        <w:t xml:space="preserve">während der Interphase keine Chromosomen vorliegen würden. </w:t>
      </w:r>
    </w:p>
    <w:p w14:paraId="37B4FF52" w14:textId="57911EE6" w:rsidR="003B7EFE" w:rsidRPr="003B7EFE" w:rsidRDefault="003B7EFE" w:rsidP="00B74BF7">
      <w:pPr>
        <w:spacing w:after="120"/>
        <w:jc w:val="both"/>
        <w:rPr>
          <w:i/>
        </w:rPr>
      </w:pPr>
      <w:r>
        <w:rPr>
          <w:i/>
        </w:rPr>
        <w:t xml:space="preserve">Richtig ist vielmehr, dass Chromatin heute </w:t>
      </w:r>
      <w:r w:rsidR="005809E0">
        <w:rPr>
          <w:i/>
        </w:rPr>
        <w:t>einen</w:t>
      </w:r>
      <w:r>
        <w:rPr>
          <w:i/>
        </w:rPr>
        <w:t xml:space="preserve"> zentrale</w:t>
      </w:r>
      <w:r w:rsidR="00F52A4A">
        <w:rPr>
          <w:i/>
        </w:rPr>
        <w:t>n</w:t>
      </w:r>
      <w:r>
        <w:rPr>
          <w:i/>
        </w:rPr>
        <w:t xml:space="preserve"> Begriff in der Epigenetik </w:t>
      </w:r>
      <w:r w:rsidR="00CC10F6">
        <w:rPr>
          <w:i/>
        </w:rPr>
        <w:t>darstellt</w:t>
      </w:r>
      <w:r>
        <w:rPr>
          <w:i/>
        </w:rPr>
        <w:t xml:space="preserve"> und nicht für zellbiologische Beschreibungen verwendet werden sollte (auch wenn der Grad der Chromosomen-Kondensation Teil der Epigenetik ist).</w:t>
      </w:r>
      <w:r w:rsidR="00F52A4A">
        <w:rPr>
          <w:i/>
        </w:rPr>
        <w:t xml:space="preserve"> </w:t>
      </w:r>
      <w:r>
        <w:rPr>
          <w:i/>
        </w:rPr>
        <w:t xml:space="preserve">[Ich halte mich bezüglich des Begriffs </w:t>
      </w:r>
      <w:r w:rsidRPr="003B7EFE">
        <w:rPr>
          <w:i/>
        </w:rPr>
        <w:t xml:space="preserve">Chromatin an </w:t>
      </w:r>
      <w:r>
        <w:rPr>
          <w:i/>
        </w:rPr>
        <w:t xml:space="preserve">den Epigenetiker </w:t>
      </w:r>
      <w:r w:rsidRPr="003B7EFE">
        <w:rPr>
          <w:i/>
        </w:rPr>
        <w:t xml:space="preserve">Prof. Dr. </w:t>
      </w:r>
      <w:r w:rsidRPr="003B7EFE">
        <w:rPr>
          <w:rFonts w:eastAsia="Times New Roman"/>
          <w:i/>
          <w:lang w:eastAsia="de-DE"/>
        </w:rPr>
        <w:t>Stefan H. Stricker, LMU / Helmholtz Zentrum Mün</w:t>
      </w:r>
      <w:r>
        <w:rPr>
          <w:rFonts w:eastAsia="Times New Roman"/>
          <w:i/>
          <w:lang w:eastAsia="de-DE"/>
        </w:rPr>
        <w:softHyphen/>
      </w:r>
      <w:r w:rsidRPr="003B7EFE">
        <w:rPr>
          <w:rFonts w:eastAsia="Times New Roman"/>
          <w:i/>
          <w:lang w:eastAsia="de-DE"/>
        </w:rPr>
        <w:t>chen</w:t>
      </w:r>
      <w:r>
        <w:rPr>
          <w:rFonts w:eastAsia="Times New Roman"/>
          <w:i/>
          <w:lang w:eastAsia="de-DE"/>
        </w:rPr>
        <w:t>.</w:t>
      </w:r>
      <w:r w:rsidRPr="003B7EFE">
        <w:rPr>
          <w:i/>
        </w:rPr>
        <w:t>]</w:t>
      </w:r>
    </w:p>
    <w:p w14:paraId="414BF7BD" w14:textId="755B482D" w:rsidR="00D05016" w:rsidRDefault="00F52A4A" w:rsidP="00B74BF7">
      <w:pPr>
        <w:spacing w:after="120"/>
        <w:jc w:val="both"/>
        <w:rPr>
          <w:i/>
        </w:rPr>
      </w:pPr>
      <w:r>
        <w:rPr>
          <w:i/>
        </w:rPr>
        <w:t>Wenn Sie den Begriff Chromatin also verwenden wollen, sollten Sie ihn besser erst bei der Epi</w:t>
      </w:r>
      <w:r>
        <w:rPr>
          <w:i/>
        </w:rPr>
        <w:softHyphen/>
        <w:t>genetik einführen. Wenn Sie ihn trotzdem bereit</w:t>
      </w:r>
      <w:r w:rsidR="005809E0">
        <w:rPr>
          <w:i/>
        </w:rPr>
        <w:t>s</w:t>
      </w:r>
      <w:r>
        <w:rPr>
          <w:i/>
        </w:rPr>
        <w:t xml:space="preserve"> jetzt schon einführen wollen,</w:t>
      </w:r>
      <w:r w:rsidR="00CC10F6">
        <w:rPr>
          <w:i/>
        </w:rPr>
        <w:t xml:space="preserve"> </w:t>
      </w:r>
      <w:r w:rsidR="003B7EFE">
        <w:rPr>
          <w:i/>
        </w:rPr>
        <w:t>schlage ich folgende Begriffsklärung vor:</w:t>
      </w:r>
    </w:p>
    <w:p w14:paraId="6F622765" w14:textId="06195785" w:rsidR="003B7EFE" w:rsidRDefault="003B7EFE" w:rsidP="00B74BF7">
      <w:pPr>
        <w:spacing w:after="120"/>
        <w:jc w:val="both"/>
        <w:rPr>
          <w:rFonts w:eastAsia="Times New Roman"/>
          <w:lang w:eastAsia="de-DE"/>
        </w:rPr>
      </w:pPr>
      <w:r w:rsidRPr="003B7EFE">
        <w:rPr>
          <w:rFonts w:eastAsia="Times New Roman"/>
          <w:u w:val="single"/>
          <w:lang w:eastAsia="de-DE"/>
        </w:rPr>
        <w:t>Chromatin</w:t>
      </w:r>
      <w:r>
        <w:rPr>
          <w:rFonts w:eastAsia="Times New Roman"/>
          <w:lang w:eastAsia="de-DE"/>
        </w:rPr>
        <w:t xml:space="preserve"> bezeichnet den makromolekularen Zustand, in dem die Erbinformation eukaryoti</w:t>
      </w:r>
      <w:r>
        <w:rPr>
          <w:rFonts w:eastAsia="Times New Roman"/>
          <w:lang w:eastAsia="de-DE"/>
        </w:rPr>
        <w:softHyphen/>
        <w:t>scher Zellen vorliegt. Das Chromatin ist die Bausubstanz der Chromosomen und besteht aus DNA, Histonen sowie anderen Proteinen*. Chromatin kann in unterschiedlichen Modifika</w:t>
      </w:r>
      <w:r>
        <w:rPr>
          <w:rFonts w:eastAsia="Times New Roman"/>
          <w:lang w:eastAsia="de-DE"/>
        </w:rPr>
        <w:softHyphen/>
        <w:t>ti</w:t>
      </w:r>
      <w:r>
        <w:rPr>
          <w:rFonts w:eastAsia="Times New Roman"/>
          <w:lang w:eastAsia="de-DE"/>
        </w:rPr>
        <w:softHyphen/>
        <w:t>o</w:t>
      </w:r>
      <w:r>
        <w:rPr>
          <w:rFonts w:eastAsia="Times New Roman"/>
          <w:lang w:eastAsia="de-DE"/>
        </w:rPr>
        <w:softHyphen/>
        <w:t>nen vorliegen</w:t>
      </w:r>
      <w:r w:rsidR="005809E0">
        <w:rPr>
          <w:rFonts w:eastAsia="Times New Roman"/>
          <w:lang w:eastAsia="de-DE"/>
        </w:rPr>
        <w:t xml:space="preserve"> (eng bzw. locker gewickelt)</w:t>
      </w:r>
      <w:r>
        <w:rPr>
          <w:rFonts w:eastAsia="Times New Roman"/>
          <w:lang w:eastAsia="de-DE"/>
        </w:rPr>
        <w:t>.</w:t>
      </w:r>
    </w:p>
    <w:p w14:paraId="475C70EB" w14:textId="19F690A1" w:rsidR="003B7EFE" w:rsidRPr="009E6470" w:rsidRDefault="003B7EFE" w:rsidP="00B74BF7">
      <w:pPr>
        <w:spacing w:after="120"/>
        <w:jc w:val="both"/>
        <w:rPr>
          <w:i/>
          <w:iCs/>
        </w:rPr>
      </w:pPr>
      <w:r w:rsidRPr="009E6470">
        <w:rPr>
          <w:rFonts w:eastAsia="Times New Roman"/>
          <w:i/>
          <w:iCs/>
          <w:lang w:eastAsia="de-DE"/>
        </w:rPr>
        <w:t xml:space="preserve">* Um genau zu sein: Chromatin besteht aus </w:t>
      </w:r>
      <w:r w:rsidRPr="009E6470">
        <w:rPr>
          <w:i/>
          <w:iCs/>
        </w:rPr>
        <w:t xml:space="preserve">40 % DNA, 40 % Histon-Proteinen, 15 % anderen Proteinen und 5 % RNA (aber das wäre </w:t>
      </w:r>
      <w:r w:rsidR="00F52A4A">
        <w:rPr>
          <w:i/>
          <w:iCs/>
        </w:rPr>
        <w:t xml:space="preserve">definitiv </w:t>
      </w:r>
      <w:r w:rsidRPr="009E6470">
        <w:rPr>
          <w:i/>
          <w:iCs/>
        </w:rPr>
        <w:t>zu viel Information für den Unterricht).</w:t>
      </w:r>
    </w:p>
    <w:p w14:paraId="19E1E828" w14:textId="35D6FE38" w:rsidR="003B7EFE" w:rsidRDefault="003B7EFE" w:rsidP="00B74BF7">
      <w:pPr>
        <w:spacing w:after="120"/>
        <w:jc w:val="both"/>
      </w:pPr>
      <w:r w:rsidRPr="003B7EFE">
        <w:rPr>
          <w:iCs/>
        </w:rPr>
        <w:lastRenderedPageBreak/>
        <w:t xml:space="preserve">Davon abgeleitet sind die Begriffe </w:t>
      </w:r>
      <w:r w:rsidRPr="003B7EFE">
        <w:rPr>
          <w:iCs/>
          <w:u w:val="single"/>
        </w:rPr>
        <w:t>Heterochromatin</w:t>
      </w:r>
      <w:r w:rsidRPr="003B7EFE">
        <w:rPr>
          <w:iCs/>
        </w:rPr>
        <w:t xml:space="preserve"> (kaum oder kein Abstand zwischen den Nukleosomen; dort kann nicht transkribiert werden) und </w:t>
      </w:r>
      <w:r w:rsidRPr="003B7EFE">
        <w:rPr>
          <w:iCs/>
          <w:u w:val="single"/>
        </w:rPr>
        <w:t>Euchromatin</w:t>
      </w:r>
      <w:r w:rsidRPr="003B7EFE">
        <w:rPr>
          <w:iCs/>
        </w:rPr>
        <w:t xml:space="preserve"> (größere Abstände zwi</w:t>
      </w:r>
      <w:r>
        <w:rPr>
          <w:iCs/>
        </w:rPr>
        <w:softHyphen/>
      </w:r>
      <w:r w:rsidRPr="003B7EFE">
        <w:rPr>
          <w:iCs/>
        </w:rPr>
        <w:t>schen den Nukleosomen; dort kann transkribiert werden).</w:t>
      </w:r>
      <w:r>
        <w:rPr>
          <w:i/>
        </w:rPr>
        <w:t xml:space="preserve"> Abbildung </w:t>
      </w:r>
      <w:r w:rsidR="00984EF6">
        <w:rPr>
          <w:i/>
        </w:rPr>
        <w:t xml:space="preserve">B3 </w:t>
      </w:r>
      <w:r>
        <w:rPr>
          <w:i/>
        </w:rPr>
        <w:t>im Buchner-Buch auf Seite 39 zeigt den Unterschied sehr anschaulich.</w:t>
      </w:r>
    </w:p>
    <w:p w14:paraId="7E8315C9" w14:textId="6ACE0CE9" w:rsidR="005E002D" w:rsidRPr="00946B40" w:rsidRDefault="006B588A" w:rsidP="00C149CA">
      <w:pPr>
        <w:spacing w:before="280"/>
        <w:rPr>
          <w:b/>
          <w:bCs/>
          <w:sz w:val="28"/>
          <w:szCs w:val="28"/>
        </w:rPr>
      </w:pPr>
      <w:bookmarkStart w:id="13" w:name="MolGen10"/>
      <w:bookmarkEnd w:id="13"/>
      <w:r w:rsidRPr="00946B40">
        <w:rPr>
          <w:b/>
          <w:bCs/>
          <w:sz w:val="28"/>
          <w:szCs w:val="28"/>
        </w:rPr>
        <w:t>1.2.4</w:t>
      </w:r>
      <w:r w:rsidRPr="00946B40">
        <w:rPr>
          <w:b/>
          <w:bCs/>
          <w:sz w:val="28"/>
          <w:szCs w:val="28"/>
        </w:rPr>
        <w:tab/>
      </w:r>
      <w:r w:rsidR="005E002D" w:rsidRPr="00946B40">
        <w:rPr>
          <w:b/>
          <w:bCs/>
          <w:sz w:val="28"/>
          <w:szCs w:val="28"/>
        </w:rPr>
        <w:t>Vergleich DNA und RNA</w:t>
      </w:r>
    </w:p>
    <w:p w14:paraId="63C033FB" w14:textId="77777777" w:rsidR="00C041B9" w:rsidRDefault="00C041B9" w:rsidP="00C041B9">
      <w:pPr>
        <w:jc w:val="both"/>
        <w:rPr>
          <w:rFonts w:ascii="Arial Narrow" w:hAnsi="Arial Narrow"/>
          <w:b/>
          <w:bCs/>
          <w:highlight w:val="yellow"/>
        </w:rPr>
      </w:pPr>
    </w:p>
    <w:p w14:paraId="3BB68559" w14:textId="4BB5C1CD" w:rsidR="00C041B9" w:rsidRPr="00C041B9" w:rsidRDefault="00C041B9" w:rsidP="00C041B9">
      <w:pPr>
        <w:jc w:val="both"/>
        <w:rPr>
          <w:rFonts w:ascii="Arial Narrow" w:hAnsi="Arial Narrow"/>
        </w:rPr>
      </w:pPr>
      <w:r w:rsidRPr="00C041B9">
        <w:rPr>
          <w:rFonts w:ascii="Arial Narrow" w:hAnsi="Arial Narrow"/>
          <w:b/>
          <w:bCs/>
          <w:highlight w:val="yellow"/>
        </w:rPr>
        <w:t>Erklärvideo</w:t>
      </w:r>
      <w:r w:rsidRPr="00E12750">
        <w:rPr>
          <w:rFonts w:ascii="Arial Narrow" w:hAnsi="Arial Narrow"/>
          <w:b/>
          <w:bCs/>
        </w:rPr>
        <w:t xml:space="preserve"> </w:t>
      </w:r>
      <w:r w:rsidRPr="00E12750">
        <w:rPr>
          <w:rFonts w:ascii="Arial Narrow" w:hAnsi="Arial Narrow"/>
          <w:b/>
          <w:bCs/>
          <w:i/>
          <w:iCs/>
        </w:rPr>
        <w:t>m-RNA</w:t>
      </w:r>
      <w:r w:rsidRPr="00C041B9">
        <w:rPr>
          <w:rFonts w:ascii="Arial Narrow" w:hAnsi="Arial Narrow"/>
        </w:rPr>
        <w:t xml:space="preserve"> (6:13)</w:t>
      </w:r>
    </w:p>
    <w:p w14:paraId="64266E5D" w14:textId="77777777" w:rsidR="00C041B9" w:rsidRPr="00C041B9" w:rsidRDefault="00C041B9" w:rsidP="00C041B9">
      <w:pPr>
        <w:jc w:val="both"/>
        <w:rPr>
          <w:rFonts w:ascii="Arial Narrow" w:hAnsi="Arial Narrow"/>
          <w:color w:val="4472C4" w:themeColor="accent1"/>
        </w:rPr>
      </w:pPr>
      <w:hyperlink r:id="rId39" w:history="1">
        <w:r w:rsidRPr="00C041B9">
          <w:rPr>
            <w:rStyle w:val="Hyperlink"/>
            <w:rFonts w:ascii="Arial Narrow" w:hAnsi="Arial Narrow"/>
            <w:color w:val="4472C4" w:themeColor="accent1"/>
          </w:rPr>
          <w:t>https://studyflix.de/biologie/mrna-2333</w:t>
        </w:r>
      </w:hyperlink>
    </w:p>
    <w:p w14:paraId="3164C71E" w14:textId="4B098617" w:rsidR="00C041B9" w:rsidRPr="00C041B9" w:rsidRDefault="00C041B9" w:rsidP="00C041B9">
      <w:pPr>
        <w:jc w:val="both"/>
        <w:rPr>
          <w:rFonts w:ascii="Arial Narrow" w:hAnsi="Arial Narrow"/>
        </w:rPr>
      </w:pPr>
      <w:r w:rsidRPr="00C041B9">
        <w:rPr>
          <w:rFonts w:ascii="Arial Narrow" w:hAnsi="Arial Narrow"/>
        </w:rPr>
        <w:t>(Fehler: Die Ribose wird als Fünffachzucker bezeichnet, das ist falsch. Ein Fünffachzucker wäre eine Oligosaccharid aus fünf Monomeren.</w:t>
      </w:r>
      <w:r w:rsidR="005809E0">
        <w:rPr>
          <w:rFonts w:ascii="Arial Narrow" w:hAnsi="Arial Narrow"/>
        </w:rPr>
        <w:t xml:space="preserve"> Ribose ist ein Einfachzucker.</w:t>
      </w:r>
      <w:r w:rsidRPr="00C041B9">
        <w:rPr>
          <w:rFonts w:ascii="Arial Narrow" w:hAnsi="Arial Narrow"/>
        </w:rPr>
        <w:t>)</w:t>
      </w:r>
    </w:p>
    <w:p w14:paraId="15ED3611" w14:textId="77777777" w:rsidR="00C041B9" w:rsidRDefault="00C041B9" w:rsidP="00C041B9">
      <w:pPr>
        <w:jc w:val="both"/>
        <w:rPr>
          <w:rFonts w:ascii="Arial Narrow" w:hAnsi="Arial Narrow"/>
        </w:rPr>
      </w:pPr>
      <w:r w:rsidRPr="00C041B9">
        <w:rPr>
          <w:rFonts w:ascii="Arial Narrow" w:hAnsi="Arial Narrow"/>
          <w:u w:val="single"/>
        </w:rPr>
        <w:t>Einsatz</w:t>
      </w:r>
      <w:r w:rsidRPr="00C041B9">
        <w:rPr>
          <w:rFonts w:ascii="Arial Narrow" w:hAnsi="Arial Narrow"/>
        </w:rPr>
        <w:t>: Der Abschnitt „mRNA Aufbau“ eignet sich für den Unterricht, um den Bau der RNA zu zeigen. Der Rest bringt für den Unterricht zu wenig.</w:t>
      </w:r>
    </w:p>
    <w:p w14:paraId="0237A1DE" w14:textId="42D60318" w:rsidR="00C041B9" w:rsidRDefault="00C041B9" w:rsidP="00C041B9">
      <w:pPr>
        <w:spacing w:after="240"/>
        <w:jc w:val="both"/>
        <w:rPr>
          <w:rFonts w:ascii="Arial Narrow" w:hAnsi="Arial Narrow"/>
        </w:rPr>
      </w:pPr>
      <w:r w:rsidRPr="00C041B9">
        <w:rPr>
          <w:rFonts w:ascii="Arial Narrow" w:hAnsi="Arial Narrow"/>
          <w:u w:val="single"/>
        </w:rPr>
        <w:t>Inhalt</w:t>
      </w:r>
      <w:r w:rsidRPr="00C041B9">
        <w:rPr>
          <w:rFonts w:ascii="Arial Narrow" w:hAnsi="Arial Narrow"/>
        </w:rPr>
        <w:t>: sehr ausführliche Beschreibung des Aufbaus von Nukleotiden und RNA im Allgemeinen (anschau</w:t>
      </w:r>
      <w:r>
        <w:rPr>
          <w:rFonts w:ascii="Arial Narrow" w:hAnsi="Arial Narrow"/>
        </w:rPr>
        <w:softHyphen/>
      </w:r>
      <w:r w:rsidRPr="00C041B9">
        <w:rPr>
          <w:rFonts w:ascii="Arial Narrow" w:hAnsi="Arial Narrow"/>
        </w:rPr>
        <w:t>lich, manche Details gehen über den Unterricht hinaus wie die Esterbindung oder die Unterscheidung von Purinen und Pyrimidinen); bei der Funktion wird die Proteinbiosynthese dargestellt; am Ende steht der Abbau der mRNA (Degradation)</w:t>
      </w:r>
    </w:p>
    <w:p w14:paraId="09120D14" w14:textId="7E2644CC" w:rsidR="00AF3046" w:rsidRPr="00AF3046" w:rsidRDefault="003E2CDB" w:rsidP="00AF3046">
      <w:pPr>
        <w:jc w:val="both"/>
        <w:rPr>
          <w:rFonts w:ascii="Arial Narrow" w:hAnsi="Arial Narrow"/>
        </w:rPr>
      </w:pPr>
      <w:r w:rsidRPr="00E12750">
        <w:rPr>
          <w:rFonts w:ascii="Arial Narrow" w:hAnsi="Arial Narrow"/>
        </w:rPr>
        <w:t>(</w:t>
      </w:r>
      <w:r w:rsidR="00AF3046" w:rsidRPr="003E2CDB">
        <w:rPr>
          <w:rFonts w:ascii="Arial Narrow" w:hAnsi="Arial Narrow"/>
          <w:b/>
          <w:bCs/>
        </w:rPr>
        <w:t>Erklärvideo</w:t>
      </w:r>
      <w:r w:rsidR="00AF3046">
        <w:rPr>
          <w:rFonts w:ascii="Arial Narrow" w:hAnsi="Arial Narrow"/>
          <w:b/>
          <w:bCs/>
        </w:rPr>
        <w:t xml:space="preserve"> </w:t>
      </w:r>
      <w:r w:rsidR="00AF3046" w:rsidRPr="00E12750">
        <w:rPr>
          <w:rFonts w:ascii="Arial Narrow" w:hAnsi="Arial Narrow"/>
          <w:b/>
          <w:bCs/>
          <w:i/>
          <w:iCs/>
        </w:rPr>
        <w:t>RNA</w:t>
      </w:r>
      <w:r w:rsidR="00AF3046" w:rsidRPr="00AF3046">
        <w:rPr>
          <w:rFonts w:ascii="Arial Narrow" w:hAnsi="Arial Narrow"/>
        </w:rPr>
        <w:t xml:space="preserve"> (6:38)</w:t>
      </w:r>
    </w:p>
    <w:p w14:paraId="148C5B09" w14:textId="77777777" w:rsidR="00AF3046" w:rsidRPr="00AF3046" w:rsidRDefault="00AF3046" w:rsidP="00AF3046">
      <w:pPr>
        <w:jc w:val="both"/>
        <w:rPr>
          <w:rFonts w:ascii="Arial Narrow" w:hAnsi="Arial Narrow"/>
          <w:color w:val="4472C4" w:themeColor="accent1"/>
        </w:rPr>
      </w:pPr>
      <w:hyperlink r:id="rId40" w:history="1">
        <w:r w:rsidRPr="00AF3046">
          <w:rPr>
            <w:rStyle w:val="Hyperlink"/>
            <w:rFonts w:ascii="Arial Narrow" w:hAnsi="Arial Narrow"/>
            <w:color w:val="4472C4" w:themeColor="accent1"/>
          </w:rPr>
          <w:t>https://studyflix.de/biologie/rna-2352</w:t>
        </w:r>
      </w:hyperlink>
    </w:p>
    <w:p w14:paraId="17F081B8" w14:textId="04F9581F" w:rsidR="00AF3046" w:rsidRPr="00AF3046" w:rsidRDefault="00AF3046" w:rsidP="00AF3046">
      <w:pPr>
        <w:jc w:val="both"/>
        <w:rPr>
          <w:rFonts w:ascii="Arial Narrow" w:hAnsi="Arial Narrow"/>
        </w:rPr>
      </w:pPr>
      <w:r w:rsidRPr="00AF3046">
        <w:rPr>
          <w:rFonts w:ascii="Arial Narrow" w:hAnsi="Arial Narrow"/>
          <w:u w:val="single"/>
        </w:rPr>
        <w:t>Einsatz</w:t>
      </w:r>
      <w:r w:rsidRPr="00AF3046">
        <w:rPr>
          <w:rFonts w:ascii="Arial Narrow" w:hAnsi="Arial Narrow"/>
        </w:rPr>
        <w:t xml:space="preserve">: nur bedingt geeignet, weil das Video ein großer Rundumschlag ist; Ausnahme: der Abschnitt </w:t>
      </w:r>
      <w:r>
        <w:rPr>
          <w:rFonts w:ascii="Arial Narrow" w:hAnsi="Arial Narrow"/>
        </w:rPr>
        <w:t xml:space="preserve">„RNA </w:t>
      </w:r>
      <w:r w:rsidRPr="00AF3046">
        <w:rPr>
          <w:rFonts w:ascii="Arial Narrow" w:hAnsi="Arial Narrow"/>
        </w:rPr>
        <w:t>Aufbau</w:t>
      </w:r>
      <w:r>
        <w:rPr>
          <w:rFonts w:ascii="Arial Narrow" w:hAnsi="Arial Narrow"/>
        </w:rPr>
        <w:t xml:space="preserve">“ </w:t>
      </w:r>
      <w:r w:rsidRPr="00AF3046">
        <w:rPr>
          <w:rFonts w:ascii="Arial Narrow" w:hAnsi="Arial Narrow"/>
        </w:rPr>
        <w:t xml:space="preserve">(ohne </w:t>
      </w:r>
      <w:r>
        <w:rPr>
          <w:rFonts w:ascii="Arial Narrow" w:hAnsi="Arial Narrow"/>
        </w:rPr>
        <w:t>den Abschnitt „</w:t>
      </w:r>
      <w:r w:rsidRPr="00AF3046">
        <w:rPr>
          <w:rFonts w:ascii="Arial Narrow" w:hAnsi="Arial Narrow"/>
        </w:rPr>
        <w:t>Bindungen</w:t>
      </w:r>
      <w:r>
        <w:rPr>
          <w:rFonts w:ascii="Arial Narrow" w:hAnsi="Arial Narrow"/>
        </w:rPr>
        <w:t>“</w:t>
      </w:r>
      <w:r w:rsidRPr="00AF3046">
        <w:rPr>
          <w:rFonts w:ascii="Arial Narrow" w:hAnsi="Arial Narrow"/>
        </w:rPr>
        <w:t>)</w:t>
      </w:r>
    </w:p>
    <w:p w14:paraId="678D2688" w14:textId="01E612A0" w:rsidR="00AF3046" w:rsidRPr="00AF3046" w:rsidRDefault="00AF3046" w:rsidP="00AF3046">
      <w:pPr>
        <w:jc w:val="both"/>
        <w:rPr>
          <w:rFonts w:ascii="Arial Narrow" w:hAnsi="Arial Narrow"/>
        </w:rPr>
      </w:pPr>
      <w:r w:rsidRPr="00AF3046">
        <w:rPr>
          <w:rFonts w:ascii="Arial Narrow" w:hAnsi="Arial Narrow"/>
          <w:u w:val="single"/>
        </w:rPr>
        <w:t>Inhalt</w:t>
      </w:r>
      <w:r w:rsidRPr="00AF3046">
        <w:rPr>
          <w:rFonts w:ascii="Arial Narrow" w:hAnsi="Arial Narrow"/>
        </w:rPr>
        <w:t>: sehr ausführliche Darstellung des Aufbaus von Nukleotiden und RNA einschließlich der che</w:t>
      </w:r>
      <w:r w:rsidR="003E2CDB">
        <w:rPr>
          <w:rFonts w:ascii="Arial Narrow" w:hAnsi="Arial Narrow"/>
        </w:rPr>
        <w:softHyphen/>
      </w:r>
      <w:r w:rsidRPr="00AF3046">
        <w:rPr>
          <w:rFonts w:ascii="Arial Narrow" w:hAnsi="Arial Narrow"/>
        </w:rPr>
        <w:t>mischen Bindungen; Arten von RNA (ausführlicher die mRNA und tRNA); RNA-Synthese und -Abbau</w:t>
      </w:r>
      <w:r w:rsidR="003E2CDB">
        <w:rPr>
          <w:rFonts w:ascii="Arial Narrow" w:hAnsi="Arial Narrow"/>
        </w:rPr>
        <w:t>)</w:t>
      </w:r>
    </w:p>
    <w:p w14:paraId="50C17C15" w14:textId="77777777" w:rsidR="00AF3046" w:rsidRDefault="00AF3046" w:rsidP="00AF3046">
      <w:pPr>
        <w:jc w:val="both"/>
      </w:pPr>
    </w:p>
    <w:p w14:paraId="7A1C5168" w14:textId="7A81D540" w:rsidR="00D30409" w:rsidRPr="0033000B" w:rsidRDefault="00D30409" w:rsidP="00AF3046">
      <w:pPr>
        <w:jc w:val="both"/>
        <w:rPr>
          <w:rFonts w:ascii="Arial Narrow" w:hAnsi="Arial Narrow"/>
        </w:rPr>
      </w:pPr>
      <w:r w:rsidRPr="0033000B">
        <w:rPr>
          <w:rFonts w:ascii="Arial Narrow" w:hAnsi="Arial Narrow"/>
          <w:b/>
          <w:bCs/>
          <w:highlight w:val="yellow"/>
        </w:rPr>
        <w:t>Erklärvideo</w:t>
      </w:r>
      <w:r w:rsidRPr="0033000B">
        <w:rPr>
          <w:rFonts w:ascii="Arial Narrow" w:hAnsi="Arial Narrow"/>
          <w:b/>
          <w:bCs/>
        </w:rPr>
        <w:t xml:space="preserve"> </w:t>
      </w:r>
      <w:r w:rsidRPr="00E12750">
        <w:rPr>
          <w:rFonts w:ascii="Arial Narrow" w:hAnsi="Arial Narrow"/>
          <w:b/>
          <w:bCs/>
          <w:i/>
          <w:iCs/>
        </w:rPr>
        <w:t>DNA und RNA im Vergleich</w:t>
      </w:r>
      <w:r w:rsidRPr="0033000B">
        <w:rPr>
          <w:rFonts w:ascii="Arial Narrow" w:hAnsi="Arial Narrow"/>
        </w:rPr>
        <w:t xml:space="preserve"> (4:55) </w:t>
      </w:r>
    </w:p>
    <w:p w14:paraId="0BF900DB" w14:textId="2A432EA6" w:rsidR="00D30409" w:rsidRPr="0033000B" w:rsidRDefault="00D30409" w:rsidP="00D30409">
      <w:pPr>
        <w:jc w:val="both"/>
        <w:rPr>
          <w:rFonts w:ascii="Arial Narrow" w:hAnsi="Arial Narrow"/>
          <w:color w:val="4472C4" w:themeColor="accent1"/>
        </w:rPr>
      </w:pPr>
      <w:hyperlink r:id="rId41" w:history="1">
        <w:r w:rsidRPr="0033000B">
          <w:rPr>
            <w:rStyle w:val="Hyperlink"/>
            <w:rFonts w:ascii="Arial Narrow" w:hAnsi="Arial Narrow"/>
            <w:color w:val="4472C4" w:themeColor="accent1"/>
          </w:rPr>
          <w:t>https://studyflix.de/biologie/dna-und-rna-im-vergleich-2447</w:t>
        </w:r>
      </w:hyperlink>
    </w:p>
    <w:p w14:paraId="7957AA9C" w14:textId="3972C172" w:rsidR="00D30409" w:rsidRPr="0033000B" w:rsidRDefault="00A008F2" w:rsidP="00A008F2">
      <w:pPr>
        <w:jc w:val="both"/>
        <w:rPr>
          <w:rFonts w:ascii="Arial Narrow" w:hAnsi="Arial Narrow"/>
        </w:rPr>
      </w:pPr>
      <w:r w:rsidRPr="0033000B">
        <w:rPr>
          <w:rFonts w:ascii="Arial Narrow" w:hAnsi="Arial Narrow"/>
        </w:rPr>
        <w:t>Vergleich in Aufbau und Funktion; Strukturformeln gut dargestellt und die wesentlichen Aspekte anschau</w:t>
      </w:r>
      <w:r w:rsidR="0033000B">
        <w:rPr>
          <w:rFonts w:ascii="Arial Narrow" w:hAnsi="Arial Narrow"/>
        </w:rPr>
        <w:softHyphen/>
      </w:r>
      <w:r w:rsidRPr="0033000B">
        <w:rPr>
          <w:rFonts w:ascii="Arial Narrow" w:hAnsi="Arial Narrow"/>
        </w:rPr>
        <w:t>lich erklärt; mRNA, rRNA, tRNA (überflüssig: Begriff Ribozym) (Unschärfe: Desoxyribose sei eine „Ribose ohne Sauerstoffatom“, es fehlt aber nur 1 von 5)</w:t>
      </w:r>
    </w:p>
    <w:p w14:paraId="3697FF61" w14:textId="0AE1A340" w:rsidR="005E002D" w:rsidRPr="005E002D" w:rsidRDefault="005E002D" w:rsidP="00C149CA">
      <w:pPr>
        <w:spacing w:before="120" w:after="120"/>
        <w:jc w:val="both"/>
      </w:pPr>
      <w:r>
        <w:t xml:space="preserve">Die Schüler sollten </w:t>
      </w:r>
      <w:r w:rsidR="00702991">
        <w:t xml:space="preserve">anhand ihres Vorwissens </w:t>
      </w:r>
      <w:r>
        <w:t>aus der 9. Klasse die beiden Molekül</w:t>
      </w:r>
      <w:r w:rsidR="00C149CA">
        <w:t>-Typen</w:t>
      </w:r>
      <w:r>
        <w:t xml:space="preserve"> mit</w:t>
      </w:r>
      <w:r w:rsidR="00702991">
        <w:softHyphen/>
      </w:r>
      <w:r>
        <w:t>ein</w:t>
      </w:r>
      <w:r w:rsidR="00702991">
        <w:softHyphen/>
      </w:r>
      <w:r>
        <w:t>ander vergleichen kön</w:t>
      </w:r>
      <w:r w:rsidR="00C149CA">
        <w:softHyphen/>
      </w:r>
      <w:r>
        <w:t>nen</w:t>
      </w:r>
      <w:r w:rsidR="00C149CA">
        <w:t xml:space="preserve"> (also eigentlich Wiederholung):</w:t>
      </w:r>
    </w:p>
    <w:tbl>
      <w:tblPr>
        <w:tblStyle w:val="Tabellenraster"/>
        <w:tblW w:w="0" w:type="auto"/>
        <w:tblLook w:val="04A0" w:firstRow="1" w:lastRow="0" w:firstColumn="1" w:lastColumn="0" w:noHBand="0" w:noVBand="1"/>
      </w:tblPr>
      <w:tblGrid>
        <w:gridCol w:w="3020"/>
        <w:gridCol w:w="3021"/>
        <w:gridCol w:w="3021"/>
      </w:tblGrid>
      <w:tr w:rsidR="005E002D" w:rsidRPr="001F2053" w14:paraId="79C1913D" w14:textId="77777777" w:rsidTr="00E0623C">
        <w:tc>
          <w:tcPr>
            <w:tcW w:w="3020" w:type="dxa"/>
          </w:tcPr>
          <w:p w14:paraId="002CF79F" w14:textId="77777777" w:rsidR="005E002D" w:rsidRPr="001F2053" w:rsidRDefault="005E002D" w:rsidP="00E0623C">
            <w:pPr>
              <w:jc w:val="center"/>
              <w:rPr>
                <w:rFonts w:ascii="Times New Roman" w:hAnsi="Times New Roman" w:cs="Times New Roman"/>
                <w:b/>
                <w:sz w:val="24"/>
                <w:szCs w:val="24"/>
              </w:rPr>
            </w:pPr>
            <w:r w:rsidRPr="001F2053">
              <w:rPr>
                <w:rFonts w:ascii="Times New Roman" w:hAnsi="Times New Roman" w:cs="Times New Roman"/>
                <w:b/>
                <w:sz w:val="24"/>
                <w:szCs w:val="24"/>
              </w:rPr>
              <w:t>Eigenschaft</w:t>
            </w:r>
          </w:p>
        </w:tc>
        <w:tc>
          <w:tcPr>
            <w:tcW w:w="3021" w:type="dxa"/>
          </w:tcPr>
          <w:p w14:paraId="582437E5" w14:textId="77777777" w:rsidR="005E002D" w:rsidRPr="001F2053" w:rsidRDefault="005E002D" w:rsidP="00E0623C">
            <w:pPr>
              <w:jc w:val="center"/>
              <w:rPr>
                <w:rFonts w:ascii="Times New Roman" w:hAnsi="Times New Roman" w:cs="Times New Roman"/>
                <w:b/>
                <w:sz w:val="24"/>
                <w:szCs w:val="24"/>
              </w:rPr>
            </w:pPr>
            <w:r w:rsidRPr="001F2053">
              <w:rPr>
                <w:rFonts w:ascii="Times New Roman" w:hAnsi="Times New Roman" w:cs="Times New Roman"/>
                <w:b/>
                <w:sz w:val="24"/>
                <w:szCs w:val="24"/>
              </w:rPr>
              <w:t>DNA</w:t>
            </w:r>
          </w:p>
        </w:tc>
        <w:tc>
          <w:tcPr>
            <w:tcW w:w="3021" w:type="dxa"/>
          </w:tcPr>
          <w:p w14:paraId="008141AF" w14:textId="0D9FDBDA" w:rsidR="005E002D" w:rsidRPr="001F2053" w:rsidRDefault="005E002D" w:rsidP="00E0623C">
            <w:pPr>
              <w:jc w:val="center"/>
              <w:rPr>
                <w:rFonts w:ascii="Times New Roman" w:hAnsi="Times New Roman" w:cs="Times New Roman"/>
                <w:b/>
                <w:sz w:val="24"/>
                <w:szCs w:val="24"/>
              </w:rPr>
            </w:pPr>
            <w:r w:rsidRPr="001F2053">
              <w:rPr>
                <w:rFonts w:ascii="Times New Roman" w:hAnsi="Times New Roman" w:cs="Times New Roman"/>
                <w:b/>
                <w:sz w:val="24"/>
                <w:szCs w:val="24"/>
              </w:rPr>
              <w:t>RNA</w:t>
            </w:r>
          </w:p>
        </w:tc>
      </w:tr>
      <w:tr w:rsidR="005E002D" w14:paraId="38ADB50C" w14:textId="77777777" w:rsidTr="00E0623C">
        <w:tc>
          <w:tcPr>
            <w:tcW w:w="3020" w:type="dxa"/>
          </w:tcPr>
          <w:p w14:paraId="11EDD9FC" w14:textId="77777777" w:rsidR="005E002D" w:rsidRDefault="005E002D" w:rsidP="00E0623C">
            <w:pPr>
              <w:rPr>
                <w:rFonts w:ascii="Times New Roman" w:hAnsi="Times New Roman" w:cs="Times New Roman"/>
                <w:bCs/>
                <w:sz w:val="24"/>
                <w:szCs w:val="24"/>
              </w:rPr>
            </w:pPr>
            <w:r>
              <w:rPr>
                <w:rFonts w:ascii="Times New Roman" w:hAnsi="Times New Roman" w:cs="Times New Roman"/>
                <w:bCs/>
                <w:sz w:val="24"/>
                <w:szCs w:val="24"/>
              </w:rPr>
              <w:t>Anzahl der Einzelstränge</w:t>
            </w:r>
          </w:p>
        </w:tc>
        <w:tc>
          <w:tcPr>
            <w:tcW w:w="3021" w:type="dxa"/>
          </w:tcPr>
          <w:p w14:paraId="6CD04B1F" w14:textId="77777777" w:rsidR="005E002D" w:rsidRDefault="005E002D" w:rsidP="00E0623C">
            <w:pPr>
              <w:rPr>
                <w:rFonts w:ascii="Times New Roman" w:hAnsi="Times New Roman" w:cs="Times New Roman"/>
                <w:bCs/>
                <w:sz w:val="24"/>
                <w:szCs w:val="24"/>
              </w:rPr>
            </w:pPr>
            <w:r>
              <w:rPr>
                <w:rFonts w:ascii="Times New Roman" w:hAnsi="Times New Roman" w:cs="Times New Roman"/>
                <w:bCs/>
                <w:sz w:val="24"/>
                <w:szCs w:val="24"/>
              </w:rPr>
              <w:t>2-strängig</w:t>
            </w:r>
          </w:p>
        </w:tc>
        <w:tc>
          <w:tcPr>
            <w:tcW w:w="3021" w:type="dxa"/>
          </w:tcPr>
          <w:p w14:paraId="0DDED568" w14:textId="77777777" w:rsidR="005E002D" w:rsidRDefault="005E002D" w:rsidP="00E0623C">
            <w:pPr>
              <w:rPr>
                <w:rFonts w:ascii="Times New Roman" w:hAnsi="Times New Roman" w:cs="Times New Roman"/>
                <w:bCs/>
                <w:sz w:val="24"/>
                <w:szCs w:val="24"/>
              </w:rPr>
            </w:pPr>
            <w:r>
              <w:rPr>
                <w:rFonts w:ascii="Times New Roman" w:hAnsi="Times New Roman" w:cs="Times New Roman"/>
                <w:bCs/>
                <w:sz w:val="24"/>
                <w:szCs w:val="24"/>
              </w:rPr>
              <w:t>1-strängig</w:t>
            </w:r>
          </w:p>
        </w:tc>
      </w:tr>
      <w:tr w:rsidR="005E002D" w14:paraId="1958E197" w14:textId="77777777" w:rsidTr="00E0623C">
        <w:tc>
          <w:tcPr>
            <w:tcW w:w="3020" w:type="dxa"/>
          </w:tcPr>
          <w:p w14:paraId="7B076506" w14:textId="77777777" w:rsidR="005E002D" w:rsidRDefault="005E002D" w:rsidP="00E0623C">
            <w:pPr>
              <w:rPr>
                <w:rFonts w:ascii="Times New Roman" w:hAnsi="Times New Roman" w:cs="Times New Roman"/>
                <w:bCs/>
                <w:sz w:val="24"/>
                <w:szCs w:val="24"/>
              </w:rPr>
            </w:pPr>
            <w:r>
              <w:rPr>
                <w:rFonts w:ascii="Times New Roman" w:hAnsi="Times New Roman" w:cs="Times New Roman"/>
                <w:bCs/>
                <w:sz w:val="24"/>
                <w:szCs w:val="24"/>
              </w:rPr>
              <w:t>Länge</w:t>
            </w:r>
          </w:p>
        </w:tc>
        <w:tc>
          <w:tcPr>
            <w:tcW w:w="3021" w:type="dxa"/>
          </w:tcPr>
          <w:p w14:paraId="65BB84F3" w14:textId="77777777" w:rsidR="005E002D" w:rsidRDefault="005E002D" w:rsidP="00E0623C">
            <w:pPr>
              <w:rPr>
                <w:rFonts w:ascii="Times New Roman" w:hAnsi="Times New Roman" w:cs="Times New Roman"/>
                <w:bCs/>
                <w:sz w:val="24"/>
                <w:szCs w:val="24"/>
              </w:rPr>
            </w:pPr>
            <w:r>
              <w:rPr>
                <w:rFonts w:ascii="Times New Roman" w:hAnsi="Times New Roman" w:cs="Times New Roman"/>
                <w:bCs/>
                <w:sz w:val="24"/>
                <w:szCs w:val="24"/>
              </w:rPr>
              <w:t xml:space="preserve">meist lang bis sehr lang </w:t>
            </w:r>
          </w:p>
        </w:tc>
        <w:tc>
          <w:tcPr>
            <w:tcW w:w="3021" w:type="dxa"/>
          </w:tcPr>
          <w:p w14:paraId="65E83C29" w14:textId="77777777" w:rsidR="005E002D" w:rsidRDefault="005E002D" w:rsidP="00E0623C">
            <w:pPr>
              <w:rPr>
                <w:rFonts w:ascii="Times New Roman" w:hAnsi="Times New Roman" w:cs="Times New Roman"/>
                <w:bCs/>
                <w:sz w:val="24"/>
                <w:szCs w:val="24"/>
              </w:rPr>
            </w:pPr>
            <w:r>
              <w:rPr>
                <w:rFonts w:ascii="Times New Roman" w:hAnsi="Times New Roman" w:cs="Times New Roman"/>
                <w:bCs/>
                <w:sz w:val="24"/>
                <w:szCs w:val="24"/>
              </w:rPr>
              <w:t>kurz</w:t>
            </w:r>
          </w:p>
        </w:tc>
      </w:tr>
      <w:tr w:rsidR="005E002D" w14:paraId="468424BB" w14:textId="77777777" w:rsidTr="00E0623C">
        <w:tc>
          <w:tcPr>
            <w:tcW w:w="3020" w:type="dxa"/>
          </w:tcPr>
          <w:p w14:paraId="01D31887" w14:textId="77777777" w:rsidR="005E002D" w:rsidRDefault="005E002D" w:rsidP="00E0623C">
            <w:pPr>
              <w:rPr>
                <w:rFonts w:ascii="Times New Roman" w:hAnsi="Times New Roman" w:cs="Times New Roman"/>
                <w:bCs/>
                <w:sz w:val="24"/>
                <w:szCs w:val="24"/>
              </w:rPr>
            </w:pPr>
            <w:r>
              <w:rPr>
                <w:rFonts w:ascii="Times New Roman" w:hAnsi="Times New Roman" w:cs="Times New Roman"/>
                <w:bCs/>
                <w:sz w:val="24"/>
                <w:szCs w:val="24"/>
              </w:rPr>
              <w:t>Vorkommen</w:t>
            </w:r>
          </w:p>
        </w:tc>
        <w:tc>
          <w:tcPr>
            <w:tcW w:w="3021" w:type="dxa"/>
          </w:tcPr>
          <w:p w14:paraId="1A60AF23" w14:textId="5D1242CF" w:rsidR="005E002D" w:rsidRDefault="006B588A" w:rsidP="00E0623C">
            <w:pPr>
              <w:rPr>
                <w:rFonts w:ascii="Times New Roman" w:hAnsi="Times New Roman" w:cs="Times New Roman"/>
                <w:bCs/>
                <w:sz w:val="24"/>
                <w:szCs w:val="24"/>
              </w:rPr>
            </w:pPr>
            <w:r>
              <w:rPr>
                <w:rFonts w:ascii="Times New Roman" w:hAnsi="Times New Roman" w:cs="Times New Roman"/>
                <w:bCs/>
                <w:sz w:val="24"/>
                <w:szCs w:val="24"/>
              </w:rPr>
              <w:t xml:space="preserve">bei Eukaryoten </w:t>
            </w:r>
            <w:r w:rsidR="005E002D">
              <w:rPr>
                <w:rFonts w:ascii="Times New Roman" w:hAnsi="Times New Roman" w:cs="Times New Roman"/>
                <w:bCs/>
                <w:sz w:val="24"/>
                <w:szCs w:val="24"/>
              </w:rPr>
              <w:t xml:space="preserve">im Zellkern </w:t>
            </w:r>
          </w:p>
        </w:tc>
        <w:tc>
          <w:tcPr>
            <w:tcW w:w="3021" w:type="dxa"/>
          </w:tcPr>
          <w:p w14:paraId="0A2B9F1F" w14:textId="2BC78B1C" w:rsidR="005E002D" w:rsidRDefault="00702991" w:rsidP="00E0623C">
            <w:pPr>
              <w:rPr>
                <w:rFonts w:ascii="Times New Roman" w:hAnsi="Times New Roman" w:cs="Times New Roman"/>
                <w:bCs/>
                <w:sz w:val="24"/>
                <w:szCs w:val="24"/>
              </w:rPr>
            </w:pPr>
            <w:r>
              <w:rPr>
                <w:rFonts w:ascii="Times New Roman" w:hAnsi="Times New Roman" w:cs="Times New Roman"/>
                <w:bCs/>
                <w:sz w:val="24"/>
                <w:szCs w:val="24"/>
              </w:rPr>
              <w:t xml:space="preserve">v. a. </w:t>
            </w:r>
            <w:r w:rsidR="005E002D">
              <w:rPr>
                <w:rFonts w:ascii="Times New Roman" w:hAnsi="Times New Roman" w:cs="Times New Roman"/>
                <w:bCs/>
                <w:sz w:val="24"/>
                <w:szCs w:val="24"/>
              </w:rPr>
              <w:t>im Cytoplasma</w:t>
            </w:r>
          </w:p>
        </w:tc>
      </w:tr>
      <w:tr w:rsidR="005E002D" w14:paraId="02DCF348" w14:textId="77777777" w:rsidTr="00E0623C">
        <w:tc>
          <w:tcPr>
            <w:tcW w:w="3020" w:type="dxa"/>
          </w:tcPr>
          <w:p w14:paraId="5681E3D0" w14:textId="77777777" w:rsidR="005E002D" w:rsidRDefault="005E002D" w:rsidP="00E0623C">
            <w:pPr>
              <w:rPr>
                <w:rFonts w:ascii="Times New Roman" w:hAnsi="Times New Roman" w:cs="Times New Roman"/>
                <w:bCs/>
                <w:sz w:val="24"/>
                <w:szCs w:val="24"/>
              </w:rPr>
            </w:pPr>
            <w:r>
              <w:rPr>
                <w:rFonts w:ascii="Times New Roman" w:hAnsi="Times New Roman" w:cs="Times New Roman"/>
                <w:bCs/>
                <w:sz w:val="24"/>
                <w:szCs w:val="24"/>
              </w:rPr>
              <w:t>Dauer der Existenz</w:t>
            </w:r>
          </w:p>
        </w:tc>
        <w:tc>
          <w:tcPr>
            <w:tcW w:w="3021" w:type="dxa"/>
          </w:tcPr>
          <w:p w14:paraId="500D8026" w14:textId="77777777" w:rsidR="005E002D" w:rsidRDefault="005E002D" w:rsidP="00E0623C">
            <w:pPr>
              <w:rPr>
                <w:rFonts w:ascii="Times New Roman" w:hAnsi="Times New Roman" w:cs="Times New Roman"/>
                <w:bCs/>
                <w:sz w:val="24"/>
                <w:szCs w:val="24"/>
              </w:rPr>
            </w:pPr>
            <w:r>
              <w:rPr>
                <w:rFonts w:ascii="Times New Roman" w:hAnsi="Times New Roman" w:cs="Times New Roman"/>
                <w:bCs/>
                <w:sz w:val="24"/>
                <w:szCs w:val="24"/>
              </w:rPr>
              <w:t>sehr lange</w:t>
            </w:r>
          </w:p>
        </w:tc>
        <w:tc>
          <w:tcPr>
            <w:tcW w:w="3021" w:type="dxa"/>
          </w:tcPr>
          <w:p w14:paraId="30FA06A0" w14:textId="77777777" w:rsidR="005E002D" w:rsidRDefault="005E002D" w:rsidP="00E0623C">
            <w:pPr>
              <w:rPr>
                <w:rFonts w:ascii="Times New Roman" w:hAnsi="Times New Roman" w:cs="Times New Roman"/>
                <w:bCs/>
                <w:sz w:val="24"/>
                <w:szCs w:val="24"/>
              </w:rPr>
            </w:pPr>
            <w:r>
              <w:rPr>
                <w:rFonts w:ascii="Times New Roman" w:hAnsi="Times New Roman" w:cs="Times New Roman"/>
                <w:bCs/>
                <w:sz w:val="24"/>
                <w:szCs w:val="24"/>
              </w:rPr>
              <w:t>kurz</w:t>
            </w:r>
          </w:p>
        </w:tc>
      </w:tr>
      <w:tr w:rsidR="005E002D" w14:paraId="353ADE53" w14:textId="77777777" w:rsidTr="00E0623C">
        <w:tc>
          <w:tcPr>
            <w:tcW w:w="3020" w:type="dxa"/>
          </w:tcPr>
          <w:p w14:paraId="716DCBBF" w14:textId="77777777" w:rsidR="005E002D" w:rsidRDefault="005E002D" w:rsidP="00E0623C">
            <w:pPr>
              <w:rPr>
                <w:rFonts w:ascii="Times New Roman" w:hAnsi="Times New Roman" w:cs="Times New Roman"/>
                <w:bCs/>
                <w:sz w:val="24"/>
                <w:szCs w:val="24"/>
              </w:rPr>
            </w:pPr>
            <w:r>
              <w:rPr>
                <w:rFonts w:ascii="Times New Roman" w:hAnsi="Times New Roman" w:cs="Times New Roman"/>
                <w:bCs/>
                <w:sz w:val="24"/>
                <w:szCs w:val="24"/>
              </w:rPr>
              <w:t>Zucker-Baustein</w:t>
            </w:r>
          </w:p>
        </w:tc>
        <w:tc>
          <w:tcPr>
            <w:tcW w:w="3021" w:type="dxa"/>
          </w:tcPr>
          <w:p w14:paraId="1C2E603E" w14:textId="77777777" w:rsidR="005E002D" w:rsidRDefault="005E002D" w:rsidP="00E0623C">
            <w:pPr>
              <w:rPr>
                <w:rFonts w:ascii="Times New Roman" w:hAnsi="Times New Roman" w:cs="Times New Roman"/>
                <w:bCs/>
                <w:sz w:val="24"/>
                <w:szCs w:val="24"/>
              </w:rPr>
            </w:pPr>
            <w:r>
              <w:rPr>
                <w:rFonts w:ascii="Times New Roman" w:hAnsi="Times New Roman" w:cs="Times New Roman"/>
                <w:bCs/>
                <w:sz w:val="24"/>
                <w:szCs w:val="24"/>
              </w:rPr>
              <w:t>Desoxyribose</w:t>
            </w:r>
          </w:p>
        </w:tc>
        <w:tc>
          <w:tcPr>
            <w:tcW w:w="3021" w:type="dxa"/>
          </w:tcPr>
          <w:p w14:paraId="3A2EECB0" w14:textId="77777777" w:rsidR="005E002D" w:rsidRDefault="005E002D" w:rsidP="00E0623C">
            <w:pPr>
              <w:rPr>
                <w:rFonts w:ascii="Times New Roman" w:hAnsi="Times New Roman" w:cs="Times New Roman"/>
                <w:bCs/>
                <w:sz w:val="24"/>
                <w:szCs w:val="24"/>
              </w:rPr>
            </w:pPr>
            <w:r>
              <w:rPr>
                <w:rFonts w:ascii="Times New Roman" w:hAnsi="Times New Roman" w:cs="Times New Roman"/>
                <w:bCs/>
                <w:sz w:val="24"/>
                <w:szCs w:val="24"/>
              </w:rPr>
              <w:t>Ribose</w:t>
            </w:r>
          </w:p>
        </w:tc>
      </w:tr>
      <w:tr w:rsidR="005E002D" w14:paraId="7812B4AA" w14:textId="77777777" w:rsidTr="00E0623C">
        <w:tc>
          <w:tcPr>
            <w:tcW w:w="3020" w:type="dxa"/>
          </w:tcPr>
          <w:p w14:paraId="2E6FED72" w14:textId="77777777" w:rsidR="005E002D" w:rsidRDefault="005E002D" w:rsidP="00E0623C">
            <w:pPr>
              <w:rPr>
                <w:rFonts w:ascii="Times New Roman" w:hAnsi="Times New Roman" w:cs="Times New Roman"/>
                <w:bCs/>
                <w:sz w:val="24"/>
                <w:szCs w:val="24"/>
              </w:rPr>
            </w:pPr>
            <w:r>
              <w:rPr>
                <w:rFonts w:ascii="Times New Roman" w:hAnsi="Times New Roman" w:cs="Times New Roman"/>
                <w:bCs/>
                <w:sz w:val="24"/>
                <w:szCs w:val="24"/>
              </w:rPr>
              <w:t>komplementäre Base zu Adenin</w:t>
            </w:r>
          </w:p>
        </w:tc>
        <w:tc>
          <w:tcPr>
            <w:tcW w:w="3021" w:type="dxa"/>
          </w:tcPr>
          <w:p w14:paraId="16F4F958" w14:textId="77777777" w:rsidR="005E002D" w:rsidRDefault="005E002D" w:rsidP="00E0623C">
            <w:pPr>
              <w:rPr>
                <w:rFonts w:ascii="Times New Roman" w:hAnsi="Times New Roman" w:cs="Times New Roman"/>
                <w:bCs/>
                <w:sz w:val="24"/>
                <w:szCs w:val="24"/>
              </w:rPr>
            </w:pPr>
            <w:r>
              <w:rPr>
                <w:rFonts w:ascii="Times New Roman" w:hAnsi="Times New Roman" w:cs="Times New Roman"/>
                <w:bCs/>
                <w:sz w:val="24"/>
                <w:szCs w:val="24"/>
              </w:rPr>
              <w:t>Thymin</w:t>
            </w:r>
          </w:p>
        </w:tc>
        <w:tc>
          <w:tcPr>
            <w:tcW w:w="3021" w:type="dxa"/>
          </w:tcPr>
          <w:p w14:paraId="4F0E7105" w14:textId="77777777" w:rsidR="005E002D" w:rsidRDefault="005E002D" w:rsidP="00E0623C">
            <w:pPr>
              <w:rPr>
                <w:rFonts w:ascii="Times New Roman" w:hAnsi="Times New Roman" w:cs="Times New Roman"/>
                <w:bCs/>
                <w:sz w:val="24"/>
                <w:szCs w:val="24"/>
              </w:rPr>
            </w:pPr>
            <w:r>
              <w:rPr>
                <w:rFonts w:ascii="Times New Roman" w:hAnsi="Times New Roman" w:cs="Times New Roman"/>
                <w:bCs/>
                <w:sz w:val="24"/>
                <w:szCs w:val="24"/>
              </w:rPr>
              <w:t>Uracil*</w:t>
            </w:r>
          </w:p>
        </w:tc>
      </w:tr>
    </w:tbl>
    <w:p w14:paraId="00A9D486" w14:textId="194F0872" w:rsidR="005E002D" w:rsidRDefault="006B588A" w:rsidP="00C149CA">
      <w:pPr>
        <w:jc w:val="both"/>
        <w:rPr>
          <w:rFonts w:ascii="Arial Narrow" w:hAnsi="Arial Narrow"/>
          <w:bCs/>
          <w:i/>
          <w:iCs/>
          <w:sz w:val="22"/>
          <w:szCs w:val="22"/>
        </w:rPr>
      </w:pPr>
      <w:r w:rsidRPr="00C149CA">
        <w:rPr>
          <w:rFonts w:ascii="Arial Narrow" w:hAnsi="Arial Narrow"/>
          <w:bCs/>
          <w:i/>
          <w:iCs/>
          <w:sz w:val="22"/>
          <w:szCs w:val="22"/>
        </w:rPr>
        <w:tab/>
      </w:r>
      <w:r w:rsidR="005E002D" w:rsidRPr="00C149CA">
        <w:rPr>
          <w:rFonts w:ascii="Arial Narrow" w:hAnsi="Arial Narrow"/>
          <w:bCs/>
          <w:i/>
          <w:iCs/>
          <w:sz w:val="22"/>
          <w:szCs w:val="22"/>
        </w:rPr>
        <w:t>*) Hier stimmt die Faustregel für die Basenpaarung nicht mehr ganz, außer das U wird eckig ge</w:t>
      </w:r>
      <w:r w:rsidR="00C149CA">
        <w:rPr>
          <w:rFonts w:ascii="Arial Narrow" w:hAnsi="Arial Narrow"/>
          <w:bCs/>
          <w:i/>
          <w:iCs/>
          <w:sz w:val="22"/>
          <w:szCs w:val="22"/>
        </w:rPr>
        <w:softHyphen/>
      </w:r>
      <w:r w:rsidR="005E002D" w:rsidRPr="00C149CA">
        <w:rPr>
          <w:rFonts w:ascii="Arial Narrow" w:hAnsi="Arial Narrow"/>
          <w:bCs/>
          <w:i/>
          <w:iCs/>
          <w:sz w:val="22"/>
          <w:szCs w:val="22"/>
        </w:rPr>
        <w:t>schrie</w:t>
      </w:r>
      <w:r w:rsidR="005E002D" w:rsidRPr="00C149CA">
        <w:rPr>
          <w:rFonts w:ascii="Arial Narrow" w:hAnsi="Arial Narrow"/>
          <w:bCs/>
          <w:i/>
          <w:iCs/>
          <w:sz w:val="22"/>
          <w:szCs w:val="22"/>
        </w:rPr>
        <w:softHyphen/>
      </w:r>
      <w:r w:rsidR="00C149CA">
        <w:rPr>
          <w:rFonts w:ascii="Arial Narrow" w:hAnsi="Arial Narrow"/>
          <w:bCs/>
          <w:i/>
          <w:iCs/>
          <w:sz w:val="22"/>
          <w:szCs w:val="22"/>
        </w:rPr>
        <w:softHyphen/>
      </w:r>
      <w:r w:rsidR="005E002D" w:rsidRPr="00C149CA">
        <w:rPr>
          <w:rFonts w:ascii="Arial Narrow" w:hAnsi="Arial Narrow"/>
          <w:bCs/>
          <w:i/>
          <w:iCs/>
          <w:sz w:val="22"/>
          <w:szCs w:val="22"/>
        </w:rPr>
        <w:t xml:space="preserve">ben </w:t>
      </w:r>
      <w:r w:rsidR="00C149CA">
        <w:rPr>
          <w:rFonts w:ascii="Arial Narrow" w:hAnsi="Arial Narrow"/>
          <w:bCs/>
          <w:i/>
          <w:iCs/>
          <w:sz w:val="22"/>
          <w:szCs w:val="22"/>
        </w:rPr>
        <w:tab/>
        <w:t xml:space="preserve">   </w:t>
      </w:r>
      <w:r w:rsidR="005E002D" w:rsidRPr="00C149CA">
        <w:rPr>
          <w:rFonts w:ascii="Arial Narrow" w:hAnsi="Arial Narrow"/>
          <w:bCs/>
          <w:i/>
          <w:iCs/>
          <w:sz w:val="22"/>
          <w:szCs w:val="22"/>
        </w:rPr>
        <w:t>wie bei den alten Römern: V.</w:t>
      </w:r>
    </w:p>
    <w:p w14:paraId="02BABAE5" w14:textId="5A63B106" w:rsidR="005038FA" w:rsidRPr="00B24575" w:rsidRDefault="00B24575" w:rsidP="00B24575">
      <w:pPr>
        <w:spacing w:before="120"/>
        <w:jc w:val="both"/>
        <w:rPr>
          <w:bCs/>
          <w:i/>
          <w:iCs/>
        </w:rPr>
      </w:pPr>
      <w:r w:rsidRPr="00B24575">
        <w:rPr>
          <w:bCs/>
          <w:i/>
          <w:iCs/>
        </w:rPr>
        <w:t xml:space="preserve">Die Proteinbiosynthese kommt erst später dran, Vorwissen zu mRNA ist nicht zu erwarten, weil es in der 9. Klasse nur um das Grundprinzip der Proteinbiosynthese geht, nicht um deren Mechanismen. Ob der Begriff mRNA bereits hier eingeführt wird oder erst im Abschnitt 1.4, ist Geschmacksfrage. </w:t>
      </w:r>
    </w:p>
    <w:p w14:paraId="012E2BDE" w14:textId="63558EBB" w:rsidR="008A22E9" w:rsidRDefault="008A22E9"/>
    <w:p w14:paraId="0AFDA5F2" w14:textId="77777777" w:rsidR="00282F9E" w:rsidRDefault="006C4E7E">
      <w:pPr>
        <w:rPr>
          <w:bCs/>
          <w:sz w:val="28"/>
          <w:szCs w:val="28"/>
        </w:rPr>
      </w:pPr>
      <w:bookmarkStart w:id="14" w:name="MolGen11"/>
      <w:bookmarkEnd w:id="14"/>
      <w:r w:rsidRPr="006C4E7E">
        <w:rPr>
          <w:b/>
          <w:bCs/>
          <w:sz w:val="28"/>
          <w:szCs w:val="28"/>
        </w:rPr>
        <w:t>1.3</w:t>
      </w:r>
      <w:r w:rsidRPr="006C4E7E">
        <w:rPr>
          <w:b/>
          <w:bCs/>
          <w:sz w:val="28"/>
          <w:szCs w:val="28"/>
        </w:rPr>
        <w:tab/>
        <w:t>Der genetische Code</w:t>
      </w:r>
      <w:r w:rsidR="00A674BA">
        <w:rPr>
          <w:bCs/>
          <w:sz w:val="28"/>
          <w:szCs w:val="28"/>
        </w:rPr>
        <w:t xml:space="preserve"> </w:t>
      </w:r>
    </w:p>
    <w:p w14:paraId="645186C8" w14:textId="7623200C" w:rsidR="008A22E9" w:rsidRPr="00B5075B" w:rsidRDefault="00A674BA">
      <w:pPr>
        <w:rPr>
          <w:bCs/>
        </w:rPr>
      </w:pPr>
      <w:r w:rsidRPr="00B5075B">
        <w:rPr>
          <w:bCs/>
        </w:rPr>
        <w:t xml:space="preserve">(ca. </w:t>
      </w:r>
      <w:r w:rsidR="00BF2FD3" w:rsidRPr="00B5075B">
        <w:rPr>
          <w:bCs/>
        </w:rPr>
        <w:t>1</w:t>
      </w:r>
      <w:r w:rsidRPr="00B5075B">
        <w:rPr>
          <w:bCs/>
        </w:rPr>
        <w:t xml:space="preserve"> </w:t>
      </w:r>
      <w:r w:rsidR="00B5075B" w:rsidRPr="00B5075B">
        <w:rPr>
          <w:bCs/>
        </w:rPr>
        <w:t>Stunde</w:t>
      </w:r>
      <w:r w:rsidRPr="00B5075B">
        <w:rPr>
          <w:bCs/>
        </w:rPr>
        <w:t>)</w:t>
      </w:r>
    </w:p>
    <w:p w14:paraId="4BA1FD09" w14:textId="77777777" w:rsidR="006C4E7E" w:rsidRDefault="006C4E7E"/>
    <w:tbl>
      <w:tblPr>
        <w:tblStyle w:val="Tabellenraster"/>
        <w:tblW w:w="0" w:type="auto"/>
        <w:tblLook w:val="04A0" w:firstRow="1" w:lastRow="0" w:firstColumn="1" w:lastColumn="0" w:noHBand="0" w:noVBand="1"/>
      </w:tblPr>
      <w:tblGrid>
        <w:gridCol w:w="4531"/>
        <w:gridCol w:w="4531"/>
      </w:tblGrid>
      <w:tr w:rsidR="00F81338" w14:paraId="03095782" w14:textId="77777777" w:rsidTr="00E0623C">
        <w:tc>
          <w:tcPr>
            <w:tcW w:w="4531" w:type="dxa"/>
            <w:shd w:val="clear" w:color="auto" w:fill="FFFFCC"/>
          </w:tcPr>
          <w:p w14:paraId="6A19A93B" w14:textId="77777777" w:rsidR="00F81338" w:rsidRDefault="00F81338" w:rsidP="00E0623C">
            <w:pPr>
              <w:jc w:val="center"/>
            </w:pPr>
            <w:r w:rsidRPr="008B3B01">
              <w:rPr>
                <w:rStyle w:val="HTMLZitat"/>
                <w:rFonts w:ascii="Arial Narrow" w:hAnsi="Arial Narrow" w:cs="Times New Roman"/>
                <w:b/>
              </w:rPr>
              <w:t>Inhalte zu den Kompetenzen</w:t>
            </w:r>
          </w:p>
        </w:tc>
        <w:tc>
          <w:tcPr>
            <w:tcW w:w="4531" w:type="dxa"/>
            <w:shd w:val="clear" w:color="auto" w:fill="CCCCFF"/>
          </w:tcPr>
          <w:p w14:paraId="757E22C8" w14:textId="165B9F36" w:rsidR="00F81338" w:rsidRDefault="00F81338" w:rsidP="00E0623C">
            <w:pPr>
              <w:jc w:val="center"/>
            </w:pPr>
            <w:r w:rsidRPr="008B3B01">
              <w:rPr>
                <w:rStyle w:val="HTMLZitat"/>
                <w:rFonts w:ascii="Arial Narrow" w:hAnsi="Arial Narrow" w:cs="Times New Roman"/>
                <w:b/>
              </w:rPr>
              <w:t>Kompetenzerwartungen:</w:t>
            </w:r>
            <w:r w:rsidRPr="00153375">
              <w:rPr>
                <w:rStyle w:val="HTMLZitat"/>
                <w:rFonts w:ascii="Arial Narrow" w:hAnsi="Arial Narrow" w:cs="Times New Roman"/>
                <w:b/>
              </w:rPr>
              <w:t xml:space="preserve"> </w:t>
            </w:r>
            <w:r w:rsidRPr="00153375">
              <w:rPr>
                <w:rFonts w:ascii="Arial Narrow" w:eastAsia="Times New Roman" w:hAnsi="Arial Narrow" w:cs="Times New Roman"/>
                <w:b/>
                <w:lang w:eastAsia="de-DE"/>
              </w:rPr>
              <w:t>Die Sch</w:t>
            </w:r>
            <w:r>
              <w:rPr>
                <w:rFonts w:ascii="Arial Narrow" w:eastAsia="Times New Roman" w:hAnsi="Arial Narrow" w:cs="Times New Roman"/>
                <w:b/>
                <w:lang w:eastAsia="de-DE"/>
              </w:rPr>
              <w:t xml:space="preserve">. </w:t>
            </w:r>
            <w:r w:rsidR="00E92ABF">
              <w:rPr>
                <w:rFonts w:ascii="Arial Narrow" w:eastAsia="Times New Roman" w:hAnsi="Arial Narrow" w:cs="Times New Roman"/>
                <w:b/>
                <w:lang w:eastAsia="de-DE"/>
              </w:rPr>
              <w:t>…</w:t>
            </w:r>
          </w:p>
        </w:tc>
      </w:tr>
      <w:tr w:rsidR="00F81338" w:rsidRPr="004D6278" w14:paraId="042DA75E" w14:textId="77777777" w:rsidTr="00E0623C">
        <w:tc>
          <w:tcPr>
            <w:tcW w:w="4531" w:type="dxa"/>
            <w:shd w:val="clear" w:color="auto" w:fill="FFFFCC"/>
          </w:tcPr>
          <w:p w14:paraId="186ECBA7" w14:textId="29C0E963" w:rsidR="00F81338" w:rsidRPr="004D6278" w:rsidRDefault="006C4E7E" w:rsidP="00E0623C">
            <w:pPr>
              <w:rPr>
                <w:rFonts w:ascii="Arial Narrow" w:hAnsi="Arial Narrow"/>
              </w:rPr>
            </w:pPr>
            <w:r w:rsidRPr="004D6278">
              <w:rPr>
                <w:rFonts w:ascii="Arial Narrow" w:hAnsi="Arial Narrow"/>
              </w:rPr>
              <w:t>genetischer Code</w:t>
            </w:r>
          </w:p>
        </w:tc>
        <w:tc>
          <w:tcPr>
            <w:tcW w:w="4531" w:type="dxa"/>
            <w:shd w:val="clear" w:color="auto" w:fill="CCCCFF"/>
          </w:tcPr>
          <w:p w14:paraId="6D878CB3" w14:textId="667C5D32" w:rsidR="00F81338" w:rsidRPr="004D6278" w:rsidRDefault="004D6278" w:rsidP="004D6278">
            <w:pPr>
              <w:rPr>
                <w:rFonts w:ascii="Arial Narrow" w:hAnsi="Arial Narrow"/>
              </w:rPr>
            </w:pPr>
            <w:r w:rsidRPr="004D6278">
              <w:rPr>
                <w:rFonts w:ascii="Arial Narrow" w:eastAsia="Times New Roman" w:hAnsi="Arial Narrow" w:cs="Arial"/>
                <w:lang w:eastAsia="de-DE"/>
              </w:rPr>
              <w:t>leiten aus Basensequenzen der DNA Aminosäure</w:t>
            </w:r>
            <w:r w:rsidR="00C149CA">
              <w:rPr>
                <w:rFonts w:ascii="Arial Narrow" w:eastAsia="Times New Roman" w:hAnsi="Arial Narrow" w:cs="Arial"/>
                <w:lang w:eastAsia="de-DE"/>
              </w:rPr>
              <w:softHyphen/>
            </w:r>
            <w:r w:rsidRPr="004D6278">
              <w:rPr>
                <w:rFonts w:ascii="Arial Narrow" w:eastAsia="Times New Roman" w:hAnsi="Arial Narrow" w:cs="Arial"/>
                <w:lang w:eastAsia="de-DE"/>
              </w:rPr>
              <w:t>sequenzen von Proteinen sowie aus der Aminosäure</w:t>
            </w:r>
            <w:r w:rsidR="00C149CA">
              <w:rPr>
                <w:rFonts w:ascii="Arial Narrow" w:eastAsia="Times New Roman" w:hAnsi="Arial Narrow" w:cs="Arial"/>
                <w:lang w:eastAsia="de-DE"/>
              </w:rPr>
              <w:softHyphen/>
            </w:r>
            <w:r w:rsidRPr="004D6278">
              <w:rPr>
                <w:rFonts w:ascii="Arial Narrow" w:eastAsia="Times New Roman" w:hAnsi="Arial Narrow" w:cs="Arial"/>
                <w:lang w:eastAsia="de-DE"/>
              </w:rPr>
              <w:t>sequenz von Proteinen mögliche Basensequenzen für eine codierende DNA ab, indem sie den geneti</w:t>
            </w:r>
            <w:r w:rsidR="00C149CA">
              <w:rPr>
                <w:rFonts w:ascii="Arial Narrow" w:eastAsia="Times New Roman" w:hAnsi="Arial Narrow" w:cs="Arial"/>
                <w:lang w:eastAsia="de-DE"/>
              </w:rPr>
              <w:softHyphen/>
            </w:r>
            <w:r w:rsidRPr="004D6278">
              <w:rPr>
                <w:rFonts w:ascii="Arial Narrow" w:eastAsia="Times New Roman" w:hAnsi="Arial Narrow" w:cs="Arial"/>
                <w:lang w:eastAsia="de-DE"/>
              </w:rPr>
              <w:t>schen Code anwenden.</w:t>
            </w:r>
          </w:p>
        </w:tc>
      </w:tr>
      <w:tr w:rsidR="00F81338" w:rsidRPr="008F14A9" w14:paraId="013B026D" w14:textId="77777777" w:rsidTr="00E0623C">
        <w:tc>
          <w:tcPr>
            <w:tcW w:w="9062" w:type="dxa"/>
            <w:gridSpan w:val="2"/>
            <w:shd w:val="clear" w:color="auto" w:fill="FBE4D5" w:themeFill="accent2" w:themeFillTint="33"/>
          </w:tcPr>
          <w:p w14:paraId="3EE7934D" w14:textId="77777777" w:rsidR="00DD4FB1" w:rsidRDefault="00DD4FB1" w:rsidP="00E0623C">
            <w:pPr>
              <w:rPr>
                <w:rFonts w:ascii="Arial Narrow" w:hAnsi="Arial Narrow"/>
                <w:b/>
                <w:bCs/>
                <w:i/>
              </w:rPr>
            </w:pPr>
            <w:r w:rsidRPr="008F14A9">
              <w:rPr>
                <w:rFonts w:ascii="Arial Narrow" w:hAnsi="Arial Narrow"/>
                <w:b/>
                <w:bCs/>
                <w:i/>
              </w:rPr>
              <w:t>Vorwissen:</w:t>
            </w:r>
            <w:r w:rsidR="006C4E7E" w:rsidRPr="008F14A9">
              <w:rPr>
                <w:rFonts w:ascii="Arial Narrow" w:hAnsi="Arial Narrow"/>
                <w:b/>
                <w:bCs/>
                <w:i/>
              </w:rPr>
              <w:t xml:space="preserve">   </w:t>
            </w:r>
          </w:p>
          <w:p w14:paraId="5911E511" w14:textId="299C3190" w:rsidR="00506606" w:rsidRPr="00506606" w:rsidRDefault="00506606" w:rsidP="00E0623C">
            <w:pPr>
              <w:rPr>
                <w:rFonts w:ascii="Arial Narrow" w:hAnsi="Arial Narrow"/>
                <w:bCs/>
                <w:i/>
              </w:rPr>
            </w:pPr>
            <w:r>
              <w:rPr>
                <w:rFonts w:ascii="Arial Narrow" w:hAnsi="Arial Narrow"/>
                <w:b/>
                <w:bCs/>
                <w:i/>
              </w:rPr>
              <w:t>Jgst. 9 Biologie,</w:t>
            </w:r>
            <w:r>
              <w:rPr>
                <w:rFonts w:ascii="Arial Narrow" w:hAnsi="Arial Narrow"/>
                <w:bCs/>
                <w:i/>
              </w:rPr>
              <w:t xml:space="preserve"> Lernbereich 3.1: Speicherung und Realisierung genetischer Information (Kernbasen und Aminosäuren)</w:t>
            </w:r>
          </w:p>
          <w:p w14:paraId="54203B39" w14:textId="77777777" w:rsidR="004D6278" w:rsidRPr="008F14A9" w:rsidRDefault="004D6278" w:rsidP="00E0623C">
            <w:pPr>
              <w:rPr>
                <w:rStyle w:val="HTMLZitat"/>
                <w:rFonts w:ascii="Arial Narrow" w:hAnsi="Arial Narrow" w:cs="Times New Roman"/>
              </w:rPr>
            </w:pPr>
            <w:r w:rsidRPr="008F14A9">
              <w:rPr>
                <w:rStyle w:val="HTMLZitat"/>
                <w:rFonts w:ascii="Arial Narrow" w:hAnsi="Arial Narrow" w:cs="Times New Roman"/>
                <w:b/>
                <w:bCs/>
              </w:rPr>
              <w:t>Jgst. 10 Biologie</w:t>
            </w:r>
            <w:r w:rsidRPr="008F14A9">
              <w:rPr>
                <w:rStyle w:val="HTMLZitat"/>
                <w:rFonts w:ascii="Arial Narrow" w:hAnsi="Arial Narrow" w:cs="Times New Roman"/>
              </w:rPr>
              <w:t>, Lernbereich 3.1: Biomoleküle als Energieträger und Baustoffe (Aufbau der Proteine und Aminosäuren: einfaches Modell)</w:t>
            </w:r>
          </w:p>
          <w:p w14:paraId="667A69D5" w14:textId="738CDB43" w:rsidR="004D6278" w:rsidRPr="008F14A9" w:rsidRDefault="004D6278" w:rsidP="00E0623C">
            <w:pPr>
              <w:rPr>
                <w:rFonts w:ascii="Arial Narrow" w:hAnsi="Arial Narrow"/>
                <w:b/>
                <w:bCs/>
                <w:i/>
              </w:rPr>
            </w:pPr>
            <w:r w:rsidRPr="008F14A9">
              <w:rPr>
                <w:rStyle w:val="HTMLZitat"/>
                <w:rFonts w:ascii="Arial Narrow" w:hAnsi="Arial Narrow" w:cs="Times New Roman"/>
                <w:b/>
              </w:rPr>
              <w:t>Jgst. 11 Chemie (nur NTG!)</w:t>
            </w:r>
            <w:r w:rsidRPr="008F14A9">
              <w:rPr>
                <w:rStyle w:val="HTMLZitat"/>
                <w:rFonts w:ascii="Arial Narrow" w:hAnsi="Arial Narrow" w:cs="Times New Roman"/>
              </w:rPr>
              <w:t>, Lernbereich 2: Lebensmittelchemie (Aufbau der Proteine und Aminosäuren mit Strukturformeln, Peptidbindung)</w:t>
            </w:r>
          </w:p>
        </w:tc>
      </w:tr>
    </w:tbl>
    <w:p w14:paraId="45B8B0D7" w14:textId="77777777" w:rsidR="008347BB" w:rsidRDefault="008347BB" w:rsidP="008347BB">
      <w:pPr>
        <w:jc w:val="both"/>
        <w:rPr>
          <w:b/>
          <w:bCs/>
          <w:highlight w:val="yellow"/>
        </w:rPr>
      </w:pPr>
      <w:bookmarkStart w:id="15" w:name="MolGen12"/>
      <w:bookmarkEnd w:id="15"/>
    </w:p>
    <w:p w14:paraId="7E86BF5B" w14:textId="77ADB321" w:rsidR="001C07DB" w:rsidRDefault="001C07DB" w:rsidP="008347BB">
      <w:pPr>
        <w:jc w:val="both"/>
        <w:rPr>
          <w:i/>
        </w:rPr>
      </w:pPr>
      <w:r w:rsidRPr="004E6AFA">
        <w:rPr>
          <w:i/>
        </w:rPr>
        <w:t xml:space="preserve">Die </w:t>
      </w:r>
      <w:r w:rsidR="004E6AFA" w:rsidRPr="00D35589">
        <w:rPr>
          <w:i/>
          <w:u w:val="single"/>
        </w:rPr>
        <w:t>Entschlüsselung</w:t>
      </w:r>
      <w:r w:rsidR="004E6AFA">
        <w:rPr>
          <w:i/>
        </w:rPr>
        <w:t xml:space="preserve"> des genetischen Codes war Lernziel</w:t>
      </w:r>
      <w:r w:rsidR="008B0CB1">
        <w:rPr>
          <w:i/>
        </w:rPr>
        <w:t xml:space="preserve"> in früheren Lehrplänen</w:t>
      </w:r>
      <w:r w:rsidR="004E6AFA">
        <w:rPr>
          <w:i/>
        </w:rPr>
        <w:t>, nicht aber im Lehrplan</w:t>
      </w:r>
      <w:r w:rsidR="004E6AFA">
        <w:rPr>
          <w:i/>
        </w:rPr>
        <w:softHyphen/>
        <w:t>PLUS. Das Thema eignet sich zum Selbstlernen bei besonders interessierten bzw. begabten Kurs</w:t>
      </w:r>
      <w:r w:rsidR="004E6AFA">
        <w:rPr>
          <w:i/>
        </w:rPr>
        <w:softHyphen/>
        <w:t xml:space="preserve">teilnehmern, sollte aber im Unterricht nicht </w:t>
      </w:r>
      <w:r w:rsidR="00702991">
        <w:rPr>
          <w:i/>
        </w:rPr>
        <w:t>behandelt</w:t>
      </w:r>
      <w:r w:rsidR="004E6AFA">
        <w:rPr>
          <w:i/>
        </w:rPr>
        <w:t xml:space="preserve"> werden (auch wenn es in den Lehrbüchern </w:t>
      </w:r>
      <w:r w:rsidR="00702991">
        <w:rPr>
          <w:i/>
        </w:rPr>
        <w:t xml:space="preserve">noch so </w:t>
      </w:r>
      <w:r w:rsidR="004E6AFA">
        <w:rPr>
          <w:i/>
        </w:rPr>
        <w:t xml:space="preserve">ausführlich behandelt </w:t>
      </w:r>
      <w:r w:rsidR="00D35589">
        <w:rPr>
          <w:i/>
        </w:rPr>
        <w:t>sein sollte</w:t>
      </w:r>
      <w:r w:rsidR="004E6AFA">
        <w:rPr>
          <w:i/>
        </w:rPr>
        <w:t>).</w:t>
      </w:r>
    </w:p>
    <w:p w14:paraId="185A5902" w14:textId="0FA64541" w:rsidR="00D35589" w:rsidRDefault="00D35589" w:rsidP="00D35589">
      <w:pPr>
        <w:spacing w:before="120"/>
        <w:jc w:val="both"/>
        <w:rPr>
          <w:i/>
        </w:rPr>
      </w:pPr>
      <w:r w:rsidRPr="00D35589">
        <w:rPr>
          <w:i/>
          <w:u w:val="single"/>
        </w:rPr>
        <w:t>Symbole für Aminosäuren</w:t>
      </w:r>
      <w:r>
        <w:rPr>
          <w:i/>
        </w:rPr>
        <w:t>: Die Drei-Buchstaben-Schreibweise (z. B. Arg für Arginin) hat den Vorteil, dass aus ih</w:t>
      </w:r>
      <w:r w:rsidR="00B85983">
        <w:rPr>
          <w:i/>
        </w:rPr>
        <w:t>r</w:t>
      </w:r>
      <w:r>
        <w:rPr>
          <w:i/>
        </w:rPr>
        <w:t xml:space="preserve"> mit ein wenig Übung der Name der Aminosäure meist mühelos abgeleitet werden kann. </w:t>
      </w:r>
      <w:r w:rsidR="00B85983">
        <w:rPr>
          <w:i/>
        </w:rPr>
        <w:t>Der</w:t>
      </w:r>
      <w:r>
        <w:rPr>
          <w:i/>
        </w:rPr>
        <w:t xml:space="preserve"> Nachteil besteht in ihrer Länge; so kann ein Vergleich von </w:t>
      </w:r>
      <w:r w:rsidR="00702991">
        <w:rPr>
          <w:i/>
        </w:rPr>
        <w:t xml:space="preserve">längeren </w:t>
      </w:r>
      <w:r>
        <w:rPr>
          <w:i/>
        </w:rPr>
        <w:t>Amino</w:t>
      </w:r>
      <w:r>
        <w:rPr>
          <w:i/>
        </w:rPr>
        <w:softHyphen/>
        <w:t>säure-Sequenzen (z. B. am Anfang des Kapitels Evolution) in dieser Form schnell unübersicht</w:t>
      </w:r>
      <w:r>
        <w:rPr>
          <w:i/>
        </w:rPr>
        <w:softHyphen/>
        <w:t>lich werden. Die Ein-Buchstaben-Schreibweise (z. B. R für Arginin) ist schlechter mit dem Namen der Aminosäure assoziierbar, dafür ist sie kurz</w:t>
      </w:r>
      <w:r w:rsidR="00702991">
        <w:rPr>
          <w:i/>
        </w:rPr>
        <w:t xml:space="preserve"> und übersichtlich</w:t>
      </w:r>
      <w:r>
        <w:rPr>
          <w:i/>
        </w:rPr>
        <w:t xml:space="preserve">. Die Schüler müssen </w:t>
      </w:r>
      <w:r w:rsidR="000E69CC">
        <w:rPr>
          <w:i/>
        </w:rPr>
        <w:t xml:space="preserve">hierbei nichts auswendig lernen, sondern lediglich mit </w:t>
      </w:r>
      <w:r w:rsidR="00702991">
        <w:rPr>
          <w:i/>
        </w:rPr>
        <w:t xml:space="preserve">den </w:t>
      </w:r>
      <w:r w:rsidR="000E69CC">
        <w:rPr>
          <w:i/>
        </w:rPr>
        <w:t>Materialien umgehen können. Es schadet also nichts, wenn sie beide Schreibweisen kennenlernen und damit Aufgaben bearbei</w:t>
      </w:r>
      <w:r w:rsidR="00702991">
        <w:rPr>
          <w:i/>
        </w:rPr>
        <w:softHyphen/>
      </w:r>
      <w:r w:rsidR="000E69CC">
        <w:rPr>
          <w:i/>
        </w:rPr>
        <w:t xml:space="preserve">ten. (Das Buchner-Buch </w:t>
      </w:r>
      <w:r w:rsidR="00FF6005">
        <w:rPr>
          <w:i/>
        </w:rPr>
        <w:t>verwendet</w:t>
      </w:r>
      <w:r w:rsidR="000E69CC">
        <w:rPr>
          <w:i/>
        </w:rPr>
        <w:t xml:space="preserve"> die Ein-Buchstaben-Schreibweise </w:t>
      </w:r>
      <w:r w:rsidR="00702991">
        <w:rPr>
          <w:i/>
        </w:rPr>
        <w:t>an vielen Stellen</w:t>
      </w:r>
      <w:r w:rsidR="000E69CC">
        <w:rPr>
          <w:i/>
        </w:rPr>
        <w:t>.)</w:t>
      </w:r>
    </w:p>
    <w:p w14:paraId="3ABC95FC" w14:textId="77777777" w:rsidR="001C07DB" w:rsidRDefault="001C07DB" w:rsidP="008347BB">
      <w:pPr>
        <w:jc w:val="both"/>
        <w:rPr>
          <w:highlight w:val="yellow"/>
        </w:rPr>
      </w:pPr>
    </w:p>
    <w:p w14:paraId="06E0C336" w14:textId="77777777" w:rsidR="00B85983" w:rsidRPr="0033000B" w:rsidRDefault="00B85983" w:rsidP="00B85983">
      <w:pPr>
        <w:jc w:val="both"/>
        <w:rPr>
          <w:rFonts w:ascii="Arial Narrow" w:hAnsi="Arial Narrow"/>
          <w:bCs/>
        </w:rPr>
      </w:pPr>
      <w:r w:rsidRPr="00091895">
        <w:rPr>
          <w:rFonts w:ascii="Arial Narrow" w:hAnsi="Arial Narrow"/>
          <w:b/>
          <w:bCs/>
          <w:highlight w:val="yellow"/>
        </w:rPr>
        <w:t>„Genetik in Cartoons“</w:t>
      </w:r>
      <w:r>
        <w:rPr>
          <w:rFonts w:ascii="Arial Narrow" w:hAnsi="Arial Narrow"/>
          <w:bCs/>
        </w:rPr>
        <w:t xml:space="preserve"> S. 144 f</w:t>
      </w:r>
    </w:p>
    <w:p w14:paraId="0AA7E544" w14:textId="77777777" w:rsidR="00B85983" w:rsidRPr="004E6AFA" w:rsidRDefault="00B85983" w:rsidP="008347BB">
      <w:pPr>
        <w:jc w:val="both"/>
        <w:rPr>
          <w:highlight w:val="yellow"/>
        </w:rPr>
      </w:pPr>
    </w:p>
    <w:p w14:paraId="37240103" w14:textId="42026B0F" w:rsidR="0033000B" w:rsidRPr="0033000B" w:rsidRDefault="008347BB" w:rsidP="008347BB">
      <w:pPr>
        <w:jc w:val="both"/>
        <w:rPr>
          <w:rFonts w:ascii="Arial Narrow" w:hAnsi="Arial Narrow"/>
        </w:rPr>
      </w:pPr>
      <w:r w:rsidRPr="0033000B">
        <w:rPr>
          <w:rFonts w:ascii="Arial Narrow" w:hAnsi="Arial Narrow"/>
          <w:b/>
          <w:bCs/>
          <w:highlight w:val="yellow"/>
        </w:rPr>
        <w:t>Erklärvideo</w:t>
      </w:r>
      <w:r w:rsidRPr="0033000B">
        <w:rPr>
          <w:rFonts w:ascii="Arial Narrow" w:hAnsi="Arial Narrow"/>
          <w:b/>
          <w:bCs/>
        </w:rPr>
        <w:t xml:space="preserve"> </w:t>
      </w:r>
      <w:r w:rsidRPr="00E12750">
        <w:rPr>
          <w:rFonts w:ascii="Arial Narrow" w:hAnsi="Arial Narrow"/>
          <w:b/>
          <w:bCs/>
          <w:i/>
          <w:iCs/>
        </w:rPr>
        <w:t>Genetischer Code</w:t>
      </w:r>
      <w:r w:rsidRPr="0033000B">
        <w:rPr>
          <w:rFonts w:ascii="Arial Narrow" w:hAnsi="Arial Narrow"/>
        </w:rPr>
        <w:t xml:space="preserve"> (4:34) </w:t>
      </w:r>
    </w:p>
    <w:p w14:paraId="00CE6838" w14:textId="0273FFAB" w:rsidR="008347BB" w:rsidRPr="0033000B" w:rsidRDefault="008347BB" w:rsidP="008347BB">
      <w:pPr>
        <w:jc w:val="both"/>
        <w:rPr>
          <w:rFonts w:ascii="Arial Narrow" w:hAnsi="Arial Narrow"/>
        </w:rPr>
      </w:pPr>
      <w:hyperlink r:id="rId42" w:history="1">
        <w:r w:rsidRPr="0033000B">
          <w:rPr>
            <w:rStyle w:val="Hyperlink"/>
            <w:rFonts w:ascii="Arial Narrow" w:hAnsi="Arial Narrow"/>
            <w:color w:val="4472C4" w:themeColor="accent1"/>
          </w:rPr>
          <w:t>https://studyflix.de/biologie/genetischer-code-2533</w:t>
        </w:r>
      </w:hyperlink>
    </w:p>
    <w:p w14:paraId="0980EA63" w14:textId="44207A94" w:rsidR="008347BB" w:rsidRDefault="008347BB" w:rsidP="008347BB">
      <w:pPr>
        <w:spacing w:after="120"/>
        <w:jc w:val="both"/>
        <w:rPr>
          <w:rFonts w:ascii="Arial Narrow" w:hAnsi="Arial Narrow"/>
        </w:rPr>
      </w:pPr>
      <w:r w:rsidRPr="0033000B">
        <w:rPr>
          <w:rFonts w:ascii="Arial Narrow" w:hAnsi="Arial Narrow"/>
        </w:rPr>
        <w:t xml:space="preserve">Etwas ausführliche Einleitung; Code sehr anschaulich dargestellt; Anzahl der Code-Wörter wird zu schnell vorgesetzt (hierzu also </w:t>
      </w:r>
      <w:r w:rsidR="00702991">
        <w:rPr>
          <w:rFonts w:ascii="Arial Narrow" w:hAnsi="Arial Narrow"/>
        </w:rPr>
        <w:t>vorher</w:t>
      </w:r>
      <w:r w:rsidRPr="0033000B">
        <w:rPr>
          <w:rFonts w:ascii="Arial Narrow" w:hAnsi="Arial Narrow"/>
        </w:rPr>
        <w:t xml:space="preserve"> das Arbeitsblatt einsetzen); sehr anschauliche Darstellung des degene</w:t>
      </w:r>
      <w:r w:rsidR="0033000B">
        <w:rPr>
          <w:rFonts w:ascii="Arial Narrow" w:hAnsi="Arial Narrow"/>
        </w:rPr>
        <w:softHyphen/>
      </w:r>
      <w:r w:rsidRPr="0033000B">
        <w:rPr>
          <w:rFonts w:ascii="Arial Narrow" w:hAnsi="Arial Narrow"/>
        </w:rPr>
        <w:t>rierten Codes (Unschärfe: „In der RNA liegt Thymin als Uracil vor.“)</w:t>
      </w:r>
    </w:p>
    <w:p w14:paraId="16FDFA39" w14:textId="1CE1BB12" w:rsidR="005940F8" w:rsidRPr="005940F8" w:rsidRDefault="005940F8" w:rsidP="005940F8">
      <w:pPr>
        <w:spacing w:before="240"/>
        <w:jc w:val="both"/>
        <w:rPr>
          <w:rFonts w:ascii="Arial Narrow" w:hAnsi="Arial Narrow"/>
        </w:rPr>
      </w:pPr>
      <w:r w:rsidRPr="005940F8">
        <w:rPr>
          <w:rFonts w:ascii="Arial Narrow" w:hAnsi="Arial Narrow"/>
          <w:b/>
          <w:bCs/>
          <w:highlight w:val="yellow"/>
        </w:rPr>
        <w:t>Erklärvideo</w:t>
      </w:r>
      <w:r>
        <w:rPr>
          <w:rFonts w:ascii="Arial Narrow" w:hAnsi="Arial Narrow"/>
          <w:b/>
          <w:bCs/>
        </w:rPr>
        <w:t xml:space="preserve"> </w:t>
      </w:r>
      <w:r w:rsidRPr="00E12750">
        <w:rPr>
          <w:rFonts w:ascii="Arial Narrow" w:hAnsi="Arial Narrow"/>
          <w:b/>
          <w:bCs/>
          <w:i/>
          <w:iCs/>
        </w:rPr>
        <w:t>Codesonne</w:t>
      </w:r>
      <w:r w:rsidRPr="005940F8">
        <w:rPr>
          <w:rFonts w:ascii="Arial Narrow" w:hAnsi="Arial Narrow"/>
        </w:rPr>
        <w:t xml:space="preserve"> (3:59)</w:t>
      </w:r>
    </w:p>
    <w:p w14:paraId="287517C1" w14:textId="77777777" w:rsidR="005940F8" w:rsidRPr="005940F8" w:rsidRDefault="005940F8" w:rsidP="005940F8">
      <w:pPr>
        <w:jc w:val="both"/>
        <w:rPr>
          <w:rFonts w:ascii="Arial Narrow" w:hAnsi="Arial Narrow"/>
          <w:color w:val="4472C4" w:themeColor="accent1"/>
        </w:rPr>
      </w:pPr>
      <w:hyperlink r:id="rId43" w:history="1">
        <w:r w:rsidRPr="005940F8">
          <w:rPr>
            <w:rStyle w:val="Hyperlink"/>
            <w:rFonts w:ascii="Arial Narrow" w:hAnsi="Arial Narrow"/>
            <w:color w:val="4472C4" w:themeColor="accent1"/>
          </w:rPr>
          <w:t>https://studyflix.de/biologie/codesonne-2539</w:t>
        </w:r>
      </w:hyperlink>
    </w:p>
    <w:p w14:paraId="2F1CFFAF" w14:textId="77777777" w:rsidR="005940F8" w:rsidRPr="005940F8" w:rsidRDefault="005940F8" w:rsidP="005940F8">
      <w:pPr>
        <w:jc w:val="both"/>
        <w:rPr>
          <w:rFonts w:ascii="Arial Narrow" w:hAnsi="Arial Narrow"/>
        </w:rPr>
      </w:pPr>
      <w:r w:rsidRPr="005940F8">
        <w:rPr>
          <w:rFonts w:ascii="Arial Narrow" w:hAnsi="Arial Narrow"/>
        </w:rPr>
        <w:t xml:space="preserve">(Der Satz: „Er kommt in fast allen Lebewesen in der selben Form vor“ sollte besser lauten: „Er kommt in allen Lebewesen in fast der selben Form vor“, weil fast alle Codes streng universell sind. – Fehler in der Beschriftung: ganz unten steht „Ileu“ für Isoleucin statt „Ile“.) </w:t>
      </w:r>
    </w:p>
    <w:p w14:paraId="268ACBB7" w14:textId="77777777" w:rsidR="00702991" w:rsidRDefault="00702991" w:rsidP="00702991">
      <w:pPr>
        <w:jc w:val="both"/>
        <w:rPr>
          <w:rFonts w:ascii="Arial Narrow" w:hAnsi="Arial Narrow"/>
        </w:rPr>
      </w:pPr>
      <w:r w:rsidRPr="005940F8">
        <w:rPr>
          <w:rFonts w:ascii="Arial Narrow" w:hAnsi="Arial Narrow"/>
          <w:u w:val="single"/>
        </w:rPr>
        <w:t>Einsatz</w:t>
      </w:r>
      <w:r w:rsidRPr="005940F8">
        <w:rPr>
          <w:rFonts w:ascii="Arial Narrow" w:hAnsi="Arial Narrow"/>
        </w:rPr>
        <w:t>: Guten Schülern bringt das Video wenig, für Schüler, die mit der Proteinbiosynthese und dem genetischen Code Probleme haben, kann es sehr hilfreich sein.</w:t>
      </w:r>
    </w:p>
    <w:p w14:paraId="0689BBBD" w14:textId="77777777" w:rsidR="005940F8" w:rsidRPr="005940F8" w:rsidRDefault="005940F8" w:rsidP="005940F8">
      <w:pPr>
        <w:jc w:val="both"/>
        <w:rPr>
          <w:rFonts w:ascii="Arial Narrow" w:hAnsi="Arial Narrow"/>
        </w:rPr>
      </w:pPr>
      <w:r w:rsidRPr="005940F8">
        <w:rPr>
          <w:rFonts w:ascii="Arial Narrow" w:hAnsi="Arial Narrow"/>
          <w:u w:val="single"/>
        </w:rPr>
        <w:t>Inhalt</w:t>
      </w:r>
      <w:r w:rsidRPr="005940F8">
        <w:rPr>
          <w:rFonts w:ascii="Arial Narrow" w:hAnsi="Arial Narrow"/>
        </w:rPr>
        <w:t>: Zunächst Wiederholung zur Proteinbiosynthese. Ab 0:55 wird die Codesonne eingeführt. Dann wird ihre Anwendung ausführlich erklärt und mit einem Aufgabenbeispiel untermauert.</w:t>
      </w:r>
    </w:p>
    <w:p w14:paraId="49FA6934" w14:textId="12258B5A" w:rsidR="00827C1D" w:rsidRPr="00827C1D" w:rsidRDefault="00827C1D" w:rsidP="00827C1D">
      <w:pPr>
        <w:spacing w:before="120"/>
        <w:rPr>
          <w:rFonts w:ascii="Arial Narrow" w:hAnsi="Arial Narrow"/>
        </w:rPr>
      </w:pPr>
      <w:r w:rsidRPr="00827C1D">
        <w:rPr>
          <w:rFonts w:ascii="Arial Narrow" w:hAnsi="Arial Narrow"/>
          <w:b/>
          <w:bCs/>
          <w:highlight w:val="yellow"/>
        </w:rPr>
        <w:t>Erklärvideo</w:t>
      </w:r>
      <w:r w:rsidRPr="00827C1D">
        <w:rPr>
          <w:rFonts w:ascii="Arial Narrow" w:hAnsi="Arial Narrow"/>
          <w:b/>
          <w:bCs/>
        </w:rPr>
        <w:t xml:space="preserve"> </w:t>
      </w:r>
      <w:r w:rsidRPr="00E12750">
        <w:rPr>
          <w:rFonts w:ascii="Arial Narrow" w:hAnsi="Arial Narrow"/>
          <w:b/>
          <w:bCs/>
          <w:i/>
          <w:iCs/>
        </w:rPr>
        <w:t>Was ist die Gensonne?! – Proteinbiosynthese 4</w:t>
      </w:r>
      <w:r w:rsidRPr="00827C1D">
        <w:rPr>
          <w:rFonts w:ascii="Arial Narrow" w:hAnsi="Arial Narrow"/>
        </w:rPr>
        <w:t xml:space="preserve"> von simple biology (5:26)</w:t>
      </w:r>
    </w:p>
    <w:p w14:paraId="26A2CA68" w14:textId="77777777" w:rsidR="00827C1D" w:rsidRPr="00827C1D" w:rsidRDefault="00827C1D" w:rsidP="00827C1D">
      <w:pPr>
        <w:rPr>
          <w:rFonts w:ascii="Arial Narrow" w:hAnsi="Arial Narrow"/>
          <w:color w:val="0070C0"/>
        </w:rPr>
      </w:pPr>
      <w:hyperlink r:id="rId44" w:history="1">
        <w:r w:rsidRPr="00827C1D">
          <w:rPr>
            <w:rStyle w:val="Hyperlink"/>
            <w:rFonts w:ascii="Arial Narrow" w:hAnsi="Arial Narrow"/>
            <w:color w:val="0070C0"/>
          </w:rPr>
          <w:t>https://www.youtube.com/watch?v=1x2ULk76hXg</w:t>
        </w:r>
      </w:hyperlink>
    </w:p>
    <w:p w14:paraId="226A12CD" w14:textId="77777777" w:rsidR="00702991" w:rsidRPr="00827C1D" w:rsidRDefault="00702991" w:rsidP="00702991">
      <w:pPr>
        <w:jc w:val="both"/>
        <w:rPr>
          <w:rFonts w:ascii="Arial Narrow" w:hAnsi="Arial Narrow"/>
        </w:rPr>
      </w:pPr>
      <w:r w:rsidRPr="00827C1D">
        <w:rPr>
          <w:rFonts w:ascii="Arial Narrow" w:hAnsi="Arial Narrow"/>
          <w:u w:val="single"/>
        </w:rPr>
        <w:t>Einsatz</w:t>
      </w:r>
      <w:r w:rsidRPr="00827C1D">
        <w:rPr>
          <w:rFonts w:ascii="Arial Narrow" w:hAnsi="Arial Narrow"/>
        </w:rPr>
        <w:t>: wegen der ausführlichen Wiederholung zur Translation im Unterricht nur bedingt einsetzbar, aber wegen der sehr guten Anschaulichkeit gut geeignet zum Selbstlernen.</w:t>
      </w:r>
    </w:p>
    <w:p w14:paraId="4E3BBB71" w14:textId="0AC14871" w:rsidR="00827C1D" w:rsidRPr="00827C1D" w:rsidRDefault="00827C1D" w:rsidP="00827C1D">
      <w:pPr>
        <w:jc w:val="both"/>
        <w:rPr>
          <w:rFonts w:ascii="Arial Narrow" w:hAnsi="Arial Narrow"/>
        </w:rPr>
      </w:pPr>
      <w:r w:rsidRPr="00827C1D">
        <w:rPr>
          <w:rFonts w:ascii="Arial Narrow" w:hAnsi="Arial Narrow"/>
          <w:u w:val="single"/>
        </w:rPr>
        <w:lastRenderedPageBreak/>
        <w:t>Inhalt</w:t>
      </w:r>
      <w:r w:rsidRPr="00827C1D">
        <w:rPr>
          <w:rFonts w:ascii="Arial Narrow" w:hAnsi="Arial Narrow"/>
        </w:rPr>
        <w:t>: Leserichtung von 5‘ nach 3‘; Vergleich mit den Verhältnissen am Ribosom; teilweise Wiederholung zur Translation; der äußere Ring der Codesonne ist nicht in 64 Abschnitte unterteilt, sondern die Abschnit</w:t>
      </w:r>
      <w:r>
        <w:rPr>
          <w:rFonts w:ascii="Arial Narrow" w:hAnsi="Arial Narrow"/>
        </w:rPr>
        <w:softHyphen/>
      </w:r>
      <w:r w:rsidRPr="00827C1D">
        <w:rPr>
          <w:rFonts w:ascii="Arial Narrow" w:hAnsi="Arial Narrow"/>
        </w:rPr>
        <w:t>te sind zusammengefasst, wenn die gleiche Aminosäure codiert wird</w:t>
      </w:r>
      <w:r w:rsidR="00702991">
        <w:rPr>
          <w:rFonts w:ascii="Arial Narrow" w:hAnsi="Arial Narrow"/>
        </w:rPr>
        <w:t xml:space="preserve"> (gewöhnungsbedürftig, aber OK)</w:t>
      </w:r>
      <w:r w:rsidRPr="00827C1D">
        <w:rPr>
          <w:rFonts w:ascii="Arial Narrow" w:hAnsi="Arial Narrow"/>
        </w:rPr>
        <w:t xml:space="preserve">; </w:t>
      </w:r>
      <w:r w:rsidR="00702991">
        <w:rPr>
          <w:rFonts w:ascii="Arial Narrow" w:hAnsi="Arial Narrow"/>
        </w:rPr>
        <w:t>vier</w:t>
      </w:r>
      <w:r w:rsidRPr="00827C1D">
        <w:rPr>
          <w:rFonts w:ascii="Arial Narrow" w:hAnsi="Arial Narrow"/>
        </w:rPr>
        <w:t xml:space="preserve"> Beispiele für die Übersetzung einschließlich Start- und Stopp-Codons; ab 4:22: tabellarische Dar</w:t>
      </w:r>
      <w:r w:rsidR="00702991">
        <w:rPr>
          <w:rFonts w:ascii="Arial Narrow" w:hAnsi="Arial Narrow"/>
        </w:rPr>
        <w:softHyphen/>
      </w:r>
      <w:r w:rsidRPr="00827C1D">
        <w:rPr>
          <w:rFonts w:ascii="Arial Narrow" w:hAnsi="Arial Narrow"/>
        </w:rPr>
        <w:t>stellung des genetischen Codes (fälschlich als „andere Art von Gensonne“ bezeichnet</w:t>
      </w:r>
      <w:r w:rsidR="00702991">
        <w:rPr>
          <w:rFonts w:ascii="Arial Narrow" w:hAnsi="Arial Narrow"/>
        </w:rPr>
        <w:t>, denn eine Tabelle ist keine Sonne</w:t>
      </w:r>
      <w:r w:rsidRPr="00827C1D">
        <w:rPr>
          <w:rFonts w:ascii="Arial Narrow" w:hAnsi="Arial Narrow"/>
        </w:rPr>
        <w:t>)</w:t>
      </w:r>
    </w:p>
    <w:p w14:paraId="30DE2D70" w14:textId="01DBCC0B" w:rsidR="00CD2177" w:rsidRPr="00CD2177" w:rsidRDefault="00CD2177" w:rsidP="00CD2177">
      <w:pPr>
        <w:spacing w:before="280" w:after="120"/>
        <w:rPr>
          <w:b/>
          <w:bCs/>
          <w:sz w:val="28"/>
          <w:szCs w:val="28"/>
        </w:rPr>
      </w:pPr>
      <w:bookmarkStart w:id="16" w:name="MolGen40"/>
      <w:bookmarkEnd w:id="16"/>
      <w:r w:rsidRPr="00CD2177">
        <w:rPr>
          <w:b/>
          <w:bCs/>
          <w:sz w:val="28"/>
          <w:szCs w:val="28"/>
        </w:rPr>
        <w:t>1.3.1</w:t>
      </w:r>
      <w:r w:rsidRPr="00CD2177">
        <w:rPr>
          <w:b/>
          <w:bCs/>
          <w:sz w:val="28"/>
          <w:szCs w:val="28"/>
        </w:rPr>
        <w:tab/>
        <w:t>Nukleotid- und Aminosäure-Sequenz</w:t>
      </w:r>
    </w:p>
    <w:p w14:paraId="2427223C" w14:textId="455FBC5C" w:rsidR="000815FF" w:rsidRPr="00410E29" w:rsidRDefault="000815FF" w:rsidP="00410E29">
      <w:pPr>
        <w:spacing w:before="120"/>
        <w:rPr>
          <w:rFonts w:ascii="Arial Narrow" w:hAnsi="Arial Narrow"/>
          <w:color w:val="0070C0"/>
        </w:rPr>
      </w:pPr>
      <w:r w:rsidRPr="00410E29">
        <w:rPr>
          <w:rFonts w:ascii="Arial Narrow" w:hAnsi="Arial Narrow"/>
          <w:b/>
          <w:bCs/>
          <w:highlight w:val="yellow"/>
        </w:rPr>
        <w:t>Arbeitsblatt</w:t>
      </w:r>
      <w:r w:rsidRPr="00410E29">
        <w:rPr>
          <w:rFonts w:ascii="Arial Narrow" w:hAnsi="Arial Narrow"/>
        </w:rPr>
        <w:t xml:space="preserve"> </w:t>
      </w:r>
      <w:r w:rsidRPr="00E12750">
        <w:rPr>
          <w:rFonts w:ascii="Arial Narrow" w:hAnsi="Arial Narrow"/>
          <w:i/>
          <w:iCs/>
        </w:rPr>
        <w:t>Genetischer Code</w:t>
      </w:r>
      <w:r w:rsidRPr="00410E29">
        <w:rPr>
          <w:rFonts w:ascii="Arial Narrow" w:hAnsi="Arial Narrow"/>
        </w:rPr>
        <w:t xml:space="preserve"> </w:t>
      </w:r>
      <w:r w:rsidR="00410E29" w:rsidRPr="00410E29">
        <w:rPr>
          <w:rFonts w:ascii="Arial Narrow" w:hAnsi="Arial Narrow"/>
          <w:color w:val="0070C0"/>
        </w:rPr>
        <w:t>[</w:t>
      </w:r>
      <w:hyperlink r:id="rId45" w:history="1">
        <w:r w:rsidR="00410E29" w:rsidRPr="00410E29">
          <w:rPr>
            <w:rStyle w:val="Hyperlink"/>
            <w:rFonts w:ascii="Arial Narrow" w:hAnsi="Arial Narrow"/>
            <w:color w:val="0070C0"/>
          </w:rPr>
          <w:t>docx</w:t>
        </w:r>
      </w:hyperlink>
      <w:r w:rsidR="00410E29" w:rsidRPr="00410E29">
        <w:rPr>
          <w:rFonts w:ascii="Arial Narrow" w:hAnsi="Arial Narrow"/>
          <w:color w:val="0070C0"/>
        </w:rPr>
        <w:t>] [</w:t>
      </w:r>
      <w:hyperlink r:id="rId46" w:history="1">
        <w:r w:rsidR="00410E29" w:rsidRPr="00410E29">
          <w:rPr>
            <w:rStyle w:val="Hyperlink"/>
            <w:rFonts w:ascii="Arial Narrow" w:hAnsi="Arial Narrow"/>
            <w:color w:val="0070C0"/>
          </w:rPr>
          <w:t>pdf</w:t>
        </w:r>
      </w:hyperlink>
      <w:r w:rsidR="00410E29" w:rsidRPr="00410E29">
        <w:rPr>
          <w:rFonts w:ascii="Arial Narrow" w:hAnsi="Arial Narrow"/>
          <w:color w:val="0070C0"/>
        </w:rPr>
        <w:t>]</w:t>
      </w:r>
    </w:p>
    <w:p w14:paraId="24B6F1A5" w14:textId="35845E1B" w:rsidR="00160367" w:rsidRPr="00160367" w:rsidRDefault="00160367" w:rsidP="00410E29">
      <w:pPr>
        <w:spacing w:before="120" w:after="120"/>
        <w:jc w:val="both"/>
        <w:rPr>
          <w:i/>
        </w:rPr>
      </w:pPr>
      <w:r>
        <w:rPr>
          <w:i/>
        </w:rPr>
        <w:t>Der Begriff „</w:t>
      </w:r>
      <w:r w:rsidRPr="00702991">
        <w:rPr>
          <w:i/>
          <w:u w:val="single"/>
        </w:rPr>
        <w:t>Sequenz</w:t>
      </w:r>
      <w:r>
        <w:rPr>
          <w:i/>
        </w:rPr>
        <w:t>“ ist sicher nicht allen Schülern geläufig und muss deshalb an dieser Stelle kurz geklärt werden als Synonym für „Abfolge, Reihenfolge“.</w:t>
      </w:r>
    </w:p>
    <w:p w14:paraId="696100B7" w14:textId="5858F2A2" w:rsidR="00CD2177" w:rsidRDefault="00BD1F7D" w:rsidP="006B5BE3">
      <w:pPr>
        <w:jc w:val="both"/>
      </w:pPr>
      <w:r>
        <w:t xml:space="preserve">Nukleinsäuren </w:t>
      </w:r>
      <w:r w:rsidR="006620DF">
        <w:t>(</w:t>
      </w:r>
      <w:r>
        <w:t>DNA bzw. RNA</w:t>
      </w:r>
      <w:r w:rsidR="006620DF">
        <w:t>)</w:t>
      </w:r>
      <w:r>
        <w:t xml:space="preserve"> codieren die genetische Information anhand von 4 Zeichen (4 Kernbasen) in der </w:t>
      </w:r>
      <w:r w:rsidRPr="00D837E0">
        <w:rPr>
          <w:u w:val="single"/>
        </w:rPr>
        <w:t>Nukleotid-Sequenz</w:t>
      </w:r>
      <w:r>
        <w:t xml:space="preserve"> (Abfolge der Nukleotide bzw. Kernbasen</w:t>
      </w:r>
      <w:r w:rsidR="00160367">
        <w:t xml:space="preserve">; </w:t>
      </w:r>
      <w:r w:rsidR="00160367" w:rsidRPr="00160367">
        <w:rPr>
          <w:i/>
        </w:rPr>
        <w:t xml:space="preserve">der Begriff „Kernbasen-Sequenz“ wäre ebenfalls korrekt, ist aber nicht </w:t>
      </w:r>
      <w:r w:rsidR="00160367">
        <w:rPr>
          <w:i/>
        </w:rPr>
        <w:t>so verbreitet</w:t>
      </w:r>
      <w:r w:rsidRPr="00160367">
        <w:rPr>
          <w:i/>
        </w:rPr>
        <w:t>).</w:t>
      </w:r>
      <w:r>
        <w:t xml:space="preserve"> </w:t>
      </w:r>
    </w:p>
    <w:p w14:paraId="2919747B" w14:textId="1FDCBE17" w:rsidR="00BD1F7D" w:rsidRDefault="006B5BE3" w:rsidP="006B5BE3">
      <w:pPr>
        <w:jc w:val="both"/>
      </w:pPr>
      <w:r>
        <w:t>Nach der Vorschrift</w:t>
      </w:r>
      <w:r w:rsidR="00BD1F7D">
        <w:t xml:space="preserve"> der Nukleotid-Sequenz einer RNA wird ein bestimmtes Protein hergestellt. </w:t>
      </w:r>
      <w:r>
        <w:t xml:space="preserve">Auch im Protein-Molekül ist Information gespeichert und zwar durch die </w:t>
      </w:r>
      <w:r w:rsidRPr="00D837E0">
        <w:rPr>
          <w:u w:val="single"/>
        </w:rPr>
        <w:t>Aminosäure-Sequenz</w:t>
      </w:r>
      <w:r w:rsidR="00BD1F7D">
        <w:t xml:space="preserve"> (Abfolge der Aminosäuren, von denen 20 Typen in Proteinen vorkommen *</w:t>
      </w:r>
      <w:r>
        <w:t>)</w:t>
      </w:r>
      <w:r w:rsidR="00BD1F7D">
        <w:t>. Bei der Herstel</w:t>
      </w:r>
      <w:r>
        <w:softHyphen/>
      </w:r>
      <w:r w:rsidR="00BD1F7D">
        <w:t xml:space="preserve">lung eines Proteins </w:t>
      </w:r>
      <w:r>
        <w:t>anhand der Information</w:t>
      </w:r>
      <w:r w:rsidR="00BD1F7D">
        <w:t xml:space="preserve"> einer RNA findet quasi ein Übersetzungs-Vorgang statt, bei dem die Information der RNA (4-Zeichen-Code) in die Information des Proteins (20-Zeichen-Code) übersetzt</w:t>
      </w:r>
      <w:r>
        <w:t xml:space="preserve"> wird</w:t>
      </w:r>
      <w:r w:rsidR="00BD1F7D">
        <w:t>.</w:t>
      </w:r>
    </w:p>
    <w:p w14:paraId="54D0A985" w14:textId="406FAE28" w:rsidR="00BD1F7D" w:rsidRPr="00C40AC3" w:rsidRDefault="00BD1F7D" w:rsidP="006B5BE3">
      <w:pPr>
        <w:jc w:val="both"/>
        <w:rPr>
          <w:i/>
          <w:iCs/>
          <w:sz w:val="22"/>
          <w:szCs w:val="22"/>
        </w:rPr>
      </w:pPr>
      <w:r w:rsidRPr="00C40AC3">
        <w:rPr>
          <w:i/>
          <w:iCs/>
          <w:sz w:val="22"/>
          <w:szCs w:val="22"/>
        </w:rPr>
        <w:tab/>
        <w:t>*) Aminosäurereste in Proteinen können nachträglich verändert werden, weshalb in natür</w:t>
      </w:r>
      <w:r w:rsidRPr="00C40AC3">
        <w:rPr>
          <w:i/>
          <w:iCs/>
          <w:sz w:val="22"/>
          <w:szCs w:val="22"/>
        </w:rPr>
        <w:softHyphen/>
        <w:t>li</w:t>
      </w:r>
      <w:r w:rsidRPr="00C40AC3">
        <w:rPr>
          <w:i/>
          <w:iCs/>
          <w:sz w:val="22"/>
          <w:szCs w:val="22"/>
        </w:rPr>
        <w:softHyphen/>
      </w:r>
      <w:r w:rsidRPr="00C40AC3">
        <w:rPr>
          <w:i/>
          <w:iCs/>
          <w:sz w:val="22"/>
          <w:szCs w:val="22"/>
        </w:rPr>
        <w:tab/>
        <w:t xml:space="preserve">chen Proteinen tatsächlich mehr als 20 Aminosäure-Typen auftreten. Das würde in diesem </w:t>
      </w:r>
      <w:r w:rsidRPr="00C40AC3">
        <w:rPr>
          <w:i/>
          <w:iCs/>
          <w:sz w:val="22"/>
          <w:szCs w:val="22"/>
        </w:rPr>
        <w:tab/>
        <w:t xml:space="preserve">Kontext aber zu weit führen und die Schüler verwirren. Der genetische Code </w:t>
      </w:r>
      <w:r w:rsidR="00D35589">
        <w:rPr>
          <w:i/>
          <w:iCs/>
          <w:sz w:val="22"/>
          <w:szCs w:val="22"/>
        </w:rPr>
        <w:t xml:space="preserve">selbst </w:t>
      </w:r>
      <w:r w:rsidRPr="00C40AC3">
        <w:rPr>
          <w:i/>
          <w:iCs/>
          <w:sz w:val="22"/>
          <w:szCs w:val="22"/>
        </w:rPr>
        <w:t>berück</w:t>
      </w:r>
      <w:r w:rsidR="00D35589">
        <w:rPr>
          <w:i/>
          <w:iCs/>
          <w:sz w:val="22"/>
          <w:szCs w:val="22"/>
        </w:rPr>
        <w:softHyphen/>
      </w:r>
      <w:r w:rsidRPr="00C40AC3">
        <w:rPr>
          <w:i/>
          <w:iCs/>
          <w:sz w:val="22"/>
          <w:szCs w:val="22"/>
        </w:rPr>
        <w:t>sich</w:t>
      </w:r>
      <w:r w:rsidR="00D35589">
        <w:rPr>
          <w:i/>
          <w:iCs/>
          <w:sz w:val="22"/>
          <w:szCs w:val="22"/>
        </w:rPr>
        <w:softHyphen/>
      </w:r>
      <w:r w:rsidR="00D35589">
        <w:rPr>
          <w:i/>
          <w:iCs/>
          <w:sz w:val="22"/>
          <w:szCs w:val="22"/>
        </w:rPr>
        <w:tab/>
      </w:r>
      <w:r w:rsidRPr="00C40AC3">
        <w:rPr>
          <w:i/>
          <w:iCs/>
          <w:sz w:val="22"/>
          <w:szCs w:val="22"/>
        </w:rPr>
        <w:t>tigt tatsächlich genau 20 Aminosäuren.</w:t>
      </w:r>
    </w:p>
    <w:p w14:paraId="10D1FFC1" w14:textId="7E4DDC75" w:rsidR="00BD1F7D" w:rsidRDefault="00BD1F7D" w:rsidP="00A674BA">
      <w:pPr>
        <w:jc w:val="both"/>
      </w:pPr>
    </w:p>
    <w:p w14:paraId="2104BFCC" w14:textId="5FC2739A" w:rsidR="00B052CF" w:rsidRDefault="00B052CF" w:rsidP="006B5BE3">
      <w:pPr>
        <w:jc w:val="both"/>
      </w:pPr>
      <w:r>
        <w:t xml:space="preserve">Die Begriffe Kernbasen-„Sprache“ (Nukleotid-„Sprache“) und Aminosäure-„Sprache“ </w:t>
      </w:r>
      <w:r w:rsidR="00B85983">
        <w:t>mögen</w:t>
      </w:r>
      <w:r>
        <w:t xml:space="preserve"> etwas ungewöhnlich</w:t>
      </w:r>
      <w:r w:rsidR="00702991">
        <w:t xml:space="preserve"> </w:t>
      </w:r>
      <w:r w:rsidR="00B85983">
        <w:t>wirken</w:t>
      </w:r>
      <w:r>
        <w:t xml:space="preserve">, sind aber nicht falsch, denn bei Nukleinsäuren und Proteinen sind – wie </w:t>
      </w:r>
      <w:r w:rsidR="006B5BE3">
        <w:t xml:space="preserve">auch </w:t>
      </w:r>
      <w:r>
        <w:t>bei der menschlichen Sprache – die grundsätzlich frei kombinierbaren Zeichen linear an</w:t>
      </w:r>
      <w:r w:rsidR="00553898">
        <w:softHyphen/>
      </w:r>
      <w:r>
        <w:t>ge</w:t>
      </w:r>
      <w:r w:rsidR="00553898">
        <w:softHyphen/>
      </w:r>
      <w:r>
        <w:t>ord</w:t>
      </w:r>
      <w:r w:rsidR="00553898">
        <w:softHyphen/>
      </w:r>
      <w:r>
        <w:t>net und folgen einer Leserichtung.</w:t>
      </w:r>
      <w:r w:rsidR="003A4EF3">
        <w:t xml:space="preserve"> Dabei wird die mRNA in 5‘&gt;3‘-Richtung abgelesen und die Synthese des Polypeptids beginnt am Amino-Ende und endet am Carboxy-Ende (auch: N- und C-Ende). </w:t>
      </w:r>
    </w:p>
    <w:p w14:paraId="5A82F776" w14:textId="77777777" w:rsidR="003A4EF3" w:rsidRDefault="003A4EF3" w:rsidP="006B5BE3">
      <w:pPr>
        <w:jc w:val="both"/>
      </w:pPr>
    </w:p>
    <w:p w14:paraId="0BB4995B" w14:textId="161AA244" w:rsidR="003A4EF3" w:rsidRPr="003A4EF3" w:rsidRDefault="003A4EF3" w:rsidP="006B5BE3">
      <w:pPr>
        <w:jc w:val="both"/>
        <w:rPr>
          <w:i/>
        </w:rPr>
      </w:pPr>
      <w:r w:rsidRPr="003A4EF3">
        <w:rPr>
          <w:i/>
          <w:u w:val="single"/>
        </w:rPr>
        <w:t>Hinweis</w:t>
      </w:r>
      <w:r>
        <w:rPr>
          <w:i/>
        </w:rPr>
        <w:t xml:space="preserve">: Die Darstellungen in den Lehrbüchern zeigen in der Regel die Leserichtungen von DNA, mRNA und Polypeptid. Meistens (aber nicht immer!) ist der codogene Strang der DNA in 3‘&gt;5‘-Richtung dargestellt, die mRNA in 5‘&gt;3‘-Richtung. Die Schüler sollten dahin gebracht werden, dass sie in jedem Einzelfall </w:t>
      </w:r>
      <w:r w:rsidRPr="003A4EF3">
        <w:rPr>
          <w:i/>
          <w:u w:val="single"/>
        </w:rPr>
        <w:t>selbständig überprüfen</w:t>
      </w:r>
      <w:r>
        <w:rPr>
          <w:i/>
        </w:rPr>
        <w:t xml:space="preserve">, ob die Orientierung in der üblichen oder in der umgekehrten Richtung erfolgt, um sicherzustellen, dass die Prüfungsaufgaben, bei denen z. B. der codogene Strang in 5‘&gt;3‘-Richtung abgebildet ist, korrekt bearbeiten können. </w:t>
      </w:r>
      <w:r w:rsidR="00AE7EB8">
        <w:rPr>
          <w:i/>
        </w:rPr>
        <w:t xml:space="preserve">Als Übungsmaterial dafür eignen sich z. B. folgende Abbildungen im Buchnerbuch: B3 auf Seite 47 oder B5 auf Seite 71 (hier ist die Leserichtung der mRNA nur an der Anordnung der ribosomalen Taschen EPA identifizierbar; die tRNAs stehen hier „verkehrt“ herum, erkennbar daran, dass die Aminosäure am rechten und nicht am linken Ende sitzt). </w:t>
      </w:r>
    </w:p>
    <w:p w14:paraId="0C0F71B6" w14:textId="4E3EB46C" w:rsidR="00B052CF" w:rsidRDefault="00B052CF" w:rsidP="006B5BE3">
      <w:pPr>
        <w:jc w:val="both"/>
      </w:pPr>
    </w:p>
    <w:p w14:paraId="7187B594" w14:textId="4F7DCE65" w:rsidR="00B052CF" w:rsidRDefault="00B052CF" w:rsidP="006B5BE3">
      <w:pPr>
        <w:jc w:val="both"/>
      </w:pPr>
      <w:r w:rsidRPr="00B052CF">
        <w:rPr>
          <w:u w:val="single"/>
        </w:rPr>
        <w:t>Impuls</w:t>
      </w:r>
      <w:r>
        <w:t>: Wie viele Zeichen muss ein „Wort“ in der Kernbasen-„Sprache“ haben, damit jedes der 20 Zeichen der Aminosäure-„Sprache“ eindeutig bestimmt ist?</w:t>
      </w:r>
    </w:p>
    <w:p w14:paraId="6DC183E9" w14:textId="77777777" w:rsidR="00B052CF" w:rsidRDefault="00B052CF" w:rsidP="006B5BE3">
      <w:pPr>
        <w:jc w:val="both"/>
      </w:pPr>
    </w:p>
    <w:p w14:paraId="5DCB7045" w14:textId="77777777" w:rsidR="00E12750" w:rsidRDefault="00A674BA" w:rsidP="006B5BE3">
      <w:pPr>
        <w:jc w:val="both"/>
      </w:pPr>
      <w:r w:rsidRPr="000815FF">
        <w:rPr>
          <w:u w:val="single"/>
        </w:rPr>
        <w:t>Lösungsweg</w:t>
      </w:r>
      <w:r>
        <w:t>:</w:t>
      </w:r>
      <w:r w:rsidR="00B052CF">
        <w:t xml:space="preserve"> „Wortlänge“ in der Kernbasen-„Sprache“ sukzessiv vergrößern</w:t>
      </w:r>
      <w:r w:rsidR="00BB4D0B">
        <w:t xml:space="preserve"> </w:t>
      </w:r>
    </w:p>
    <w:p w14:paraId="36D092DF" w14:textId="5F563F74" w:rsidR="00A674BA" w:rsidRPr="00E12750" w:rsidRDefault="00E12750" w:rsidP="006B5BE3">
      <w:pPr>
        <w:jc w:val="both"/>
        <w:rPr>
          <w:rFonts w:ascii="Arial Narrow" w:hAnsi="Arial Narrow"/>
        </w:rPr>
      </w:pPr>
      <w:r w:rsidRPr="00E12750">
        <w:rPr>
          <w:rFonts w:ascii="Arial Narrow" w:hAnsi="Arial Narrow"/>
        </w:rPr>
        <w:t xml:space="preserve">vgl. </w:t>
      </w:r>
      <w:r w:rsidR="000815FF" w:rsidRPr="00E12750">
        <w:rPr>
          <w:rFonts w:ascii="Arial Narrow" w:hAnsi="Arial Narrow"/>
          <w:b/>
          <w:bCs/>
        </w:rPr>
        <w:t>Lernaufgabe</w:t>
      </w:r>
      <w:r w:rsidR="000815FF" w:rsidRPr="00E12750">
        <w:rPr>
          <w:rFonts w:ascii="Arial Narrow" w:hAnsi="Arial Narrow"/>
        </w:rPr>
        <w:t xml:space="preserve">: </w:t>
      </w:r>
      <w:r w:rsidR="00BB4D0B" w:rsidRPr="00E12750">
        <w:rPr>
          <w:rFonts w:ascii="Arial Narrow" w:hAnsi="Arial Narrow"/>
          <w:highlight w:val="yellow"/>
        </w:rPr>
        <w:t>Aufgabe 1</w:t>
      </w:r>
      <w:r w:rsidR="000815FF" w:rsidRPr="00E12750">
        <w:rPr>
          <w:rFonts w:ascii="Arial Narrow" w:hAnsi="Arial Narrow"/>
        </w:rPr>
        <w:t>,</w:t>
      </w:r>
      <w:r w:rsidR="00BB4D0B" w:rsidRPr="00E12750">
        <w:rPr>
          <w:rFonts w:ascii="Arial Narrow" w:hAnsi="Arial Narrow"/>
        </w:rPr>
        <w:t xml:space="preserve"> </w:t>
      </w:r>
      <w:r w:rsidR="000815FF" w:rsidRPr="00E12750">
        <w:rPr>
          <w:rFonts w:ascii="Arial Narrow" w:hAnsi="Arial Narrow"/>
        </w:rPr>
        <w:t xml:space="preserve">Arbeitsblatt </w:t>
      </w:r>
      <w:r w:rsidR="00BB4D0B" w:rsidRPr="00E12750">
        <w:rPr>
          <w:rFonts w:ascii="Arial Narrow" w:hAnsi="Arial Narrow"/>
          <w:i/>
          <w:iCs/>
        </w:rPr>
        <w:t>Genetischer Code</w:t>
      </w:r>
    </w:p>
    <w:p w14:paraId="7A9F4D46" w14:textId="77777777" w:rsidR="00A674BA" w:rsidRDefault="00A674BA" w:rsidP="00A674BA"/>
    <w:tbl>
      <w:tblPr>
        <w:tblStyle w:val="Tabellenraster"/>
        <w:tblW w:w="0" w:type="auto"/>
        <w:tblLook w:val="04A0" w:firstRow="1" w:lastRow="0" w:firstColumn="1" w:lastColumn="0" w:noHBand="0" w:noVBand="1"/>
      </w:tblPr>
      <w:tblGrid>
        <w:gridCol w:w="4531"/>
        <w:gridCol w:w="1418"/>
        <w:gridCol w:w="3113"/>
      </w:tblGrid>
      <w:tr w:rsidR="00A674BA" w:rsidRPr="00FB324D" w14:paraId="21526179" w14:textId="77777777" w:rsidTr="00332D49">
        <w:tc>
          <w:tcPr>
            <w:tcW w:w="4531" w:type="dxa"/>
          </w:tcPr>
          <w:p w14:paraId="4C647595" w14:textId="6644BF7B" w:rsidR="00A674BA" w:rsidRPr="00FB324D" w:rsidRDefault="00B052CF" w:rsidP="00332D49">
            <w:pPr>
              <w:jc w:val="center"/>
              <w:rPr>
                <w:rFonts w:ascii="Arial" w:hAnsi="Arial" w:cs="Arial"/>
                <w:b/>
                <w:bCs/>
                <w:sz w:val="24"/>
                <w:szCs w:val="24"/>
              </w:rPr>
            </w:pPr>
            <w:r w:rsidRPr="00FB324D">
              <w:rPr>
                <w:rFonts w:ascii="Arial" w:hAnsi="Arial" w:cs="Arial"/>
                <w:b/>
                <w:bCs/>
                <w:sz w:val="24"/>
                <w:szCs w:val="24"/>
              </w:rPr>
              <w:lastRenderedPageBreak/>
              <w:t>„</w:t>
            </w:r>
            <w:r w:rsidR="00A674BA" w:rsidRPr="00FB324D">
              <w:rPr>
                <w:rFonts w:ascii="Arial" w:hAnsi="Arial" w:cs="Arial"/>
                <w:b/>
                <w:bCs/>
                <w:sz w:val="24"/>
                <w:szCs w:val="24"/>
              </w:rPr>
              <w:t>Wortlänge</w:t>
            </w:r>
            <w:r w:rsidRPr="00FB324D">
              <w:rPr>
                <w:rFonts w:ascii="Arial" w:hAnsi="Arial" w:cs="Arial"/>
                <w:b/>
                <w:bCs/>
                <w:sz w:val="24"/>
                <w:szCs w:val="24"/>
              </w:rPr>
              <w:t>“</w:t>
            </w:r>
            <w:r w:rsidR="00A674BA" w:rsidRPr="00FB324D">
              <w:rPr>
                <w:rFonts w:ascii="Arial" w:hAnsi="Arial" w:cs="Arial"/>
                <w:b/>
                <w:bCs/>
                <w:sz w:val="24"/>
                <w:szCs w:val="24"/>
              </w:rPr>
              <w:t xml:space="preserve"> in der Kernbasen-</w:t>
            </w:r>
            <w:r w:rsidRPr="00FB324D">
              <w:rPr>
                <w:rFonts w:ascii="Arial" w:hAnsi="Arial" w:cs="Arial"/>
                <w:b/>
                <w:bCs/>
                <w:sz w:val="24"/>
                <w:szCs w:val="24"/>
              </w:rPr>
              <w:t>„</w:t>
            </w:r>
            <w:r w:rsidR="00A674BA" w:rsidRPr="00FB324D">
              <w:rPr>
                <w:rFonts w:ascii="Arial" w:hAnsi="Arial" w:cs="Arial"/>
                <w:b/>
                <w:bCs/>
                <w:sz w:val="24"/>
                <w:szCs w:val="24"/>
              </w:rPr>
              <w:t>Sprache</w:t>
            </w:r>
            <w:r w:rsidRPr="00FB324D">
              <w:rPr>
                <w:rFonts w:ascii="Arial" w:hAnsi="Arial" w:cs="Arial"/>
                <w:b/>
                <w:bCs/>
                <w:sz w:val="24"/>
                <w:szCs w:val="24"/>
              </w:rPr>
              <w:t>“</w:t>
            </w:r>
          </w:p>
        </w:tc>
        <w:tc>
          <w:tcPr>
            <w:tcW w:w="4531" w:type="dxa"/>
            <w:gridSpan w:val="2"/>
          </w:tcPr>
          <w:p w14:paraId="44FFB869" w14:textId="0DE77C41" w:rsidR="00A674BA" w:rsidRPr="00FB324D" w:rsidRDefault="00A674BA" w:rsidP="00332D49">
            <w:pPr>
              <w:jc w:val="center"/>
              <w:rPr>
                <w:rFonts w:ascii="Arial" w:hAnsi="Arial" w:cs="Arial"/>
                <w:b/>
                <w:bCs/>
                <w:sz w:val="24"/>
                <w:szCs w:val="24"/>
              </w:rPr>
            </w:pPr>
            <w:r w:rsidRPr="00FB324D">
              <w:rPr>
                <w:rFonts w:ascii="Arial" w:hAnsi="Arial" w:cs="Arial"/>
                <w:b/>
                <w:bCs/>
                <w:sz w:val="24"/>
                <w:szCs w:val="24"/>
              </w:rPr>
              <w:t>Anzahl unterschiedlicher Wörter</w:t>
            </w:r>
            <w:r w:rsidR="00D837E0">
              <w:rPr>
                <w:rFonts w:ascii="Arial" w:hAnsi="Arial" w:cs="Arial"/>
                <w:b/>
                <w:bCs/>
                <w:sz w:val="24"/>
                <w:szCs w:val="24"/>
              </w:rPr>
              <w:t>, Beispiele</w:t>
            </w:r>
          </w:p>
        </w:tc>
      </w:tr>
      <w:tr w:rsidR="00B052CF" w:rsidRPr="00FB324D" w14:paraId="32A1EFD0" w14:textId="77777777" w:rsidTr="00B052CF">
        <w:tc>
          <w:tcPr>
            <w:tcW w:w="4531" w:type="dxa"/>
          </w:tcPr>
          <w:p w14:paraId="707223D0" w14:textId="77777777" w:rsidR="00B052CF" w:rsidRPr="00FB324D" w:rsidRDefault="00B052CF" w:rsidP="00332D49">
            <w:pPr>
              <w:jc w:val="center"/>
              <w:rPr>
                <w:rFonts w:ascii="Arial" w:hAnsi="Arial" w:cs="Arial"/>
                <w:sz w:val="24"/>
                <w:szCs w:val="24"/>
              </w:rPr>
            </w:pPr>
            <w:r w:rsidRPr="00FB324D">
              <w:rPr>
                <w:rFonts w:ascii="Arial" w:hAnsi="Arial" w:cs="Arial"/>
                <w:sz w:val="24"/>
                <w:szCs w:val="24"/>
              </w:rPr>
              <w:t>1 Zeichen</w:t>
            </w:r>
          </w:p>
        </w:tc>
        <w:tc>
          <w:tcPr>
            <w:tcW w:w="1418" w:type="dxa"/>
          </w:tcPr>
          <w:p w14:paraId="78CFEA87" w14:textId="44B20BC9" w:rsidR="00B052CF" w:rsidRPr="00FB324D" w:rsidRDefault="00B052CF" w:rsidP="00332D49">
            <w:pPr>
              <w:jc w:val="center"/>
              <w:rPr>
                <w:rFonts w:ascii="Arial" w:hAnsi="Arial" w:cs="Arial"/>
              </w:rPr>
            </w:pPr>
            <w:r w:rsidRPr="00FB324D">
              <w:rPr>
                <w:rFonts w:ascii="Arial" w:hAnsi="Arial" w:cs="Arial"/>
                <w:sz w:val="24"/>
                <w:szCs w:val="24"/>
              </w:rPr>
              <w:t>4</w:t>
            </w:r>
            <w:r w:rsidRPr="00FB324D">
              <w:rPr>
                <w:rFonts w:ascii="Arial" w:hAnsi="Arial" w:cs="Arial"/>
                <w:sz w:val="24"/>
                <w:szCs w:val="24"/>
                <w:vertAlign w:val="superscript"/>
              </w:rPr>
              <w:t>1</w:t>
            </w:r>
            <w:r w:rsidRPr="00FB324D">
              <w:rPr>
                <w:rFonts w:ascii="Arial" w:hAnsi="Arial" w:cs="Arial"/>
                <w:sz w:val="24"/>
                <w:szCs w:val="24"/>
              </w:rPr>
              <w:t xml:space="preserve">  =  </w:t>
            </w:r>
            <w:r w:rsidR="00D837E0">
              <w:rPr>
                <w:rFonts w:ascii="Arial" w:hAnsi="Arial" w:cs="Arial"/>
                <w:sz w:val="24"/>
                <w:szCs w:val="24"/>
              </w:rPr>
              <w:t xml:space="preserve"> </w:t>
            </w:r>
            <w:r w:rsidR="00160367">
              <w:rPr>
                <w:rFonts w:ascii="Arial" w:hAnsi="Arial" w:cs="Arial"/>
                <w:sz w:val="24"/>
                <w:szCs w:val="24"/>
              </w:rPr>
              <w:t xml:space="preserve"> </w:t>
            </w:r>
            <w:r w:rsidRPr="00FB324D">
              <w:rPr>
                <w:rFonts w:ascii="Arial" w:hAnsi="Arial" w:cs="Arial"/>
                <w:sz w:val="24"/>
                <w:szCs w:val="24"/>
              </w:rPr>
              <w:t>4</w:t>
            </w:r>
            <w:r w:rsidR="00160367">
              <w:rPr>
                <w:rFonts w:ascii="Arial" w:hAnsi="Arial" w:cs="Arial"/>
                <w:sz w:val="24"/>
                <w:szCs w:val="24"/>
              </w:rPr>
              <w:t xml:space="preserve"> </w:t>
            </w:r>
          </w:p>
        </w:tc>
        <w:tc>
          <w:tcPr>
            <w:tcW w:w="3113" w:type="dxa"/>
          </w:tcPr>
          <w:p w14:paraId="65D4DFFE" w14:textId="742B0118" w:rsidR="00B052CF" w:rsidRPr="00FB324D" w:rsidRDefault="00B052CF" w:rsidP="00332D49">
            <w:pPr>
              <w:jc w:val="center"/>
              <w:rPr>
                <w:rFonts w:ascii="Arial" w:hAnsi="Arial" w:cs="Arial"/>
                <w:sz w:val="24"/>
                <w:szCs w:val="24"/>
              </w:rPr>
            </w:pPr>
            <w:r w:rsidRPr="00FB324D">
              <w:rPr>
                <w:rFonts w:ascii="Arial" w:hAnsi="Arial" w:cs="Arial"/>
                <w:sz w:val="24"/>
                <w:szCs w:val="24"/>
              </w:rPr>
              <w:t>A, T, C, G</w:t>
            </w:r>
          </w:p>
        </w:tc>
      </w:tr>
      <w:tr w:rsidR="00B052CF" w:rsidRPr="00FB324D" w14:paraId="1637CC78" w14:textId="77777777" w:rsidTr="00B052CF">
        <w:tc>
          <w:tcPr>
            <w:tcW w:w="4531" w:type="dxa"/>
          </w:tcPr>
          <w:p w14:paraId="0979BE8E" w14:textId="77777777" w:rsidR="00B052CF" w:rsidRPr="00FB324D" w:rsidRDefault="00B052CF" w:rsidP="00332D49">
            <w:pPr>
              <w:jc w:val="center"/>
              <w:rPr>
                <w:rFonts w:ascii="Arial" w:hAnsi="Arial" w:cs="Arial"/>
                <w:sz w:val="24"/>
                <w:szCs w:val="24"/>
              </w:rPr>
            </w:pPr>
            <w:r w:rsidRPr="00FB324D">
              <w:rPr>
                <w:rFonts w:ascii="Arial" w:hAnsi="Arial" w:cs="Arial"/>
                <w:sz w:val="24"/>
                <w:szCs w:val="24"/>
              </w:rPr>
              <w:t>2 Zeichen</w:t>
            </w:r>
          </w:p>
        </w:tc>
        <w:tc>
          <w:tcPr>
            <w:tcW w:w="1418" w:type="dxa"/>
          </w:tcPr>
          <w:p w14:paraId="72615B2E" w14:textId="3380E4BA" w:rsidR="00B052CF" w:rsidRPr="00FB324D" w:rsidRDefault="00B052CF" w:rsidP="00332D49">
            <w:pPr>
              <w:jc w:val="center"/>
              <w:rPr>
                <w:rFonts w:ascii="Arial" w:hAnsi="Arial" w:cs="Arial"/>
              </w:rPr>
            </w:pPr>
            <w:r w:rsidRPr="00FB324D">
              <w:rPr>
                <w:rFonts w:ascii="Arial" w:hAnsi="Arial" w:cs="Arial"/>
                <w:sz w:val="24"/>
                <w:szCs w:val="24"/>
              </w:rPr>
              <w:t>4</w:t>
            </w:r>
            <w:r w:rsidRPr="00FB324D">
              <w:rPr>
                <w:rFonts w:ascii="Arial" w:hAnsi="Arial" w:cs="Arial"/>
                <w:sz w:val="24"/>
                <w:szCs w:val="24"/>
                <w:vertAlign w:val="superscript"/>
              </w:rPr>
              <w:t>2</w:t>
            </w:r>
            <w:r w:rsidRPr="00FB324D">
              <w:rPr>
                <w:rFonts w:ascii="Arial" w:hAnsi="Arial" w:cs="Arial"/>
                <w:sz w:val="24"/>
                <w:szCs w:val="24"/>
              </w:rPr>
              <w:t xml:space="preserve">  =  16</w:t>
            </w:r>
          </w:p>
        </w:tc>
        <w:tc>
          <w:tcPr>
            <w:tcW w:w="3113" w:type="dxa"/>
          </w:tcPr>
          <w:p w14:paraId="1E9005B6" w14:textId="5E183D9A" w:rsidR="00B052CF" w:rsidRPr="00FB324D" w:rsidRDefault="00B052CF" w:rsidP="00332D49">
            <w:pPr>
              <w:jc w:val="center"/>
              <w:rPr>
                <w:rFonts w:ascii="Arial" w:hAnsi="Arial" w:cs="Arial"/>
                <w:sz w:val="24"/>
                <w:szCs w:val="24"/>
              </w:rPr>
            </w:pPr>
            <w:r w:rsidRPr="00FB324D">
              <w:rPr>
                <w:rFonts w:ascii="Arial" w:hAnsi="Arial" w:cs="Arial"/>
                <w:sz w:val="24"/>
                <w:szCs w:val="24"/>
              </w:rPr>
              <w:t xml:space="preserve">z. B. AA, AT, AC, AG, TA, TT </w:t>
            </w:r>
            <w:r w:rsidR="00E92ABF">
              <w:rPr>
                <w:rFonts w:ascii="Arial" w:hAnsi="Arial" w:cs="Arial"/>
                <w:sz w:val="24"/>
                <w:szCs w:val="24"/>
              </w:rPr>
              <w:t>…</w:t>
            </w:r>
          </w:p>
        </w:tc>
      </w:tr>
      <w:tr w:rsidR="00B052CF" w:rsidRPr="00FB324D" w14:paraId="4946C5CA" w14:textId="77777777" w:rsidTr="00B052CF">
        <w:tc>
          <w:tcPr>
            <w:tcW w:w="4531" w:type="dxa"/>
          </w:tcPr>
          <w:p w14:paraId="75ABD7A8" w14:textId="77777777" w:rsidR="00B052CF" w:rsidRPr="00FB324D" w:rsidRDefault="00B052CF" w:rsidP="00332D49">
            <w:pPr>
              <w:jc w:val="center"/>
              <w:rPr>
                <w:rFonts w:ascii="Arial" w:hAnsi="Arial" w:cs="Arial"/>
                <w:sz w:val="24"/>
                <w:szCs w:val="24"/>
              </w:rPr>
            </w:pPr>
            <w:r w:rsidRPr="00FB324D">
              <w:rPr>
                <w:rFonts w:ascii="Arial" w:hAnsi="Arial" w:cs="Arial"/>
                <w:sz w:val="24"/>
                <w:szCs w:val="24"/>
              </w:rPr>
              <w:t>3 Zeichen</w:t>
            </w:r>
          </w:p>
        </w:tc>
        <w:tc>
          <w:tcPr>
            <w:tcW w:w="1418" w:type="dxa"/>
          </w:tcPr>
          <w:p w14:paraId="5BB5AD28" w14:textId="4CA62F18" w:rsidR="00B052CF" w:rsidRPr="00FB324D" w:rsidRDefault="00B052CF" w:rsidP="00332D49">
            <w:pPr>
              <w:jc w:val="center"/>
              <w:rPr>
                <w:rFonts w:ascii="Arial" w:hAnsi="Arial" w:cs="Arial"/>
              </w:rPr>
            </w:pPr>
            <w:r w:rsidRPr="00FB324D">
              <w:rPr>
                <w:rFonts w:ascii="Arial" w:hAnsi="Arial" w:cs="Arial"/>
                <w:sz w:val="24"/>
                <w:szCs w:val="24"/>
              </w:rPr>
              <w:t>4</w:t>
            </w:r>
            <w:r w:rsidRPr="00FB324D">
              <w:rPr>
                <w:rFonts w:ascii="Arial" w:hAnsi="Arial" w:cs="Arial"/>
                <w:sz w:val="24"/>
                <w:szCs w:val="24"/>
                <w:vertAlign w:val="superscript"/>
              </w:rPr>
              <w:t>3</w:t>
            </w:r>
            <w:r w:rsidRPr="00FB324D">
              <w:rPr>
                <w:rFonts w:ascii="Arial" w:hAnsi="Arial" w:cs="Arial"/>
                <w:sz w:val="24"/>
                <w:szCs w:val="24"/>
              </w:rPr>
              <w:t xml:space="preserve">  =  64</w:t>
            </w:r>
          </w:p>
        </w:tc>
        <w:tc>
          <w:tcPr>
            <w:tcW w:w="3113" w:type="dxa"/>
          </w:tcPr>
          <w:p w14:paraId="5C7D2D7C" w14:textId="15FE089E" w:rsidR="00B052CF" w:rsidRPr="00FB324D" w:rsidRDefault="00B052CF" w:rsidP="00332D49">
            <w:pPr>
              <w:jc w:val="center"/>
              <w:rPr>
                <w:rFonts w:ascii="Arial" w:hAnsi="Arial" w:cs="Arial"/>
                <w:sz w:val="24"/>
                <w:szCs w:val="24"/>
              </w:rPr>
            </w:pPr>
            <w:r w:rsidRPr="00FB324D">
              <w:rPr>
                <w:rFonts w:ascii="Arial" w:hAnsi="Arial" w:cs="Arial"/>
                <w:sz w:val="24"/>
                <w:szCs w:val="24"/>
              </w:rPr>
              <w:t xml:space="preserve">z. B. AAA, AAT </w:t>
            </w:r>
            <w:r w:rsidR="00E92ABF">
              <w:rPr>
                <w:rFonts w:ascii="Arial" w:hAnsi="Arial" w:cs="Arial"/>
                <w:sz w:val="24"/>
                <w:szCs w:val="24"/>
              </w:rPr>
              <w:t>…</w:t>
            </w:r>
          </w:p>
        </w:tc>
      </w:tr>
    </w:tbl>
    <w:p w14:paraId="3B1EA4C2" w14:textId="77777777" w:rsidR="00A674BA" w:rsidRDefault="00A674BA" w:rsidP="00A674BA"/>
    <w:p w14:paraId="21A3802B" w14:textId="6E47CB9D" w:rsidR="00A674BA" w:rsidRDefault="00A674BA" w:rsidP="00D837E0">
      <w:pPr>
        <w:spacing w:after="120"/>
        <w:jc w:val="both"/>
        <w:rPr>
          <w:i/>
        </w:rPr>
      </w:pPr>
      <w:r>
        <w:rPr>
          <w:i/>
        </w:rPr>
        <w:t>Diese Tabelle können die Schüler selbst entwickeln und damit entscheiden, dass – einheitliche Wortlänge vorausgesetzt – ein Kernbasen-Wort aus drei Zeichen bestehen muss, damit 20 unter</w:t>
      </w:r>
      <w:r>
        <w:rPr>
          <w:i/>
        </w:rPr>
        <w:softHyphen/>
        <w:t>schiedliche Zeichen in der Aminosäure-Sprache eindeutig bestimmt sind.</w:t>
      </w:r>
    </w:p>
    <w:p w14:paraId="1878B55C" w14:textId="3122928C" w:rsidR="00A674BA" w:rsidRDefault="00A674BA" w:rsidP="00D837E0">
      <w:pPr>
        <w:jc w:val="both"/>
        <w:rPr>
          <w:i/>
        </w:rPr>
      </w:pPr>
      <w:r>
        <w:rPr>
          <w:i/>
        </w:rPr>
        <w:t>Die durchaus spannende Geschichte, wie das „Wörterbuch des Lebens“ im Laufe eines Jahr</w:t>
      </w:r>
      <w:r>
        <w:rPr>
          <w:i/>
        </w:rPr>
        <w:softHyphen/>
        <w:t xml:space="preserve">zehnts mit einfachen Mitteln erforscht worden ist, </w:t>
      </w:r>
      <w:r w:rsidR="00B052CF">
        <w:rPr>
          <w:i/>
        </w:rPr>
        <w:t xml:space="preserve">wird im LehrplanPLUS nicht genannt und fällt deshalb </w:t>
      </w:r>
      <w:r w:rsidR="00594097">
        <w:rPr>
          <w:i/>
        </w:rPr>
        <w:t xml:space="preserve">(leider) </w:t>
      </w:r>
      <w:r w:rsidR="00B052CF">
        <w:rPr>
          <w:i/>
        </w:rPr>
        <w:t>unter den Tisch.</w:t>
      </w:r>
      <w:r w:rsidR="00FB324D">
        <w:rPr>
          <w:i/>
        </w:rPr>
        <w:t xml:space="preserve"> </w:t>
      </w:r>
    </w:p>
    <w:p w14:paraId="69FE0B5E" w14:textId="5206FAC0" w:rsidR="00FB324D" w:rsidRDefault="00FB324D" w:rsidP="00A674BA">
      <w:pPr>
        <w:jc w:val="both"/>
        <w:rPr>
          <w:i/>
        </w:rPr>
      </w:pPr>
    </w:p>
    <w:p w14:paraId="70CE7D46" w14:textId="6E5E1309" w:rsidR="00FB324D" w:rsidRPr="005C33D5" w:rsidRDefault="00FB324D" w:rsidP="00B24575">
      <w:pPr>
        <w:jc w:val="both"/>
        <w:rPr>
          <w:i/>
        </w:rPr>
      </w:pPr>
      <w:r>
        <w:rPr>
          <w:i/>
        </w:rPr>
        <w:t>Weil das Lernen am konkreten Beispiel schnell und effektiv erfolgt, sollten an dieser Stelle kon</w:t>
      </w:r>
      <w:r w:rsidR="00B24575">
        <w:rPr>
          <w:i/>
        </w:rPr>
        <w:softHyphen/>
      </w:r>
      <w:r>
        <w:rPr>
          <w:i/>
        </w:rPr>
        <w:t>krete 3-Zeichen-„Wörter“ und die zugehörigen Aminosäuren genannt werden, ohne dass dies Lernstoff wäre, z. B.:</w:t>
      </w:r>
    </w:p>
    <w:p w14:paraId="69D245B0" w14:textId="357945A8" w:rsidR="00A674BA" w:rsidRDefault="00A674BA" w:rsidP="00A674BA"/>
    <w:tbl>
      <w:tblPr>
        <w:tblStyle w:val="Tabellenraster"/>
        <w:tblW w:w="0" w:type="auto"/>
        <w:tblLook w:val="04A0" w:firstRow="1" w:lastRow="0" w:firstColumn="1" w:lastColumn="0" w:noHBand="0" w:noVBand="1"/>
      </w:tblPr>
      <w:tblGrid>
        <w:gridCol w:w="5524"/>
        <w:gridCol w:w="3538"/>
      </w:tblGrid>
      <w:tr w:rsidR="00FB324D" w:rsidRPr="00FB324D" w14:paraId="2C30D409" w14:textId="77777777" w:rsidTr="00B85983">
        <w:tc>
          <w:tcPr>
            <w:tcW w:w="5524" w:type="dxa"/>
          </w:tcPr>
          <w:p w14:paraId="64C28DEF" w14:textId="4B6DBDCD" w:rsidR="00FB324D" w:rsidRPr="00FB324D" w:rsidRDefault="00FB324D" w:rsidP="00FB324D">
            <w:pPr>
              <w:jc w:val="center"/>
              <w:rPr>
                <w:rFonts w:ascii="Arial" w:hAnsi="Arial" w:cs="Arial"/>
                <w:b/>
                <w:bCs/>
                <w:sz w:val="24"/>
                <w:szCs w:val="24"/>
              </w:rPr>
            </w:pPr>
            <w:r w:rsidRPr="00FB324D">
              <w:rPr>
                <w:rFonts w:ascii="Arial" w:hAnsi="Arial" w:cs="Arial"/>
                <w:b/>
                <w:bCs/>
                <w:sz w:val="24"/>
                <w:szCs w:val="24"/>
              </w:rPr>
              <w:t>3-Zeichen-„Wort“ = das Triplett</w:t>
            </w:r>
            <w:r>
              <w:rPr>
                <w:rFonts w:ascii="Arial" w:hAnsi="Arial" w:cs="Arial"/>
                <w:b/>
                <w:bCs/>
                <w:sz w:val="24"/>
                <w:szCs w:val="24"/>
              </w:rPr>
              <w:t xml:space="preserve"> auf der RNA</w:t>
            </w:r>
          </w:p>
        </w:tc>
        <w:tc>
          <w:tcPr>
            <w:tcW w:w="3538" w:type="dxa"/>
          </w:tcPr>
          <w:p w14:paraId="16CC06E2" w14:textId="66E2AAEE" w:rsidR="00FB324D" w:rsidRPr="00FB324D" w:rsidRDefault="001867BA" w:rsidP="00FB324D">
            <w:pPr>
              <w:jc w:val="center"/>
              <w:rPr>
                <w:rFonts w:ascii="Arial" w:hAnsi="Arial" w:cs="Arial"/>
                <w:b/>
                <w:bCs/>
                <w:sz w:val="24"/>
                <w:szCs w:val="24"/>
              </w:rPr>
            </w:pPr>
            <w:r>
              <w:rPr>
                <w:rFonts w:ascii="Arial" w:hAnsi="Arial" w:cs="Arial"/>
                <w:b/>
                <w:bCs/>
                <w:sz w:val="24"/>
                <w:szCs w:val="24"/>
              </w:rPr>
              <w:t>Aminosäure im Protein</w:t>
            </w:r>
          </w:p>
        </w:tc>
      </w:tr>
      <w:tr w:rsidR="00C40AC3" w:rsidRPr="00C40AC3" w14:paraId="0216AF10" w14:textId="77777777" w:rsidTr="00B85983">
        <w:tc>
          <w:tcPr>
            <w:tcW w:w="5524" w:type="dxa"/>
          </w:tcPr>
          <w:p w14:paraId="79E22E33" w14:textId="209F418A" w:rsidR="00C40AC3" w:rsidRPr="00C40AC3" w:rsidRDefault="00C40AC3" w:rsidP="001867BA">
            <w:pPr>
              <w:jc w:val="center"/>
              <w:rPr>
                <w:rFonts w:ascii="Arial" w:hAnsi="Arial" w:cs="Arial"/>
                <w:sz w:val="24"/>
                <w:szCs w:val="24"/>
              </w:rPr>
            </w:pPr>
            <w:r w:rsidRPr="00C40AC3">
              <w:rPr>
                <w:rFonts w:ascii="Arial" w:hAnsi="Arial" w:cs="Arial"/>
                <w:sz w:val="24"/>
                <w:szCs w:val="24"/>
              </w:rPr>
              <w:t>UUU</w:t>
            </w:r>
          </w:p>
        </w:tc>
        <w:tc>
          <w:tcPr>
            <w:tcW w:w="3538" w:type="dxa"/>
          </w:tcPr>
          <w:p w14:paraId="751357A8" w14:textId="421A1E80" w:rsidR="00C40AC3" w:rsidRPr="00C40AC3" w:rsidRDefault="00C40AC3" w:rsidP="001867BA">
            <w:pPr>
              <w:jc w:val="center"/>
              <w:rPr>
                <w:rFonts w:ascii="Arial" w:hAnsi="Arial" w:cs="Arial"/>
                <w:sz w:val="24"/>
                <w:szCs w:val="24"/>
              </w:rPr>
            </w:pPr>
            <w:r w:rsidRPr="00C40AC3">
              <w:rPr>
                <w:rFonts w:ascii="Arial" w:hAnsi="Arial" w:cs="Arial"/>
                <w:sz w:val="24"/>
                <w:szCs w:val="24"/>
              </w:rPr>
              <w:t>Phenylalanin (Phe</w:t>
            </w:r>
            <w:r w:rsidR="00B85983">
              <w:rPr>
                <w:rFonts w:ascii="Arial" w:hAnsi="Arial" w:cs="Arial"/>
                <w:sz w:val="24"/>
                <w:szCs w:val="24"/>
              </w:rPr>
              <w:t xml:space="preserve"> / F</w:t>
            </w:r>
            <w:r w:rsidRPr="00C40AC3">
              <w:rPr>
                <w:rFonts w:ascii="Arial" w:hAnsi="Arial" w:cs="Arial"/>
                <w:sz w:val="24"/>
                <w:szCs w:val="24"/>
              </w:rPr>
              <w:t>)</w:t>
            </w:r>
          </w:p>
        </w:tc>
      </w:tr>
      <w:tr w:rsidR="00FB324D" w:rsidRPr="00FB324D" w14:paraId="242A20D9" w14:textId="77777777" w:rsidTr="00B85983">
        <w:tc>
          <w:tcPr>
            <w:tcW w:w="5524" w:type="dxa"/>
          </w:tcPr>
          <w:p w14:paraId="68431F21" w14:textId="6FF84359" w:rsidR="00FB324D" w:rsidRPr="00FB324D" w:rsidRDefault="001867BA" w:rsidP="001867BA">
            <w:pPr>
              <w:jc w:val="center"/>
              <w:rPr>
                <w:rFonts w:ascii="Arial" w:hAnsi="Arial" w:cs="Arial"/>
                <w:sz w:val="24"/>
                <w:szCs w:val="24"/>
              </w:rPr>
            </w:pPr>
            <w:r>
              <w:rPr>
                <w:rFonts w:ascii="Arial" w:hAnsi="Arial" w:cs="Arial"/>
                <w:sz w:val="24"/>
                <w:szCs w:val="24"/>
              </w:rPr>
              <w:t>AAG</w:t>
            </w:r>
          </w:p>
        </w:tc>
        <w:tc>
          <w:tcPr>
            <w:tcW w:w="3538" w:type="dxa"/>
          </w:tcPr>
          <w:p w14:paraId="720E283A" w14:textId="48C2FF60" w:rsidR="00FB324D" w:rsidRPr="00FB324D" w:rsidRDefault="001867BA" w:rsidP="001867BA">
            <w:pPr>
              <w:jc w:val="center"/>
              <w:rPr>
                <w:rFonts w:ascii="Arial" w:hAnsi="Arial" w:cs="Arial"/>
                <w:sz w:val="24"/>
                <w:szCs w:val="24"/>
              </w:rPr>
            </w:pPr>
            <w:r>
              <w:rPr>
                <w:rFonts w:ascii="Arial" w:hAnsi="Arial" w:cs="Arial"/>
                <w:sz w:val="24"/>
                <w:szCs w:val="24"/>
              </w:rPr>
              <w:t>Lysin (Lys</w:t>
            </w:r>
            <w:r w:rsidR="000A73A9">
              <w:rPr>
                <w:rFonts w:ascii="Arial" w:hAnsi="Arial" w:cs="Arial"/>
                <w:sz w:val="24"/>
                <w:szCs w:val="24"/>
              </w:rPr>
              <w:t xml:space="preserve"> / K</w:t>
            </w:r>
            <w:r>
              <w:rPr>
                <w:rFonts w:ascii="Arial" w:hAnsi="Arial" w:cs="Arial"/>
                <w:sz w:val="24"/>
                <w:szCs w:val="24"/>
              </w:rPr>
              <w:t>)</w:t>
            </w:r>
          </w:p>
        </w:tc>
      </w:tr>
      <w:tr w:rsidR="00FB324D" w:rsidRPr="00FB324D" w14:paraId="3F8951C2" w14:textId="77777777" w:rsidTr="00B85983">
        <w:tc>
          <w:tcPr>
            <w:tcW w:w="5524" w:type="dxa"/>
          </w:tcPr>
          <w:p w14:paraId="7F3AEE55" w14:textId="3273BBEA" w:rsidR="00FB324D" w:rsidRPr="00FB324D" w:rsidRDefault="001867BA" w:rsidP="001867BA">
            <w:pPr>
              <w:jc w:val="center"/>
              <w:rPr>
                <w:rFonts w:ascii="Arial" w:hAnsi="Arial" w:cs="Arial"/>
                <w:sz w:val="24"/>
                <w:szCs w:val="24"/>
              </w:rPr>
            </w:pPr>
            <w:r>
              <w:rPr>
                <w:rFonts w:ascii="Arial" w:hAnsi="Arial" w:cs="Arial"/>
                <w:sz w:val="24"/>
                <w:szCs w:val="24"/>
              </w:rPr>
              <w:t>GAG</w:t>
            </w:r>
          </w:p>
        </w:tc>
        <w:tc>
          <w:tcPr>
            <w:tcW w:w="3538" w:type="dxa"/>
          </w:tcPr>
          <w:p w14:paraId="12D63A5A" w14:textId="40F24588" w:rsidR="00FB324D" w:rsidRPr="00FB324D" w:rsidRDefault="001867BA" w:rsidP="001867BA">
            <w:pPr>
              <w:jc w:val="center"/>
              <w:rPr>
                <w:rFonts w:ascii="Arial" w:hAnsi="Arial" w:cs="Arial"/>
                <w:sz w:val="24"/>
                <w:szCs w:val="24"/>
              </w:rPr>
            </w:pPr>
            <w:r>
              <w:rPr>
                <w:rFonts w:ascii="Arial" w:hAnsi="Arial" w:cs="Arial"/>
                <w:sz w:val="24"/>
                <w:szCs w:val="24"/>
              </w:rPr>
              <w:t>Glutaminsäure (Glu</w:t>
            </w:r>
            <w:r w:rsidR="000A73A9">
              <w:rPr>
                <w:rFonts w:ascii="Arial" w:hAnsi="Arial" w:cs="Arial"/>
                <w:sz w:val="24"/>
                <w:szCs w:val="24"/>
              </w:rPr>
              <w:t xml:space="preserve"> / E</w:t>
            </w:r>
            <w:r>
              <w:rPr>
                <w:rFonts w:ascii="Arial" w:hAnsi="Arial" w:cs="Arial"/>
                <w:sz w:val="24"/>
                <w:szCs w:val="24"/>
              </w:rPr>
              <w:t>)</w:t>
            </w:r>
          </w:p>
        </w:tc>
      </w:tr>
      <w:tr w:rsidR="00FB324D" w:rsidRPr="00FB324D" w14:paraId="17D310A3" w14:textId="77777777" w:rsidTr="00B85983">
        <w:tc>
          <w:tcPr>
            <w:tcW w:w="5524" w:type="dxa"/>
          </w:tcPr>
          <w:p w14:paraId="121248C2" w14:textId="55D99699" w:rsidR="00FB324D" w:rsidRPr="00FB324D" w:rsidRDefault="001867BA" w:rsidP="001867BA">
            <w:pPr>
              <w:jc w:val="center"/>
              <w:rPr>
                <w:rFonts w:ascii="Arial" w:hAnsi="Arial" w:cs="Arial"/>
                <w:sz w:val="24"/>
                <w:szCs w:val="24"/>
              </w:rPr>
            </w:pPr>
            <w:r>
              <w:rPr>
                <w:rFonts w:ascii="Arial" w:hAnsi="Arial" w:cs="Arial"/>
                <w:sz w:val="24"/>
                <w:szCs w:val="24"/>
              </w:rPr>
              <w:t>UCA</w:t>
            </w:r>
          </w:p>
        </w:tc>
        <w:tc>
          <w:tcPr>
            <w:tcW w:w="3538" w:type="dxa"/>
          </w:tcPr>
          <w:p w14:paraId="627E06AD" w14:textId="2E5078DE" w:rsidR="00FB324D" w:rsidRPr="00FB324D" w:rsidRDefault="001867BA" w:rsidP="001867BA">
            <w:pPr>
              <w:jc w:val="center"/>
              <w:rPr>
                <w:rFonts w:ascii="Arial" w:hAnsi="Arial" w:cs="Arial"/>
                <w:sz w:val="24"/>
                <w:szCs w:val="24"/>
              </w:rPr>
            </w:pPr>
            <w:r>
              <w:rPr>
                <w:rFonts w:ascii="Arial" w:hAnsi="Arial" w:cs="Arial"/>
                <w:sz w:val="24"/>
                <w:szCs w:val="24"/>
              </w:rPr>
              <w:t>Serin (Ser</w:t>
            </w:r>
            <w:r w:rsidR="000A73A9">
              <w:rPr>
                <w:rFonts w:ascii="Arial" w:hAnsi="Arial" w:cs="Arial"/>
                <w:sz w:val="24"/>
                <w:szCs w:val="24"/>
              </w:rPr>
              <w:t xml:space="preserve"> / S</w:t>
            </w:r>
            <w:r>
              <w:rPr>
                <w:rFonts w:ascii="Arial" w:hAnsi="Arial" w:cs="Arial"/>
                <w:sz w:val="24"/>
                <w:szCs w:val="24"/>
              </w:rPr>
              <w:t>)</w:t>
            </w:r>
          </w:p>
        </w:tc>
      </w:tr>
    </w:tbl>
    <w:p w14:paraId="6C675FA0" w14:textId="22728F54" w:rsidR="001867BA" w:rsidRDefault="001867BA" w:rsidP="00D03166">
      <w:pPr>
        <w:spacing w:before="240"/>
        <w:jc w:val="both"/>
      </w:pPr>
      <w:r>
        <w:t>Die „</w:t>
      </w:r>
      <w:r w:rsidRPr="00D837E0">
        <w:rPr>
          <w:u w:val="single"/>
        </w:rPr>
        <w:t>Code-Sonne</w:t>
      </w:r>
      <w:r>
        <w:t xml:space="preserve">“ ist eine weit verbreitete Darstellung für die Zuordnung der </w:t>
      </w:r>
      <w:r w:rsidRPr="00D837E0">
        <w:rPr>
          <w:u w:val="single"/>
        </w:rPr>
        <w:t>Basen-Tripletts</w:t>
      </w:r>
      <w:r>
        <w:t xml:space="preserve"> zu den jeweiligen Aminosäuren. </w:t>
      </w:r>
      <w:r w:rsidR="00D837E0">
        <w:t xml:space="preserve">Die drei Nukleotide werden von innen </w:t>
      </w:r>
      <w:r w:rsidR="00594097">
        <w:t xml:space="preserve">(5‘) </w:t>
      </w:r>
      <w:r w:rsidR="00D837E0">
        <w:t xml:space="preserve">nach außen </w:t>
      </w:r>
      <w:r w:rsidR="00594097">
        <w:t xml:space="preserve">(3‘) </w:t>
      </w:r>
      <w:r w:rsidR="00D837E0">
        <w:t xml:space="preserve">gelesen und führen </w:t>
      </w:r>
      <w:r w:rsidR="00B32364">
        <w:t>zur codierten Aminosäure im äußer</w:t>
      </w:r>
      <w:r w:rsidR="000A73A9">
        <w:t>st</w:t>
      </w:r>
      <w:r w:rsidR="00B32364">
        <w:t xml:space="preserve">en Kreis. </w:t>
      </w:r>
      <w:r>
        <w:t xml:space="preserve">Die Schüler erhalten </w:t>
      </w:r>
      <w:r w:rsidR="00B32364">
        <w:t>d</w:t>
      </w:r>
      <w:r>
        <w:t>ie</w:t>
      </w:r>
      <w:r w:rsidR="00B32364">
        <w:t xml:space="preserve"> Code-Sonne</w:t>
      </w:r>
      <w:r>
        <w:t xml:space="preserve"> auf einem Arbeitsblatt und dürfen sie immer verwenden. Das heißt, dass sie kein einziges Triplett auswendig wissen müssen</w:t>
      </w:r>
      <w:r w:rsidR="00B32364">
        <w:t>;</w:t>
      </w:r>
      <w:r>
        <w:t xml:space="preserve"> auch die Namen und Abkürzungen der Amino</w:t>
      </w:r>
      <w:r w:rsidR="00594097">
        <w:softHyphen/>
      </w:r>
      <w:r>
        <w:t>säuren sind kein Lernstoff.</w:t>
      </w:r>
    </w:p>
    <w:p w14:paraId="175FFDEE" w14:textId="3CD8135B" w:rsidR="003D4286" w:rsidRPr="00B071F4" w:rsidRDefault="003D4286" w:rsidP="00B32364">
      <w:pPr>
        <w:spacing w:before="120"/>
        <w:jc w:val="both"/>
        <w:rPr>
          <w:rFonts w:ascii="Arial Narrow" w:hAnsi="Arial Narrow"/>
        </w:rPr>
      </w:pPr>
      <w:r w:rsidRPr="00B071F4">
        <w:rPr>
          <w:rFonts w:ascii="Arial Narrow" w:hAnsi="Arial Narrow"/>
          <w:b/>
          <w:bCs/>
          <w:highlight w:val="yellow"/>
        </w:rPr>
        <w:t>Arbeitsblatt</w:t>
      </w:r>
      <w:r w:rsidRPr="00B071F4">
        <w:rPr>
          <w:rFonts w:ascii="Arial Narrow" w:hAnsi="Arial Narrow"/>
        </w:rPr>
        <w:t xml:space="preserve">: Unter dem Stichwort „Hessisches Kultusministerium Codesonne“ erhalten Sie </w:t>
      </w:r>
      <w:r w:rsidR="00410E29">
        <w:rPr>
          <w:rFonts w:ascii="Arial Narrow" w:hAnsi="Arial Narrow"/>
        </w:rPr>
        <w:t xml:space="preserve">im Internet </w:t>
      </w:r>
      <w:r w:rsidRPr="00B071F4">
        <w:rPr>
          <w:rFonts w:ascii="Arial Narrow" w:hAnsi="Arial Narrow"/>
        </w:rPr>
        <w:t xml:space="preserve">eine in schwarz-weiß kopierbare pdf-Datei mit der Codesonne und einer Liste der Aminosäuren mit ihren </w:t>
      </w:r>
      <w:r w:rsidR="00B32364" w:rsidRPr="00B071F4">
        <w:rPr>
          <w:rFonts w:ascii="Arial Narrow" w:hAnsi="Arial Narrow"/>
        </w:rPr>
        <w:t>3-Buchstaben-</w:t>
      </w:r>
      <w:r w:rsidRPr="00B071F4">
        <w:rPr>
          <w:rFonts w:ascii="Arial Narrow" w:hAnsi="Arial Narrow"/>
        </w:rPr>
        <w:t>Abkürzungen.</w:t>
      </w:r>
    </w:p>
    <w:p w14:paraId="79B19A49" w14:textId="1AA5147B" w:rsidR="00E12750" w:rsidRDefault="00E12750" w:rsidP="00B32364">
      <w:pPr>
        <w:spacing w:before="120"/>
        <w:jc w:val="both"/>
      </w:pPr>
      <w:r>
        <w:t>Die Kursteilnehmer lernen, die „Code-Sonne“ anzuwenden und setzen diese Übungen in weiteren Aufgaben fort.</w:t>
      </w:r>
    </w:p>
    <w:p w14:paraId="4DF9CB9B" w14:textId="45780F67" w:rsidR="00E12750" w:rsidRPr="00E12750" w:rsidRDefault="00E12750" w:rsidP="00E12750">
      <w:pPr>
        <w:jc w:val="both"/>
        <w:rPr>
          <w:rFonts w:ascii="Arial Narrow" w:hAnsi="Arial Narrow"/>
        </w:rPr>
      </w:pPr>
      <w:r w:rsidRPr="00E12750">
        <w:rPr>
          <w:rFonts w:ascii="Arial Narrow" w:hAnsi="Arial Narrow"/>
        </w:rPr>
        <w:t xml:space="preserve">vgl. z. B. </w:t>
      </w:r>
      <w:r w:rsidRPr="00E12750">
        <w:rPr>
          <w:rFonts w:ascii="Arial Narrow" w:hAnsi="Arial Narrow"/>
          <w:highlight w:val="yellow"/>
        </w:rPr>
        <w:t>Aufgabe 2.1</w:t>
      </w:r>
      <w:r w:rsidRPr="00E12750">
        <w:rPr>
          <w:rFonts w:ascii="Arial Narrow" w:hAnsi="Arial Narrow"/>
        </w:rPr>
        <w:t xml:space="preserve">, Arbeitsblatt </w:t>
      </w:r>
      <w:r w:rsidRPr="00E12750">
        <w:rPr>
          <w:rFonts w:ascii="Arial Narrow" w:hAnsi="Arial Narrow"/>
          <w:i/>
          <w:iCs/>
        </w:rPr>
        <w:t>Genetischer Code</w:t>
      </w:r>
      <w:r>
        <w:rPr>
          <w:rFonts w:ascii="Arial Narrow" w:hAnsi="Arial Narrow"/>
          <w:i/>
          <w:iCs/>
        </w:rPr>
        <w:t xml:space="preserve"> </w:t>
      </w:r>
      <w:r w:rsidRPr="00410E29">
        <w:rPr>
          <w:rFonts w:ascii="Arial Narrow" w:hAnsi="Arial Narrow"/>
          <w:color w:val="0070C0"/>
        </w:rPr>
        <w:t>[</w:t>
      </w:r>
      <w:hyperlink r:id="rId47" w:history="1">
        <w:r w:rsidRPr="00410E29">
          <w:rPr>
            <w:rStyle w:val="Hyperlink"/>
            <w:rFonts w:ascii="Arial Narrow" w:hAnsi="Arial Narrow"/>
            <w:color w:val="0070C0"/>
          </w:rPr>
          <w:t>docx</w:t>
        </w:r>
      </w:hyperlink>
      <w:r w:rsidRPr="00410E29">
        <w:rPr>
          <w:rFonts w:ascii="Arial Narrow" w:hAnsi="Arial Narrow"/>
          <w:color w:val="0070C0"/>
        </w:rPr>
        <w:t>] [</w:t>
      </w:r>
      <w:hyperlink r:id="rId48" w:history="1">
        <w:r w:rsidRPr="00410E29">
          <w:rPr>
            <w:rStyle w:val="Hyperlink"/>
            <w:rFonts w:ascii="Arial Narrow" w:hAnsi="Arial Narrow"/>
            <w:color w:val="0070C0"/>
          </w:rPr>
          <w:t>pdf</w:t>
        </w:r>
      </w:hyperlink>
      <w:r w:rsidRPr="00410E29">
        <w:rPr>
          <w:rFonts w:ascii="Arial Narrow" w:hAnsi="Arial Narrow"/>
          <w:color w:val="0070C0"/>
        </w:rPr>
        <w:t>]</w:t>
      </w:r>
    </w:p>
    <w:p w14:paraId="714886E1" w14:textId="0D36B32C" w:rsidR="001A181B" w:rsidRPr="001A181B" w:rsidRDefault="001A181B" w:rsidP="001A181B">
      <w:pPr>
        <w:spacing w:before="280" w:after="120"/>
        <w:rPr>
          <w:sz w:val="28"/>
          <w:szCs w:val="28"/>
        </w:rPr>
      </w:pPr>
      <w:bookmarkStart w:id="17" w:name="MolGen13"/>
      <w:bookmarkEnd w:id="17"/>
      <w:r w:rsidRPr="001A181B">
        <w:rPr>
          <w:b/>
          <w:bCs/>
          <w:sz w:val="28"/>
          <w:szCs w:val="28"/>
        </w:rPr>
        <w:t>1.3.2</w:t>
      </w:r>
      <w:r w:rsidRPr="001A181B">
        <w:rPr>
          <w:b/>
          <w:bCs/>
          <w:sz w:val="28"/>
          <w:szCs w:val="28"/>
        </w:rPr>
        <w:tab/>
      </w:r>
      <w:r w:rsidR="00A674BA" w:rsidRPr="001A181B">
        <w:rPr>
          <w:b/>
          <w:bCs/>
          <w:sz w:val="28"/>
          <w:szCs w:val="28"/>
        </w:rPr>
        <w:t>Eigenschaften des genetischen Codes</w:t>
      </w:r>
    </w:p>
    <w:p w14:paraId="7C846591" w14:textId="18FA5EDA" w:rsidR="000815FF" w:rsidRDefault="000815FF" w:rsidP="00B24575">
      <w:pPr>
        <w:jc w:val="both"/>
      </w:pPr>
      <w:r>
        <w:t xml:space="preserve">Anhand einer </w:t>
      </w:r>
      <w:r w:rsidRPr="000815FF">
        <w:rPr>
          <w:b/>
          <w:bCs/>
        </w:rPr>
        <w:t>Lernaufgabe</w:t>
      </w:r>
      <w:r>
        <w:t xml:space="preserve"> (</w:t>
      </w:r>
      <w:r w:rsidRPr="00E12750">
        <w:rPr>
          <w:rFonts w:ascii="Arial Narrow" w:hAnsi="Arial Narrow"/>
          <w:highlight w:val="yellow"/>
        </w:rPr>
        <w:t>Aufgabe 2.2</w:t>
      </w:r>
      <w:r w:rsidRPr="00E12750">
        <w:rPr>
          <w:rFonts w:ascii="Arial Narrow" w:hAnsi="Arial Narrow"/>
        </w:rPr>
        <w:t xml:space="preserve">, Arbeitsblatt </w:t>
      </w:r>
      <w:r w:rsidRPr="00E12750">
        <w:rPr>
          <w:rFonts w:ascii="Arial Narrow" w:hAnsi="Arial Narrow"/>
          <w:i/>
          <w:iCs/>
        </w:rPr>
        <w:t>Genetischer Code</w:t>
      </w:r>
      <w:r>
        <w:t>) erfahren die Schüler, dass es für die meisten Aminosäuren mehr als ein Basentriplett gibt (</w:t>
      </w:r>
      <w:r w:rsidR="000A73A9" w:rsidRPr="000A73A9">
        <w:rPr>
          <w:u w:val="single"/>
        </w:rPr>
        <w:t>redundanter</w:t>
      </w:r>
      <w:r w:rsidR="000A73A9">
        <w:t xml:space="preserve"> = </w:t>
      </w:r>
      <w:r w:rsidRPr="000815FF">
        <w:rPr>
          <w:u w:val="single"/>
        </w:rPr>
        <w:t>degenerierter Code</w:t>
      </w:r>
      <w:r>
        <w:t xml:space="preserve">). Das wird auch in </w:t>
      </w:r>
      <w:r w:rsidRPr="00E12750">
        <w:rPr>
          <w:rFonts w:ascii="Arial Narrow" w:hAnsi="Arial Narrow"/>
          <w:highlight w:val="yellow"/>
        </w:rPr>
        <w:t>Aufgabe 3</w:t>
      </w:r>
      <w:r>
        <w:t xml:space="preserve"> (Erstellen einer Nukleotid-Sequenz für eine gegebene Ami</w:t>
      </w:r>
      <w:r w:rsidR="00B24575">
        <w:softHyphen/>
      </w:r>
      <w:r>
        <w:t>no</w:t>
      </w:r>
      <w:r w:rsidR="00B24575">
        <w:softHyphen/>
      </w:r>
      <w:r>
        <w:t>säure-Sequenz) deutlich.</w:t>
      </w:r>
    </w:p>
    <w:p w14:paraId="2149B02C" w14:textId="2B6B6985" w:rsidR="000815FF" w:rsidRDefault="00B32364" w:rsidP="00B24575">
      <w:pPr>
        <w:spacing w:before="120"/>
        <w:jc w:val="both"/>
      </w:pPr>
      <w:r w:rsidRPr="00B32364">
        <w:rPr>
          <w:u w:val="single"/>
        </w:rPr>
        <w:t>Fakultativ</w:t>
      </w:r>
      <w:r>
        <w:t xml:space="preserve">: </w:t>
      </w:r>
      <w:r w:rsidR="000815FF">
        <w:t xml:space="preserve">Anhand einer weiteren </w:t>
      </w:r>
      <w:r w:rsidR="000815FF" w:rsidRPr="00B32364">
        <w:rPr>
          <w:b/>
          <w:bCs/>
        </w:rPr>
        <w:t>Lernaufgabe</w:t>
      </w:r>
      <w:r w:rsidR="000815FF">
        <w:t xml:space="preserve"> (</w:t>
      </w:r>
      <w:r w:rsidR="000815FF" w:rsidRPr="00E12750">
        <w:rPr>
          <w:rFonts w:ascii="Arial Narrow" w:hAnsi="Arial Narrow"/>
          <w:highlight w:val="yellow"/>
        </w:rPr>
        <w:t>Aufgabe 4</w:t>
      </w:r>
      <w:r w:rsidR="000815FF" w:rsidRPr="00E12750">
        <w:rPr>
          <w:rFonts w:ascii="Arial Narrow" w:hAnsi="Arial Narrow"/>
        </w:rPr>
        <w:t xml:space="preserve">, Arbeitsblatt </w:t>
      </w:r>
      <w:r w:rsidR="000815FF" w:rsidRPr="00E12750">
        <w:rPr>
          <w:rFonts w:ascii="Arial Narrow" w:hAnsi="Arial Narrow"/>
          <w:i/>
          <w:iCs/>
        </w:rPr>
        <w:t>Genetischer Code</w:t>
      </w:r>
      <w:r w:rsidR="000815FF">
        <w:t>) pro</w:t>
      </w:r>
      <w:r w:rsidR="00E12750">
        <w:softHyphen/>
      </w:r>
      <w:r w:rsidR="000815FF">
        <w:t>bieren die Schüler aus, welche Aminosäure-Sequenzen sich bei unterschiedlichen Über</w:t>
      </w:r>
      <w:r w:rsidR="00B24575">
        <w:softHyphen/>
      </w:r>
      <w:r w:rsidR="000815FF">
        <w:t>lap</w:t>
      </w:r>
      <w:r w:rsidR="00E12750">
        <w:softHyphen/>
      </w:r>
      <w:r w:rsidR="000815FF">
        <w:t>pungen der Triplett</w:t>
      </w:r>
      <w:r w:rsidR="00577D8E">
        <w:t>s</w:t>
      </w:r>
      <w:r w:rsidR="000815FF">
        <w:t xml:space="preserve"> ergeben würden</w:t>
      </w:r>
      <w:r w:rsidR="00577D8E">
        <w:t>.</w:t>
      </w:r>
    </w:p>
    <w:p w14:paraId="59EA2B7A" w14:textId="29F3B969" w:rsidR="00410E29" w:rsidRPr="00410E29" w:rsidRDefault="00410E29" w:rsidP="00410E29">
      <w:pPr>
        <w:spacing w:before="120"/>
        <w:rPr>
          <w:rFonts w:ascii="Arial Narrow" w:hAnsi="Arial Narrow"/>
          <w:color w:val="0070C0"/>
        </w:rPr>
      </w:pPr>
      <w:r w:rsidRPr="00410E29">
        <w:rPr>
          <w:rFonts w:ascii="Arial Narrow" w:hAnsi="Arial Narrow"/>
          <w:b/>
          <w:bCs/>
          <w:highlight w:val="yellow"/>
        </w:rPr>
        <w:t>Arbeitsblatt</w:t>
      </w:r>
      <w:r w:rsidRPr="00410E29">
        <w:rPr>
          <w:rFonts w:ascii="Arial Narrow" w:hAnsi="Arial Narrow"/>
        </w:rPr>
        <w:t xml:space="preserve"> </w:t>
      </w:r>
      <w:r w:rsidRPr="00E12750">
        <w:rPr>
          <w:rFonts w:ascii="Arial Narrow" w:hAnsi="Arial Narrow"/>
          <w:i/>
          <w:iCs/>
        </w:rPr>
        <w:t>Genetischer Code</w:t>
      </w:r>
      <w:r w:rsidRPr="00410E29">
        <w:rPr>
          <w:rFonts w:ascii="Arial Narrow" w:hAnsi="Arial Narrow"/>
        </w:rPr>
        <w:t xml:space="preserve"> </w:t>
      </w:r>
      <w:r w:rsidRPr="00410E29">
        <w:rPr>
          <w:rFonts w:ascii="Arial Narrow" w:hAnsi="Arial Narrow"/>
          <w:color w:val="0070C0"/>
        </w:rPr>
        <w:t>[</w:t>
      </w:r>
      <w:hyperlink r:id="rId49" w:history="1">
        <w:r w:rsidRPr="00410E29">
          <w:rPr>
            <w:rStyle w:val="Hyperlink"/>
            <w:rFonts w:ascii="Arial Narrow" w:hAnsi="Arial Narrow"/>
            <w:color w:val="0070C0"/>
          </w:rPr>
          <w:t>docx</w:t>
        </w:r>
      </w:hyperlink>
      <w:r w:rsidRPr="00410E29">
        <w:rPr>
          <w:rFonts w:ascii="Arial Narrow" w:hAnsi="Arial Narrow"/>
          <w:color w:val="0070C0"/>
        </w:rPr>
        <w:t>] [</w:t>
      </w:r>
      <w:hyperlink r:id="rId50" w:history="1">
        <w:r w:rsidRPr="00410E29">
          <w:rPr>
            <w:rStyle w:val="Hyperlink"/>
            <w:rFonts w:ascii="Arial Narrow" w:hAnsi="Arial Narrow"/>
            <w:color w:val="0070C0"/>
          </w:rPr>
          <w:t>pdf</w:t>
        </w:r>
      </w:hyperlink>
      <w:r w:rsidRPr="00410E29">
        <w:rPr>
          <w:rFonts w:ascii="Arial Narrow" w:hAnsi="Arial Narrow"/>
          <w:color w:val="0070C0"/>
        </w:rPr>
        <w:t>]</w:t>
      </w:r>
    </w:p>
    <w:p w14:paraId="32F6A446" w14:textId="77777777" w:rsidR="000A73A9" w:rsidRDefault="000A73A9" w:rsidP="00A674BA"/>
    <w:p w14:paraId="4B36B62E" w14:textId="25A86F0F" w:rsidR="00A674BA" w:rsidRDefault="00A674BA" w:rsidP="00A674BA">
      <w:r>
        <w:t xml:space="preserve">Der genetische Code ist </w:t>
      </w:r>
      <w:r w:rsidR="00E92ABF">
        <w:t>…</w:t>
      </w:r>
    </w:p>
    <w:p w14:paraId="065A769E" w14:textId="70A602FA" w:rsidR="009C2C07" w:rsidRDefault="00E92ABF" w:rsidP="009C2C07">
      <w:pPr>
        <w:spacing w:before="120"/>
        <w:ind w:left="709"/>
        <w:jc w:val="both"/>
      </w:pPr>
      <w:r>
        <w:lastRenderedPageBreak/>
        <w:t>…</w:t>
      </w:r>
      <w:r w:rsidR="00A674BA">
        <w:t xml:space="preserve"> ein </w:t>
      </w:r>
      <w:r w:rsidR="00A674BA" w:rsidRPr="00594097">
        <w:t>Triplett-Code</w:t>
      </w:r>
      <w:r w:rsidR="00A674BA">
        <w:t>: Jedes Code</w:t>
      </w:r>
      <w:r w:rsidR="000E191E">
        <w:t>-„W</w:t>
      </w:r>
      <w:r w:rsidR="00A674BA">
        <w:t>ort</w:t>
      </w:r>
      <w:r w:rsidR="000E191E">
        <w:t>“</w:t>
      </w:r>
      <w:r w:rsidR="00A674BA">
        <w:t xml:space="preserve"> auf der RNA besteht aus einer Abfolge von</w:t>
      </w:r>
    </w:p>
    <w:p w14:paraId="0CF7DFDA" w14:textId="57E88B8B" w:rsidR="00A674BA" w:rsidRDefault="009C2C07" w:rsidP="009C2C07">
      <w:pPr>
        <w:spacing w:after="120"/>
        <w:ind w:left="709"/>
        <w:jc w:val="both"/>
      </w:pPr>
      <w:r>
        <w:t xml:space="preserve">     drei </w:t>
      </w:r>
      <w:r w:rsidR="00A674BA">
        <w:t>Nucleotiden.</w:t>
      </w:r>
      <w:r w:rsidR="00C450B4">
        <w:t xml:space="preserve"> </w:t>
      </w:r>
    </w:p>
    <w:p w14:paraId="7BC6CADE" w14:textId="3B08E01B" w:rsidR="003C6844" w:rsidRDefault="003C6844" w:rsidP="009C2C07">
      <w:pPr>
        <w:spacing w:after="120"/>
        <w:ind w:left="709"/>
        <w:jc w:val="both"/>
      </w:pPr>
      <w:r>
        <w:t>… kommafrei: Zwischen den Triplett</w:t>
      </w:r>
      <w:r w:rsidR="000A73A9">
        <w:t>s</w:t>
      </w:r>
      <w:r>
        <w:t xml:space="preserve"> steht kein Leerzeichen.</w:t>
      </w:r>
    </w:p>
    <w:p w14:paraId="05B2997D" w14:textId="5D5AD247" w:rsidR="000815FF" w:rsidRDefault="000815FF" w:rsidP="0059073D">
      <w:pPr>
        <w:spacing w:after="120"/>
        <w:jc w:val="both"/>
      </w:pPr>
      <w:r>
        <w:tab/>
      </w:r>
      <w:r w:rsidR="00E92ABF">
        <w:t>…</w:t>
      </w:r>
      <w:r>
        <w:t xml:space="preserve"> eindeutig: Ein Basen-Triplett codiert eine bestimmte Aminosäure.</w:t>
      </w:r>
    </w:p>
    <w:p w14:paraId="30A77B47" w14:textId="35B6213E" w:rsidR="00A674BA" w:rsidRDefault="00A674BA" w:rsidP="0059073D">
      <w:pPr>
        <w:spacing w:after="120"/>
        <w:jc w:val="both"/>
      </w:pPr>
      <w:r>
        <w:tab/>
      </w:r>
      <w:r w:rsidR="00E92ABF">
        <w:t>…</w:t>
      </w:r>
      <w:r>
        <w:t xml:space="preserve"> </w:t>
      </w:r>
      <w:r w:rsidR="003C6844">
        <w:t xml:space="preserve">redundant (= </w:t>
      </w:r>
      <w:r>
        <w:t>degeneriert</w:t>
      </w:r>
      <w:r w:rsidR="003C6844">
        <w:t>)</w:t>
      </w:r>
      <w:r>
        <w:t xml:space="preserve">: </w:t>
      </w:r>
      <w:r w:rsidR="00577D8E">
        <w:t xml:space="preserve">Viele Aminosäuren werden durch mehr als ein Triplett </w:t>
      </w:r>
      <w:r w:rsidR="003C6844">
        <w:tab/>
        <w:t xml:space="preserve">     </w:t>
      </w:r>
      <w:r w:rsidR="00577D8E">
        <w:t>codiert.</w:t>
      </w:r>
      <w:r w:rsidR="00C450B4">
        <w:t xml:space="preserve"> </w:t>
      </w:r>
    </w:p>
    <w:p w14:paraId="568FDF0A" w14:textId="493235B3" w:rsidR="000815FF" w:rsidRDefault="000815FF" w:rsidP="0059073D">
      <w:pPr>
        <w:spacing w:after="120"/>
        <w:jc w:val="both"/>
      </w:pPr>
      <w:r>
        <w:tab/>
      </w:r>
      <w:r w:rsidR="00E92ABF">
        <w:t>…</w:t>
      </w:r>
      <w:r>
        <w:t xml:space="preserve"> nicht überlappend: Die Code</w:t>
      </w:r>
      <w:r w:rsidR="000E191E">
        <w:t>-„W</w:t>
      </w:r>
      <w:r>
        <w:t>örter</w:t>
      </w:r>
      <w:r w:rsidR="000E191E">
        <w:t>“</w:t>
      </w:r>
      <w:r>
        <w:t xml:space="preserve"> stoßen aneinander, sie überlappen sich nicht. </w:t>
      </w:r>
    </w:p>
    <w:p w14:paraId="24311D0D" w14:textId="70CEADC4" w:rsidR="00A674BA" w:rsidRDefault="00A674BA" w:rsidP="0059073D">
      <w:pPr>
        <w:spacing w:after="120"/>
        <w:jc w:val="both"/>
      </w:pPr>
      <w:r>
        <w:tab/>
      </w:r>
      <w:r w:rsidR="00E92ABF">
        <w:t>…</w:t>
      </w:r>
      <w:r>
        <w:t xml:space="preserve"> </w:t>
      </w:r>
      <w:r w:rsidRPr="00594097">
        <w:t>universell</w:t>
      </w:r>
      <w:r>
        <w:t>: Der genetische Code gilt für alle Lebewesen (und Viren).</w:t>
      </w:r>
      <w:r w:rsidR="00577D8E">
        <w:t xml:space="preserve"> </w:t>
      </w:r>
      <w:r>
        <w:t>*</w:t>
      </w:r>
    </w:p>
    <w:p w14:paraId="6EBA1AC5" w14:textId="4EB22E60" w:rsidR="00A674BA" w:rsidRPr="00577D8E" w:rsidRDefault="00577D8E" w:rsidP="00A674BA">
      <w:pPr>
        <w:rPr>
          <w:i/>
          <w:sz w:val="22"/>
          <w:szCs w:val="22"/>
        </w:rPr>
      </w:pPr>
      <w:r>
        <w:rPr>
          <w:i/>
          <w:sz w:val="22"/>
          <w:szCs w:val="22"/>
        </w:rPr>
        <w:tab/>
      </w:r>
      <w:r w:rsidRPr="00577D8E">
        <w:rPr>
          <w:i/>
          <w:sz w:val="22"/>
          <w:szCs w:val="22"/>
        </w:rPr>
        <w:tab/>
      </w:r>
      <w:r w:rsidR="00A674BA" w:rsidRPr="00577D8E">
        <w:rPr>
          <w:i/>
          <w:sz w:val="22"/>
          <w:szCs w:val="22"/>
        </w:rPr>
        <w:t xml:space="preserve">*) </w:t>
      </w:r>
      <w:r w:rsidR="000A73A9">
        <w:rPr>
          <w:i/>
          <w:sz w:val="22"/>
          <w:szCs w:val="22"/>
        </w:rPr>
        <w:t xml:space="preserve">Lehrerinfo: </w:t>
      </w:r>
      <w:r w:rsidR="0059073D">
        <w:rPr>
          <w:i/>
          <w:sz w:val="22"/>
          <w:szCs w:val="22"/>
        </w:rPr>
        <w:t>Von dieser Regel</w:t>
      </w:r>
      <w:r w:rsidR="00A674BA" w:rsidRPr="00577D8E">
        <w:rPr>
          <w:i/>
          <w:sz w:val="22"/>
          <w:szCs w:val="22"/>
        </w:rPr>
        <w:t xml:space="preserve"> gibt es lediglich kleinere Abweichungen z. B. in </w:t>
      </w:r>
      <w:r w:rsidR="000A73A9">
        <w:rPr>
          <w:i/>
          <w:sz w:val="22"/>
          <w:szCs w:val="22"/>
        </w:rPr>
        <w:tab/>
      </w:r>
      <w:r w:rsidR="000A73A9">
        <w:rPr>
          <w:i/>
          <w:sz w:val="22"/>
          <w:szCs w:val="22"/>
        </w:rPr>
        <w:tab/>
        <w:t xml:space="preserve">    </w:t>
      </w:r>
      <w:r w:rsidR="00A674BA" w:rsidRPr="00577D8E">
        <w:rPr>
          <w:i/>
          <w:sz w:val="22"/>
          <w:szCs w:val="22"/>
        </w:rPr>
        <w:t>Mitochondrien</w:t>
      </w:r>
      <w:r w:rsidR="000A73A9">
        <w:rPr>
          <w:i/>
          <w:sz w:val="22"/>
          <w:szCs w:val="22"/>
        </w:rPr>
        <w:t xml:space="preserve"> </w:t>
      </w:r>
      <w:r w:rsidR="003C6844">
        <w:rPr>
          <w:i/>
          <w:sz w:val="22"/>
          <w:szCs w:val="22"/>
        </w:rPr>
        <w:t>und bei bestimmten Mikroorganismen</w:t>
      </w:r>
      <w:r w:rsidR="00A674BA" w:rsidRPr="00577D8E">
        <w:rPr>
          <w:i/>
          <w:sz w:val="22"/>
          <w:szCs w:val="22"/>
        </w:rPr>
        <w:t>.</w:t>
      </w:r>
    </w:p>
    <w:p w14:paraId="74A1F2AC" w14:textId="77777777" w:rsidR="00A674BA" w:rsidRDefault="00A674BA" w:rsidP="00A674BA">
      <w:pPr>
        <w:rPr>
          <w:iCs/>
        </w:rPr>
      </w:pPr>
    </w:p>
    <w:p w14:paraId="4335BD3E" w14:textId="063931D7" w:rsidR="000E191E" w:rsidRDefault="000E191E" w:rsidP="0059073D">
      <w:pPr>
        <w:jc w:val="both"/>
        <w:rPr>
          <w:iCs/>
        </w:rPr>
      </w:pPr>
      <w:r>
        <w:rPr>
          <w:iCs/>
        </w:rPr>
        <w:t>Hier könnte der Begriff „</w:t>
      </w:r>
      <w:r w:rsidRPr="0059073D">
        <w:rPr>
          <w:iCs/>
          <w:u w:val="single"/>
        </w:rPr>
        <w:t>das Codon</w:t>
      </w:r>
      <w:r>
        <w:rPr>
          <w:iCs/>
        </w:rPr>
        <w:t xml:space="preserve">, -en“ eingeführt werden. </w:t>
      </w:r>
      <w:r w:rsidR="0059073D">
        <w:rPr>
          <w:iCs/>
        </w:rPr>
        <w:t xml:space="preserve">Der Begriff </w:t>
      </w:r>
      <w:r>
        <w:rPr>
          <w:iCs/>
        </w:rPr>
        <w:t>„</w:t>
      </w:r>
      <w:r w:rsidRPr="00594097">
        <w:rPr>
          <w:iCs/>
          <w:u w:val="single"/>
        </w:rPr>
        <w:t>Basen-Triplett</w:t>
      </w:r>
      <w:r>
        <w:rPr>
          <w:iCs/>
        </w:rPr>
        <w:t xml:space="preserve">“ beschreibt lediglich eine Struktur aus drei zusammenhängenden Nukleotiden (auf DNA, auf RNA); ein „Codon“ ist immer Bestandteil einer mRNA und der Begriff beinhaltet zusätzlich die Information, dass damit etwas anderes – nämlich eine bestimmte Aminosäure – codiert wird. </w:t>
      </w:r>
    </w:p>
    <w:p w14:paraId="2F358619" w14:textId="77777777" w:rsidR="000E191E" w:rsidRDefault="000E191E" w:rsidP="00A674BA">
      <w:pPr>
        <w:jc w:val="both"/>
        <w:rPr>
          <w:iCs/>
        </w:rPr>
      </w:pPr>
    </w:p>
    <w:p w14:paraId="03E79B1D" w14:textId="22FCF3D5" w:rsidR="00A674BA" w:rsidRDefault="00A674BA" w:rsidP="0059073D">
      <w:pPr>
        <w:jc w:val="both"/>
        <w:rPr>
          <w:iCs/>
        </w:rPr>
      </w:pPr>
      <w:r>
        <w:rPr>
          <w:iCs/>
        </w:rPr>
        <w:t xml:space="preserve">Drei </w:t>
      </w:r>
      <w:r w:rsidR="000E191E">
        <w:rPr>
          <w:iCs/>
        </w:rPr>
        <w:t xml:space="preserve">besondere </w:t>
      </w:r>
      <w:r>
        <w:rPr>
          <w:iCs/>
        </w:rPr>
        <w:t xml:space="preserve">Tripletts codieren keine Aminosäure, sondern dienen als </w:t>
      </w:r>
      <w:r w:rsidRPr="00EC0D68">
        <w:rPr>
          <w:iCs/>
          <w:u w:val="single"/>
        </w:rPr>
        <w:t>Stopp-Codons</w:t>
      </w:r>
      <w:r>
        <w:rPr>
          <w:iCs/>
        </w:rPr>
        <w:t xml:space="preserve"> (Been</w:t>
      </w:r>
      <w:r w:rsidR="0059073D">
        <w:rPr>
          <w:iCs/>
        </w:rPr>
        <w:softHyphen/>
      </w:r>
      <w:r>
        <w:rPr>
          <w:iCs/>
        </w:rPr>
        <w:t>digung der Proteinsynthese).</w:t>
      </w:r>
    </w:p>
    <w:p w14:paraId="4C33B9F8" w14:textId="77777777" w:rsidR="000E191E" w:rsidRDefault="000E191E" w:rsidP="0059073D">
      <w:pPr>
        <w:jc w:val="both"/>
        <w:rPr>
          <w:iCs/>
        </w:rPr>
      </w:pPr>
      <w:r>
        <w:rPr>
          <w:iCs/>
        </w:rPr>
        <w:t>Das</w:t>
      </w:r>
      <w:r w:rsidR="00A674BA">
        <w:rPr>
          <w:iCs/>
        </w:rPr>
        <w:t xml:space="preserve"> Triplett</w:t>
      </w:r>
      <w:r>
        <w:rPr>
          <w:iCs/>
        </w:rPr>
        <w:t xml:space="preserve"> AUG</w:t>
      </w:r>
      <w:r w:rsidR="00A674BA">
        <w:rPr>
          <w:iCs/>
        </w:rPr>
        <w:t xml:space="preserve"> </w:t>
      </w:r>
      <w:r>
        <w:rPr>
          <w:iCs/>
        </w:rPr>
        <w:t xml:space="preserve">codiert die Aminosäure Methionin, dient aber gleichzeitig als </w:t>
      </w:r>
      <w:r w:rsidRPr="000E191E">
        <w:rPr>
          <w:iCs/>
          <w:u w:val="single"/>
        </w:rPr>
        <w:t>Start-Codon</w:t>
      </w:r>
      <w:r>
        <w:rPr>
          <w:iCs/>
        </w:rPr>
        <w:t xml:space="preserve"> (Start der Proteinsynthese). * </w:t>
      </w:r>
    </w:p>
    <w:p w14:paraId="1A77C218" w14:textId="470A9AD2" w:rsidR="00594097" w:rsidRPr="00594097" w:rsidRDefault="000E191E" w:rsidP="00D03166">
      <w:pPr>
        <w:spacing w:before="120"/>
        <w:ind w:left="708"/>
        <w:jc w:val="both"/>
      </w:pPr>
      <w:r w:rsidRPr="0059073D">
        <w:rPr>
          <w:rFonts w:ascii="Arial Narrow" w:hAnsi="Arial Narrow"/>
          <w:i/>
          <w:sz w:val="22"/>
          <w:szCs w:val="22"/>
        </w:rPr>
        <w:t>*) Lehrerinfo, kein Lernstoff: Ob AUG tatsächlich als Start-Codon fungiert, also den Anfang einer Amino</w:t>
      </w:r>
      <w:r w:rsidR="0059073D">
        <w:rPr>
          <w:rFonts w:ascii="Arial Narrow" w:hAnsi="Arial Narrow"/>
          <w:i/>
          <w:sz w:val="22"/>
          <w:szCs w:val="22"/>
        </w:rPr>
        <w:softHyphen/>
      </w:r>
      <w:r w:rsidRPr="0059073D">
        <w:rPr>
          <w:rFonts w:ascii="Arial Narrow" w:hAnsi="Arial Narrow"/>
          <w:i/>
          <w:sz w:val="22"/>
          <w:szCs w:val="22"/>
        </w:rPr>
        <w:t>säure-Kette festlegt, oder für Methionin innerhalb einer Aminosäure-Kette codiert, hängt von den Nukleo</w:t>
      </w:r>
      <w:r w:rsidR="0059073D">
        <w:rPr>
          <w:rFonts w:ascii="Arial Narrow" w:hAnsi="Arial Narrow"/>
          <w:i/>
          <w:sz w:val="22"/>
          <w:szCs w:val="22"/>
        </w:rPr>
        <w:softHyphen/>
      </w:r>
      <w:r w:rsidRPr="0059073D">
        <w:rPr>
          <w:rFonts w:ascii="Arial Narrow" w:hAnsi="Arial Narrow"/>
          <w:i/>
          <w:sz w:val="22"/>
          <w:szCs w:val="22"/>
        </w:rPr>
        <w:t>tiden in seiner Umgebung ab. Es gibt auch weitere Tripletts, die als Start-Codons dienen können, aber sie sind nicht so effektiv wie AUG.)</w:t>
      </w:r>
    </w:p>
    <w:p w14:paraId="189C9973" w14:textId="77777777" w:rsidR="00282F9E" w:rsidRDefault="004D6278" w:rsidP="00282F9E">
      <w:pPr>
        <w:spacing w:before="280"/>
        <w:rPr>
          <w:bCs/>
          <w:sz w:val="28"/>
          <w:szCs w:val="28"/>
        </w:rPr>
      </w:pPr>
      <w:bookmarkStart w:id="18" w:name="MolGen14"/>
      <w:bookmarkEnd w:id="18"/>
      <w:r>
        <w:rPr>
          <w:b/>
          <w:bCs/>
          <w:sz w:val="28"/>
          <w:szCs w:val="28"/>
        </w:rPr>
        <w:t>1.4</w:t>
      </w:r>
      <w:r>
        <w:rPr>
          <w:b/>
          <w:bCs/>
          <w:sz w:val="28"/>
          <w:szCs w:val="28"/>
        </w:rPr>
        <w:tab/>
        <w:t>Proteinbiosynthese</w:t>
      </w:r>
      <w:r w:rsidR="008F14A9">
        <w:rPr>
          <w:b/>
          <w:bCs/>
          <w:sz w:val="28"/>
          <w:szCs w:val="28"/>
        </w:rPr>
        <w:t>: Vom Gen zum Merkmal</w:t>
      </w:r>
      <w:r w:rsidR="00BF2FD3">
        <w:rPr>
          <w:bCs/>
          <w:sz w:val="28"/>
          <w:szCs w:val="28"/>
        </w:rPr>
        <w:t xml:space="preserve"> </w:t>
      </w:r>
    </w:p>
    <w:p w14:paraId="64664CF9" w14:textId="4B52E81A" w:rsidR="006C4E7E" w:rsidRPr="00B5075B" w:rsidRDefault="00BF2FD3" w:rsidP="00282F9E">
      <w:pPr>
        <w:spacing w:after="240"/>
        <w:rPr>
          <w:bCs/>
          <w:sz w:val="28"/>
          <w:szCs w:val="28"/>
        </w:rPr>
      </w:pPr>
      <w:r w:rsidRPr="00B5075B">
        <w:rPr>
          <w:bCs/>
        </w:rPr>
        <w:t>(</w:t>
      </w:r>
      <w:r w:rsidR="00282F9E" w:rsidRPr="00B5075B">
        <w:rPr>
          <w:bCs/>
        </w:rPr>
        <w:t xml:space="preserve">gA: </w:t>
      </w:r>
      <w:r w:rsidR="00990A95" w:rsidRPr="00B5075B">
        <w:rPr>
          <w:bCs/>
        </w:rPr>
        <w:t xml:space="preserve">ca. </w:t>
      </w:r>
      <w:r w:rsidR="00282F9E" w:rsidRPr="00B5075B">
        <w:rPr>
          <w:bCs/>
        </w:rPr>
        <w:t>3,5</w:t>
      </w:r>
      <w:r w:rsidRPr="00B5075B">
        <w:rPr>
          <w:bCs/>
        </w:rPr>
        <w:t xml:space="preserve"> </w:t>
      </w:r>
      <w:r w:rsidR="00B5075B">
        <w:rPr>
          <w:bCs/>
        </w:rPr>
        <w:t>Stunden</w:t>
      </w:r>
      <w:r w:rsidR="00282F9E" w:rsidRPr="00B5075B">
        <w:rPr>
          <w:bCs/>
        </w:rPr>
        <w:t xml:space="preserve">; </w:t>
      </w:r>
      <w:r w:rsidR="00282F9E" w:rsidRPr="00B5075B">
        <w:rPr>
          <w:bCs/>
          <w:color w:val="0000FF"/>
        </w:rPr>
        <w:t xml:space="preserve">eA: ca. 5 </w:t>
      </w:r>
      <w:r w:rsidR="00B5075B">
        <w:rPr>
          <w:bCs/>
          <w:color w:val="0000FF"/>
        </w:rPr>
        <w:t>Stunden</w:t>
      </w:r>
      <w:r w:rsidRPr="00B5075B">
        <w:rPr>
          <w:bCs/>
        </w:rPr>
        <w:t>)</w:t>
      </w:r>
    </w:p>
    <w:tbl>
      <w:tblPr>
        <w:tblStyle w:val="Tabellenraster"/>
        <w:tblW w:w="0" w:type="auto"/>
        <w:tblLook w:val="04A0" w:firstRow="1" w:lastRow="0" w:firstColumn="1" w:lastColumn="0" w:noHBand="0" w:noVBand="1"/>
      </w:tblPr>
      <w:tblGrid>
        <w:gridCol w:w="4531"/>
        <w:gridCol w:w="4531"/>
      </w:tblGrid>
      <w:tr w:rsidR="006C4E7E" w14:paraId="29FF1390" w14:textId="77777777" w:rsidTr="00E0623C">
        <w:tc>
          <w:tcPr>
            <w:tcW w:w="4531" w:type="dxa"/>
            <w:shd w:val="clear" w:color="auto" w:fill="FFFFCC"/>
          </w:tcPr>
          <w:p w14:paraId="43A3C6F8" w14:textId="77777777" w:rsidR="006C4E7E" w:rsidRDefault="006C4E7E" w:rsidP="00E0623C">
            <w:pPr>
              <w:jc w:val="center"/>
            </w:pPr>
            <w:r w:rsidRPr="008B3B01">
              <w:rPr>
                <w:rStyle w:val="HTMLZitat"/>
                <w:rFonts w:ascii="Arial Narrow" w:hAnsi="Arial Narrow" w:cs="Times New Roman"/>
                <w:b/>
              </w:rPr>
              <w:t>Inhalte zu den Kompetenzen</w:t>
            </w:r>
          </w:p>
        </w:tc>
        <w:tc>
          <w:tcPr>
            <w:tcW w:w="4531" w:type="dxa"/>
            <w:shd w:val="clear" w:color="auto" w:fill="CCCCFF"/>
          </w:tcPr>
          <w:p w14:paraId="7D15021D" w14:textId="7CDF1371" w:rsidR="006C4E7E" w:rsidRDefault="006C4E7E" w:rsidP="00E0623C">
            <w:pPr>
              <w:jc w:val="center"/>
            </w:pPr>
            <w:r w:rsidRPr="008B3B01">
              <w:rPr>
                <w:rStyle w:val="HTMLZitat"/>
                <w:rFonts w:ascii="Arial Narrow" w:hAnsi="Arial Narrow" w:cs="Times New Roman"/>
                <w:b/>
              </w:rPr>
              <w:t>Kompetenzerwartungen:</w:t>
            </w:r>
            <w:r w:rsidRPr="00153375">
              <w:rPr>
                <w:rStyle w:val="HTMLZitat"/>
                <w:rFonts w:ascii="Arial Narrow" w:hAnsi="Arial Narrow" w:cs="Times New Roman"/>
                <w:b/>
              </w:rPr>
              <w:t xml:space="preserve"> </w:t>
            </w:r>
            <w:r w:rsidRPr="00153375">
              <w:rPr>
                <w:rFonts w:ascii="Arial Narrow" w:eastAsia="Times New Roman" w:hAnsi="Arial Narrow" w:cs="Times New Roman"/>
                <w:b/>
                <w:lang w:eastAsia="de-DE"/>
              </w:rPr>
              <w:t>Die Sch</w:t>
            </w:r>
            <w:r>
              <w:rPr>
                <w:rFonts w:ascii="Arial Narrow" w:eastAsia="Times New Roman" w:hAnsi="Arial Narrow" w:cs="Times New Roman"/>
                <w:b/>
                <w:lang w:eastAsia="de-DE"/>
              </w:rPr>
              <w:t xml:space="preserve">. </w:t>
            </w:r>
            <w:r w:rsidR="00E92ABF">
              <w:rPr>
                <w:rFonts w:ascii="Arial Narrow" w:eastAsia="Times New Roman" w:hAnsi="Arial Narrow" w:cs="Times New Roman"/>
                <w:b/>
                <w:lang w:eastAsia="de-DE"/>
              </w:rPr>
              <w:t>…</w:t>
            </w:r>
          </w:p>
        </w:tc>
      </w:tr>
      <w:tr w:rsidR="006C4E7E" w:rsidRPr="007C6D2B" w14:paraId="3D67874E" w14:textId="77777777" w:rsidTr="00E0623C">
        <w:tc>
          <w:tcPr>
            <w:tcW w:w="4531" w:type="dxa"/>
            <w:shd w:val="clear" w:color="auto" w:fill="FFFFCC"/>
          </w:tcPr>
          <w:p w14:paraId="20DCA8CF" w14:textId="77777777" w:rsidR="006C4E7E" w:rsidRPr="007C6D2B" w:rsidRDefault="004D6278" w:rsidP="00E0623C">
            <w:pPr>
              <w:rPr>
                <w:rFonts w:ascii="Arial Narrow" w:eastAsia="Times New Roman" w:hAnsi="Arial Narrow" w:cs="Arial"/>
                <w:lang w:eastAsia="de-DE"/>
              </w:rPr>
            </w:pPr>
            <w:r w:rsidRPr="007C6D2B">
              <w:rPr>
                <w:rFonts w:ascii="Arial Narrow" w:eastAsia="Times New Roman" w:hAnsi="Arial Narrow" w:cs="Arial"/>
                <w:lang w:eastAsia="de-DE"/>
              </w:rPr>
              <w:t>Realisierung der genetischen Information (Protein</w:t>
            </w:r>
            <w:r w:rsidR="00C149CA" w:rsidRPr="007C6D2B">
              <w:rPr>
                <w:rFonts w:ascii="Arial Narrow" w:eastAsia="Times New Roman" w:hAnsi="Arial Narrow" w:cs="Arial"/>
                <w:lang w:eastAsia="de-DE"/>
              </w:rPr>
              <w:softHyphen/>
            </w:r>
            <w:r w:rsidRPr="007C6D2B">
              <w:rPr>
                <w:rFonts w:ascii="Arial Narrow" w:eastAsia="Times New Roman" w:hAnsi="Arial Narrow" w:cs="Arial"/>
                <w:lang w:eastAsia="de-DE"/>
              </w:rPr>
              <w:t>biosynthese) am Beispiel der Eukaryoten: Gen (Intron, Exon), Transkription, Prozes</w:t>
            </w:r>
            <w:r w:rsidRPr="007C6D2B">
              <w:rPr>
                <w:rFonts w:ascii="Arial Narrow" w:eastAsia="Times New Roman" w:hAnsi="Arial Narrow" w:cs="Arial"/>
                <w:lang w:eastAsia="de-DE"/>
              </w:rPr>
              <w:softHyphen/>
              <w:t>sierung, Trans</w:t>
            </w:r>
            <w:r w:rsidR="00C149CA" w:rsidRPr="007C6D2B">
              <w:rPr>
                <w:rFonts w:ascii="Arial Narrow" w:eastAsia="Times New Roman" w:hAnsi="Arial Narrow" w:cs="Arial"/>
                <w:lang w:eastAsia="de-DE"/>
              </w:rPr>
              <w:softHyphen/>
            </w:r>
            <w:r w:rsidRPr="007C6D2B">
              <w:rPr>
                <w:rFonts w:ascii="Arial Narrow" w:eastAsia="Times New Roman" w:hAnsi="Arial Narrow" w:cs="Arial"/>
                <w:lang w:eastAsia="de-DE"/>
              </w:rPr>
              <w:t>lation</w:t>
            </w:r>
          </w:p>
          <w:p w14:paraId="399E4D0F" w14:textId="7D6F70A5" w:rsidR="007C6D2B" w:rsidRPr="007C6D2B" w:rsidRDefault="007C6D2B" w:rsidP="00E0623C">
            <w:pPr>
              <w:rPr>
                <w:rFonts w:ascii="Arial Narrow" w:hAnsi="Arial Narrow"/>
              </w:rPr>
            </w:pPr>
            <w:r w:rsidRPr="003D52C2">
              <w:rPr>
                <w:rFonts w:ascii="Arial Narrow" w:eastAsia="Times New Roman" w:hAnsi="Arial Narrow" w:cs="Arial"/>
                <w:color w:val="0000FF"/>
                <w:lang w:eastAsia="de-DE"/>
              </w:rPr>
              <w:t>alternatives Spleißen *</w:t>
            </w:r>
          </w:p>
        </w:tc>
        <w:tc>
          <w:tcPr>
            <w:tcW w:w="4531" w:type="dxa"/>
            <w:shd w:val="clear" w:color="auto" w:fill="CCCCFF"/>
          </w:tcPr>
          <w:p w14:paraId="74A00842" w14:textId="77777777" w:rsidR="006C4E7E" w:rsidRPr="007C6D2B" w:rsidRDefault="004D6278" w:rsidP="00E0623C">
            <w:pPr>
              <w:rPr>
                <w:rFonts w:ascii="Arial Narrow" w:eastAsia="Times New Roman" w:hAnsi="Arial Narrow" w:cs="Arial"/>
                <w:lang w:eastAsia="de-DE"/>
              </w:rPr>
            </w:pPr>
            <w:r w:rsidRPr="007C6D2B">
              <w:rPr>
                <w:rFonts w:ascii="Arial Narrow" w:eastAsia="Times New Roman" w:hAnsi="Arial Narrow" w:cs="Arial"/>
                <w:lang w:eastAsia="de-DE"/>
              </w:rPr>
              <w:t>beschreiben den Mechanismus der Bildung von Proteinen durch die Protein</w:t>
            </w:r>
            <w:r w:rsidRPr="007C6D2B">
              <w:rPr>
                <w:rFonts w:ascii="Arial Narrow" w:eastAsia="Times New Roman" w:hAnsi="Arial Narrow" w:cs="Arial"/>
                <w:lang w:eastAsia="de-DE"/>
              </w:rPr>
              <w:softHyphen/>
              <w:t>biosynthese und erklären deren Bedeutung für das Leben.</w:t>
            </w:r>
          </w:p>
          <w:p w14:paraId="08FF18D0" w14:textId="41408757" w:rsidR="007C6D2B" w:rsidRPr="007C6D2B" w:rsidRDefault="000D13CA" w:rsidP="00E0623C">
            <w:pPr>
              <w:rPr>
                <w:rFonts w:ascii="Arial Narrow" w:hAnsi="Arial Narrow"/>
              </w:rPr>
            </w:pPr>
            <w:r>
              <w:rPr>
                <w:rFonts w:ascii="Arial Narrow" w:eastAsia="Times New Roman" w:hAnsi="Arial Narrow" w:cs="Arial"/>
                <w:color w:val="0000FF"/>
                <w:lang w:eastAsia="de-DE"/>
              </w:rPr>
              <w:t>e</w:t>
            </w:r>
            <w:r w:rsidR="007C6D2B" w:rsidRPr="003D52C2">
              <w:rPr>
                <w:rFonts w:ascii="Arial Narrow" w:eastAsia="Times New Roman" w:hAnsi="Arial Narrow" w:cs="Arial"/>
                <w:color w:val="0000FF"/>
                <w:lang w:eastAsia="de-DE"/>
              </w:rPr>
              <w:t>rklären die Bedeutung des alternativen Spleißens für die Erhöhung der Protein</w:t>
            </w:r>
            <w:r w:rsidR="007C6D2B" w:rsidRPr="003D52C2">
              <w:rPr>
                <w:rFonts w:ascii="Arial Narrow" w:eastAsia="Times New Roman" w:hAnsi="Arial Narrow" w:cs="Arial"/>
                <w:color w:val="0000FF"/>
                <w:lang w:eastAsia="de-DE"/>
              </w:rPr>
              <w:softHyphen/>
              <w:t>vielfalt bei Eukaryoten, die eine Voraussetzung für Selektionsprozesse in der Evolution darstellt. *</w:t>
            </w:r>
          </w:p>
        </w:tc>
      </w:tr>
      <w:tr w:rsidR="006C4E7E" w14:paraId="37D73437" w14:textId="77777777" w:rsidTr="00E0623C">
        <w:tc>
          <w:tcPr>
            <w:tcW w:w="9062" w:type="dxa"/>
            <w:gridSpan w:val="2"/>
            <w:shd w:val="clear" w:color="auto" w:fill="FBE4D5" w:themeFill="accent2" w:themeFillTint="33"/>
          </w:tcPr>
          <w:p w14:paraId="47BE8777" w14:textId="77777777" w:rsidR="006C4E7E" w:rsidRPr="00DD4FB1" w:rsidRDefault="006C4E7E" w:rsidP="00E0623C">
            <w:pPr>
              <w:rPr>
                <w:rFonts w:ascii="Arial Narrow" w:hAnsi="Arial Narrow"/>
                <w:b/>
                <w:bCs/>
                <w:i/>
              </w:rPr>
            </w:pPr>
            <w:r w:rsidRPr="00DD4FB1">
              <w:rPr>
                <w:rFonts w:ascii="Arial Narrow" w:hAnsi="Arial Narrow"/>
                <w:b/>
                <w:bCs/>
                <w:i/>
              </w:rPr>
              <w:t>Vorwissen:</w:t>
            </w:r>
          </w:p>
          <w:p w14:paraId="6AF256C7" w14:textId="3D0105E6" w:rsidR="008F14A9" w:rsidRPr="008F14A9" w:rsidRDefault="008F14A9" w:rsidP="008F14A9">
            <w:pPr>
              <w:pStyle w:val="KeinLeerraum"/>
              <w:rPr>
                <w:rStyle w:val="HTMLZitat"/>
                <w:rFonts w:ascii="Arial Narrow" w:hAnsi="Arial Narrow" w:cs="Times New Roman"/>
              </w:rPr>
            </w:pPr>
            <w:r w:rsidRPr="008F14A9">
              <w:rPr>
                <w:rStyle w:val="HTMLZitat"/>
                <w:rFonts w:ascii="Arial Narrow" w:hAnsi="Arial Narrow" w:cs="Times New Roman"/>
                <w:b/>
                <w:bCs/>
              </w:rPr>
              <w:t>Jgst. 9 Biologie</w:t>
            </w:r>
            <w:r w:rsidRPr="008F14A9">
              <w:rPr>
                <w:rStyle w:val="HTMLZitat"/>
                <w:rFonts w:ascii="Arial Narrow" w:hAnsi="Arial Narrow" w:cs="Times New Roman"/>
              </w:rPr>
              <w:t>, Lernbereich 3.1: Speicherung und Realisierung genetischer Information (Vielfalt der Prote</w:t>
            </w:r>
            <w:r w:rsidR="00D60F4E">
              <w:rPr>
                <w:rStyle w:val="HTMLZitat"/>
                <w:rFonts w:ascii="Arial Narrow" w:hAnsi="Arial Narrow" w:cs="Times New Roman"/>
              </w:rPr>
              <w:softHyphen/>
            </w:r>
            <w:r w:rsidRPr="008F14A9">
              <w:rPr>
                <w:rStyle w:val="HTMLZitat"/>
                <w:rFonts w:ascii="Arial Narrow" w:hAnsi="Arial Narrow" w:cs="Times New Roman"/>
              </w:rPr>
              <w:t>ine; vom Gen zum Merkmal: Grundprinzip der Proteinbiosynthese, Rolle der Proteine bei der Merkmals</w:t>
            </w:r>
            <w:r w:rsidR="00D60F4E">
              <w:rPr>
                <w:rStyle w:val="HTMLZitat"/>
                <w:rFonts w:ascii="Arial Narrow" w:hAnsi="Arial Narrow" w:cs="Times New Roman"/>
              </w:rPr>
              <w:softHyphen/>
            </w:r>
            <w:r w:rsidRPr="008F14A9">
              <w:rPr>
                <w:rStyle w:val="HTMLZitat"/>
                <w:rFonts w:ascii="Arial Narrow" w:hAnsi="Arial Narrow" w:cs="Times New Roman"/>
              </w:rPr>
              <w:t>ausbildung)</w:t>
            </w:r>
          </w:p>
          <w:p w14:paraId="6DF7EE8D" w14:textId="77777777" w:rsidR="008F14A9" w:rsidRPr="008F14A9" w:rsidRDefault="008F14A9" w:rsidP="008F14A9">
            <w:pPr>
              <w:rPr>
                <w:rStyle w:val="HTMLZitat"/>
                <w:rFonts w:ascii="Arial Narrow" w:hAnsi="Arial Narrow" w:cs="Times New Roman"/>
              </w:rPr>
            </w:pPr>
            <w:r w:rsidRPr="008F14A9">
              <w:rPr>
                <w:rStyle w:val="HTMLZitat"/>
                <w:rFonts w:ascii="Arial Narrow" w:hAnsi="Arial Narrow" w:cs="Times New Roman"/>
                <w:b/>
                <w:bCs/>
              </w:rPr>
              <w:t>Jgst. 10 Biologie</w:t>
            </w:r>
            <w:r w:rsidRPr="008F14A9">
              <w:rPr>
                <w:rStyle w:val="HTMLZitat"/>
                <w:rFonts w:ascii="Arial Narrow" w:hAnsi="Arial Narrow" w:cs="Times New Roman"/>
              </w:rPr>
              <w:t>, Lernbereich 3.1: Biomoleküle als Energieträger und Baustoffe (Aufbau der Proteine und Aminosäuren: einfaches Modell)</w:t>
            </w:r>
          </w:p>
          <w:p w14:paraId="735FA8AF" w14:textId="5B87848B" w:rsidR="006C4E7E" w:rsidRPr="00DD4FB1" w:rsidRDefault="008F14A9" w:rsidP="008F14A9">
            <w:pPr>
              <w:rPr>
                <w:rFonts w:ascii="Arial Narrow" w:hAnsi="Arial Narrow"/>
                <w:i/>
              </w:rPr>
            </w:pPr>
            <w:r w:rsidRPr="008F14A9">
              <w:rPr>
                <w:rStyle w:val="HTMLZitat"/>
                <w:rFonts w:ascii="Arial Narrow" w:hAnsi="Arial Narrow" w:cs="Times New Roman"/>
                <w:b/>
              </w:rPr>
              <w:t>Jgst. 11 Chemie (nur NTG!)</w:t>
            </w:r>
            <w:r w:rsidRPr="008F14A9">
              <w:rPr>
                <w:rStyle w:val="HTMLZitat"/>
                <w:rFonts w:ascii="Arial Narrow" w:hAnsi="Arial Narrow" w:cs="Times New Roman"/>
              </w:rPr>
              <w:t>, Lernbereich 2: Lebensmittelchemie (Aufbau der Proteine und Aminosäuren mit Strukturformeln, Peptidbindung)</w:t>
            </w:r>
          </w:p>
        </w:tc>
      </w:tr>
    </w:tbl>
    <w:p w14:paraId="55FAF886" w14:textId="2B7D4839" w:rsidR="006C4E7E" w:rsidRDefault="007C6D2B" w:rsidP="006C4E7E">
      <w:pPr>
        <w:rPr>
          <w:i/>
          <w:color w:val="0000FF"/>
          <w:sz w:val="22"/>
          <w:szCs w:val="22"/>
        </w:rPr>
      </w:pPr>
      <w:r w:rsidRPr="003D52C2">
        <w:rPr>
          <w:color w:val="0000FF"/>
        </w:rPr>
        <w:tab/>
      </w:r>
      <w:r w:rsidRPr="003D52C2">
        <w:rPr>
          <w:i/>
          <w:color w:val="0000FF"/>
          <w:sz w:val="22"/>
          <w:szCs w:val="22"/>
        </w:rPr>
        <w:t>*) nur eA</w:t>
      </w:r>
    </w:p>
    <w:p w14:paraId="6910C6A3" w14:textId="77777777" w:rsidR="000A73A9" w:rsidRDefault="000A73A9" w:rsidP="000A73A9">
      <w:pPr>
        <w:jc w:val="both"/>
        <w:rPr>
          <w:rFonts w:ascii="Arial Narrow" w:hAnsi="Arial Narrow"/>
          <w:b/>
          <w:bCs/>
          <w:highlight w:val="yellow"/>
        </w:rPr>
      </w:pPr>
    </w:p>
    <w:p w14:paraId="329FC6E5" w14:textId="374019DD" w:rsidR="000A73A9" w:rsidRPr="0033000B" w:rsidRDefault="000A73A9" w:rsidP="000A73A9">
      <w:pPr>
        <w:jc w:val="both"/>
        <w:rPr>
          <w:rFonts w:ascii="Arial Narrow" w:hAnsi="Arial Narrow"/>
          <w:bCs/>
        </w:rPr>
      </w:pPr>
      <w:r w:rsidRPr="00091895">
        <w:rPr>
          <w:rFonts w:ascii="Arial Narrow" w:hAnsi="Arial Narrow"/>
          <w:b/>
          <w:bCs/>
          <w:highlight w:val="yellow"/>
        </w:rPr>
        <w:t>„Genetik in Cartoons“</w:t>
      </w:r>
      <w:r>
        <w:rPr>
          <w:rFonts w:ascii="Arial Narrow" w:hAnsi="Arial Narrow"/>
          <w:bCs/>
        </w:rPr>
        <w:t xml:space="preserve"> S. 148-151</w:t>
      </w:r>
    </w:p>
    <w:p w14:paraId="004884C2" w14:textId="642DFC05" w:rsidR="00965581" w:rsidRPr="00444D06" w:rsidRDefault="00444D06" w:rsidP="00444D06">
      <w:pPr>
        <w:spacing w:before="280" w:after="120"/>
        <w:rPr>
          <w:b/>
          <w:bCs/>
          <w:sz w:val="28"/>
          <w:szCs w:val="28"/>
        </w:rPr>
      </w:pPr>
      <w:bookmarkStart w:id="19" w:name="MolGen15"/>
      <w:bookmarkEnd w:id="19"/>
      <w:r w:rsidRPr="00444D06">
        <w:rPr>
          <w:b/>
          <w:bCs/>
          <w:sz w:val="28"/>
          <w:szCs w:val="28"/>
        </w:rPr>
        <w:lastRenderedPageBreak/>
        <w:t>1.4.1</w:t>
      </w:r>
      <w:r w:rsidRPr="00444D06">
        <w:rPr>
          <w:b/>
          <w:bCs/>
          <w:sz w:val="28"/>
          <w:szCs w:val="28"/>
        </w:rPr>
        <w:tab/>
        <w:t>Wiederholung aus der 9. Klasse</w:t>
      </w:r>
    </w:p>
    <w:p w14:paraId="3449365F" w14:textId="34DCB868" w:rsidR="00410E29" w:rsidRPr="00410E29" w:rsidRDefault="00444D06" w:rsidP="00410E29">
      <w:pPr>
        <w:rPr>
          <w:rFonts w:ascii="Arial Narrow" w:hAnsi="Arial Narrow"/>
          <w:color w:val="0070C0"/>
        </w:rPr>
      </w:pPr>
      <w:r w:rsidRPr="00410E29">
        <w:rPr>
          <w:rFonts w:ascii="Arial Narrow" w:hAnsi="Arial Narrow"/>
          <w:b/>
          <w:bCs/>
          <w:highlight w:val="yellow"/>
        </w:rPr>
        <w:t>Arbeitsblatt</w:t>
      </w:r>
      <w:r w:rsidRPr="00410E29">
        <w:rPr>
          <w:rFonts w:ascii="Arial Narrow" w:hAnsi="Arial Narrow"/>
        </w:rPr>
        <w:t xml:space="preserve"> </w:t>
      </w:r>
      <w:r w:rsidR="00370634" w:rsidRPr="00F26515">
        <w:rPr>
          <w:rFonts w:ascii="Arial Narrow" w:hAnsi="Arial Narrow"/>
          <w:i/>
          <w:iCs/>
        </w:rPr>
        <w:t>Wiederholung</w:t>
      </w:r>
      <w:r w:rsidR="00E12750">
        <w:rPr>
          <w:rFonts w:ascii="Arial Narrow" w:hAnsi="Arial Narrow"/>
          <w:i/>
          <w:iCs/>
        </w:rPr>
        <w:t>:</w:t>
      </w:r>
      <w:r w:rsidR="00370634" w:rsidRPr="00F26515">
        <w:rPr>
          <w:rFonts w:ascii="Arial Narrow" w:hAnsi="Arial Narrow"/>
          <w:i/>
          <w:iCs/>
        </w:rPr>
        <w:t xml:space="preserve"> </w:t>
      </w:r>
      <w:r w:rsidRPr="00F26515">
        <w:rPr>
          <w:rFonts w:ascii="Arial Narrow" w:hAnsi="Arial Narrow"/>
          <w:i/>
          <w:iCs/>
        </w:rPr>
        <w:t>Proteinbiosynthese</w:t>
      </w:r>
      <w:r w:rsidRPr="00410E29">
        <w:rPr>
          <w:rFonts w:ascii="Arial Narrow" w:hAnsi="Arial Narrow"/>
        </w:rPr>
        <w:t xml:space="preserve"> </w:t>
      </w:r>
      <w:r w:rsidR="00410E29" w:rsidRPr="00556C9E">
        <w:rPr>
          <w:rFonts w:ascii="Arial Narrow" w:hAnsi="Arial Narrow"/>
          <w:color w:val="0070C0"/>
        </w:rPr>
        <w:t>[</w:t>
      </w:r>
      <w:hyperlink r:id="rId51" w:history="1">
        <w:r w:rsidR="00410E29" w:rsidRPr="00556C9E">
          <w:rPr>
            <w:rStyle w:val="Hyperlink"/>
            <w:rFonts w:ascii="Arial Narrow" w:hAnsi="Arial Narrow"/>
            <w:color w:val="0070C0"/>
          </w:rPr>
          <w:t>docx</w:t>
        </w:r>
      </w:hyperlink>
      <w:r w:rsidR="00410E29" w:rsidRPr="00556C9E">
        <w:rPr>
          <w:rFonts w:ascii="Arial Narrow" w:hAnsi="Arial Narrow"/>
          <w:color w:val="0070C0"/>
        </w:rPr>
        <w:t>] [</w:t>
      </w:r>
      <w:hyperlink r:id="rId52" w:history="1">
        <w:r w:rsidR="00410E29" w:rsidRPr="00556C9E">
          <w:rPr>
            <w:rStyle w:val="Hyperlink"/>
            <w:rFonts w:ascii="Arial Narrow" w:hAnsi="Arial Narrow"/>
            <w:color w:val="0070C0"/>
          </w:rPr>
          <w:t>pdf</w:t>
        </w:r>
      </w:hyperlink>
      <w:r w:rsidR="00410E29" w:rsidRPr="00556C9E">
        <w:rPr>
          <w:rFonts w:ascii="Arial Narrow" w:hAnsi="Arial Narrow"/>
          <w:color w:val="0070C0"/>
        </w:rPr>
        <w:t>]</w:t>
      </w:r>
    </w:p>
    <w:p w14:paraId="17D50D0C" w14:textId="77B79C12" w:rsidR="00444D06" w:rsidRPr="00B071F4" w:rsidRDefault="00444D06" w:rsidP="000A73A9">
      <w:pPr>
        <w:rPr>
          <w:rFonts w:ascii="Arial Narrow" w:hAnsi="Arial Narrow"/>
          <w:color w:val="FF0000"/>
        </w:rPr>
      </w:pPr>
    </w:p>
    <w:p w14:paraId="743F4BF3" w14:textId="097E2325" w:rsidR="0033000B" w:rsidRPr="0033000B" w:rsidRDefault="00C422BD" w:rsidP="006C4E7E">
      <w:pPr>
        <w:rPr>
          <w:rFonts w:ascii="Arial Narrow" w:hAnsi="Arial Narrow"/>
        </w:rPr>
      </w:pPr>
      <w:r w:rsidRPr="0033000B">
        <w:rPr>
          <w:rFonts w:ascii="Arial Narrow" w:hAnsi="Arial Narrow"/>
          <w:b/>
          <w:bCs/>
          <w:highlight w:val="yellow"/>
        </w:rPr>
        <w:t>Erklärvideo</w:t>
      </w:r>
      <w:r w:rsidR="0033000B" w:rsidRPr="0033000B">
        <w:rPr>
          <w:rFonts w:ascii="Arial Narrow" w:hAnsi="Arial Narrow"/>
        </w:rPr>
        <w:t xml:space="preserve"> </w:t>
      </w:r>
      <w:r w:rsidRPr="00E12750">
        <w:rPr>
          <w:rFonts w:ascii="Arial Narrow" w:hAnsi="Arial Narrow"/>
          <w:b/>
          <w:bCs/>
          <w:i/>
          <w:iCs/>
        </w:rPr>
        <w:t>Proteinbiosynthese</w:t>
      </w:r>
      <w:r w:rsidRPr="0033000B">
        <w:rPr>
          <w:rFonts w:ascii="Arial Narrow" w:hAnsi="Arial Narrow"/>
          <w:b/>
          <w:bCs/>
        </w:rPr>
        <w:t xml:space="preserve"> </w:t>
      </w:r>
      <w:r w:rsidRPr="0033000B">
        <w:rPr>
          <w:rFonts w:ascii="Arial Narrow" w:hAnsi="Arial Narrow"/>
        </w:rPr>
        <w:t>(4:17)</w:t>
      </w:r>
    </w:p>
    <w:p w14:paraId="261B976D" w14:textId="3B51AC8D" w:rsidR="00C422BD" w:rsidRPr="0033000B" w:rsidRDefault="00C422BD" w:rsidP="006C4E7E">
      <w:pPr>
        <w:rPr>
          <w:rFonts w:ascii="Arial Narrow" w:hAnsi="Arial Narrow"/>
        </w:rPr>
      </w:pPr>
      <w:hyperlink r:id="rId53" w:history="1">
        <w:r w:rsidRPr="0033000B">
          <w:rPr>
            <w:rStyle w:val="Hyperlink"/>
            <w:rFonts w:ascii="Arial Narrow" w:hAnsi="Arial Narrow"/>
            <w:color w:val="4472C4" w:themeColor="accent1"/>
          </w:rPr>
          <w:t>https://studyflix.de/biologie/proteinbiosynthese-2288</w:t>
        </w:r>
      </w:hyperlink>
    </w:p>
    <w:p w14:paraId="69F4053C" w14:textId="18FC06F6" w:rsidR="000F421C" w:rsidRPr="0033000B" w:rsidRDefault="000F421C" w:rsidP="000F421C">
      <w:pPr>
        <w:jc w:val="both"/>
        <w:rPr>
          <w:rFonts w:ascii="Arial Narrow" w:hAnsi="Arial Narrow"/>
        </w:rPr>
      </w:pPr>
      <w:r w:rsidRPr="0033000B">
        <w:rPr>
          <w:rFonts w:ascii="Arial Narrow" w:hAnsi="Arial Narrow"/>
        </w:rPr>
        <w:t>knappe Übersicht, zur Wiederholung gut geeignet; Darstellung der wesentlichen Vorgänge bei Transkrip</w:t>
      </w:r>
      <w:r w:rsidR="0033000B">
        <w:rPr>
          <w:rFonts w:ascii="Arial Narrow" w:hAnsi="Arial Narrow"/>
        </w:rPr>
        <w:softHyphen/>
      </w:r>
      <w:r w:rsidRPr="0033000B">
        <w:rPr>
          <w:rFonts w:ascii="Arial Narrow" w:hAnsi="Arial Narrow"/>
        </w:rPr>
        <w:t>tion und Translation (</w:t>
      </w:r>
      <w:r w:rsidR="00B35640" w:rsidRPr="0033000B">
        <w:rPr>
          <w:rFonts w:ascii="Arial Narrow" w:hAnsi="Arial Narrow"/>
        </w:rPr>
        <w:t>Fehler: An der tRNA in der P-Stelle wächst das Polypeptid, wobei rRNA und tRNA unverändert stehen bleiben. /</w:t>
      </w:r>
      <w:r w:rsidRPr="0033000B">
        <w:rPr>
          <w:rFonts w:ascii="Arial Narrow" w:hAnsi="Arial Narrow"/>
        </w:rPr>
        <w:t xml:space="preserve"> Am Ende gibt die tRNA in der A-Stelle ihre Aminosäure an die tRNA in der P-Stelle ab</w:t>
      </w:r>
      <w:r w:rsidR="00F26515">
        <w:rPr>
          <w:rFonts w:ascii="Arial Narrow" w:hAnsi="Arial Narrow"/>
        </w:rPr>
        <w:t>,</w:t>
      </w:r>
      <w:r w:rsidRPr="0033000B">
        <w:rPr>
          <w:rFonts w:ascii="Arial Narrow" w:hAnsi="Arial Narrow"/>
        </w:rPr>
        <w:t xml:space="preserve"> statt dass das Ribosom weiter rücken würde und die Amino</w:t>
      </w:r>
      <w:r w:rsidRPr="0033000B">
        <w:rPr>
          <w:rFonts w:ascii="Arial Narrow" w:hAnsi="Arial Narrow"/>
        </w:rPr>
        <w:softHyphen/>
        <w:t>säurekette an die Aminosäure der neu hinzugekommenen tRNA binden würde.</w:t>
      </w:r>
      <w:r w:rsidR="00B35640" w:rsidRPr="0033000B">
        <w:rPr>
          <w:rFonts w:ascii="Arial Narrow" w:hAnsi="Arial Narrow"/>
        </w:rPr>
        <w:t xml:space="preserve"> </w:t>
      </w:r>
      <w:r w:rsidR="00B35640" w:rsidRPr="0033000B">
        <w:rPr>
          <w:rFonts w:ascii="Arial Narrow" w:hAnsi="Arial Narrow"/>
          <w:i/>
        </w:rPr>
        <w:t>Die Schüler sollten diese Fehler erkennen und formu</w:t>
      </w:r>
      <w:r w:rsidR="00F26515">
        <w:rPr>
          <w:rFonts w:ascii="Arial Narrow" w:hAnsi="Arial Narrow"/>
          <w:i/>
        </w:rPr>
        <w:softHyphen/>
      </w:r>
      <w:r w:rsidR="00B35640" w:rsidRPr="0033000B">
        <w:rPr>
          <w:rFonts w:ascii="Arial Narrow" w:hAnsi="Arial Narrow"/>
          <w:i/>
        </w:rPr>
        <w:t>lieren: Medienkritik</w:t>
      </w:r>
      <w:r w:rsidRPr="0033000B">
        <w:rPr>
          <w:rFonts w:ascii="Arial Narrow" w:hAnsi="Arial Narrow"/>
        </w:rPr>
        <w:t>)</w:t>
      </w:r>
    </w:p>
    <w:p w14:paraId="07C83522" w14:textId="3C4C8940" w:rsidR="00B35640" w:rsidRPr="0033000B" w:rsidRDefault="00B35640" w:rsidP="000F421C">
      <w:pPr>
        <w:jc w:val="both"/>
        <w:rPr>
          <w:rFonts w:ascii="Arial Narrow" w:hAnsi="Arial Narrow"/>
        </w:rPr>
      </w:pPr>
      <w:r w:rsidRPr="0033000B">
        <w:rPr>
          <w:rFonts w:ascii="Arial Narrow" w:hAnsi="Arial Narrow"/>
        </w:rPr>
        <w:t xml:space="preserve">(Das Erklärvideo </w:t>
      </w:r>
      <w:r w:rsidRPr="007222E5">
        <w:rPr>
          <w:rFonts w:ascii="Arial Narrow" w:hAnsi="Arial Narrow"/>
          <w:i/>
          <w:iCs/>
        </w:rPr>
        <w:t>Abiwissen Proteinbiosynthese</w:t>
      </w:r>
      <w:r w:rsidRPr="0033000B">
        <w:rPr>
          <w:rFonts w:ascii="Arial Narrow" w:hAnsi="Arial Narrow"/>
        </w:rPr>
        <w:t xml:space="preserve"> (4:23) </w:t>
      </w:r>
      <w:r w:rsidR="00F26515">
        <w:rPr>
          <w:rFonts w:ascii="Arial Narrow" w:hAnsi="Arial Narrow"/>
        </w:rPr>
        <w:t>zeigt</w:t>
      </w:r>
      <w:r w:rsidRPr="0033000B">
        <w:rPr>
          <w:rFonts w:ascii="Arial Narrow" w:hAnsi="Arial Narrow"/>
        </w:rPr>
        <w:t xml:space="preserve"> praktisch das gleiche.)</w:t>
      </w:r>
    </w:p>
    <w:p w14:paraId="70BCF811" w14:textId="77777777" w:rsidR="00B35640" w:rsidRDefault="00B35640" w:rsidP="006C4E7E"/>
    <w:p w14:paraId="6C6B8242" w14:textId="19BC5270" w:rsidR="00BA402C" w:rsidRDefault="00444D06" w:rsidP="000A73A9">
      <w:pPr>
        <w:pStyle w:val="Listenabsatz"/>
        <w:numPr>
          <w:ilvl w:val="0"/>
          <w:numId w:val="5"/>
        </w:numPr>
        <w:spacing w:after="120"/>
        <w:ind w:left="714" w:hanging="357"/>
        <w:contextualSpacing w:val="0"/>
        <w:jc w:val="both"/>
      </w:pPr>
      <w:r w:rsidRPr="00FF597F">
        <w:rPr>
          <w:u w:val="single"/>
        </w:rPr>
        <w:t>Proteine</w:t>
      </w:r>
      <w:r>
        <w:t xml:space="preserve"> steuern fast alle Lebensvorgänge. In jeder Zelle gibt es eine große Vielzahl unterschiedlichster Proteine für die unterschiedlichsten Aufgaben. </w:t>
      </w:r>
    </w:p>
    <w:p w14:paraId="26F2F296" w14:textId="77777777" w:rsidR="00F26515" w:rsidRDefault="00620E15" w:rsidP="00A42282">
      <w:pPr>
        <w:pStyle w:val="Listenabsatz"/>
        <w:numPr>
          <w:ilvl w:val="0"/>
          <w:numId w:val="5"/>
        </w:numPr>
        <w:jc w:val="both"/>
      </w:pPr>
      <w:r>
        <w:t xml:space="preserve">Die genetische Information befindet sich dauerhaft auf dem Informationsträger </w:t>
      </w:r>
      <w:r w:rsidRPr="00FF597F">
        <w:rPr>
          <w:u w:val="single"/>
        </w:rPr>
        <w:t>DNA</w:t>
      </w:r>
      <w:r>
        <w:t xml:space="preserve">. Der Abschnitt, der den Bau eines bestimmten Proteins </w:t>
      </w:r>
      <w:r w:rsidRPr="000A73A9">
        <w:t>codiert (</w:t>
      </w:r>
      <w:r w:rsidR="00A42282" w:rsidRPr="000A73A9">
        <w:t xml:space="preserve">das </w:t>
      </w:r>
      <w:r w:rsidRPr="000A73A9">
        <w:t xml:space="preserve">Gen), wird kopiert. Die kurzzeitig bestehende Kopie liegt in Form einer </w:t>
      </w:r>
      <w:r w:rsidRPr="000A73A9">
        <w:rPr>
          <w:u w:val="single"/>
        </w:rPr>
        <w:t>RNA</w:t>
      </w:r>
      <w:r w:rsidRPr="000A73A9">
        <w:t xml:space="preserve"> vor (</w:t>
      </w:r>
      <w:r w:rsidRPr="00F26515">
        <w:t>mRNA</w:t>
      </w:r>
      <w:r w:rsidRPr="000A73A9">
        <w:t>). Die</w:t>
      </w:r>
      <w:r>
        <w:t xml:space="preserve"> genetische Information dieser </w:t>
      </w:r>
      <w:r w:rsidR="000A73A9">
        <w:t>m</w:t>
      </w:r>
      <w:r>
        <w:t xml:space="preserve">RNA </w:t>
      </w:r>
      <w:r w:rsidR="000A73A9">
        <w:t xml:space="preserve">wird </w:t>
      </w:r>
      <w:r>
        <w:t xml:space="preserve">„übersetzt“ in die </w:t>
      </w:r>
      <w:r w:rsidR="00A42282">
        <w:t xml:space="preserve">Abfolge der </w:t>
      </w:r>
      <w:r>
        <w:t>Aminosäure</w:t>
      </w:r>
      <w:r w:rsidR="00A42282">
        <w:t>n im</w:t>
      </w:r>
      <w:r>
        <w:t xml:space="preserve"> </w:t>
      </w:r>
      <w:r w:rsidRPr="00FF597F">
        <w:rPr>
          <w:u w:val="single"/>
        </w:rPr>
        <w:t>Protein</w:t>
      </w:r>
      <w:r>
        <w:t xml:space="preserve">. Der Kopiervorgang heißt </w:t>
      </w:r>
      <w:r w:rsidRPr="00FF597F">
        <w:rPr>
          <w:u w:val="single"/>
        </w:rPr>
        <w:t>Trans</w:t>
      </w:r>
      <w:r w:rsidR="00A77639">
        <w:rPr>
          <w:u w:val="single"/>
        </w:rPr>
        <w:t>k</w:t>
      </w:r>
      <w:r w:rsidRPr="00FF597F">
        <w:rPr>
          <w:u w:val="single"/>
        </w:rPr>
        <w:t>ription</w:t>
      </w:r>
      <w:r>
        <w:t xml:space="preserve">, der Übersetzungsvorgang heißt </w:t>
      </w:r>
      <w:r w:rsidRPr="00FF597F">
        <w:rPr>
          <w:u w:val="single"/>
        </w:rPr>
        <w:t>Translation</w:t>
      </w:r>
      <w:r>
        <w:t xml:space="preserve">. </w:t>
      </w:r>
      <w:r w:rsidR="00145190">
        <w:t xml:space="preserve">Der gesamte Vorgang heißt </w:t>
      </w:r>
      <w:r w:rsidR="00145190" w:rsidRPr="00FF597F">
        <w:rPr>
          <w:u w:val="single"/>
        </w:rPr>
        <w:t>Proteinbiosynthese</w:t>
      </w:r>
      <w:r w:rsidR="00145190">
        <w:t xml:space="preserve"> </w:t>
      </w:r>
      <w:r w:rsidR="00F26515">
        <w:t xml:space="preserve">(PBS) </w:t>
      </w:r>
      <w:r w:rsidR="00145190">
        <w:t xml:space="preserve">bzw. </w:t>
      </w:r>
      <w:r w:rsidR="00145190" w:rsidRPr="00FF597F">
        <w:rPr>
          <w:u w:val="single"/>
        </w:rPr>
        <w:t>Realisierung der geneti</w:t>
      </w:r>
      <w:r w:rsidR="00F26515">
        <w:rPr>
          <w:u w:val="single"/>
        </w:rPr>
        <w:softHyphen/>
      </w:r>
      <w:r w:rsidR="00145190" w:rsidRPr="00FF597F">
        <w:rPr>
          <w:u w:val="single"/>
        </w:rPr>
        <w:t>schen Infor</w:t>
      </w:r>
      <w:r w:rsidR="000A73A9">
        <w:rPr>
          <w:u w:val="single"/>
        </w:rPr>
        <w:softHyphen/>
      </w:r>
      <w:r w:rsidR="00A42282">
        <w:rPr>
          <w:u w:val="single"/>
        </w:rPr>
        <w:softHyphen/>
      </w:r>
      <w:r w:rsidR="00145190" w:rsidRPr="00FF597F">
        <w:rPr>
          <w:u w:val="single"/>
        </w:rPr>
        <w:t>ma</w:t>
      </w:r>
      <w:r w:rsidR="00A42282">
        <w:rPr>
          <w:u w:val="single"/>
        </w:rPr>
        <w:softHyphen/>
      </w:r>
      <w:r w:rsidR="00145190" w:rsidRPr="00FF597F">
        <w:rPr>
          <w:u w:val="single"/>
        </w:rPr>
        <w:t>tion</w:t>
      </w:r>
      <w:r w:rsidR="00145190">
        <w:t>.</w:t>
      </w:r>
      <w:r w:rsidR="009B4B9E">
        <w:t xml:space="preserve"> Die Trans</w:t>
      </w:r>
      <w:r w:rsidR="00A77639">
        <w:t>k</w:t>
      </w:r>
      <w:r w:rsidR="009B4B9E">
        <w:t xml:space="preserve">ription findet im </w:t>
      </w:r>
      <w:r w:rsidR="009B4B9E" w:rsidRPr="009B4B9E">
        <w:rPr>
          <w:u w:val="single"/>
        </w:rPr>
        <w:t>Zellkern</w:t>
      </w:r>
      <w:r w:rsidR="009B4B9E">
        <w:t xml:space="preserve"> statt, die Translation im </w:t>
      </w:r>
      <w:r w:rsidR="009B4B9E" w:rsidRPr="009B4B9E">
        <w:rPr>
          <w:u w:val="single"/>
        </w:rPr>
        <w:t>Cyto</w:t>
      </w:r>
      <w:r w:rsidR="00F26515">
        <w:rPr>
          <w:u w:val="single"/>
        </w:rPr>
        <w:softHyphen/>
      </w:r>
      <w:r w:rsidR="009B4B9E" w:rsidRPr="009B4B9E">
        <w:rPr>
          <w:u w:val="single"/>
        </w:rPr>
        <w:t>plasma</w:t>
      </w:r>
      <w:r w:rsidR="00A42282">
        <w:rPr>
          <w:u w:val="single"/>
        </w:rPr>
        <w:t xml:space="preserve"> </w:t>
      </w:r>
      <w:r w:rsidR="00A42282" w:rsidRPr="000A73A9">
        <w:rPr>
          <w:iCs/>
        </w:rPr>
        <w:t>(an den Ribosomen)</w:t>
      </w:r>
      <w:r w:rsidR="009B4B9E" w:rsidRPr="000A73A9">
        <w:rPr>
          <w:iCs/>
        </w:rPr>
        <w:t>.</w:t>
      </w:r>
      <w:r w:rsidR="00145190">
        <w:t xml:space="preserve"> </w:t>
      </w:r>
      <w:r w:rsidRPr="00FF597F">
        <w:rPr>
          <w:i/>
        </w:rPr>
        <w:t>(Diese Lerninhalt</w:t>
      </w:r>
      <w:r w:rsidR="00145190" w:rsidRPr="00FF597F">
        <w:rPr>
          <w:i/>
        </w:rPr>
        <w:t>e</w:t>
      </w:r>
      <w:r w:rsidRPr="00FF597F">
        <w:rPr>
          <w:i/>
        </w:rPr>
        <w:t xml:space="preserve"> sollte</w:t>
      </w:r>
      <w:r w:rsidR="00145190" w:rsidRPr="00FF597F">
        <w:rPr>
          <w:i/>
        </w:rPr>
        <w:t>n</w:t>
      </w:r>
      <w:r w:rsidRPr="00FF597F">
        <w:rPr>
          <w:i/>
        </w:rPr>
        <w:t xml:space="preserve"> aus der 9. Klasse bekannt sein, mehr </w:t>
      </w:r>
      <w:r w:rsidR="00A42282">
        <w:rPr>
          <w:i/>
        </w:rPr>
        <w:t xml:space="preserve">aber </w:t>
      </w:r>
      <w:r w:rsidRPr="00FF597F">
        <w:rPr>
          <w:i/>
        </w:rPr>
        <w:t>nicht. Die Begriff</w:t>
      </w:r>
      <w:r w:rsidR="00A42282">
        <w:rPr>
          <w:i/>
        </w:rPr>
        <w:t>e</w:t>
      </w:r>
      <w:r w:rsidRPr="00FF597F">
        <w:rPr>
          <w:i/>
        </w:rPr>
        <w:t xml:space="preserve"> Gen</w:t>
      </w:r>
      <w:r w:rsidR="00A42282">
        <w:rPr>
          <w:i/>
        </w:rPr>
        <w:t>,</w:t>
      </w:r>
      <w:r w:rsidRPr="00FF597F">
        <w:rPr>
          <w:i/>
        </w:rPr>
        <w:t xml:space="preserve"> mRNA </w:t>
      </w:r>
      <w:r w:rsidR="00A42282">
        <w:rPr>
          <w:i/>
        </w:rPr>
        <w:t xml:space="preserve">und Ribosom </w:t>
      </w:r>
      <w:r w:rsidRPr="00FF597F">
        <w:rPr>
          <w:i/>
        </w:rPr>
        <w:t>stehen nicht im LehrplanPLUS der 9. Klasse.)</w:t>
      </w:r>
      <w:r w:rsidR="00145190" w:rsidRPr="00FF597F">
        <w:rPr>
          <w:i/>
        </w:rPr>
        <w:t xml:space="preserve"> </w:t>
      </w:r>
    </w:p>
    <w:p w14:paraId="37649215" w14:textId="59925C9F" w:rsidR="00BA402C" w:rsidRPr="00F26515" w:rsidRDefault="00F26515" w:rsidP="00D03166">
      <w:pPr>
        <w:pStyle w:val="Listenabsatz"/>
        <w:spacing w:after="120"/>
        <w:jc w:val="both"/>
        <w:rPr>
          <w:rFonts w:ascii="Arial Narrow" w:hAnsi="Arial Narrow"/>
        </w:rPr>
      </w:pPr>
      <w:r w:rsidRPr="00F26515">
        <w:rPr>
          <w:rFonts w:ascii="Arial Narrow" w:hAnsi="Arial Narrow"/>
        </w:rPr>
        <w:t xml:space="preserve">vgl. </w:t>
      </w:r>
      <w:r w:rsidR="00145190" w:rsidRPr="00F26515">
        <w:rPr>
          <w:rFonts w:ascii="Arial Narrow" w:hAnsi="Arial Narrow"/>
          <w:highlight w:val="yellow"/>
        </w:rPr>
        <w:t xml:space="preserve">Aufgabe </w:t>
      </w:r>
      <w:r w:rsidR="00370634" w:rsidRPr="00F26515">
        <w:rPr>
          <w:rFonts w:ascii="Arial Narrow" w:hAnsi="Arial Narrow"/>
          <w:highlight w:val="yellow"/>
        </w:rPr>
        <w:t>1</w:t>
      </w:r>
      <w:r w:rsidR="00145190" w:rsidRPr="00F26515">
        <w:rPr>
          <w:rFonts w:ascii="Arial Narrow" w:hAnsi="Arial Narrow"/>
        </w:rPr>
        <w:t xml:space="preserve">, Arbeitsblatt </w:t>
      </w:r>
      <w:r w:rsidR="00370634" w:rsidRPr="00F26515">
        <w:rPr>
          <w:rFonts w:ascii="Arial Narrow" w:hAnsi="Arial Narrow"/>
          <w:i/>
          <w:iCs/>
        </w:rPr>
        <w:t xml:space="preserve">Wiederholung: </w:t>
      </w:r>
      <w:r w:rsidR="00145190" w:rsidRPr="00F26515">
        <w:rPr>
          <w:rFonts w:ascii="Arial Narrow" w:hAnsi="Arial Narrow"/>
          <w:i/>
          <w:iCs/>
        </w:rPr>
        <w:t>Proteinbiosynthese</w:t>
      </w:r>
    </w:p>
    <w:bookmarkStart w:id="20" w:name="_Hlk119674532"/>
    <w:p w14:paraId="3033227D" w14:textId="25E4B167" w:rsidR="009528EE" w:rsidRDefault="009528EE" w:rsidP="009528EE">
      <w:pPr>
        <w:rPr>
          <w:bCs/>
        </w:rPr>
      </w:pPr>
      <w:r>
        <w:rPr>
          <w:bCs/>
          <w:noProof/>
        </w:rPr>
        <mc:AlternateContent>
          <mc:Choice Requires="wps">
            <w:drawing>
              <wp:anchor distT="0" distB="0" distL="114300" distR="114300" simplePos="0" relativeHeight="251672576" behindDoc="0" locked="0" layoutInCell="1" allowOverlap="1" wp14:anchorId="3BBA1919" wp14:editId="42155F74">
                <wp:simplePos x="0" y="0"/>
                <wp:positionH relativeFrom="margin">
                  <wp:posOffset>4586605</wp:posOffset>
                </wp:positionH>
                <wp:positionV relativeFrom="paragraph">
                  <wp:posOffset>128905</wp:posOffset>
                </wp:positionV>
                <wp:extent cx="1158240" cy="871220"/>
                <wp:effectExtent l="0" t="0" r="22860" b="24130"/>
                <wp:wrapNone/>
                <wp:docPr id="1" name="Textfeld 1"/>
                <wp:cNvGraphicFramePr/>
                <a:graphic xmlns:a="http://schemas.openxmlformats.org/drawingml/2006/main">
                  <a:graphicData uri="http://schemas.microsoft.com/office/word/2010/wordprocessingShape">
                    <wps:wsp>
                      <wps:cNvSpPr txBox="1"/>
                      <wps:spPr>
                        <a:xfrm>
                          <a:off x="0" y="0"/>
                          <a:ext cx="1158240" cy="871220"/>
                        </a:xfrm>
                        <a:prstGeom prst="rect">
                          <a:avLst/>
                        </a:prstGeom>
                        <a:solidFill>
                          <a:schemeClr val="lt1"/>
                        </a:solidFill>
                        <a:ln w="6350">
                          <a:solidFill>
                            <a:prstClr val="black"/>
                          </a:solidFill>
                        </a:ln>
                      </wps:spPr>
                      <wps:txbx>
                        <w:txbxContent>
                          <w:p w14:paraId="1817876C" w14:textId="77777777" w:rsidR="009528EE" w:rsidRPr="009C79D1" w:rsidRDefault="009528EE" w:rsidP="009528EE">
                            <w:pPr>
                              <w:jc w:val="center"/>
                              <w:rPr>
                                <w:rFonts w:ascii="Arial" w:hAnsi="Arial" w:cs="Arial"/>
                                <w:b/>
                                <w:bCs/>
                                <w:sz w:val="32"/>
                                <w:szCs w:val="32"/>
                              </w:rPr>
                            </w:pPr>
                            <w:r w:rsidRPr="009C79D1">
                              <w:rPr>
                                <w:rFonts w:ascii="Arial" w:hAnsi="Arial" w:cs="Arial"/>
                                <w:b/>
                                <w:bCs/>
                                <w:sz w:val="32"/>
                                <w:szCs w:val="32"/>
                              </w:rPr>
                              <w:t>Protein</w:t>
                            </w:r>
                          </w:p>
                          <w:p w14:paraId="37132F3C" w14:textId="29E2D3E6" w:rsidR="005122CA" w:rsidRDefault="009528EE" w:rsidP="009528EE">
                            <w:pPr>
                              <w:jc w:val="center"/>
                              <w:rPr>
                                <w:rFonts w:ascii="Arial Narrow" w:hAnsi="Arial Narrow"/>
                              </w:rPr>
                            </w:pPr>
                            <w:r w:rsidRPr="009C79D1">
                              <w:rPr>
                                <w:rFonts w:ascii="Arial Narrow" w:hAnsi="Arial Narrow"/>
                              </w:rPr>
                              <w:t>(</w:t>
                            </w:r>
                            <w:r w:rsidR="005122CA">
                              <w:rPr>
                                <w:rFonts w:ascii="Arial Narrow" w:hAnsi="Arial Narrow"/>
                              </w:rPr>
                              <w:t>Genp</w:t>
                            </w:r>
                            <w:r w:rsidRPr="009C79D1">
                              <w:rPr>
                                <w:rFonts w:ascii="Arial Narrow" w:hAnsi="Arial Narrow"/>
                              </w:rPr>
                              <w:t xml:space="preserve">rodukt: </w:t>
                            </w:r>
                          </w:p>
                          <w:p w14:paraId="59B2E89D" w14:textId="4AB5AF4E" w:rsidR="009528EE" w:rsidRPr="009C79D1" w:rsidRDefault="009528EE" w:rsidP="009528EE">
                            <w:pPr>
                              <w:jc w:val="center"/>
                              <w:rPr>
                                <w:rFonts w:ascii="Arial Narrow" w:hAnsi="Arial Narrow"/>
                              </w:rPr>
                            </w:pPr>
                            <w:r w:rsidRPr="009C79D1">
                              <w:rPr>
                                <w:rFonts w:ascii="Arial Narrow" w:hAnsi="Arial Narrow"/>
                              </w:rPr>
                              <w:t>Kette aus Aminosäuren)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BA1919" id="_x0000_t202" coordsize="21600,21600" o:spt="202" path="m,l,21600r21600,l21600,xe">
                <v:stroke joinstyle="miter"/>
                <v:path gradientshapeok="t" o:connecttype="rect"/>
              </v:shapetype>
              <v:shape id="Textfeld 1" o:spid="_x0000_s1026" type="#_x0000_t202" style="position:absolute;margin-left:361.15pt;margin-top:10.15pt;width:91.2pt;height:68.6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" fillcolor="white [3201]" strokeweight=".5pt">
                <v:textbox>
                  <w:txbxContent>
                    <w:p w14:paraId="1817876C" w14:textId="77777777" w:rsidR="009528EE" w:rsidRPr="009C79D1" w:rsidRDefault="009528EE" w:rsidP="009528EE">
                      <w:pPr>
                        <w:jc w:val="center"/>
                        <w:rPr>
                          <w:rFonts w:ascii="Arial" w:hAnsi="Arial" w:cs="Arial"/>
                          <w:b/>
                          <w:bCs/>
                          <w:sz w:val="32"/>
                          <w:szCs w:val="32"/>
                        </w:rPr>
                      </w:pPr>
                      <w:r w:rsidRPr="009C79D1">
                        <w:rPr>
                          <w:rFonts w:ascii="Arial" w:hAnsi="Arial" w:cs="Arial"/>
                          <w:b/>
                          <w:bCs/>
                          <w:sz w:val="32"/>
                          <w:szCs w:val="32"/>
                        </w:rPr>
                        <w:t>Protein</w:t>
                      </w:r>
                    </w:p>
                    <w:p w14:paraId="37132F3C" w14:textId="29E2D3E6" w:rsidR="005122CA" w:rsidRDefault="009528EE" w:rsidP="009528EE">
                      <w:pPr>
                        <w:jc w:val="center"/>
                        <w:rPr>
                          <w:rFonts w:ascii="Arial Narrow" w:hAnsi="Arial Narrow"/>
                        </w:rPr>
                      </w:pPr>
                      <w:r w:rsidRPr="009C79D1">
                        <w:rPr>
                          <w:rFonts w:ascii="Arial Narrow" w:hAnsi="Arial Narrow"/>
                        </w:rPr>
                        <w:t>(</w:t>
                      </w:r>
                      <w:r w:rsidR="005122CA">
                        <w:rPr>
                          <w:rFonts w:ascii="Arial Narrow" w:hAnsi="Arial Narrow"/>
                        </w:rPr>
                        <w:t>Genp</w:t>
                      </w:r>
                      <w:r w:rsidRPr="009C79D1">
                        <w:rPr>
                          <w:rFonts w:ascii="Arial Narrow" w:hAnsi="Arial Narrow"/>
                        </w:rPr>
                        <w:t xml:space="preserve">rodukt: </w:t>
                      </w:r>
                    </w:p>
                    <w:p w14:paraId="59B2E89D" w14:textId="4AB5AF4E" w:rsidR="009528EE" w:rsidRPr="009C79D1" w:rsidRDefault="009528EE" w:rsidP="009528EE">
                      <w:pPr>
                        <w:jc w:val="center"/>
                        <w:rPr>
                          <w:rFonts w:ascii="Arial Narrow" w:hAnsi="Arial Narrow"/>
                        </w:rPr>
                      </w:pPr>
                      <w:r w:rsidRPr="009C79D1">
                        <w:rPr>
                          <w:rFonts w:ascii="Arial Narrow" w:hAnsi="Arial Narrow"/>
                        </w:rPr>
                        <w:t>Kette aus Aminosäuren)</w:t>
                      </w:r>
                    </w:p>
                  </w:txbxContent>
                </v:textbox>
                <w10:wrap anchorx="margin"/>
              </v:shape>
            </w:pict>
          </mc:Fallback>
        </mc:AlternateContent>
      </w:r>
      <w:r>
        <w:rPr>
          <w:bCs/>
          <w:noProof/>
        </w:rPr>
        <mc:AlternateContent>
          <mc:Choice Requires="wps">
            <w:drawing>
              <wp:anchor distT="0" distB="0" distL="114300" distR="114300" simplePos="0" relativeHeight="251671552" behindDoc="0" locked="0" layoutInCell="1" allowOverlap="1" wp14:anchorId="55E17959" wp14:editId="4B61A01B">
                <wp:simplePos x="0" y="0"/>
                <wp:positionH relativeFrom="margin">
                  <wp:align>center</wp:align>
                </wp:positionH>
                <wp:positionV relativeFrom="paragraph">
                  <wp:posOffset>123825</wp:posOffset>
                </wp:positionV>
                <wp:extent cx="1155700" cy="871220"/>
                <wp:effectExtent l="0" t="0" r="25400" b="24130"/>
                <wp:wrapNone/>
                <wp:docPr id="2" name="Textfeld 2"/>
                <wp:cNvGraphicFramePr/>
                <a:graphic xmlns:a="http://schemas.openxmlformats.org/drawingml/2006/main">
                  <a:graphicData uri="http://schemas.microsoft.com/office/word/2010/wordprocessingShape">
                    <wps:wsp>
                      <wps:cNvSpPr txBox="1"/>
                      <wps:spPr>
                        <a:xfrm>
                          <a:off x="0" y="0"/>
                          <a:ext cx="1155700" cy="871220"/>
                        </a:xfrm>
                        <a:prstGeom prst="rect">
                          <a:avLst/>
                        </a:prstGeom>
                        <a:solidFill>
                          <a:schemeClr val="lt1"/>
                        </a:solidFill>
                        <a:ln w="6350">
                          <a:solidFill>
                            <a:prstClr val="black"/>
                          </a:solidFill>
                        </a:ln>
                      </wps:spPr>
                      <wps:txbx>
                        <w:txbxContent>
                          <w:p w14:paraId="7AE66E34" w14:textId="2C285511" w:rsidR="009528EE" w:rsidRPr="009C79D1" w:rsidRDefault="009528EE" w:rsidP="009528EE">
                            <w:pPr>
                              <w:jc w:val="center"/>
                              <w:rPr>
                                <w:rFonts w:ascii="Arial" w:hAnsi="Arial" w:cs="Arial"/>
                                <w:b/>
                                <w:bCs/>
                                <w:sz w:val="32"/>
                                <w:szCs w:val="32"/>
                              </w:rPr>
                            </w:pPr>
                            <w:r w:rsidRPr="009C79D1">
                              <w:rPr>
                                <w:rFonts w:ascii="Arial" w:hAnsi="Arial" w:cs="Arial"/>
                                <w:b/>
                                <w:bCs/>
                                <w:sz w:val="32"/>
                                <w:szCs w:val="32"/>
                              </w:rPr>
                              <w:t>RNA</w:t>
                            </w:r>
                          </w:p>
                          <w:p w14:paraId="751EC25D" w14:textId="77777777" w:rsidR="009528EE" w:rsidRDefault="009528EE" w:rsidP="009528EE">
                            <w:pPr>
                              <w:jc w:val="center"/>
                            </w:pPr>
                            <w:r w:rsidRPr="009C79D1">
                              <w:rPr>
                                <w:rFonts w:ascii="Arial Narrow" w:hAnsi="Arial Narrow"/>
                              </w:rPr>
                              <w:t>(Kopie eines kleinen Teils der Erbinformation)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17959" id="Textfeld 2" o:spid="_x0000_s1027" type="#_x0000_t202" style="position:absolute;margin-left:0;margin-top:9.75pt;width:91pt;height:68.6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" fillcolor="white [3201]" strokeweight=".5pt">
                <v:textbox>
                  <w:txbxContent>
                    <w:p w14:paraId="7AE66E34" w14:textId="2C285511" w:rsidR="009528EE" w:rsidRPr="009C79D1" w:rsidRDefault="009528EE" w:rsidP="009528EE">
                      <w:pPr>
                        <w:jc w:val="center"/>
                        <w:rPr>
                          <w:rFonts w:ascii="Arial" w:hAnsi="Arial" w:cs="Arial"/>
                          <w:b/>
                          <w:bCs/>
                          <w:sz w:val="32"/>
                          <w:szCs w:val="32"/>
                        </w:rPr>
                      </w:pPr>
                      <w:r w:rsidRPr="009C79D1">
                        <w:rPr>
                          <w:rFonts w:ascii="Arial" w:hAnsi="Arial" w:cs="Arial"/>
                          <w:b/>
                          <w:bCs/>
                          <w:sz w:val="32"/>
                          <w:szCs w:val="32"/>
                        </w:rPr>
                        <w:t>RNA</w:t>
                      </w:r>
                    </w:p>
                    <w:p w14:paraId="751EC25D" w14:textId="77777777" w:rsidR="009528EE" w:rsidRDefault="009528EE" w:rsidP="009528EE">
                      <w:pPr>
                        <w:jc w:val="center"/>
                      </w:pPr>
                      <w:r w:rsidRPr="009C79D1">
                        <w:rPr>
                          <w:rFonts w:ascii="Arial Narrow" w:hAnsi="Arial Narrow"/>
                        </w:rPr>
                        <w:t>(Kopie eines kleinen Teils der Erbinformation)</w:t>
                      </w:r>
                    </w:p>
                  </w:txbxContent>
                </v:textbox>
                <w10:wrap anchorx="margin"/>
              </v:shape>
            </w:pict>
          </mc:Fallback>
        </mc:AlternateContent>
      </w:r>
      <w:r>
        <w:rPr>
          <w:bCs/>
          <w:noProof/>
        </w:rPr>
        <mc:AlternateContent>
          <mc:Choice Requires="wps">
            <w:drawing>
              <wp:anchor distT="0" distB="0" distL="114300" distR="114300" simplePos="0" relativeHeight="251670528" behindDoc="0" locked="0" layoutInCell="1" allowOverlap="1" wp14:anchorId="026FD686" wp14:editId="178574ED">
                <wp:simplePos x="0" y="0"/>
                <wp:positionH relativeFrom="column">
                  <wp:posOffset>-23495</wp:posOffset>
                </wp:positionH>
                <wp:positionV relativeFrom="paragraph">
                  <wp:posOffset>144145</wp:posOffset>
                </wp:positionV>
                <wp:extent cx="1224280" cy="861060"/>
                <wp:effectExtent l="0" t="0" r="13970" b="15240"/>
                <wp:wrapNone/>
                <wp:docPr id="5" name="Textfeld 5"/>
                <wp:cNvGraphicFramePr/>
                <a:graphic xmlns:a="http://schemas.openxmlformats.org/drawingml/2006/main">
                  <a:graphicData uri="http://schemas.microsoft.com/office/word/2010/wordprocessingShape">
                    <wps:wsp>
                      <wps:cNvSpPr txBox="1"/>
                      <wps:spPr>
                        <a:xfrm>
                          <a:off x="0" y="0"/>
                          <a:ext cx="1224280" cy="861060"/>
                        </a:xfrm>
                        <a:prstGeom prst="rect">
                          <a:avLst/>
                        </a:prstGeom>
                        <a:solidFill>
                          <a:schemeClr val="lt1"/>
                        </a:solidFill>
                        <a:ln w="6350">
                          <a:solidFill>
                            <a:prstClr val="black"/>
                          </a:solidFill>
                        </a:ln>
                      </wps:spPr>
                      <wps:txbx>
                        <w:txbxContent>
                          <w:p w14:paraId="5B1DE8EF" w14:textId="77777777" w:rsidR="009528EE" w:rsidRPr="009C79D1" w:rsidRDefault="009528EE" w:rsidP="009528EE">
                            <w:pPr>
                              <w:jc w:val="center"/>
                              <w:rPr>
                                <w:rFonts w:ascii="Arial" w:hAnsi="Arial" w:cs="Arial"/>
                                <w:b/>
                                <w:bCs/>
                                <w:sz w:val="32"/>
                                <w:szCs w:val="32"/>
                              </w:rPr>
                            </w:pPr>
                            <w:r w:rsidRPr="009C79D1">
                              <w:rPr>
                                <w:rFonts w:ascii="Arial" w:hAnsi="Arial" w:cs="Arial"/>
                                <w:b/>
                                <w:bCs/>
                                <w:sz w:val="32"/>
                                <w:szCs w:val="32"/>
                              </w:rPr>
                              <w:t>DNA</w:t>
                            </w:r>
                          </w:p>
                          <w:p w14:paraId="257DF463" w14:textId="77777777" w:rsidR="009528EE" w:rsidRPr="009C79D1" w:rsidRDefault="009528EE" w:rsidP="009528EE">
                            <w:pPr>
                              <w:jc w:val="center"/>
                              <w:rPr>
                                <w:rFonts w:ascii="Arial Narrow" w:hAnsi="Arial Narrow"/>
                              </w:rPr>
                            </w:pPr>
                            <w:r w:rsidRPr="009C79D1">
                              <w:rPr>
                                <w:rFonts w:ascii="Arial Narrow" w:hAnsi="Arial Narrow"/>
                              </w:rPr>
                              <w:t>(Original der gesamten Erbinformation)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FD686" id="Textfeld 5" o:spid="_x0000_s1028" type="#_x0000_t202" style="position:absolute;margin-left:-1.85pt;margin-top:11.35pt;width:96.4pt;height:67.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" fillcolor="white [3201]" strokeweight=".5pt">
                <v:textbox>
                  <w:txbxContent>
                    <w:p w14:paraId="5B1DE8EF" w14:textId="77777777" w:rsidR="009528EE" w:rsidRPr="009C79D1" w:rsidRDefault="009528EE" w:rsidP="009528EE">
                      <w:pPr>
                        <w:jc w:val="center"/>
                        <w:rPr>
                          <w:rFonts w:ascii="Arial" w:hAnsi="Arial" w:cs="Arial"/>
                          <w:b/>
                          <w:bCs/>
                          <w:sz w:val="32"/>
                          <w:szCs w:val="32"/>
                        </w:rPr>
                      </w:pPr>
                      <w:r w:rsidRPr="009C79D1">
                        <w:rPr>
                          <w:rFonts w:ascii="Arial" w:hAnsi="Arial" w:cs="Arial"/>
                          <w:b/>
                          <w:bCs/>
                          <w:sz w:val="32"/>
                          <w:szCs w:val="32"/>
                        </w:rPr>
                        <w:t>DNA</w:t>
                      </w:r>
                    </w:p>
                    <w:p w14:paraId="257DF463" w14:textId="77777777" w:rsidR="009528EE" w:rsidRPr="009C79D1" w:rsidRDefault="009528EE" w:rsidP="009528EE">
                      <w:pPr>
                        <w:jc w:val="center"/>
                        <w:rPr>
                          <w:rFonts w:ascii="Arial Narrow" w:hAnsi="Arial Narrow"/>
                        </w:rPr>
                      </w:pPr>
                      <w:r w:rsidRPr="009C79D1">
                        <w:rPr>
                          <w:rFonts w:ascii="Arial Narrow" w:hAnsi="Arial Narrow"/>
                        </w:rPr>
                        <w:t>(Original der gesamten Erbinformation)</w:t>
                      </w:r>
                    </w:p>
                  </w:txbxContent>
                </v:textbox>
              </v:shape>
            </w:pict>
          </mc:Fallback>
        </mc:AlternateContent>
      </w:r>
    </w:p>
    <w:p w14:paraId="34BEEE93" w14:textId="77777777" w:rsidR="009528EE" w:rsidRDefault="009528EE" w:rsidP="009528EE">
      <w:pPr>
        <w:rPr>
          <w:bCs/>
        </w:rPr>
      </w:pPr>
      <w:r>
        <w:rPr>
          <w:bCs/>
          <w:noProof/>
        </w:rPr>
        <mc:AlternateContent>
          <mc:Choice Requires="wps">
            <w:drawing>
              <wp:anchor distT="0" distB="0" distL="114300" distR="114300" simplePos="0" relativeHeight="251675648" behindDoc="0" locked="0" layoutInCell="1" allowOverlap="1" wp14:anchorId="75E35BF3" wp14:editId="656DF872">
                <wp:simplePos x="0" y="0"/>
                <wp:positionH relativeFrom="column">
                  <wp:posOffset>1220198</wp:posOffset>
                </wp:positionH>
                <wp:positionV relativeFrom="paragraph">
                  <wp:posOffset>49984</wp:posOffset>
                </wp:positionV>
                <wp:extent cx="1045028" cy="779780"/>
                <wp:effectExtent l="0" t="0" r="0" b="1270"/>
                <wp:wrapNone/>
                <wp:docPr id="6" name="Textfeld 6"/>
                <wp:cNvGraphicFramePr/>
                <a:graphic xmlns:a="http://schemas.openxmlformats.org/drawingml/2006/main">
                  <a:graphicData uri="http://schemas.microsoft.com/office/word/2010/wordprocessingShape">
                    <wps:wsp>
                      <wps:cNvSpPr txBox="1"/>
                      <wps:spPr>
                        <a:xfrm>
                          <a:off x="0" y="0"/>
                          <a:ext cx="1045028" cy="779780"/>
                        </a:xfrm>
                        <a:prstGeom prst="rect">
                          <a:avLst/>
                        </a:prstGeom>
                        <a:noFill/>
                        <a:ln w="6350">
                          <a:noFill/>
                        </a:ln>
                      </wps:spPr>
                      <wps:txbx>
                        <w:txbxContent>
                          <w:p w14:paraId="090919D7" w14:textId="7C6BCC82" w:rsidR="009528EE" w:rsidRPr="009C79D1" w:rsidRDefault="009528EE" w:rsidP="009528EE">
                            <w:pPr>
                              <w:jc w:val="center"/>
                              <w:rPr>
                                <w:rFonts w:ascii="Arial Narrow" w:hAnsi="Arial Narrow"/>
                                <w:b/>
                                <w:bCs/>
                                <w:sz w:val="32"/>
                                <w:szCs w:val="32"/>
                              </w:rPr>
                            </w:pPr>
                            <w:r w:rsidRPr="009C79D1">
                              <w:rPr>
                                <w:rFonts w:ascii="Arial Narrow" w:hAnsi="Arial Narrow"/>
                                <w:b/>
                                <w:bCs/>
                                <w:sz w:val="32"/>
                                <w:szCs w:val="32"/>
                              </w:rPr>
                              <w:t>Tran</w:t>
                            </w:r>
                            <w:r w:rsidR="009C79D1">
                              <w:rPr>
                                <w:rFonts w:ascii="Arial Narrow" w:hAnsi="Arial Narrow"/>
                                <w:b/>
                                <w:bCs/>
                                <w:sz w:val="32"/>
                                <w:szCs w:val="32"/>
                              </w:rPr>
                              <w:t>s</w:t>
                            </w:r>
                            <w:r w:rsidR="00A77639">
                              <w:rPr>
                                <w:rFonts w:ascii="Arial Narrow" w:hAnsi="Arial Narrow"/>
                                <w:b/>
                                <w:bCs/>
                                <w:sz w:val="32"/>
                                <w:szCs w:val="32"/>
                              </w:rPr>
                              <w:t>k</w:t>
                            </w:r>
                            <w:r w:rsidR="009C79D1">
                              <w:rPr>
                                <w:rFonts w:ascii="Arial Narrow" w:hAnsi="Arial Narrow"/>
                                <w:b/>
                                <w:bCs/>
                                <w:sz w:val="32"/>
                                <w:szCs w:val="32"/>
                              </w:rPr>
                              <w:t>rip</w:t>
                            </w:r>
                            <w:r w:rsidRPr="009C79D1">
                              <w:rPr>
                                <w:rFonts w:ascii="Arial Narrow" w:hAnsi="Arial Narrow"/>
                                <w:b/>
                                <w:bCs/>
                                <w:sz w:val="32"/>
                                <w:szCs w:val="32"/>
                              </w:rPr>
                              <w:t>-</w:t>
                            </w:r>
                          </w:p>
                          <w:p w14:paraId="3D30FD96" w14:textId="77777777" w:rsidR="009528EE" w:rsidRPr="009C79D1" w:rsidRDefault="009528EE" w:rsidP="009528EE">
                            <w:pPr>
                              <w:jc w:val="center"/>
                              <w:rPr>
                                <w:rFonts w:ascii="Arial Narrow" w:hAnsi="Arial Narrow"/>
                                <w:b/>
                                <w:bCs/>
                                <w:sz w:val="16"/>
                                <w:szCs w:val="16"/>
                              </w:rPr>
                            </w:pPr>
                          </w:p>
                          <w:p w14:paraId="1B7D2AFA" w14:textId="6D12C476" w:rsidR="009528EE" w:rsidRPr="000669E4" w:rsidRDefault="009528EE" w:rsidP="009528EE">
                            <w:pPr>
                              <w:jc w:val="center"/>
                              <w:rPr>
                                <w:b/>
                                <w:bCs/>
                                <w:sz w:val="32"/>
                                <w:szCs w:val="32"/>
                              </w:rPr>
                            </w:pPr>
                            <w:r w:rsidRPr="009C79D1">
                              <w:rPr>
                                <w:rFonts w:ascii="Arial Narrow" w:hAnsi="Arial Narrow"/>
                                <w:b/>
                                <w:bCs/>
                                <w:sz w:val="32"/>
                                <w:szCs w:val="32"/>
                              </w:rPr>
                              <w:t>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35BF3" id="Textfeld 6" o:spid="_x0000_s1029" type="#_x0000_t202" style="position:absolute;margin-left:96.1pt;margin-top:3.95pt;width:82.3pt;height:61.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" filled="f" stroked="f" strokeweight=".5pt">
                <v:textbox>
                  <w:txbxContent>
                    <w:p w14:paraId="090919D7" w14:textId="7C6BCC82" w:rsidR="009528EE" w:rsidRPr="009C79D1" w:rsidRDefault="009528EE" w:rsidP="009528EE">
                      <w:pPr>
                        <w:jc w:val="center"/>
                        <w:rPr>
                          <w:rFonts w:ascii="Arial Narrow" w:hAnsi="Arial Narrow"/>
                          <w:b/>
                          <w:bCs/>
                          <w:sz w:val="32"/>
                          <w:szCs w:val="32"/>
                        </w:rPr>
                      </w:pPr>
                      <w:r w:rsidRPr="009C79D1">
                        <w:rPr>
                          <w:rFonts w:ascii="Arial Narrow" w:hAnsi="Arial Narrow"/>
                          <w:b/>
                          <w:bCs/>
                          <w:sz w:val="32"/>
                          <w:szCs w:val="32"/>
                        </w:rPr>
                        <w:t>Tran</w:t>
                      </w:r>
                      <w:r w:rsidR="009C79D1">
                        <w:rPr>
                          <w:rFonts w:ascii="Arial Narrow" w:hAnsi="Arial Narrow"/>
                          <w:b/>
                          <w:bCs/>
                          <w:sz w:val="32"/>
                          <w:szCs w:val="32"/>
                        </w:rPr>
                        <w:t>s</w:t>
                      </w:r>
                      <w:r w:rsidR="00A77639">
                        <w:rPr>
                          <w:rFonts w:ascii="Arial Narrow" w:hAnsi="Arial Narrow"/>
                          <w:b/>
                          <w:bCs/>
                          <w:sz w:val="32"/>
                          <w:szCs w:val="32"/>
                        </w:rPr>
                        <w:t>k</w:t>
                      </w:r>
                      <w:r w:rsidR="009C79D1">
                        <w:rPr>
                          <w:rFonts w:ascii="Arial Narrow" w:hAnsi="Arial Narrow"/>
                          <w:b/>
                          <w:bCs/>
                          <w:sz w:val="32"/>
                          <w:szCs w:val="32"/>
                        </w:rPr>
                        <w:t>rip</w:t>
                      </w:r>
                      <w:r w:rsidRPr="009C79D1">
                        <w:rPr>
                          <w:rFonts w:ascii="Arial Narrow" w:hAnsi="Arial Narrow"/>
                          <w:b/>
                          <w:bCs/>
                          <w:sz w:val="32"/>
                          <w:szCs w:val="32"/>
                        </w:rPr>
                        <w:t>-</w:t>
                      </w:r>
                    </w:p>
                    <w:p w14:paraId="3D30FD96" w14:textId="77777777" w:rsidR="009528EE" w:rsidRPr="009C79D1" w:rsidRDefault="009528EE" w:rsidP="009528EE">
                      <w:pPr>
                        <w:jc w:val="center"/>
                        <w:rPr>
                          <w:rFonts w:ascii="Arial Narrow" w:hAnsi="Arial Narrow"/>
                          <w:b/>
                          <w:bCs/>
                          <w:sz w:val="16"/>
                          <w:szCs w:val="16"/>
                        </w:rPr>
                      </w:pPr>
                    </w:p>
                    <w:p w14:paraId="1B7D2AFA" w14:textId="6D12C476" w:rsidR="009528EE" w:rsidRPr="000669E4" w:rsidRDefault="009528EE" w:rsidP="009528EE">
                      <w:pPr>
                        <w:jc w:val="center"/>
                        <w:rPr>
                          <w:b/>
                          <w:bCs/>
                          <w:sz w:val="32"/>
                          <w:szCs w:val="32"/>
                        </w:rPr>
                      </w:pPr>
                      <w:r w:rsidRPr="009C79D1">
                        <w:rPr>
                          <w:rFonts w:ascii="Arial Narrow" w:hAnsi="Arial Narrow"/>
                          <w:b/>
                          <w:bCs/>
                          <w:sz w:val="32"/>
                          <w:szCs w:val="32"/>
                        </w:rPr>
                        <w:t>tion</w:t>
                      </w:r>
                    </w:p>
                  </w:txbxContent>
                </v:textbox>
              </v:shape>
            </w:pict>
          </mc:Fallback>
        </mc:AlternateContent>
      </w:r>
      <w:r>
        <w:rPr>
          <w:bCs/>
          <w:noProof/>
        </w:rPr>
        <mc:AlternateContent>
          <mc:Choice Requires="wps">
            <w:drawing>
              <wp:anchor distT="0" distB="0" distL="114300" distR="114300" simplePos="0" relativeHeight="251676672" behindDoc="0" locked="0" layoutInCell="1" allowOverlap="1" wp14:anchorId="1C728432" wp14:editId="70462AA8">
                <wp:simplePos x="0" y="0"/>
                <wp:positionH relativeFrom="column">
                  <wp:posOffset>3517265</wp:posOffset>
                </wp:positionH>
                <wp:positionV relativeFrom="paragraph">
                  <wp:posOffset>34925</wp:posOffset>
                </wp:positionV>
                <wp:extent cx="995680" cy="751840"/>
                <wp:effectExtent l="0" t="0" r="0" b="0"/>
                <wp:wrapNone/>
                <wp:docPr id="7" name="Textfeld 7"/>
                <wp:cNvGraphicFramePr/>
                <a:graphic xmlns:a="http://schemas.openxmlformats.org/drawingml/2006/main">
                  <a:graphicData uri="http://schemas.microsoft.com/office/word/2010/wordprocessingShape">
                    <wps:wsp>
                      <wps:cNvSpPr txBox="1"/>
                      <wps:spPr>
                        <a:xfrm>
                          <a:off x="0" y="0"/>
                          <a:ext cx="995680" cy="751840"/>
                        </a:xfrm>
                        <a:prstGeom prst="rect">
                          <a:avLst/>
                        </a:prstGeom>
                        <a:noFill/>
                        <a:ln w="6350">
                          <a:noFill/>
                        </a:ln>
                      </wps:spPr>
                      <wps:txbx>
                        <w:txbxContent>
                          <w:p w14:paraId="43791E66" w14:textId="77777777" w:rsidR="009528EE" w:rsidRPr="009C79D1" w:rsidRDefault="009528EE" w:rsidP="009528EE">
                            <w:pPr>
                              <w:jc w:val="center"/>
                              <w:rPr>
                                <w:rFonts w:ascii="Arial Narrow" w:hAnsi="Arial Narrow"/>
                                <w:b/>
                                <w:bCs/>
                                <w:sz w:val="32"/>
                                <w:szCs w:val="32"/>
                              </w:rPr>
                            </w:pPr>
                            <w:r w:rsidRPr="009C79D1">
                              <w:rPr>
                                <w:rFonts w:ascii="Arial Narrow" w:hAnsi="Arial Narrow"/>
                                <w:b/>
                                <w:bCs/>
                                <w:sz w:val="32"/>
                                <w:szCs w:val="32"/>
                              </w:rPr>
                              <w:t>Trans-</w:t>
                            </w:r>
                          </w:p>
                          <w:p w14:paraId="18901496" w14:textId="77777777" w:rsidR="009528EE" w:rsidRPr="009C79D1" w:rsidRDefault="009528EE" w:rsidP="009528EE">
                            <w:pPr>
                              <w:jc w:val="center"/>
                              <w:rPr>
                                <w:rFonts w:ascii="Arial Narrow" w:hAnsi="Arial Narrow"/>
                                <w:b/>
                                <w:bCs/>
                                <w:sz w:val="16"/>
                                <w:szCs w:val="16"/>
                              </w:rPr>
                            </w:pPr>
                          </w:p>
                          <w:p w14:paraId="6A7276B0" w14:textId="77777777" w:rsidR="009528EE" w:rsidRPr="00902154" w:rsidRDefault="009528EE" w:rsidP="009528EE">
                            <w:pPr>
                              <w:jc w:val="center"/>
                              <w:rPr>
                                <w:b/>
                                <w:bCs/>
                                <w:sz w:val="32"/>
                                <w:szCs w:val="32"/>
                              </w:rPr>
                            </w:pPr>
                            <w:r w:rsidRPr="009C79D1">
                              <w:rPr>
                                <w:rFonts w:ascii="Arial Narrow" w:hAnsi="Arial Narrow"/>
                                <w:b/>
                                <w:bCs/>
                                <w:sz w:val="32"/>
                                <w:szCs w:val="32"/>
                              </w:rPr>
                              <w:t>lation</w:t>
                            </w:r>
                          </w:p>
                          <w:p w14:paraId="4440209E" w14:textId="77777777" w:rsidR="009528EE" w:rsidRDefault="009528EE" w:rsidP="009528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728432" id="Textfeld 7" o:spid="_x0000_s1030" type="#_x0000_t202" style="position:absolute;margin-left:276.95pt;margin-top:2.75pt;width:78.4pt;height:59.2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" filled="f" stroked="f" strokeweight=".5pt">
                <v:textbox>
                  <w:txbxContent>
                    <w:p w14:paraId="43791E66" w14:textId="77777777" w:rsidR="009528EE" w:rsidRPr="009C79D1" w:rsidRDefault="009528EE" w:rsidP="009528EE">
                      <w:pPr>
                        <w:jc w:val="center"/>
                        <w:rPr>
                          <w:rFonts w:ascii="Arial Narrow" w:hAnsi="Arial Narrow"/>
                          <w:b/>
                          <w:bCs/>
                          <w:sz w:val="32"/>
                          <w:szCs w:val="32"/>
                        </w:rPr>
                      </w:pPr>
                      <w:r w:rsidRPr="009C79D1">
                        <w:rPr>
                          <w:rFonts w:ascii="Arial Narrow" w:hAnsi="Arial Narrow"/>
                          <w:b/>
                          <w:bCs/>
                          <w:sz w:val="32"/>
                          <w:szCs w:val="32"/>
                        </w:rPr>
                        <w:t>Trans-</w:t>
                      </w:r>
                    </w:p>
                    <w:p w14:paraId="18901496" w14:textId="77777777" w:rsidR="009528EE" w:rsidRPr="009C79D1" w:rsidRDefault="009528EE" w:rsidP="009528EE">
                      <w:pPr>
                        <w:jc w:val="center"/>
                        <w:rPr>
                          <w:rFonts w:ascii="Arial Narrow" w:hAnsi="Arial Narrow"/>
                          <w:b/>
                          <w:bCs/>
                          <w:sz w:val="16"/>
                          <w:szCs w:val="16"/>
                        </w:rPr>
                      </w:pPr>
                    </w:p>
                    <w:p w14:paraId="6A7276B0" w14:textId="77777777" w:rsidR="009528EE" w:rsidRPr="00902154" w:rsidRDefault="009528EE" w:rsidP="009528EE">
                      <w:pPr>
                        <w:jc w:val="center"/>
                        <w:rPr>
                          <w:b/>
                          <w:bCs/>
                          <w:sz w:val="32"/>
                          <w:szCs w:val="32"/>
                        </w:rPr>
                      </w:pPr>
                      <w:r w:rsidRPr="009C79D1">
                        <w:rPr>
                          <w:rFonts w:ascii="Arial Narrow" w:hAnsi="Arial Narrow"/>
                          <w:b/>
                          <w:bCs/>
                          <w:sz w:val="32"/>
                          <w:szCs w:val="32"/>
                        </w:rPr>
                        <w:t>lation</w:t>
                      </w:r>
                    </w:p>
                    <w:p w14:paraId="4440209E" w14:textId="77777777" w:rsidR="009528EE" w:rsidRDefault="009528EE" w:rsidP="009528EE"/>
                  </w:txbxContent>
                </v:textbox>
              </v:shape>
            </w:pict>
          </mc:Fallback>
        </mc:AlternateContent>
      </w:r>
    </w:p>
    <w:p w14:paraId="1BD35D17" w14:textId="77777777" w:rsidR="009528EE" w:rsidRDefault="009528EE" w:rsidP="009528EE">
      <w:pPr>
        <w:rPr>
          <w:bCs/>
        </w:rPr>
      </w:pPr>
    </w:p>
    <w:p w14:paraId="16A6ED1C" w14:textId="77777777" w:rsidR="009528EE" w:rsidRDefault="009528EE" w:rsidP="009528EE">
      <w:pPr>
        <w:rPr>
          <w:bCs/>
        </w:rPr>
      </w:pPr>
      <w:r>
        <w:rPr>
          <w:bCs/>
          <w:noProof/>
        </w:rPr>
        <mc:AlternateContent>
          <mc:Choice Requires="wps">
            <w:drawing>
              <wp:anchor distT="0" distB="0" distL="114300" distR="114300" simplePos="0" relativeHeight="251674624" behindDoc="0" locked="0" layoutInCell="1" allowOverlap="1" wp14:anchorId="4EDF6D96" wp14:editId="6C7BE563">
                <wp:simplePos x="0" y="0"/>
                <wp:positionH relativeFrom="column">
                  <wp:posOffset>3555365</wp:posOffset>
                </wp:positionH>
                <wp:positionV relativeFrom="paragraph">
                  <wp:posOffset>34925</wp:posOffset>
                </wp:positionV>
                <wp:extent cx="914400" cy="2540"/>
                <wp:effectExtent l="0" t="76200" r="19050" b="92710"/>
                <wp:wrapNone/>
                <wp:docPr id="10" name="Gerade Verbindung mit Pfeil 10"/>
                <wp:cNvGraphicFramePr/>
                <a:graphic xmlns:a="http://schemas.openxmlformats.org/drawingml/2006/main">
                  <a:graphicData uri="http://schemas.microsoft.com/office/word/2010/wordprocessingShape">
                    <wps:wsp>
                      <wps:cNvCnPr/>
                      <wps:spPr>
                        <a:xfrm>
                          <a:off x="0" y="0"/>
                          <a:ext cx="914400" cy="25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C599B83" id="_x0000_t32" coordsize="21600,21600" o:spt="32" o:oned="t" path="m,l21600,21600e" filled="f">
                <v:path arrowok="t" fillok="f" o:connecttype="none"/>
                <o:lock v:ext="edit" shapetype="t"/>
              </v:shapetype>
              <v:shape id="Gerade Verbindung mit Pfeil 10" o:spid="_x0000_s1026" type="#_x0000_t32" style="position:absolute;margin-left:279.95pt;margin-top:2.75pt;width:1in;height:.2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" strokecolor="black [3213]" strokeweight=".5pt">
                <v:stroke endarrow="block" joinstyle="miter"/>
              </v:shape>
            </w:pict>
          </mc:Fallback>
        </mc:AlternateContent>
      </w:r>
      <w:r>
        <w:rPr>
          <w:bCs/>
          <w:noProof/>
        </w:rPr>
        <mc:AlternateContent>
          <mc:Choice Requires="wps">
            <w:drawing>
              <wp:anchor distT="0" distB="0" distL="114300" distR="114300" simplePos="0" relativeHeight="251673600" behindDoc="0" locked="0" layoutInCell="1" allowOverlap="1" wp14:anchorId="681BF542" wp14:editId="139CCD34">
                <wp:simplePos x="0" y="0"/>
                <wp:positionH relativeFrom="column">
                  <wp:posOffset>1289685</wp:posOffset>
                </wp:positionH>
                <wp:positionV relativeFrom="paragraph">
                  <wp:posOffset>37465</wp:posOffset>
                </wp:positionV>
                <wp:extent cx="914400" cy="2540"/>
                <wp:effectExtent l="0" t="76200" r="19050" b="92710"/>
                <wp:wrapNone/>
                <wp:docPr id="11" name="Gerade Verbindung mit Pfeil 11"/>
                <wp:cNvGraphicFramePr/>
                <a:graphic xmlns:a="http://schemas.openxmlformats.org/drawingml/2006/main">
                  <a:graphicData uri="http://schemas.microsoft.com/office/word/2010/wordprocessingShape">
                    <wps:wsp>
                      <wps:cNvCnPr/>
                      <wps:spPr>
                        <a:xfrm>
                          <a:off x="0" y="0"/>
                          <a:ext cx="914400" cy="25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B985E7" id="Gerade Verbindung mit Pfeil 11" o:spid="_x0000_s1026" type="#_x0000_t32" style="position:absolute;margin-left:101.55pt;margin-top:2.95pt;width:1in;height:.2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" strokecolor="black [3213]" strokeweight=".5pt">
                <v:stroke endarrow="block" joinstyle="miter"/>
              </v:shape>
            </w:pict>
          </mc:Fallback>
        </mc:AlternateContent>
      </w:r>
    </w:p>
    <w:p w14:paraId="1CE31607" w14:textId="77777777" w:rsidR="009528EE" w:rsidRPr="00F01950" w:rsidRDefault="009528EE" w:rsidP="009528EE">
      <w:pPr>
        <w:rPr>
          <w:bCs/>
        </w:rPr>
      </w:pPr>
    </w:p>
    <w:p w14:paraId="4ED0CFA0" w14:textId="77777777" w:rsidR="009528EE" w:rsidRPr="00F01950" w:rsidRDefault="009528EE" w:rsidP="009528EE">
      <w:pPr>
        <w:rPr>
          <w:bCs/>
        </w:rPr>
      </w:pPr>
      <w:r w:rsidRPr="00F01950">
        <w:rPr>
          <w:bCs/>
          <w:i/>
          <w:w w:val="80"/>
        </w:rPr>
        <w:tab/>
      </w:r>
    </w:p>
    <w:bookmarkEnd w:id="20"/>
    <w:p w14:paraId="5DF7CEC6" w14:textId="77777777" w:rsidR="00F26515" w:rsidRPr="001751D6" w:rsidRDefault="00F26515" w:rsidP="00F26515">
      <w:pPr>
        <w:spacing w:before="120"/>
        <w:jc w:val="both"/>
        <w:rPr>
          <w:rFonts w:ascii="Arial Narrow" w:hAnsi="Arial Narrow"/>
          <w:color w:val="0070C0"/>
        </w:rPr>
      </w:pPr>
      <w:r w:rsidRPr="009E5B78">
        <w:rPr>
          <w:rFonts w:ascii="Arial Narrow" w:hAnsi="Arial Narrow"/>
        </w:rPr>
        <w:t xml:space="preserve">Link zum </w:t>
      </w:r>
      <w:r w:rsidRPr="009E5B78">
        <w:rPr>
          <w:rFonts w:ascii="Arial Narrow" w:hAnsi="Arial Narrow"/>
          <w:b/>
          <w:bCs/>
        </w:rPr>
        <w:t>Schema</w:t>
      </w:r>
      <w:r w:rsidRPr="009E5B78">
        <w:rPr>
          <w:rFonts w:ascii="Arial Narrow" w:hAnsi="Arial Narrow"/>
        </w:rPr>
        <w:t xml:space="preserve"> der </w:t>
      </w:r>
      <w:r w:rsidRPr="007222E5">
        <w:rPr>
          <w:rFonts w:ascii="Arial Narrow" w:hAnsi="Arial Narrow"/>
          <w:i/>
          <w:iCs/>
        </w:rPr>
        <w:t>Proteinbiosynthese</w:t>
      </w:r>
      <w:r w:rsidRPr="009E5B78">
        <w:rPr>
          <w:rFonts w:ascii="Arial Narrow" w:hAnsi="Arial Narrow"/>
        </w:rPr>
        <w:t xml:space="preserve"> (Grundwissen): </w:t>
      </w:r>
      <w:r w:rsidRPr="001751D6">
        <w:rPr>
          <w:rFonts w:ascii="Arial Narrow" w:eastAsia="Times New Roman" w:hAnsi="Arial Narrow"/>
          <w:color w:val="0070C0"/>
          <w:lang w:eastAsia="de-DE"/>
        </w:rPr>
        <w:t>[</w:t>
      </w:r>
      <w:hyperlink r:id="rId54" w:history="1">
        <w:r w:rsidRPr="001751D6">
          <w:rPr>
            <w:rStyle w:val="Hyperlink"/>
            <w:rFonts w:ascii="Arial Narrow" w:eastAsia="Times New Roman" w:hAnsi="Arial Narrow"/>
            <w:color w:val="0070C0"/>
            <w:lang w:eastAsia="de-DE"/>
          </w:rPr>
          <w:t>jpg</w:t>
        </w:r>
      </w:hyperlink>
      <w:r w:rsidRPr="001751D6">
        <w:rPr>
          <w:rFonts w:ascii="Arial Narrow" w:eastAsia="Times New Roman" w:hAnsi="Arial Narrow"/>
          <w:color w:val="0070C0"/>
          <w:lang w:eastAsia="de-DE"/>
        </w:rPr>
        <w:t>]</w:t>
      </w:r>
    </w:p>
    <w:p w14:paraId="4980717C" w14:textId="20BF6553" w:rsidR="00142A66" w:rsidRPr="00B75B74" w:rsidRDefault="00142A66" w:rsidP="0000451B">
      <w:pPr>
        <w:spacing w:before="120"/>
        <w:jc w:val="both"/>
        <w:rPr>
          <w:i/>
          <w:iCs/>
        </w:rPr>
      </w:pPr>
      <w:r w:rsidRPr="00B75B74">
        <w:rPr>
          <w:i/>
          <w:iCs/>
        </w:rPr>
        <w:t xml:space="preserve">Es ist wichtig, dass den </w:t>
      </w:r>
      <w:r w:rsidR="00F26515">
        <w:rPr>
          <w:i/>
          <w:iCs/>
        </w:rPr>
        <w:t>Kursteilnehmern</w:t>
      </w:r>
      <w:r w:rsidRPr="00B75B74">
        <w:rPr>
          <w:i/>
          <w:iCs/>
        </w:rPr>
        <w:t xml:space="preserve"> </w:t>
      </w:r>
      <w:r w:rsidR="005122CA">
        <w:rPr>
          <w:i/>
          <w:iCs/>
        </w:rPr>
        <w:t xml:space="preserve">jeder </w:t>
      </w:r>
      <w:r w:rsidR="00F26515">
        <w:rPr>
          <w:i/>
          <w:iCs/>
        </w:rPr>
        <w:t xml:space="preserve">einzelne </w:t>
      </w:r>
      <w:r w:rsidR="005122CA">
        <w:rPr>
          <w:i/>
          <w:iCs/>
        </w:rPr>
        <w:t xml:space="preserve">Aspekt </w:t>
      </w:r>
      <w:r w:rsidRPr="00B75B74">
        <w:rPr>
          <w:i/>
          <w:iCs/>
        </w:rPr>
        <w:t xml:space="preserve">dieses Schema vertraut ist, damit </w:t>
      </w:r>
      <w:r w:rsidR="005122CA">
        <w:rPr>
          <w:i/>
          <w:iCs/>
        </w:rPr>
        <w:t>s</w:t>
      </w:r>
      <w:r w:rsidRPr="00B75B74">
        <w:rPr>
          <w:i/>
          <w:iCs/>
        </w:rPr>
        <w:t>ie die vielen Teilaspekte</w:t>
      </w:r>
      <w:r w:rsidR="00B75B74" w:rsidRPr="00B75B74">
        <w:rPr>
          <w:i/>
          <w:iCs/>
        </w:rPr>
        <w:t>, die im Anschluss auftreten, einordnen und sich damit ein tragfähiges mentales Bild erarbeiten können.</w:t>
      </w:r>
      <w:r w:rsidR="005122CA">
        <w:rPr>
          <w:i/>
          <w:iCs/>
        </w:rPr>
        <w:t xml:space="preserve"> Wenn hier Lücken oder Fehlvorstellungen sichtbar werden, müssen diese ausgeräumt werden, bevor es an die Lerninhalte des Kurses geht!</w:t>
      </w:r>
      <w:r w:rsidR="00B75B74">
        <w:rPr>
          <w:i/>
          <w:iCs/>
        </w:rPr>
        <w:t xml:space="preserve"> </w:t>
      </w:r>
      <w:r w:rsidR="00B75B74" w:rsidRPr="00B75B74">
        <w:rPr>
          <w:bCs/>
          <w:i/>
          <w:iCs/>
        </w:rPr>
        <w:t>(Im September 2021 zeigte im Zusammenhang mit der Corona-Impfung ein Trickfilm in der Tagesschau, wie wichtig das Verständnis d</w:t>
      </w:r>
      <w:r w:rsidR="00B75B74">
        <w:rPr>
          <w:bCs/>
          <w:i/>
          <w:iCs/>
        </w:rPr>
        <w:t>ies</w:t>
      </w:r>
      <w:r w:rsidR="00B75B74" w:rsidRPr="00B75B74">
        <w:rPr>
          <w:bCs/>
          <w:i/>
          <w:iCs/>
        </w:rPr>
        <w:t>er grund</w:t>
      </w:r>
      <w:r w:rsidR="00B75B74" w:rsidRPr="00B75B74">
        <w:rPr>
          <w:bCs/>
          <w:i/>
          <w:iCs/>
        </w:rPr>
        <w:softHyphen/>
        <w:t xml:space="preserve">legenden Vorgänge wäre: Dort war ein rundes Gebilde mit einem kleineren runden Gebilde </w:t>
      </w:r>
      <w:r w:rsidR="00745AA1">
        <w:rPr>
          <w:bCs/>
          <w:i/>
          <w:iCs/>
        </w:rPr>
        <w:t>in seinem Inneren</w:t>
      </w:r>
      <w:r w:rsidR="00B75B74" w:rsidRPr="00B75B74">
        <w:rPr>
          <w:bCs/>
          <w:i/>
          <w:iCs/>
        </w:rPr>
        <w:t xml:space="preserve"> zu sehen (</w:t>
      </w:r>
      <w:r w:rsidR="005122CA">
        <w:rPr>
          <w:bCs/>
          <w:i/>
          <w:iCs/>
        </w:rPr>
        <w:t xml:space="preserve">wohl </w:t>
      </w:r>
      <w:r w:rsidR="00B75B74" w:rsidRPr="00B75B74">
        <w:rPr>
          <w:bCs/>
          <w:i/>
          <w:iCs/>
        </w:rPr>
        <w:t xml:space="preserve">Zelle mit Zellkern), in dem ein wellenförmiger Strang entstand (mRNA). Dieser Strang verließ die Zelle </w:t>
      </w:r>
      <w:r w:rsidR="00745AA1">
        <w:rPr>
          <w:bCs/>
          <w:i/>
          <w:iCs/>
        </w:rPr>
        <w:t xml:space="preserve">(!) </w:t>
      </w:r>
      <w:r w:rsidR="00B75B74" w:rsidRPr="00B75B74">
        <w:rPr>
          <w:bCs/>
          <w:i/>
          <w:iCs/>
        </w:rPr>
        <w:t xml:space="preserve">und schlüpfte in einen Briefumschlag, der den Strang </w:t>
      </w:r>
      <w:r w:rsidR="005122CA">
        <w:rPr>
          <w:bCs/>
          <w:i/>
          <w:iCs/>
        </w:rPr>
        <w:t xml:space="preserve">schließlich </w:t>
      </w:r>
      <w:r w:rsidR="00B75B74" w:rsidRPr="00B75B74">
        <w:rPr>
          <w:bCs/>
          <w:i/>
          <w:iCs/>
        </w:rPr>
        <w:t>in eine benach</w:t>
      </w:r>
      <w:r w:rsidR="00B75B74" w:rsidRPr="00B75B74">
        <w:rPr>
          <w:bCs/>
          <w:i/>
          <w:iCs/>
        </w:rPr>
        <w:softHyphen/>
        <w:t xml:space="preserve">barte </w:t>
      </w:r>
      <w:r w:rsidR="00745AA1">
        <w:rPr>
          <w:bCs/>
          <w:i/>
          <w:iCs/>
        </w:rPr>
        <w:t xml:space="preserve">(!) </w:t>
      </w:r>
      <w:r w:rsidR="00B75B74" w:rsidRPr="00B75B74">
        <w:rPr>
          <w:bCs/>
          <w:i/>
          <w:iCs/>
        </w:rPr>
        <w:t>Zelle entließ. Das ist nicht nur blühender Unsinn, sondern vermag Ängste zu wecken, dass das genetische Material der Impfung in die körpereigene DNA eingebaut würde. Weder Trickfilmer noch Redaktion hatte</w:t>
      </w:r>
      <w:r w:rsidR="005122CA">
        <w:rPr>
          <w:bCs/>
          <w:i/>
          <w:iCs/>
        </w:rPr>
        <w:t>n</w:t>
      </w:r>
      <w:r w:rsidR="00B75B74" w:rsidRPr="00B75B74">
        <w:rPr>
          <w:bCs/>
          <w:i/>
          <w:iCs/>
        </w:rPr>
        <w:t xml:space="preserve"> also eine Ahnung von</w:t>
      </w:r>
      <w:r w:rsidR="00B75B74">
        <w:rPr>
          <w:bCs/>
          <w:i/>
          <w:iCs/>
        </w:rPr>
        <w:t xml:space="preserve"> den</w:t>
      </w:r>
      <w:r w:rsidR="00B75B74" w:rsidRPr="00B75B74">
        <w:rPr>
          <w:bCs/>
          <w:i/>
          <w:iCs/>
        </w:rPr>
        <w:t xml:space="preserve"> genetischen Grundlagen!</w:t>
      </w:r>
      <w:r w:rsidR="00F26515">
        <w:rPr>
          <w:bCs/>
          <w:i/>
          <w:iCs/>
        </w:rPr>
        <w:t xml:space="preserve"> Biologie ist kein nebensächliches Fach, sondern gesellschaftlich relevant!</w:t>
      </w:r>
      <w:r w:rsidR="00B75B74" w:rsidRPr="00B75B74">
        <w:rPr>
          <w:bCs/>
          <w:i/>
          <w:iCs/>
        </w:rPr>
        <w:t>)</w:t>
      </w:r>
    </w:p>
    <w:p w14:paraId="6D81F7D2" w14:textId="77777777" w:rsidR="00142A66" w:rsidRDefault="00142A66" w:rsidP="006C4E7E"/>
    <w:p w14:paraId="4C774CBB" w14:textId="77777777" w:rsidR="00F26515" w:rsidRDefault="00034298" w:rsidP="00745AA1">
      <w:pPr>
        <w:jc w:val="both"/>
      </w:pPr>
      <w:r w:rsidRPr="00772C58">
        <w:lastRenderedPageBreak/>
        <w:t xml:space="preserve">Zur </w:t>
      </w:r>
      <w:r>
        <w:t xml:space="preserve">Sicherung am besten noch eine </w:t>
      </w:r>
      <w:r w:rsidRPr="00DE0C28">
        <w:rPr>
          <w:b/>
          <w:bCs/>
        </w:rPr>
        <w:t>Analogie</w:t>
      </w:r>
      <w:r>
        <w:t xml:space="preserve">: Aus einem wertvollen alten Kochbuch </w:t>
      </w:r>
      <w:r w:rsidR="00745AA1">
        <w:t xml:space="preserve">(DNA) </w:t>
      </w:r>
      <w:r>
        <w:t>in einer Klosterbibliothek werden Rezepte handschriftlich kopiert (</w:t>
      </w:r>
      <w:r w:rsidR="00745AA1">
        <w:t>m</w:t>
      </w:r>
      <w:r>
        <w:t>RNA</w:t>
      </w:r>
      <w:r w:rsidR="00745AA1">
        <w:t>s</w:t>
      </w:r>
      <w:r>
        <w:t>). Anhand der Infor</w:t>
      </w:r>
      <w:r>
        <w:softHyphen/>
        <w:t>ma</w:t>
      </w:r>
      <w:r>
        <w:softHyphen/>
        <w:t xml:space="preserve">tionen aus diesen Rezepten wird in der Küche (Ribosom) ein </w:t>
      </w:r>
      <w:r w:rsidR="00AC68CA">
        <w:t xml:space="preserve">mehrgängiges </w:t>
      </w:r>
      <w:r>
        <w:t>Festessen (Pro</w:t>
      </w:r>
      <w:r w:rsidR="00745AA1">
        <w:softHyphen/>
      </w:r>
      <w:r>
        <w:t>tein</w:t>
      </w:r>
      <w:r w:rsidR="00AC68CA">
        <w:t>e</w:t>
      </w:r>
      <w:r>
        <w:t>) hergestellt</w:t>
      </w:r>
      <w:r w:rsidR="00745AA1" w:rsidRPr="00745AA1">
        <w:t xml:space="preserve">: </w:t>
      </w:r>
    </w:p>
    <w:p w14:paraId="77BB50EA" w14:textId="40FD154E" w:rsidR="00410E29" w:rsidRPr="00F26515" w:rsidRDefault="00F26515" w:rsidP="00F26515">
      <w:pPr>
        <w:spacing w:before="120"/>
        <w:jc w:val="both"/>
        <w:rPr>
          <w:rFonts w:ascii="Arial Narrow" w:hAnsi="Arial Narrow"/>
          <w:color w:val="0070C0"/>
        </w:rPr>
      </w:pPr>
      <w:r w:rsidRPr="00F26515">
        <w:rPr>
          <w:rFonts w:ascii="Arial Narrow" w:hAnsi="Arial Narrow"/>
        </w:rPr>
        <w:t xml:space="preserve">vgl. </w:t>
      </w:r>
      <w:r w:rsidR="00142A66" w:rsidRPr="00F26515">
        <w:rPr>
          <w:rFonts w:ascii="Arial Narrow" w:hAnsi="Arial Narrow"/>
          <w:highlight w:val="yellow"/>
        </w:rPr>
        <w:t xml:space="preserve">Aufgabe </w:t>
      </w:r>
      <w:r w:rsidR="00370634" w:rsidRPr="00F26515">
        <w:rPr>
          <w:rFonts w:ascii="Arial Narrow" w:hAnsi="Arial Narrow"/>
          <w:highlight w:val="yellow"/>
        </w:rPr>
        <w:t>2</w:t>
      </w:r>
      <w:r w:rsidR="00B071F4" w:rsidRPr="00F26515">
        <w:rPr>
          <w:rFonts w:ascii="Arial Narrow" w:hAnsi="Arial Narrow"/>
        </w:rPr>
        <w:t xml:space="preserve"> auf dem </w:t>
      </w:r>
      <w:r w:rsidR="00142A66" w:rsidRPr="00F26515">
        <w:rPr>
          <w:rFonts w:ascii="Arial Narrow" w:hAnsi="Arial Narrow"/>
        </w:rPr>
        <w:t xml:space="preserve">Arbeitsblatt </w:t>
      </w:r>
      <w:r w:rsidR="00142A66" w:rsidRPr="00F26515">
        <w:rPr>
          <w:rFonts w:ascii="Arial Narrow" w:hAnsi="Arial Narrow"/>
          <w:i/>
          <w:iCs/>
        </w:rPr>
        <w:t>Proteinbiosynthese</w:t>
      </w:r>
      <w:r w:rsidR="00B071F4" w:rsidRPr="00F26515">
        <w:rPr>
          <w:rFonts w:ascii="Arial Narrow" w:hAnsi="Arial Narrow"/>
        </w:rPr>
        <w:t xml:space="preserve"> </w:t>
      </w:r>
      <w:r w:rsidR="00410E29" w:rsidRPr="00F26515">
        <w:rPr>
          <w:rFonts w:ascii="Arial Narrow" w:hAnsi="Arial Narrow"/>
          <w:color w:val="0070C0"/>
        </w:rPr>
        <w:t>[</w:t>
      </w:r>
      <w:hyperlink r:id="rId55" w:history="1">
        <w:r w:rsidR="00410E29" w:rsidRPr="00F26515">
          <w:rPr>
            <w:rStyle w:val="Hyperlink"/>
            <w:rFonts w:ascii="Arial Narrow" w:hAnsi="Arial Narrow"/>
            <w:color w:val="0070C0"/>
          </w:rPr>
          <w:t>docx</w:t>
        </w:r>
      </w:hyperlink>
      <w:r w:rsidR="00410E29" w:rsidRPr="00F26515">
        <w:rPr>
          <w:rFonts w:ascii="Arial Narrow" w:hAnsi="Arial Narrow"/>
          <w:color w:val="0070C0"/>
        </w:rPr>
        <w:t>] [</w:t>
      </w:r>
      <w:hyperlink r:id="rId56" w:history="1">
        <w:r w:rsidR="00410E29" w:rsidRPr="00F26515">
          <w:rPr>
            <w:rStyle w:val="Hyperlink"/>
            <w:rFonts w:ascii="Arial Narrow" w:hAnsi="Arial Narrow"/>
            <w:color w:val="0070C0"/>
          </w:rPr>
          <w:t>pdf</w:t>
        </w:r>
      </w:hyperlink>
      <w:r w:rsidR="00410E29" w:rsidRPr="00F26515">
        <w:rPr>
          <w:rFonts w:ascii="Arial Narrow" w:hAnsi="Arial Narrow"/>
          <w:color w:val="0070C0"/>
        </w:rPr>
        <w:t>]</w:t>
      </w:r>
    </w:p>
    <w:p w14:paraId="583BA93A" w14:textId="4B73DC36" w:rsidR="0092168A" w:rsidRPr="0092168A" w:rsidRDefault="0092168A" w:rsidP="00745AA1">
      <w:pPr>
        <w:spacing w:before="240"/>
        <w:jc w:val="both"/>
      </w:pPr>
      <w:r>
        <w:t>Spätestens hier sollten die Begriffe gesichert werden, mit denen der Weg vom Gen zum Protein bezeichnet wird:</w:t>
      </w:r>
      <w:r w:rsidR="007222E5">
        <w:t xml:space="preserve"> </w:t>
      </w:r>
      <w:r w:rsidRPr="0092168A">
        <w:rPr>
          <w:u w:val="single"/>
        </w:rPr>
        <w:t>Proteinbiosynthese</w:t>
      </w:r>
      <w:r>
        <w:t xml:space="preserve">, </w:t>
      </w:r>
      <w:r w:rsidRPr="0092168A">
        <w:rPr>
          <w:u w:val="single"/>
        </w:rPr>
        <w:t>Realisierung</w:t>
      </w:r>
      <w:r>
        <w:t xml:space="preserve"> der genetischen Information, </w:t>
      </w:r>
      <w:r w:rsidRPr="0092168A">
        <w:rPr>
          <w:u w:val="single"/>
        </w:rPr>
        <w:t>Gen</w:t>
      </w:r>
      <w:r w:rsidR="007222E5">
        <w:rPr>
          <w:u w:val="single"/>
        </w:rPr>
        <w:softHyphen/>
      </w:r>
      <w:r w:rsidRPr="0092168A">
        <w:rPr>
          <w:u w:val="single"/>
        </w:rPr>
        <w:t>expression</w:t>
      </w:r>
      <w:r>
        <w:t xml:space="preserve"> </w:t>
      </w:r>
      <w:r>
        <w:rPr>
          <w:i/>
        </w:rPr>
        <w:t>(wird im eA-Abschnitt zu Viren genannt)</w:t>
      </w:r>
      <w:r>
        <w:t>.</w:t>
      </w:r>
    </w:p>
    <w:p w14:paraId="69666690" w14:textId="780A0D3A" w:rsidR="00BA402C" w:rsidRPr="00145190" w:rsidRDefault="00145190" w:rsidP="00145190">
      <w:pPr>
        <w:spacing w:before="280" w:after="120"/>
        <w:rPr>
          <w:b/>
          <w:bCs/>
          <w:sz w:val="28"/>
          <w:szCs w:val="28"/>
        </w:rPr>
      </w:pPr>
      <w:bookmarkStart w:id="21" w:name="MolGen16"/>
      <w:bookmarkEnd w:id="21"/>
      <w:r w:rsidRPr="00145190">
        <w:rPr>
          <w:b/>
          <w:bCs/>
          <w:sz w:val="28"/>
          <w:szCs w:val="28"/>
        </w:rPr>
        <w:t>1.4.2</w:t>
      </w:r>
      <w:r w:rsidRPr="00145190">
        <w:rPr>
          <w:b/>
          <w:bCs/>
          <w:sz w:val="28"/>
          <w:szCs w:val="28"/>
        </w:rPr>
        <w:tab/>
      </w:r>
      <w:r w:rsidR="009B4B9E">
        <w:rPr>
          <w:b/>
          <w:bCs/>
          <w:sz w:val="28"/>
          <w:szCs w:val="28"/>
        </w:rPr>
        <w:t xml:space="preserve">Vom </w:t>
      </w:r>
      <w:r w:rsidRPr="00145190">
        <w:rPr>
          <w:b/>
          <w:bCs/>
          <w:sz w:val="28"/>
          <w:szCs w:val="28"/>
        </w:rPr>
        <w:t>Gen</w:t>
      </w:r>
      <w:r w:rsidR="009B4B9E">
        <w:rPr>
          <w:b/>
          <w:bCs/>
          <w:sz w:val="28"/>
          <w:szCs w:val="28"/>
        </w:rPr>
        <w:t xml:space="preserve"> zur prä-mRNA</w:t>
      </w:r>
    </w:p>
    <w:p w14:paraId="22CBD0DF" w14:textId="53D7D6E8" w:rsidR="00410E29" w:rsidRPr="00410E29" w:rsidRDefault="008409F6" w:rsidP="00410E29">
      <w:pPr>
        <w:rPr>
          <w:rFonts w:ascii="Arial Narrow" w:hAnsi="Arial Narrow"/>
          <w:color w:val="0070C0"/>
        </w:rPr>
      </w:pPr>
      <w:r w:rsidRPr="00410E29">
        <w:rPr>
          <w:rFonts w:ascii="Arial Narrow" w:hAnsi="Arial Narrow"/>
          <w:b/>
          <w:bCs/>
          <w:color w:val="000000"/>
          <w:highlight w:val="yellow"/>
        </w:rPr>
        <w:t>Arbeitsblatt</w:t>
      </w:r>
      <w:r w:rsidR="00F26515">
        <w:rPr>
          <w:rFonts w:ascii="Arial Narrow" w:hAnsi="Arial Narrow"/>
          <w:color w:val="000000"/>
        </w:rPr>
        <w:t xml:space="preserve"> </w:t>
      </w:r>
      <w:r w:rsidRPr="00F26515">
        <w:rPr>
          <w:rFonts w:ascii="Arial Narrow" w:hAnsi="Arial Narrow"/>
          <w:i/>
          <w:iCs/>
          <w:color w:val="000000"/>
        </w:rPr>
        <w:t>Von der DNA zur fertigen mRNA</w:t>
      </w:r>
      <w:r w:rsidRPr="00410E29">
        <w:rPr>
          <w:rFonts w:ascii="Arial Narrow" w:hAnsi="Arial Narrow"/>
          <w:color w:val="000000"/>
        </w:rPr>
        <w:t xml:space="preserve"> </w:t>
      </w:r>
      <w:r w:rsidR="00410E29" w:rsidRPr="00410E29">
        <w:rPr>
          <w:rFonts w:ascii="Arial Narrow" w:hAnsi="Arial Narrow"/>
          <w:color w:val="0070C0"/>
        </w:rPr>
        <w:t>[</w:t>
      </w:r>
      <w:hyperlink r:id="rId57" w:history="1">
        <w:r w:rsidR="00410E29" w:rsidRPr="00410E29">
          <w:rPr>
            <w:rStyle w:val="Hyperlink"/>
            <w:rFonts w:ascii="Arial Narrow" w:hAnsi="Arial Narrow"/>
            <w:color w:val="0070C0"/>
          </w:rPr>
          <w:t>docx</w:t>
        </w:r>
      </w:hyperlink>
      <w:r w:rsidR="00410E29" w:rsidRPr="00410E29">
        <w:rPr>
          <w:rFonts w:ascii="Arial Narrow" w:hAnsi="Arial Narrow"/>
          <w:color w:val="0070C0"/>
        </w:rPr>
        <w:t>] [</w:t>
      </w:r>
      <w:hyperlink r:id="rId58" w:history="1">
        <w:r w:rsidR="00410E29" w:rsidRPr="00410E29">
          <w:rPr>
            <w:rStyle w:val="Hyperlink"/>
            <w:rFonts w:ascii="Arial Narrow" w:hAnsi="Arial Narrow"/>
            <w:color w:val="0070C0"/>
          </w:rPr>
          <w:t>pdf</w:t>
        </w:r>
      </w:hyperlink>
      <w:r w:rsidR="00410E29" w:rsidRPr="00410E29">
        <w:rPr>
          <w:rFonts w:ascii="Arial Narrow" w:hAnsi="Arial Narrow"/>
          <w:color w:val="0070C0"/>
        </w:rPr>
        <w:t>]</w:t>
      </w:r>
    </w:p>
    <w:p w14:paraId="35067868" w14:textId="77777777" w:rsidR="008409F6" w:rsidRDefault="008409F6" w:rsidP="006C4E7E"/>
    <w:p w14:paraId="419EFCD3" w14:textId="0F66C29B" w:rsidR="00BA402C" w:rsidRDefault="00145190" w:rsidP="00AC68CA">
      <w:pPr>
        <w:jc w:val="both"/>
      </w:pPr>
      <w:r>
        <w:t xml:space="preserve">Das </w:t>
      </w:r>
      <w:r w:rsidRPr="00FF597F">
        <w:rPr>
          <w:u w:val="single"/>
        </w:rPr>
        <w:t>Gen</w:t>
      </w:r>
      <w:r>
        <w:t xml:space="preserve"> (Plural: die Gene) ist ein relativ kurzer Abschnitt auf der DNA, der z. B. die genetische Information für die Aminosäure-Sequenz eines Proteins beinhaltet</w:t>
      </w:r>
      <w:r w:rsidR="00533A21">
        <w:t xml:space="preserve"> (Struktur-Gen für ein Prote</w:t>
      </w:r>
      <w:r w:rsidR="00533A21">
        <w:softHyphen/>
        <w:t>in)</w:t>
      </w:r>
      <w:r>
        <w:t>.</w:t>
      </w:r>
      <w:r w:rsidR="00FF597F">
        <w:t xml:space="preserve"> Für die Herstellung der RNA-Kopie dient nur einer der beiden DNA-Stränge</w:t>
      </w:r>
      <w:r w:rsidR="00AC68CA">
        <w:t>, genannt:</w:t>
      </w:r>
      <w:r w:rsidR="00FF597F">
        <w:t xml:space="preserve"> </w:t>
      </w:r>
      <w:r w:rsidR="00FF597F" w:rsidRPr="00FF597F">
        <w:rPr>
          <w:u w:val="single"/>
        </w:rPr>
        <w:t>codogene</w:t>
      </w:r>
      <w:r w:rsidR="00CC3675">
        <w:rPr>
          <w:u w:val="single"/>
        </w:rPr>
        <w:t>r</w:t>
      </w:r>
      <w:r w:rsidR="00FF597F" w:rsidRPr="00FF597F">
        <w:rPr>
          <w:u w:val="single"/>
        </w:rPr>
        <w:t xml:space="preserve"> Strang</w:t>
      </w:r>
      <w:r w:rsidR="00FF597F">
        <w:t>. Der komp</w:t>
      </w:r>
      <w:r w:rsidR="00AC68CA">
        <w:softHyphen/>
      </w:r>
      <w:r w:rsidR="00FF597F">
        <w:t>le</w:t>
      </w:r>
      <w:r w:rsidR="00AC68CA">
        <w:softHyphen/>
      </w:r>
      <w:r w:rsidR="00FF597F">
        <w:t xml:space="preserve">mentäre Gegenstrang, der nicht kopiert wird, heißt </w:t>
      </w:r>
      <w:r w:rsidR="00FF597F" w:rsidRPr="00FF597F">
        <w:rPr>
          <w:u w:val="single"/>
        </w:rPr>
        <w:t>nicht-codo</w:t>
      </w:r>
      <w:r w:rsidR="00533A21">
        <w:rPr>
          <w:u w:val="single"/>
        </w:rPr>
        <w:softHyphen/>
      </w:r>
      <w:r w:rsidR="00FF597F" w:rsidRPr="00FF597F">
        <w:rPr>
          <w:u w:val="single"/>
        </w:rPr>
        <w:t>gener Strang</w:t>
      </w:r>
      <w:r w:rsidR="00FF597F">
        <w:t xml:space="preserve"> </w:t>
      </w:r>
      <w:r w:rsidR="00FF597F" w:rsidRPr="00AC68CA">
        <w:rPr>
          <w:i/>
          <w:iCs/>
        </w:rPr>
        <w:t xml:space="preserve">(die Bezeichnung „Codestrang“ </w:t>
      </w:r>
      <w:r w:rsidR="00AC68CA" w:rsidRPr="00AC68CA">
        <w:rPr>
          <w:i/>
          <w:iCs/>
        </w:rPr>
        <w:t xml:space="preserve">für den nicht-codogenen Strang </w:t>
      </w:r>
      <w:r w:rsidR="00FF597F" w:rsidRPr="00AC68CA">
        <w:rPr>
          <w:i/>
          <w:iCs/>
        </w:rPr>
        <w:t>ist für Schüler irreführend und sollte deshalb vermieden werden).</w:t>
      </w:r>
    </w:p>
    <w:p w14:paraId="23F699DD" w14:textId="0B755D7C" w:rsidR="009B4B9E" w:rsidRDefault="009B4B9E" w:rsidP="00925717">
      <w:pPr>
        <w:spacing w:before="120"/>
        <w:jc w:val="both"/>
      </w:pPr>
      <w:r>
        <w:t>Das Produkt der Trans</w:t>
      </w:r>
      <w:r w:rsidR="00A77639">
        <w:t>k</w:t>
      </w:r>
      <w:r>
        <w:t xml:space="preserve">ription heißt </w:t>
      </w:r>
      <w:r w:rsidRPr="009B4B9E">
        <w:rPr>
          <w:u w:val="single"/>
        </w:rPr>
        <w:t>mRNA</w:t>
      </w:r>
      <w:r>
        <w:t xml:space="preserve"> = </w:t>
      </w:r>
      <w:r w:rsidRPr="00AC68CA">
        <w:rPr>
          <w:u w:val="single"/>
        </w:rPr>
        <w:t>messenger-RNA</w:t>
      </w:r>
      <w:r>
        <w:t>, weil sie die „Botschaft“ (</w:t>
      </w:r>
      <w:r w:rsidRPr="00AC68CA">
        <w:rPr>
          <w:i/>
          <w:iCs/>
        </w:rPr>
        <w:t>message</w:t>
      </w:r>
      <w:r>
        <w:t>) vom Zellkern hinaus in das Cytoplasm</w:t>
      </w:r>
      <w:r w:rsidR="00CC3675">
        <w:t>a</w:t>
      </w:r>
      <w:r>
        <w:t xml:space="preserve"> bringt.</w:t>
      </w:r>
    </w:p>
    <w:p w14:paraId="502613CE" w14:textId="58F283F9" w:rsidR="0032020A" w:rsidRDefault="00FF597F" w:rsidP="00925717">
      <w:pPr>
        <w:spacing w:before="120"/>
        <w:jc w:val="both"/>
      </w:pPr>
      <w:r>
        <w:t>Eukaryoten-Gene sind komplex aufgebaut</w:t>
      </w:r>
      <w:r w:rsidR="00CC3675">
        <w:t xml:space="preserve"> (bekannt seit 1977)</w:t>
      </w:r>
      <w:r>
        <w:t xml:space="preserve">: Sie enthalten zwischendrin Bereiche, </w:t>
      </w:r>
      <w:r w:rsidR="00507118">
        <w:t>die zwar trans</w:t>
      </w:r>
      <w:r w:rsidR="00A77639">
        <w:t>k</w:t>
      </w:r>
      <w:r w:rsidR="00507118">
        <w:t xml:space="preserve">ribiert werden, </w:t>
      </w:r>
      <w:r w:rsidR="00FD7CB9">
        <w:t>danach</w:t>
      </w:r>
      <w:r w:rsidR="00507118">
        <w:t xml:space="preserve"> aber nicht translatiert werden sollen. Ein sol</w:t>
      </w:r>
      <w:r w:rsidR="00FD7CB9">
        <w:softHyphen/>
      </w:r>
      <w:r w:rsidR="00507118">
        <w:t xml:space="preserve">cher Bereich wird </w:t>
      </w:r>
      <w:r w:rsidR="00507118" w:rsidRPr="00507118">
        <w:rPr>
          <w:u w:val="single"/>
        </w:rPr>
        <w:t>Intron</w:t>
      </w:r>
      <w:r w:rsidR="00507118">
        <w:t xml:space="preserve"> genannt (das Intron, -s</w:t>
      </w:r>
      <w:r w:rsidR="004D09C2">
        <w:t xml:space="preserve">; </w:t>
      </w:r>
      <w:r w:rsidR="004D09C2">
        <w:rPr>
          <w:i/>
        </w:rPr>
        <w:t>intervening region</w:t>
      </w:r>
      <w:r w:rsidR="00CC3675">
        <w:rPr>
          <w:i/>
        </w:rPr>
        <w:t>; ursprünglich nach Walter Gilbert: intragenetic region</w:t>
      </w:r>
      <w:r w:rsidR="00507118">
        <w:t xml:space="preserve">). Diejenigen Bereiche des Gens, die translatiert werden sollen, heißen </w:t>
      </w:r>
      <w:r w:rsidR="00507118" w:rsidRPr="00507118">
        <w:rPr>
          <w:u w:val="single"/>
        </w:rPr>
        <w:t>Exon</w:t>
      </w:r>
      <w:r w:rsidR="00507118">
        <w:t xml:space="preserve"> (das Exon, -s</w:t>
      </w:r>
      <w:r w:rsidR="004D09C2">
        <w:t xml:space="preserve">; </w:t>
      </w:r>
      <w:r w:rsidR="004D09C2">
        <w:rPr>
          <w:i/>
        </w:rPr>
        <w:t>expressed region</w:t>
      </w:r>
      <w:r w:rsidR="00507118">
        <w:t>). Das unmittelbare Produkt der Trans</w:t>
      </w:r>
      <w:r w:rsidR="00A77639">
        <w:t>k</w:t>
      </w:r>
      <w:r w:rsidR="00507118">
        <w:t xml:space="preserve">ription, das alle Introns und Exons enthält, heißt </w:t>
      </w:r>
      <w:r w:rsidR="00507118" w:rsidRPr="00507118">
        <w:rPr>
          <w:u w:val="single"/>
        </w:rPr>
        <w:t>prä-mRNA</w:t>
      </w:r>
      <w:r w:rsidR="00507118">
        <w:t>.</w:t>
      </w:r>
    </w:p>
    <w:p w14:paraId="699186C7" w14:textId="30ECAEC4" w:rsidR="00533A21" w:rsidRPr="00EB6797" w:rsidRDefault="004D09C2" w:rsidP="00AC68CA">
      <w:pPr>
        <w:jc w:val="both"/>
        <w:rPr>
          <w:i/>
        </w:rPr>
      </w:pPr>
      <w:r w:rsidRPr="004D09C2">
        <w:rPr>
          <w:i/>
          <w:iCs/>
          <w:u w:val="single"/>
        </w:rPr>
        <w:t>Hinweis</w:t>
      </w:r>
      <w:r w:rsidRPr="004D09C2">
        <w:rPr>
          <w:i/>
          <w:iCs/>
        </w:rPr>
        <w:t>:</w:t>
      </w:r>
      <w:r>
        <w:t xml:space="preserve"> </w:t>
      </w:r>
      <w:r>
        <w:rPr>
          <w:i/>
        </w:rPr>
        <w:t>Der veraltete Begriff „Mosaik-Gen“ taucht im LehrplanPLUS nicht auf und sollte nicht verwendet werden.</w:t>
      </w:r>
    </w:p>
    <w:p w14:paraId="5FA36A9D" w14:textId="4435CF85" w:rsidR="00BA402C" w:rsidRPr="005851D6" w:rsidRDefault="005851D6" w:rsidP="005851D6">
      <w:pPr>
        <w:spacing w:before="280" w:after="120"/>
        <w:rPr>
          <w:b/>
          <w:bCs/>
          <w:sz w:val="28"/>
          <w:szCs w:val="28"/>
        </w:rPr>
      </w:pPr>
      <w:bookmarkStart w:id="22" w:name="MolGen17"/>
      <w:r w:rsidRPr="005851D6">
        <w:rPr>
          <w:b/>
          <w:bCs/>
          <w:sz w:val="28"/>
          <w:szCs w:val="28"/>
        </w:rPr>
        <w:t>1.4.3</w:t>
      </w:r>
      <w:r w:rsidRPr="005851D6">
        <w:rPr>
          <w:b/>
          <w:bCs/>
          <w:sz w:val="28"/>
          <w:szCs w:val="28"/>
        </w:rPr>
        <w:tab/>
        <w:t>Die Trans</w:t>
      </w:r>
      <w:r w:rsidR="00A77639">
        <w:rPr>
          <w:b/>
          <w:bCs/>
          <w:sz w:val="28"/>
          <w:szCs w:val="28"/>
        </w:rPr>
        <w:t>k</w:t>
      </w:r>
      <w:r w:rsidRPr="005851D6">
        <w:rPr>
          <w:b/>
          <w:bCs/>
          <w:sz w:val="28"/>
          <w:szCs w:val="28"/>
        </w:rPr>
        <w:t>ription</w:t>
      </w:r>
      <w:bookmarkEnd w:id="22"/>
    </w:p>
    <w:p w14:paraId="32DEBE66" w14:textId="4DD77BF9" w:rsidR="00BA402C" w:rsidRPr="005851D6" w:rsidRDefault="005851D6" w:rsidP="00EC2D30">
      <w:pPr>
        <w:jc w:val="both"/>
        <w:rPr>
          <w:i/>
        </w:rPr>
      </w:pPr>
      <w:r>
        <w:rPr>
          <w:i/>
        </w:rPr>
        <w:t>Die Formulierung im LehrplanPLUS lässt nicht erkennen, wie stark vertieft dieser Vorgang zu behandeln ist. Mein Vorschlag: Die Schüler sollten mit ihrem Wissen eine Abituraufgabe zu den Vorgängen bei der Trans</w:t>
      </w:r>
      <w:r w:rsidR="00A77639">
        <w:rPr>
          <w:i/>
        </w:rPr>
        <w:t>k</w:t>
      </w:r>
      <w:r>
        <w:rPr>
          <w:i/>
        </w:rPr>
        <w:t>ription mit 5</w:t>
      </w:r>
      <w:r w:rsidR="00D65DDF">
        <w:rPr>
          <w:i/>
        </w:rPr>
        <w:t>-7</w:t>
      </w:r>
      <w:r>
        <w:rPr>
          <w:i/>
        </w:rPr>
        <w:t xml:space="preserve"> BE vollständig bearbeiten können. Dies ist die Vorgabe für die Auswahl der Aspekte in diesem Abschnitt.</w:t>
      </w:r>
      <w:r w:rsidR="00533A21">
        <w:rPr>
          <w:i/>
        </w:rPr>
        <w:t xml:space="preserve"> Der Begriff </w:t>
      </w:r>
      <w:r w:rsidR="00533A21" w:rsidRPr="007222E5">
        <w:rPr>
          <w:i/>
          <w:u w:val="single"/>
        </w:rPr>
        <w:t>Promotor</w:t>
      </w:r>
      <w:r w:rsidR="00533A21">
        <w:rPr>
          <w:i/>
        </w:rPr>
        <w:t xml:space="preserve"> steht zwar nicht im LehrplanPLUS, erscheint mir aber unerlässlich, weil sonst die Regulation der Tran</w:t>
      </w:r>
      <w:r w:rsidR="00533A21">
        <w:rPr>
          <w:i/>
        </w:rPr>
        <w:softHyphen/>
        <w:t>skription nicht plausibel erklärt werden kann (Abschnitt 2.1)</w:t>
      </w:r>
      <w:r w:rsidR="00D2244F">
        <w:rPr>
          <w:i/>
        </w:rPr>
        <w:t>; außerdem ist er wichtig beim Thema Gentechnik (Abschnitt 4.4)</w:t>
      </w:r>
      <w:r w:rsidR="00533A21">
        <w:rPr>
          <w:i/>
        </w:rPr>
        <w:t>.</w:t>
      </w:r>
    </w:p>
    <w:p w14:paraId="43E7EA08" w14:textId="38CE960C" w:rsidR="00BA402C" w:rsidRDefault="00BA402C" w:rsidP="006C4E7E"/>
    <w:p w14:paraId="73EFC488" w14:textId="77777777" w:rsidR="00044E90" w:rsidRDefault="008409F6" w:rsidP="00044E90">
      <w:pPr>
        <w:rPr>
          <w:rFonts w:ascii="Arial Narrow" w:hAnsi="Arial Narrow"/>
        </w:rPr>
      </w:pPr>
      <w:r w:rsidRPr="003E2CDB">
        <w:rPr>
          <w:rFonts w:ascii="Arial Narrow" w:hAnsi="Arial Narrow"/>
          <w:b/>
          <w:bCs/>
          <w:color w:val="000000"/>
          <w:highlight w:val="yellow"/>
        </w:rPr>
        <w:t>Arbeitsblatt</w:t>
      </w:r>
      <w:r w:rsidRPr="003E2CDB">
        <w:rPr>
          <w:rFonts w:ascii="Arial Narrow" w:hAnsi="Arial Narrow"/>
          <w:color w:val="000000"/>
        </w:rPr>
        <w:t xml:space="preserve"> </w:t>
      </w:r>
      <w:r w:rsidR="00C40D89" w:rsidRPr="007222E5">
        <w:rPr>
          <w:rFonts w:ascii="Arial Narrow" w:hAnsi="Arial Narrow"/>
          <w:i/>
          <w:iCs/>
          <w:color w:val="000000"/>
        </w:rPr>
        <w:t>Vorgänge bei der Trans</w:t>
      </w:r>
      <w:r w:rsidR="00A77639" w:rsidRPr="007222E5">
        <w:rPr>
          <w:rFonts w:ascii="Arial Narrow" w:hAnsi="Arial Narrow"/>
          <w:i/>
          <w:iCs/>
          <w:color w:val="000000"/>
        </w:rPr>
        <w:t>k</w:t>
      </w:r>
      <w:r w:rsidR="00C40D89" w:rsidRPr="007222E5">
        <w:rPr>
          <w:rFonts w:ascii="Arial Narrow" w:hAnsi="Arial Narrow"/>
          <w:i/>
          <w:iCs/>
          <w:color w:val="000000"/>
        </w:rPr>
        <w:t>ription</w:t>
      </w:r>
      <w:r w:rsidRPr="003E2CDB">
        <w:rPr>
          <w:rFonts w:ascii="Arial Narrow" w:hAnsi="Arial Narrow"/>
          <w:color w:val="000000"/>
        </w:rPr>
        <w:t xml:space="preserve"> </w:t>
      </w:r>
      <w:r w:rsidR="00044E90" w:rsidRPr="00044E90">
        <w:rPr>
          <w:rFonts w:ascii="Arial Narrow" w:hAnsi="Arial Narrow"/>
          <w:color w:val="0070C0"/>
        </w:rPr>
        <w:t>[</w:t>
      </w:r>
      <w:hyperlink r:id="rId59" w:history="1">
        <w:r w:rsidR="00044E90" w:rsidRPr="00044E90">
          <w:rPr>
            <w:rStyle w:val="Hyperlink"/>
            <w:rFonts w:ascii="Arial Narrow" w:hAnsi="Arial Narrow"/>
            <w:color w:val="0070C0"/>
          </w:rPr>
          <w:t>docx</w:t>
        </w:r>
      </w:hyperlink>
      <w:r w:rsidR="00044E90" w:rsidRPr="00044E90">
        <w:rPr>
          <w:rFonts w:ascii="Arial Narrow" w:hAnsi="Arial Narrow"/>
          <w:color w:val="0070C0"/>
        </w:rPr>
        <w:t>] [</w:t>
      </w:r>
      <w:hyperlink r:id="rId60" w:history="1">
        <w:r w:rsidR="00044E90" w:rsidRPr="00044E90">
          <w:rPr>
            <w:rStyle w:val="Hyperlink"/>
            <w:rFonts w:ascii="Arial Narrow" w:hAnsi="Arial Narrow"/>
            <w:color w:val="0070C0"/>
          </w:rPr>
          <w:t>pdf</w:t>
        </w:r>
      </w:hyperlink>
      <w:r w:rsidR="00044E90" w:rsidRPr="00044E90">
        <w:rPr>
          <w:rFonts w:ascii="Arial Narrow" w:hAnsi="Arial Narrow"/>
          <w:color w:val="0070C0"/>
        </w:rPr>
        <w:t>]</w:t>
      </w:r>
    </w:p>
    <w:p w14:paraId="787B14C7" w14:textId="7890E498" w:rsidR="006B4EE2" w:rsidRPr="003E2CDB" w:rsidRDefault="006B4EE2" w:rsidP="00044E90">
      <w:pPr>
        <w:rPr>
          <w:rFonts w:ascii="Arial Narrow" w:hAnsi="Arial Narrow"/>
          <w:color w:val="0070C0"/>
        </w:rPr>
      </w:pPr>
      <w:r w:rsidRPr="00925717">
        <w:rPr>
          <w:rFonts w:ascii="Arial Narrow" w:hAnsi="Arial Narrow"/>
          <w:b/>
          <w:bCs/>
          <w:color w:val="000000"/>
          <w:highlight w:val="yellow"/>
        </w:rPr>
        <w:t>Schemazeichnung</w:t>
      </w:r>
      <w:r w:rsidRPr="003E2CDB">
        <w:rPr>
          <w:rFonts w:ascii="Arial Narrow" w:hAnsi="Arial Narrow"/>
          <w:color w:val="000000"/>
        </w:rPr>
        <w:t xml:space="preserve"> aus diesem Arbeitsblatt </w:t>
      </w:r>
      <w:r w:rsidR="00044E90" w:rsidRPr="00044E90">
        <w:rPr>
          <w:rFonts w:ascii="Arial Narrow" w:hAnsi="Arial Narrow"/>
          <w:color w:val="0070C0"/>
        </w:rPr>
        <w:t>[</w:t>
      </w:r>
      <w:hyperlink r:id="rId61" w:history="1">
        <w:r w:rsidR="00044E90" w:rsidRPr="00044E90">
          <w:rPr>
            <w:rStyle w:val="Hyperlink"/>
            <w:rFonts w:ascii="Arial Narrow" w:hAnsi="Arial Narrow"/>
            <w:color w:val="0070C0"/>
          </w:rPr>
          <w:t>jpg</w:t>
        </w:r>
      </w:hyperlink>
      <w:r w:rsidR="00044E90" w:rsidRPr="00044E90">
        <w:rPr>
          <w:rFonts w:ascii="Arial Narrow" w:hAnsi="Arial Narrow"/>
          <w:color w:val="0070C0"/>
        </w:rPr>
        <w:t>]</w:t>
      </w:r>
    </w:p>
    <w:p w14:paraId="10DF28BC" w14:textId="02FF72CB" w:rsidR="0033000B" w:rsidRPr="003E2CDB" w:rsidRDefault="00FD7CB9" w:rsidP="008409F6">
      <w:pPr>
        <w:rPr>
          <w:rFonts w:ascii="Arial Narrow" w:hAnsi="Arial Narrow"/>
        </w:rPr>
      </w:pPr>
      <w:r w:rsidRPr="003E2CDB">
        <w:rPr>
          <w:rFonts w:ascii="Arial Narrow" w:hAnsi="Arial Narrow"/>
          <w:b/>
          <w:bCs/>
          <w:highlight w:val="yellow"/>
        </w:rPr>
        <w:t>Erklärvideo</w:t>
      </w:r>
      <w:r w:rsidRPr="003E2CDB">
        <w:rPr>
          <w:rFonts w:ascii="Arial Narrow" w:hAnsi="Arial Narrow"/>
          <w:b/>
          <w:bCs/>
        </w:rPr>
        <w:t xml:space="preserve"> </w:t>
      </w:r>
      <w:r w:rsidRPr="007222E5">
        <w:rPr>
          <w:rFonts w:ascii="Arial Narrow" w:hAnsi="Arial Narrow"/>
          <w:b/>
          <w:bCs/>
          <w:i/>
          <w:iCs/>
        </w:rPr>
        <w:t>Transkription</w:t>
      </w:r>
      <w:r w:rsidRPr="003E2CDB">
        <w:rPr>
          <w:rFonts w:ascii="Arial Narrow" w:hAnsi="Arial Narrow"/>
        </w:rPr>
        <w:t xml:space="preserve"> (6:19)</w:t>
      </w:r>
    </w:p>
    <w:p w14:paraId="0D9347F0" w14:textId="5DC13D96" w:rsidR="00FD7CB9" w:rsidRPr="0033000B" w:rsidRDefault="00FD7CB9" w:rsidP="008409F6">
      <w:pPr>
        <w:rPr>
          <w:rFonts w:ascii="Arial Narrow" w:hAnsi="Arial Narrow"/>
        </w:rPr>
      </w:pPr>
      <w:hyperlink r:id="rId62" w:history="1">
        <w:r w:rsidRPr="0033000B">
          <w:rPr>
            <w:rStyle w:val="Hyperlink"/>
            <w:rFonts w:ascii="Arial Narrow" w:hAnsi="Arial Narrow"/>
            <w:color w:val="4472C4" w:themeColor="accent1"/>
          </w:rPr>
          <w:t>https://studyflix.de/biologie/transkription-biologie-2286</w:t>
        </w:r>
      </w:hyperlink>
    </w:p>
    <w:p w14:paraId="6A316FDF" w14:textId="21915D25" w:rsidR="00FD7CB9" w:rsidRDefault="00FD7CB9" w:rsidP="002F3B36">
      <w:pPr>
        <w:jc w:val="both"/>
        <w:rPr>
          <w:rFonts w:ascii="Arial Narrow" w:hAnsi="Arial Narrow"/>
        </w:rPr>
      </w:pPr>
      <w:r w:rsidRPr="0033000B">
        <w:rPr>
          <w:rFonts w:ascii="Arial Narrow" w:hAnsi="Arial Narrow"/>
        </w:rPr>
        <w:t>Begriffe Promotor, 3‘- und 5‘-Ende; Überflüssige Begriffe Initiation, Elongation, Termination bzw. Termina</w:t>
      </w:r>
      <w:r w:rsidR="0033000B">
        <w:rPr>
          <w:rFonts w:ascii="Arial Narrow" w:hAnsi="Arial Narrow"/>
        </w:rPr>
        <w:softHyphen/>
      </w:r>
      <w:r w:rsidRPr="0033000B">
        <w:rPr>
          <w:rFonts w:ascii="Arial Narrow" w:hAnsi="Arial Narrow"/>
        </w:rPr>
        <w:t>tor. Der Transkriptionsvorgang wird sehr pauschal dargestellt (es wird keine Einzelpaarung von Nukleoti</w:t>
      </w:r>
      <w:r w:rsidR="0033000B">
        <w:rPr>
          <w:rFonts w:ascii="Arial Narrow" w:hAnsi="Arial Narrow"/>
        </w:rPr>
        <w:softHyphen/>
      </w:r>
      <w:r w:rsidRPr="0033000B">
        <w:rPr>
          <w:rFonts w:ascii="Arial Narrow" w:hAnsi="Arial Narrow"/>
        </w:rPr>
        <w:t>den gezeigt); am Ende sieht es so aus, als würde bis zum Ende der gesamte mRNA-Strang mit dem codogenen Strang gepaart bleiben (das stimmt so nicht)</w:t>
      </w:r>
      <w:r w:rsidR="002F3B36" w:rsidRPr="0033000B">
        <w:rPr>
          <w:rFonts w:ascii="Arial Narrow" w:hAnsi="Arial Narrow"/>
        </w:rPr>
        <w:t>. (</w:t>
      </w:r>
      <w:r w:rsidR="002F3B36" w:rsidRPr="0033000B">
        <w:rPr>
          <w:rFonts w:ascii="Arial Narrow" w:hAnsi="Arial Narrow"/>
          <w:iCs/>
        </w:rPr>
        <w:t xml:space="preserve">Unschärfe: Der Promotor wird als „Punkt“ </w:t>
      </w:r>
      <w:r w:rsidR="002F3B36" w:rsidRPr="0033000B">
        <w:rPr>
          <w:rFonts w:ascii="Arial Narrow" w:hAnsi="Arial Narrow"/>
          <w:iCs/>
        </w:rPr>
        <w:lastRenderedPageBreak/>
        <w:t xml:space="preserve">bezeichnet statt als Region.) </w:t>
      </w:r>
      <w:r w:rsidR="002F3B36" w:rsidRPr="0033000B">
        <w:rPr>
          <w:rFonts w:ascii="Arial Narrow" w:hAnsi="Arial Narrow"/>
        </w:rPr>
        <w:t>Prozessierung: zu</w:t>
      </w:r>
      <w:r w:rsidR="002F3B36" w:rsidRPr="0033000B">
        <w:rPr>
          <w:rFonts w:ascii="Arial Narrow" w:hAnsi="Arial Narrow"/>
        </w:rPr>
        <w:softHyphen/>
        <w:t>nächst Capping und Polyadenylierung, dann werden Veränderungen an den Nukleotiden ge</w:t>
      </w:r>
      <w:r w:rsidR="002F3B36" w:rsidRPr="0033000B">
        <w:rPr>
          <w:rFonts w:ascii="Arial Narrow" w:hAnsi="Arial Narrow"/>
        </w:rPr>
        <w:softHyphen/>
        <w:t>nannt (die gehören aber nicht in diesen Abschnitt), dann Spleißen.</w:t>
      </w:r>
    </w:p>
    <w:p w14:paraId="554C50B2" w14:textId="77777777" w:rsidR="0069292C" w:rsidRDefault="0069292C" w:rsidP="002F3B36">
      <w:pPr>
        <w:jc w:val="both"/>
        <w:rPr>
          <w:rFonts w:ascii="Arial Narrow" w:hAnsi="Arial Narrow"/>
        </w:rPr>
      </w:pPr>
    </w:p>
    <w:p w14:paraId="5796D64F" w14:textId="5DB2BCCC" w:rsidR="0069292C" w:rsidRDefault="003E2CDB" w:rsidP="002F3B36">
      <w:pPr>
        <w:jc w:val="both"/>
        <w:rPr>
          <w:rFonts w:ascii="Arial Narrow" w:hAnsi="Arial Narrow"/>
        </w:rPr>
      </w:pPr>
      <w:r>
        <w:rPr>
          <w:rFonts w:ascii="Arial Narrow" w:hAnsi="Arial Narrow"/>
          <w:b/>
          <w:bCs/>
        </w:rPr>
        <w:t>(</w:t>
      </w:r>
      <w:r w:rsidR="0069292C" w:rsidRPr="0069292C">
        <w:rPr>
          <w:rFonts w:ascii="Arial Narrow" w:hAnsi="Arial Narrow"/>
          <w:b/>
          <w:bCs/>
        </w:rPr>
        <w:t xml:space="preserve">Erklärvideo </w:t>
      </w:r>
      <w:r w:rsidR="0069292C" w:rsidRPr="007222E5">
        <w:rPr>
          <w:rFonts w:ascii="Arial Narrow" w:hAnsi="Arial Narrow"/>
          <w:b/>
          <w:bCs/>
          <w:i/>
          <w:iCs/>
        </w:rPr>
        <w:t>RNA-Polymerase</w:t>
      </w:r>
      <w:r w:rsidR="0069292C">
        <w:rPr>
          <w:rFonts w:ascii="Arial Narrow" w:hAnsi="Arial Narrow"/>
        </w:rPr>
        <w:t xml:space="preserve"> von studyflix: überflüssig für den Unterricht, weil alle relevanten Sze</w:t>
      </w:r>
      <w:r>
        <w:rPr>
          <w:rFonts w:ascii="Arial Narrow" w:hAnsi="Arial Narrow"/>
        </w:rPr>
        <w:softHyphen/>
      </w:r>
      <w:r w:rsidR="0069292C">
        <w:rPr>
          <w:rFonts w:ascii="Arial Narrow" w:hAnsi="Arial Narrow"/>
        </w:rPr>
        <w:t>nen auch in den anderen Videos vorkommen.</w:t>
      </w:r>
      <w:r>
        <w:rPr>
          <w:rFonts w:ascii="Arial Narrow" w:hAnsi="Arial Narrow"/>
        </w:rPr>
        <w:t>)</w:t>
      </w:r>
    </w:p>
    <w:p w14:paraId="587D5841" w14:textId="77777777" w:rsidR="0034692E" w:rsidRDefault="0034692E" w:rsidP="002F3B36">
      <w:pPr>
        <w:jc w:val="both"/>
        <w:rPr>
          <w:rFonts w:ascii="Arial Narrow" w:hAnsi="Arial Narrow"/>
        </w:rPr>
      </w:pPr>
    </w:p>
    <w:p w14:paraId="603CA905" w14:textId="380E7F06" w:rsidR="0034692E" w:rsidRPr="0034692E" w:rsidRDefault="0034692E" w:rsidP="0034692E">
      <w:pPr>
        <w:rPr>
          <w:rFonts w:ascii="Arial Narrow" w:hAnsi="Arial Narrow"/>
        </w:rPr>
      </w:pPr>
      <w:r w:rsidRPr="0034692E">
        <w:rPr>
          <w:rFonts w:ascii="Arial Narrow" w:hAnsi="Arial Narrow"/>
          <w:b/>
          <w:bCs/>
          <w:highlight w:val="yellow"/>
        </w:rPr>
        <w:t>Erklärvideo</w:t>
      </w:r>
      <w:r>
        <w:rPr>
          <w:rFonts w:ascii="Arial Narrow" w:hAnsi="Arial Narrow"/>
          <w:b/>
          <w:bCs/>
        </w:rPr>
        <w:t xml:space="preserve"> </w:t>
      </w:r>
      <w:r w:rsidRPr="007222E5">
        <w:rPr>
          <w:rFonts w:ascii="Arial Narrow" w:hAnsi="Arial Narrow"/>
          <w:b/>
          <w:bCs/>
          <w:i/>
          <w:iCs/>
        </w:rPr>
        <w:t>Die Transkription – Proteinbiosynthese Teil 1</w:t>
      </w:r>
      <w:r w:rsidRPr="0034692E">
        <w:rPr>
          <w:rFonts w:ascii="Arial Narrow" w:hAnsi="Arial Narrow"/>
        </w:rPr>
        <w:t xml:space="preserve"> </w:t>
      </w:r>
      <w:r>
        <w:rPr>
          <w:rFonts w:ascii="Arial Narrow" w:hAnsi="Arial Narrow"/>
        </w:rPr>
        <w:t xml:space="preserve">von simple biology </w:t>
      </w:r>
      <w:r w:rsidRPr="0034692E">
        <w:rPr>
          <w:rFonts w:ascii="Arial Narrow" w:hAnsi="Arial Narrow"/>
        </w:rPr>
        <w:t>(6:04)</w:t>
      </w:r>
    </w:p>
    <w:p w14:paraId="122D0A33" w14:textId="77777777" w:rsidR="0034692E" w:rsidRPr="0034692E" w:rsidRDefault="0034692E" w:rsidP="0034692E">
      <w:pPr>
        <w:rPr>
          <w:rFonts w:ascii="Arial Narrow" w:hAnsi="Arial Narrow"/>
          <w:color w:val="0070C0"/>
        </w:rPr>
      </w:pPr>
      <w:hyperlink r:id="rId63" w:history="1">
        <w:r w:rsidRPr="0034692E">
          <w:rPr>
            <w:rStyle w:val="Hyperlink"/>
            <w:rFonts w:ascii="Arial Narrow" w:hAnsi="Arial Narrow"/>
            <w:color w:val="0070C0"/>
          </w:rPr>
          <w:t>https://www.youtube.com/watch?v=Fy_3gpIkoNs</w:t>
        </w:r>
      </w:hyperlink>
    </w:p>
    <w:p w14:paraId="19D9E45A" w14:textId="7BE280B6" w:rsidR="007222E5" w:rsidRPr="0034692E" w:rsidRDefault="007222E5" w:rsidP="007222E5">
      <w:pPr>
        <w:jc w:val="both"/>
        <w:rPr>
          <w:rFonts w:ascii="Arial Narrow" w:hAnsi="Arial Narrow"/>
        </w:rPr>
      </w:pPr>
      <w:r w:rsidRPr="0034692E">
        <w:rPr>
          <w:rFonts w:ascii="Arial Narrow" w:hAnsi="Arial Narrow"/>
          <w:u w:val="single"/>
        </w:rPr>
        <w:t>Einsatz</w:t>
      </w:r>
      <w:r w:rsidRPr="0034692E">
        <w:rPr>
          <w:rFonts w:ascii="Arial Narrow" w:hAnsi="Arial Narrow"/>
        </w:rPr>
        <w:t xml:space="preserve">: Für den Unterricht wenig geeignet; teilweise zur Selbstkontrolle der Kursteilnehmer nach der Behandlung der Proteinbiosynthese, aber nur wenn die </w:t>
      </w:r>
      <w:r>
        <w:rPr>
          <w:rFonts w:ascii="Arial Narrow" w:hAnsi="Arial Narrow"/>
        </w:rPr>
        <w:t xml:space="preserve">unter „Inhalt“ </w:t>
      </w:r>
      <w:r w:rsidRPr="0034692E">
        <w:rPr>
          <w:rFonts w:ascii="Arial Narrow" w:hAnsi="Arial Narrow"/>
        </w:rPr>
        <w:t xml:space="preserve">genannten </w:t>
      </w:r>
      <w:r>
        <w:rPr>
          <w:rFonts w:ascii="Arial Narrow" w:hAnsi="Arial Narrow"/>
        </w:rPr>
        <w:t>Unschärfen</w:t>
      </w:r>
      <w:r w:rsidRPr="0034692E">
        <w:rPr>
          <w:rFonts w:ascii="Arial Narrow" w:hAnsi="Arial Narrow"/>
        </w:rPr>
        <w:t xml:space="preserve"> korrigiert werden.</w:t>
      </w:r>
    </w:p>
    <w:p w14:paraId="64ECF0C9" w14:textId="01DE3166" w:rsidR="0034692E" w:rsidRPr="0034692E" w:rsidRDefault="0034692E" w:rsidP="0034692E">
      <w:pPr>
        <w:jc w:val="both"/>
        <w:rPr>
          <w:rFonts w:ascii="Arial Narrow" w:hAnsi="Arial Narrow"/>
        </w:rPr>
      </w:pPr>
      <w:r w:rsidRPr="0034692E">
        <w:rPr>
          <w:rFonts w:ascii="Arial Narrow" w:hAnsi="Arial Narrow"/>
          <w:u w:val="single"/>
        </w:rPr>
        <w:t>Inhalt</w:t>
      </w:r>
      <w:r w:rsidRPr="0034692E">
        <w:rPr>
          <w:rFonts w:ascii="Arial Narrow" w:hAnsi="Arial Narrow"/>
        </w:rPr>
        <w:t>: Aufbau und Name der DNA; kann übersprungen werden, dann Start bei 1:30; mRNA wird am codogenen Strang gebildet; Exkurs: Bezeichnungen 3‘ und 5‘</w:t>
      </w:r>
      <w:r w:rsidR="007222E5">
        <w:rPr>
          <w:rFonts w:ascii="Arial Narrow" w:hAnsi="Arial Narrow"/>
        </w:rPr>
        <w:t xml:space="preserve"> (</w:t>
      </w:r>
      <w:r w:rsidRPr="0034692E">
        <w:rPr>
          <w:rFonts w:ascii="Arial Narrow" w:hAnsi="Arial Narrow"/>
        </w:rPr>
        <w:t>falscher Plural: Es heißt „Nukleotide“, nicht „Nukleotiden“</w:t>
      </w:r>
      <w:r w:rsidR="007222E5">
        <w:rPr>
          <w:rFonts w:ascii="Arial Narrow" w:hAnsi="Arial Narrow"/>
        </w:rPr>
        <w:t>)</w:t>
      </w:r>
      <w:r w:rsidRPr="0034692E">
        <w:rPr>
          <w:rFonts w:ascii="Arial Narrow" w:hAnsi="Arial Narrow"/>
        </w:rPr>
        <w:t>; mRNA: Uracil statt Thymin; ab 3:38 Vorgang der Transkription; ab 4:50 Promotor, Termi</w:t>
      </w:r>
      <w:r>
        <w:rPr>
          <w:rFonts w:ascii="Arial Narrow" w:hAnsi="Arial Narrow"/>
        </w:rPr>
        <w:softHyphen/>
      </w:r>
      <w:r w:rsidRPr="0034692E">
        <w:rPr>
          <w:rFonts w:ascii="Arial Narrow" w:hAnsi="Arial Narrow"/>
        </w:rPr>
        <w:t>nator und Gen, aber auf dem falschen DNA-Einzelstrang beschriftet; Zusammenfassung ab 5:35</w:t>
      </w:r>
    </w:p>
    <w:p w14:paraId="277927FA" w14:textId="77777777" w:rsidR="00925717" w:rsidRDefault="00925717" w:rsidP="006C4E7E"/>
    <w:p w14:paraId="6A7BD923" w14:textId="55C3DF65" w:rsidR="00AB3E78" w:rsidRPr="000669E4" w:rsidRDefault="00E92ABF" w:rsidP="00AB3E78">
      <w:pPr>
        <w:spacing w:after="120"/>
        <w:jc w:val="both"/>
      </w:pPr>
      <w:r w:rsidRPr="000F39A0">
        <w:rPr>
          <w:i/>
          <w:iCs/>
        </w:rPr>
        <w:t>T</w:t>
      </w:r>
      <w:r w:rsidR="00AB3E78" w:rsidRPr="000F39A0">
        <w:rPr>
          <w:i/>
          <w:iCs/>
        </w:rPr>
        <w:t>ranscribere</w:t>
      </w:r>
      <w:r w:rsidR="00AB3E78" w:rsidRPr="000669E4">
        <w:t>, lateinisch: umschreiben, überschreiben</w:t>
      </w:r>
      <w:r w:rsidR="00AB3E78">
        <w:t xml:space="preserve">; aus </w:t>
      </w:r>
      <w:r w:rsidR="00AB3E78" w:rsidRPr="000F39A0">
        <w:rPr>
          <w:i/>
          <w:iCs/>
        </w:rPr>
        <w:t>trans</w:t>
      </w:r>
      <w:r w:rsidR="007222E5">
        <w:rPr>
          <w:iCs/>
        </w:rPr>
        <w:t>, lateinisch</w:t>
      </w:r>
      <w:r w:rsidR="00AB3E78">
        <w:t xml:space="preserve">: hinüber und </w:t>
      </w:r>
      <w:r w:rsidR="00AB3E78" w:rsidRPr="000F39A0">
        <w:rPr>
          <w:i/>
          <w:iCs/>
        </w:rPr>
        <w:t>scri</w:t>
      </w:r>
      <w:r w:rsidR="007222E5">
        <w:rPr>
          <w:i/>
          <w:iCs/>
        </w:rPr>
        <w:softHyphen/>
      </w:r>
      <w:r w:rsidR="00AB3E78" w:rsidRPr="000F39A0">
        <w:rPr>
          <w:i/>
          <w:iCs/>
        </w:rPr>
        <w:t>bere</w:t>
      </w:r>
      <w:r w:rsidR="007222E5">
        <w:rPr>
          <w:iCs/>
        </w:rPr>
        <w:t>, lateinisch</w:t>
      </w:r>
      <w:r w:rsidR="00AB3E78">
        <w:t>: schrei</w:t>
      </w:r>
      <w:r w:rsidR="00AB3E78">
        <w:softHyphen/>
        <w:t>ben; die Formulierung „</w:t>
      </w:r>
      <w:r w:rsidR="00AB3E78" w:rsidRPr="00925717">
        <w:rPr>
          <w:u w:val="single"/>
        </w:rPr>
        <w:t>Abschreibevorgang</w:t>
      </w:r>
      <w:r w:rsidR="00AB3E78">
        <w:t>“ illustriert besser als die Formulierung „Kopiervor</w:t>
      </w:r>
      <w:r w:rsidR="00AB3E78">
        <w:softHyphen/>
        <w:t xml:space="preserve">gang“, dass die Abschrift </w:t>
      </w:r>
      <w:r w:rsidR="00AC68CA">
        <w:t>(</w:t>
      </w:r>
      <w:r w:rsidR="00AB3E78">
        <w:t>mRNA</w:t>
      </w:r>
      <w:r w:rsidR="00AC68CA">
        <w:t>)</w:t>
      </w:r>
      <w:r w:rsidR="00AB3E78">
        <w:t xml:space="preserve"> Nukleotid für Nukleotid erstellt wird und nicht im Block wie bei copy / paste (Anmerkung von H. Walter).</w:t>
      </w:r>
    </w:p>
    <w:p w14:paraId="2C461245" w14:textId="77777777" w:rsidR="00AB3E78" w:rsidRDefault="00AB3E78" w:rsidP="00AB3E78">
      <w:pPr>
        <w:jc w:val="both"/>
      </w:pPr>
      <w:r>
        <w:t>Herleitung über bewegte Visualisierung (am besten Magnetapplikationen, weil auch Schüler gut damit manipulieren können; ansonsten Projektion) mit folgenden Aspekten:</w:t>
      </w:r>
    </w:p>
    <w:p w14:paraId="1737B2E4" w14:textId="107CB65C" w:rsidR="00AB3E78" w:rsidRPr="002A0979" w:rsidRDefault="005A3B91" w:rsidP="005A3B91">
      <w:pPr>
        <w:pStyle w:val="Listenabsatz"/>
        <w:numPr>
          <w:ilvl w:val="0"/>
          <w:numId w:val="6"/>
        </w:numPr>
        <w:spacing w:before="120" w:after="120"/>
        <w:ind w:left="714" w:hanging="357"/>
        <w:contextualSpacing w:val="0"/>
      </w:pPr>
      <w:bookmarkStart w:id="23" w:name="_Hlk119747449"/>
      <w:r>
        <w:t>D</w:t>
      </w:r>
      <w:r w:rsidR="00AB3E78" w:rsidRPr="00AB3E78">
        <w:t xml:space="preserve">er </w:t>
      </w:r>
      <w:r w:rsidR="00AB3E78" w:rsidRPr="000F39A0">
        <w:rPr>
          <w:u w:val="single"/>
        </w:rPr>
        <w:t>codogene Strang  der DNA</w:t>
      </w:r>
      <w:r>
        <w:t xml:space="preserve"> </w:t>
      </w:r>
      <w:r w:rsidR="00AB3E78">
        <w:t xml:space="preserve">dient als Vorlage für die </w:t>
      </w:r>
      <w:r>
        <w:t>Abschrift.</w:t>
      </w:r>
    </w:p>
    <w:p w14:paraId="35F3FBCD" w14:textId="77777777" w:rsidR="005A3B91" w:rsidRPr="005A3B91" w:rsidRDefault="005A3B91" w:rsidP="005A3B91">
      <w:pPr>
        <w:pStyle w:val="Listenabsatz"/>
        <w:numPr>
          <w:ilvl w:val="0"/>
          <w:numId w:val="6"/>
        </w:numPr>
        <w:spacing w:after="120"/>
        <w:ind w:left="714" w:hanging="357"/>
        <w:contextualSpacing w:val="0"/>
        <w:rPr>
          <w:i/>
        </w:rPr>
      </w:pPr>
      <w:r w:rsidRPr="005A3B91">
        <w:t xml:space="preserve">Der </w:t>
      </w:r>
      <w:r w:rsidR="00AB3E78" w:rsidRPr="000F39A0">
        <w:rPr>
          <w:u w:val="single"/>
        </w:rPr>
        <w:t>nicht-codogene Strang der DNA</w:t>
      </w:r>
      <w:r w:rsidR="00AB3E78" w:rsidRPr="002A0979">
        <w:t xml:space="preserve"> wird nicht kopiert</w:t>
      </w:r>
      <w:r>
        <w:t>.</w:t>
      </w:r>
    </w:p>
    <w:p w14:paraId="25970902" w14:textId="277E374E" w:rsidR="00AA2AE3" w:rsidRPr="00AA2AE3" w:rsidRDefault="00AA2AE3" w:rsidP="00AA2AE3">
      <w:pPr>
        <w:pStyle w:val="Listenabsatz"/>
        <w:numPr>
          <w:ilvl w:val="0"/>
          <w:numId w:val="6"/>
        </w:numPr>
        <w:spacing w:after="120"/>
        <w:ind w:left="714" w:hanging="357"/>
        <w:contextualSpacing w:val="0"/>
        <w:jc w:val="both"/>
        <w:rPr>
          <w:i/>
        </w:rPr>
      </w:pPr>
      <w:r>
        <w:t xml:space="preserve">Der </w:t>
      </w:r>
      <w:r w:rsidRPr="00533A21">
        <w:rPr>
          <w:u w:val="single"/>
        </w:rPr>
        <w:t>Promotor</w:t>
      </w:r>
      <w:r>
        <w:t xml:space="preserve"> ist ein kurzer DNA-Abschnitt, der direkt vor einem Strukturgen liegt. An dieser Stelle dockt der Proteinkomplex an, der die Transkription durchführt.</w:t>
      </w:r>
      <w:r w:rsidR="007222E5">
        <w:t xml:space="preserve"> </w:t>
      </w:r>
      <w:r w:rsidR="007222E5">
        <w:rPr>
          <w:i/>
        </w:rPr>
        <w:t>(</w:t>
      </w:r>
      <w:r w:rsidR="007222E5" w:rsidRPr="007222E5">
        <w:rPr>
          <w:i/>
          <w:u w:val="single"/>
        </w:rPr>
        <w:t>Hinweis</w:t>
      </w:r>
      <w:r w:rsidR="007222E5">
        <w:rPr>
          <w:i/>
        </w:rPr>
        <w:t>: Weitere Einzelheiten hierzu kommen später beim Thema Regulation der Genaktivität und bleiben hier unberücksichtigt.)</w:t>
      </w:r>
    </w:p>
    <w:p w14:paraId="45810F14" w14:textId="4A368288" w:rsidR="00AA2AE3" w:rsidRPr="00AA2AE3" w:rsidRDefault="00AA2AE3" w:rsidP="00AA2AE3">
      <w:pPr>
        <w:pStyle w:val="Listenabsatz"/>
        <w:numPr>
          <w:ilvl w:val="0"/>
          <w:numId w:val="6"/>
        </w:numPr>
        <w:ind w:left="714" w:hanging="357"/>
        <w:contextualSpacing w:val="0"/>
        <w:jc w:val="both"/>
        <w:rPr>
          <w:i/>
        </w:rPr>
      </w:pPr>
      <w:r>
        <w:t xml:space="preserve">Spezialisierte Bestandteile des </w:t>
      </w:r>
      <w:r w:rsidRPr="00AA2AE3">
        <w:rPr>
          <w:u w:val="single"/>
        </w:rPr>
        <w:t>Proteinkomplexes</w:t>
      </w:r>
      <w:r>
        <w:t xml:space="preserve"> erfüllen verschieden</w:t>
      </w:r>
      <w:r w:rsidR="00925717">
        <w:t>e</w:t>
      </w:r>
      <w:r>
        <w:t xml:space="preserve"> Aufgaben:</w:t>
      </w:r>
    </w:p>
    <w:p w14:paraId="6EBA1748" w14:textId="1EA5172A" w:rsidR="00AA2AE3" w:rsidRDefault="00AA2AE3" w:rsidP="00AA2AE3">
      <w:pPr>
        <w:pStyle w:val="Listenabsatz"/>
        <w:ind w:left="714"/>
        <w:contextualSpacing w:val="0"/>
        <w:jc w:val="both"/>
      </w:pPr>
      <w:r>
        <w:t>–</w:t>
      </w:r>
      <w:r>
        <w:tab/>
        <w:t>Entdrillen der Doppelhelix der DNA</w:t>
      </w:r>
    </w:p>
    <w:p w14:paraId="3E7660B4" w14:textId="257F98FC" w:rsidR="00AA2AE3" w:rsidRDefault="00AA2AE3" w:rsidP="00AA2AE3">
      <w:pPr>
        <w:pStyle w:val="Listenabsatz"/>
        <w:ind w:left="714"/>
        <w:contextualSpacing w:val="0"/>
        <w:jc w:val="both"/>
      </w:pPr>
      <w:r>
        <w:t>–</w:t>
      </w:r>
      <w:r>
        <w:tab/>
        <w:t>Schritt-für-Schritt-Trennung der beiden DNA-Stränge durch Trennen der Was</w:t>
      </w:r>
      <w:r>
        <w:softHyphen/>
      </w:r>
      <w:r>
        <w:tab/>
        <w:t>ser</w:t>
      </w:r>
      <w:r>
        <w:softHyphen/>
        <w:t>stoffbrücken zwischen den komplementären Nukleotiden (Helikase-Funk</w:t>
      </w:r>
      <w:r>
        <w:softHyphen/>
      </w:r>
      <w:r>
        <w:tab/>
        <w:t>tion, vergleichbar dem Zipper bei einem Reißverschluss)</w:t>
      </w:r>
    </w:p>
    <w:p w14:paraId="547C7AC9" w14:textId="32089D54" w:rsidR="00AA2AE3" w:rsidRPr="00597FD0" w:rsidRDefault="00AA2AE3" w:rsidP="00AA2AE3">
      <w:pPr>
        <w:pStyle w:val="Listenabsatz"/>
        <w:ind w:left="714"/>
        <w:contextualSpacing w:val="0"/>
        <w:jc w:val="both"/>
        <w:rPr>
          <w:i/>
        </w:rPr>
      </w:pPr>
      <w:r>
        <w:t>–</w:t>
      </w:r>
      <w:r>
        <w:tab/>
      </w:r>
      <w:r w:rsidRPr="00AA2AE3">
        <w:rPr>
          <w:u w:val="single"/>
        </w:rPr>
        <w:t>Komplementäre Paarung</w:t>
      </w:r>
      <w:r>
        <w:t xml:space="preserve"> einzelner RNA-Nukleotide mit den Nukleotiden des </w:t>
      </w:r>
      <w:r>
        <w:tab/>
        <w:t xml:space="preserve">codogenen DNA-Strangs, katalysiert durch </w:t>
      </w:r>
      <w:r w:rsidR="007222E5">
        <w:t>das Enzym</w:t>
      </w:r>
      <w:r>
        <w:t xml:space="preserve"> </w:t>
      </w:r>
      <w:r w:rsidRPr="00AA2AE3">
        <w:rPr>
          <w:u w:val="single"/>
        </w:rPr>
        <w:t>RNA-Polymerase</w:t>
      </w:r>
      <w:r>
        <w:t xml:space="preserve"> (voll</w:t>
      </w:r>
      <w:r w:rsidR="007222E5">
        <w:softHyphen/>
      </w:r>
      <w:r w:rsidR="007222E5">
        <w:tab/>
      </w:r>
      <w:r>
        <w:t>ständiger</w:t>
      </w:r>
      <w:r w:rsidR="007222E5">
        <w:t xml:space="preserve"> </w:t>
      </w:r>
      <w:r>
        <w:t xml:space="preserve">Name: DNA-abhängige RNA-Polymerase II) </w:t>
      </w:r>
      <w:r>
        <w:rPr>
          <w:i/>
        </w:rPr>
        <w:t>(</w:t>
      </w:r>
      <w:r w:rsidRPr="007222E5">
        <w:rPr>
          <w:i/>
          <w:u w:val="single"/>
        </w:rPr>
        <w:t>Hinweis</w:t>
      </w:r>
      <w:r>
        <w:rPr>
          <w:i/>
        </w:rPr>
        <w:t>: die RNA-</w:t>
      </w:r>
      <w:r w:rsidR="007222E5">
        <w:rPr>
          <w:i/>
        </w:rPr>
        <w:tab/>
      </w:r>
      <w:r>
        <w:rPr>
          <w:i/>
        </w:rPr>
        <w:t>Poly</w:t>
      </w:r>
      <w:r w:rsidR="007222E5">
        <w:rPr>
          <w:i/>
        </w:rPr>
        <w:softHyphen/>
      </w:r>
      <w:r>
        <w:rPr>
          <w:i/>
        </w:rPr>
        <w:t>merase II be</w:t>
      </w:r>
      <w:r>
        <w:rPr>
          <w:i/>
        </w:rPr>
        <w:softHyphen/>
        <w:t>nö</w:t>
      </w:r>
      <w:r>
        <w:rPr>
          <w:i/>
        </w:rPr>
        <w:softHyphen/>
        <w:t>tigt keinen Primer.)</w:t>
      </w:r>
    </w:p>
    <w:p w14:paraId="5231884D" w14:textId="21018D26" w:rsidR="00C55625" w:rsidRDefault="00C55625" w:rsidP="00C55625">
      <w:pPr>
        <w:pStyle w:val="Listenabsatz"/>
        <w:ind w:left="714"/>
        <w:contextualSpacing w:val="0"/>
        <w:jc w:val="both"/>
      </w:pPr>
      <w:r>
        <w:t>–</w:t>
      </w:r>
      <w:r>
        <w:tab/>
      </w:r>
      <w:r w:rsidRPr="00C55625">
        <w:rPr>
          <w:u w:val="single"/>
        </w:rPr>
        <w:t>Koppelung</w:t>
      </w:r>
      <w:r>
        <w:t xml:space="preserve"> des neu hinzugekommenen RNA-Nukleotids </w:t>
      </w:r>
      <w:r w:rsidR="00AA1BF1">
        <w:t>an die</w:t>
      </w:r>
      <w:r>
        <w:t xml:space="preserve"> bereits vorhan</w:t>
      </w:r>
      <w:r>
        <w:softHyphen/>
      </w:r>
      <w:r>
        <w:tab/>
        <w:t>dene RNA-Kette (Ausbildung eines durchgehenden Zucker-Phosphat-„Rück</w:t>
      </w:r>
      <w:r>
        <w:softHyphen/>
      </w:r>
      <w:r>
        <w:tab/>
        <w:t>grats“), katalysiert durch die RNA-Polymerase</w:t>
      </w:r>
      <w:r w:rsidR="00AA1BF1">
        <w:t xml:space="preserve"> </w:t>
      </w:r>
    </w:p>
    <w:p w14:paraId="20965880" w14:textId="5C536CC5" w:rsidR="00AA2AE3" w:rsidRPr="005A3B91" w:rsidRDefault="00C55625" w:rsidP="00C55625">
      <w:pPr>
        <w:pStyle w:val="Listenabsatz"/>
        <w:spacing w:after="120"/>
        <w:ind w:left="714"/>
        <w:contextualSpacing w:val="0"/>
        <w:jc w:val="both"/>
        <w:rPr>
          <w:i/>
        </w:rPr>
      </w:pPr>
      <w:r>
        <w:t>–</w:t>
      </w:r>
      <w:r>
        <w:tab/>
        <w:t xml:space="preserve">Abtrennung der prä-mRNA vom codogenen Strang der DNA durch Trennung </w:t>
      </w:r>
      <w:r>
        <w:tab/>
        <w:t>der Wasserstoffbrücken zwischen deren Nukleotiden</w:t>
      </w:r>
      <w:r w:rsidR="00AA1BF1">
        <w:t xml:space="preserve"> (Danach fügen sich die </w:t>
      </w:r>
      <w:r w:rsidR="00AA1BF1">
        <w:tab/>
        <w:t>beiden Einzelstränge der DNA von selbst wieder zum Doppelstrang zusammen.)</w:t>
      </w:r>
    </w:p>
    <w:p w14:paraId="646D4D38" w14:textId="24CCB8A1" w:rsidR="005A3B91" w:rsidRPr="005A3B91" w:rsidRDefault="005A3B91" w:rsidP="00AC68CA">
      <w:pPr>
        <w:pStyle w:val="Listenabsatz"/>
        <w:numPr>
          <w:ilvl w:val="0"/>
          <w:numId w:val="6"/>
        </w:numPr>
        <w:spacing w:after="120"/>
        <w:ind w:left="714" w:hanging="357"/>
        <w:contextualSpacing w:val="0"/>
        <w:jc w:val="both"/>
        <w:rPr>
          <w:i/>
        </w:rPr>
      </w:pPr>
      <w:r>
        <w:t>Als Abschrift entsteht komplementär zum codogenen Strang der DNA eine einsträn</w:t>
      </w:r>
      <w:r w:rsidR="00AC68CA">
        <w:softHyphen/>
      </w:r>
      <w:r>
        <w:t xml:space="preserve">gige, relativ kurze RNA: die prä-mRNA. </w:t>
      </w:r>
    </w:p>
    <w:p w14:paraId="55418A5E" w14:textId="0B75F8A6" w:rsidR="005A3B91" w:rsidRPr="00C55625" w:rsidRDefault="005A3B91" w:rsidP="00AC68CA">
      <w:pPr>
        <w:pStyle w:val="Listenabsatz"/>
        <w:numPr>
          <w:ilvl w:val="0"/>
          <w:numId w:val="6"/>
        </w:numPr>
        <w:spacing w:after="120"/>
        <w:ind w:left="714" w:hanging="357"/>
        <w:contextualSpacing w:val="0"/>
        <w:jc w:val="both"/>
        <w:rPr>
          <w:i/>
        </w:rPr>
      </w:pPr>
      <w:r>
        <w:t xml:space="preserve">Ggf. </w:t>
      </w:r>
      <w:r w:rsidRPr="005A3B91">
        <w:rPr>
          <w:u w:val="single"/>
        </w:rPr>
        <w:t>Leserichtungen</w:t>
      </w:r>
      <w:r>
        <w:t xml:space="preserve"> ergänzen: Die Leserichtung der prä-mRNA ist antiparallel (gegen</w:t>
      </w:r>
      <w:r w:rsidR="00AC68CA">
        <w:softHyphen/>
      </w:r>
      <w:r>
        <w:t xml:space="preserve">läufig) zur Leserichtung des codogenen Strangs. </w:t>
      </w:r>
      <w:r w:rsidR="00AC68CA">
        <w:t xml:space="preserve">Ggf. </w:t>
      </w:r>
      <w:r>
        <w:t>Kennzeichnung vo</w:t>
      </w:r>
      <w:r w:rsidR="00AA3A42">
        <w:t>n</w:t>
      </w:r>
      <w:r>
        <w:t xml:space="preserve"> 5‘ und 3‘.</w:t>
      </w:r>
    </w:p>
    <w:p w14:paraId="6C027465" w14:textId="2EB946EA" w:rsidR="0000451B" w:rsidRDefault="00C55625" w:rsidP="00C55625">
      <w:pPr>
        <w:pStyle w:val="Listenabsatz"/>
        <w:spacing w:before="240"/>
        <w:ind w:left="0"/>
        <w:contextualSpacing w:val="0"/>
        <w:jc w:val="both"/>
        <w:rPr>
          <w:i/>
        </w:rPr>
      </w:pPr>
      <w:r>
        <w:rPr>
          <w:i/>
        </w:rPr>
        <w:lastRenderedPageBreak/>
        <w:t xml:space="preserve">Diese Vorgänge werden anschaulich dargestellt, am besten durch </w:t>
      </w:r>
      <w:r w:rsidR="005178AC">
        <w:rPr>
          <w:i/>
        </w:rPr>
        <w:t xml:space="preserve">zwei oder mehr </w:t>
      </w:r>
      <w:r>
        <w:rPr>
          <w:i/>
        </w:rPr>
        <w:t>unter</w:t>
      </w:r>
      <w:r w:rsidR="005178AC">
        <w:rPr>
          <w:i/>
        </w:rPr>
        <w:softHyphen/>
      </w:r>
      <w:r>
        <w:rPr>
          <w:i/>
        </w:rPr>
        <w:t>schied</w:t>
      </w:r>
      <w:r w:rsidR="005178AC">
        <w:rPr>
          <w:i/>
        </w:rPr>
        <w:softHyphen/>
      </w:r>
      <w:r>
        <w:rPr>
          <w:i/>
        </w:rPr>
        <w:t>liche Modelle (z. B. Trickfilm, Magnetapplikation). Die Ergebnisse werden in Worten und zeichnerisch ge</w:t>
      </w:r>
      <w:r>
        <w:rPr>
          <w:i/>
        </w:rPr>
        <w:softHyphen/>
        <w:t>si</w:t>
      </w:r>
      <w:r w:rsidR="00B071F4">
        <w:rPr>
          <w:i/>
        </w:rPr>
        <w:softHyphen/>
      </w:r>
      <w:r>
        <w:rPr>
          <w:i/>
        </w:rPr>
        <w:t>chert.</w:t>
      </w:r>
      <w:r w:rsidR="0000451B">
        <w:rPr>
          <w:i/>
        </w:rPr>
        <w:t xml:space="preserve"> </w:t>
      </w:r>
    </w:p>
    <w:p w14:paraId="232F6F35" w14:textId="716244BB" w:rsidR="00BA402C" w:rsidRPr="00BF2FD3" w:rsidRDefault="00BF2FD3" w:rsidP="0000451B">
      <w:pPr>
        <w:spacing w:before="280" w:after="120"/>
        <w:rPr>
          <w:b/>
          <w:bCs/>
          <w:sz w:val="28"/>
          <w:szCs w:val="28"/>
        </w:rPr>
      </w:pPr>
      <w:bookmarkStart w:id="24" w:name="MolGen18"/>
      <w:bookmarkEnd w:id="23"/>
      <w:bookmarkEnd w:id="24"/>
      <w:r w:rsidRPr="00BF2FD3">
        <w:rPr>
          <w:b/>
          <w:bCs/>
          <w:sz w:val="28"/>
          <w:szCs w:val="28"/>
        </w:rPr>
        <w:t>1.4.4</w:t>
      </w:r>
      <w:r w:rsidRPr="00BF2FD3">
        <w:rPr>
          <w:b/>
          <w:bCs/>
          <w:sz w:val="28"/>
          <w:szCs w:val="28"/>
        </w:rPr>
        <w:tab/>
        <w:t>Die Prozessierung</w:t>
      </w:r>
    </w:p>
    <w:p w14:paraId="7C8A008E" w14:textId="49538119" w:rsidR="00BA402C" w:rsidRDefault="00BF2FD3" w:rsidP="00EC2D30">
      <w:pPr>
        <w:jc w:val="both"/>
      </w:pPr>
      <w:r>
        <w:t>Unter Prozessierung versteht man die nachträgliche Bearbeitung der prä-mRNA in drei Schrit</w:t>
      </w:r>
      <w:r w:rsidR="00EC2D30">
        <w:softHyphen/>
      </w:r>
      <w:r>
        <w:t>ten</w:t>
      </w:r>
      <w:r w:rsidR="00901865">
        <w:t xml:space="preserve">. </w:t>
      </w:r>
      <w:r w:rsidR="004D09C2">
        <w:t>Verb: prozessieren</w:t>
      </w:r>
      <w:r w:rsidR="00AA3A42">
        <w:t xml:space="preserve"> (englisch </w:t>
      </w:r>
      <w:r w:rsidR="00AA3A42" w:rsidRPr="00AA3A42">
        <w:rPr>
          <w:i/>
          <w:iCs/>
        </w:rPr>
        <w:t>process</w:t>
      </w:r>
      <w:r w:rsidR="00AA3A42">
        <w:t>: verarbeiten, veredeln)</w:t>
      </w:r>
      <w:r w:rsidR="004D09C2">
        <w:t xml:space="preserve">. </w:t>
      </w:r>
    </w:p>
    <w:p w14:paraId="3FD767A2" w14:textId="77777777" w:rsidR="00E63BF9" w:rsidRDefault="00E63BF9" w:rsidP="00EC2D30">
      <w:pPr>
        <w:jc w:val="both"/>
      </w:pPr>
    </w:p>
    <w:p w14:paraId="799F5629" w14:textId="475DF233" w:rsidR="00E63BF9" w:rsidRPr="00E63BF9" w:rsidRDefault="00E63BF9" w:rsidP="00E63BF9">
      <w:pPr>
        <w:rPr>
          <w:rFonts w:ascii="Arial Narrow" w:hAnsi="Arial Narrow"/>
        </w:rPr>
      </w:pPr>
      <w:r w:rsidRPr="00E63BF9">
        <w:rPr>
          <w:rFonts w:ascii="Arial Narrow" w:hAnsi="Arial Narrow"/>
          <w:b/>
          <w:bCs/>
          <w:highlight w:val="yellow"/>
        </w:rPr>
        <w:t>Erklärvideo</w:t>
      </w:r>
      <w:r w:rsidRPr="00E63BF9">
        <w:rPr>
          <w:rFonts w:ascii="Arial Narrow" w:hAnsi="Arial Narrow"/>
          <w:b/>
          <w:bCs/>
        </w:rPr>
        <w:t xml:space="preserve"> </w:t>
      </w:r>
      <w:r w:rsidRPr="005178AC">
        <w:rPr>
          <w:rFonts w:ascii="Arial Narrow" w:hAnsi="Arial Narrow"/>
          <w:b/>
          <w:bCs/>
          <w:i/>
          <w:iCs/>
        </w:rPr>
        <w:t>RNA-Prozessierung –</w:t>
      </w:r>
      <w:r w:rsidRPr="005178AC">
        <w:rPr>
          <w:rFonts w:ascii="Arial Narrow" w:hAnsi="Arial Narrow"/>
          <w:i/>
          <w:iCs/>
        </w:rPr>
        <w:t xml:space="preserve"> </w:t>
      </w:r>
      <w:r w:rsidRPr="005178AC">
        <w:rPr>
          <w:rFonts w:ascii="Arial Narrow" w:hAnsi="Arial Narrow"/>
          <w:b/>
          <w:bCs/>
          <w:i/>
          <w:iCs/>
        </w:rPr>
        <w:t>Proteinbiosynthese Teil 2</w:t>
      </w:r>
      <w:r w:rsidRPr="00E63BF9">
        <w:rPr>
          <w:rFonts w:ascii="Arial Narrow" w:hAnsi="Arial Narrow"/>
          <w:bCs/>
        </w:rPr>
        <w:t xml:space="preserve"> </w:t>
      </w:r>
      <w:r w:rsidR="006A0963">
        <w:rPr>
          <w:rFonts w:ascii="Arial Narrow" w:hAnsi="Arial Narrow"/>
          <w:bCs/>
        </w:rPr>
        <w:t xml:space="preserve">von simple biology </w:t>
      </w:r>
      <w:r w:rsidRPr="00E63BF9">
        <w:rPr>
          <w:rFonts w:ascii="Arial Narrow" w:hAnsi="Arial Narrow"/>
          <w:bCs/>
        </w:rPr>
        <w:t>(2:40)</w:t>
      </w:r>
    </w:p>
    <w:p w14:paraId="70B94F2A" w14:textId="77777777" w:rsidR="00E63BF9" w:rsidRPr="00E63BF9" w:rsidRDefault="00E63BF9" w:rsidP="00E63BF9">
      <w:pPr>
        <w:rPr>
          <w:rFonts w:ascii="Arial Narrow" w:hAnsi="Arial Narrow"/>
          <w:color w:val="0070C0"/>
        </w:rPr>
      </w:pPr>
      <w:hyperlink r:id="rId64" w:history="1">
        <w:r w:rsidRPr="00E63BF9">
          <w:rPr>
            <w:rStyle w:val="Hyperlink"/>
            <w:rFonts w:ascii="Arial Narrow" w:hAnsi="Arial Narrow"/>
            <w:color w:val="0070C0"/>
          </w:rPr>
          <w:t>https://www.youtube.com/watch?v=HSdK7l9Qk1w</w:t>
        </w:r>
      </w:hyperlink>
    </w:p>
    <w:p w14:paraId="6ED605B6" w14:textId="77777777" w:rsidR="00E63BF9" w:rsidRDefault="00E63BF9" w:rsidP="00E63BF9">
      <w:pPr>
        <w:jc w:val="both"/>
        <w:rPr>
          <w:rFonts w:ascii="Arial Narrow" w:hAnsi="Arial Narrow"/>
        </w:rPr>
      </w:pPr>
      <w:r w:rsidRPr="00E63BF9">
        <w:rPr>
          <w:rFonts w:ascii="Arial Narrow" w:hAnsi="Arial Narrow"/>
          <w:u w:val="single"/>
        </w:rPr>
        <w:t>Inhalt</w:t>
      </w:r>
      <w:r w:rsidRPr="00E63BF9">
        <w:rPr>
          <w:rFonts w:ascii="Arial Narrow" w:hAnsi="Arial Narrow"/>
        </w:rPr>
        <w:t>: Capping; Polyadenylierung (obwohl das Nukleotid Adenin im mRNA-Strang bereits vorkommt, wird für den Poly-A-Schwanz ein völlig anderes Symbol verwendet); Editing: Veränderung an einzelnen Basen, womit andere Aminosäuren codiert werden (das ist nicht Stoff nach dem LehrplanPLUS); Splicing</w:t>
      </w:r>
      <w:r>
        <w:rPr>
          <w:rFonts w:ascii="Arial Narrow" w:hAnsi="Arial Narrow"/>
        </w:rPr>
        <w:t>.</w:t>
      </w:r>
    </w:p>
    <w:p w14:paraId="101EEA3C" w14:textId="23A60D52" w:rsidR="00E63BF9" w:rsidRPr="00E63BF9" w:rsidRDefault="00E63BF9" w:rsidP="00E63BF9">
      <w:pPr>
        <w:jc w:val="both"/>
        <w:rPr>
          <w:rFonts w:ascii="Arial Narrow" w:hAnsi="Arial Narrow"/>
        </w:rPr>
      </w:pPr>
      <w:r w:rsidRPr="00E63BF9">
        <w:rPr>
          <w:rFonts w:ascii="Arial Narrow" w:hAnsi="Arial Narrow"/>
        </w:rPr>
        <w:t>Zusammenfassung ab 2:15 (ohne Bilder, nur die Aufgaben der Prozessierung in Worten)</w:t>
      </w:r>
    </w:p>
    <w:p w14:paraId="0D0CA989" w14:textId="77777777" w:rsidR="00E63BF9" w:rsidRPr="00E63BF9" w:rsidRDefault="00E63BF9" w:rsidP="00E63BF9">
      <w:pPr>
        <w:jc w:val="both"/>
        <w:rPr>
          <w:rFonts w:ascii="Arial Narrow" w:hAnsi="Arial Narrow"/>
        </w:rPr>
      </w:pPr>
      <w:r w:rsidRPr="00E63BF9">
        <w:rPr>
          <w:rFonts w:ascii="Arial Narrow" w:hAnsi="Arial Narrow"/>
          <w:u w:val="single"/>
        </w:rPr>
        <w:t>Einsatz</w:t>
      </w:r>
      <w:r w:rsidRPr="00E63BF9">
        <w:rPr>
          <w:rFonts w:ascii="Arial Narrow" w:hAnsi="Arial Narrow"/>
        </w:rPr>
        <w:t>: insgesamt gute Visualisierung, geeignet als Einstieg zum Thema „RNA-Prozessierung“ und zur Selbstkontrolle der Kursteilnehmer (wenn klar ist, dass Basenveränderung keinen Lerninhalt darstellt)</w:t>
      </w:r>
    </w:p>
    <w:p w14:paraId="05932CCB" w14:textId="77777777" w:rsidR="00C40D89" w:rsidRDefault="00C40D89" w:rsidP="006C4E7E">
      <w:pPr>
        <w:rPr>
          <w:b/>
          <w:bCs/>
          <w:highlight w:val="yellow"/>
        </w:rPr>
      </w:pPr>
    </w:p>
    <w:p w14:paraId="3C54D229" w14:textId="7A215A6D" w:rsidR="003E2CDB" w:rsidRPr="00410E29" w:rsidRDefault="003E2CDB" w:rsidP="003E2CDB">
      <w:pPr>
        <w:rPr>
          <w:rFonts w:ascii="Arial Narrow" w:hAnsi="Arial Narrow"/>
          <w:color w:val="0070C0"/>
        </w:rPr>
      </w:pPr>
      <w:r w:rsidRPr="00410E29">
        <w:rPr>
          <w:rFonts w:ascii="Arial Narrow" w:hAnsi="Arial Narrow"/>
          <w:b/>
          <w:bCs/>
          <w:color w:val="000000"/>
          <w:highlight w:val="yellow"/>
        </w:rPr>
        <w:t>Arbeitsblatt</w:t>
      </w:r>
      <w:r w:rsidRPr="00410E29">
        <w:rPr>
          <w:rFonts w:ascii="Arial Narrow" w:hAnsi="Arial Narrow"/>
          <w:color w:val="000000"/>
        </w:rPr>
        <w:t xml:space="preserve"> </w:t>
      </w:r>
      <w:r w:rsidRPr="005178AC">
        <w:rPr>
          <w:rFonts w:ascii="Arial Narrow" w:hAnsi="Arial Narrow"/>
          <w:i/>
          <w:iCs/>
          <w:color w:val="000000"/>
        </w:rPr>
        <w:t>Von der DNA zur fertigen mRNA</w:t>
      </w:r>
      <w:r w:rsidRPr="00410E29">
        <w:rPr>
          <w:rFonts w:ascii="Arial Narrow" w:hAnsi="Arial Narrow"/>
          <w:color w:val="000000"/>
        </w:rPr>
        <w:t xml:space="preserve"> </w:t>
      </w:r>
      <w:r w:rsidRPr="00410E29">
        <w:rPr>
          <w:rFonts w:ascii="Arial Narrow" w:hAnsi="Arial Narrow"/>
          <w:color w:val="0070C0"/>
        </w:rPr>
        <w:t>[</w:t>
      </w:r>
      <w:hyperlink r:id="rId65" w:history="1">
        <w:r w:rsidRPr="00410E29">
          <w:rPr>
            <w:rStyle w:val="Hyperlink"/>
            <w:rFonts w:ascii="Arial Narrow" w:hAnsi="Arial Narrow"/>
            <w:color w:val="0070C0"/>
          </w:rPr>
          <w:t>docx</w:t>
        </w:r>
      </w:hyperlink>
      <w:r w:rsidRPr="00410E29">
        <w:rPr>
          <w:rFonts w:ascii="Arial Narrow" w:hAnsi="Arial Narrow"/>
          <w:color w:val="0070C0"/>
        </w:rPr>
        <w:t>] [</w:t>
      </w:r>
      <w:hyperlink r:id="rId66" w:history="1">
        <w:r w:rsidRPr="00410E29">
          <w:rPr>
            <w:rStyle w:val="Hyperlink"/>
            <w:rFonts w:ascii="Arial Narrow" w:hAnsi="Arial Narrow"/>
            <w:color w:val="0070C0"/>
          </w:rPr>
          <w:t>pdf</w:t>
        </w:r>
      </w:hyperlink>
      <w:r w:rsidRPr="00410E29">
        <w:rPr>
          <w:rFonts w:ascii="Arial Narrow" w:hAnsi="Arial Narrow"/>
          <w:color w:val="0070C0"/>
        </w:rPr>
        <w:t>]</w:t>
      </w:r>
    </w:p>
    <w:p w14:paraId="0951B0F4" w14:textId="1ECBFE41" w:rsidR="006B4EE2" w:rsidRDefault="006B4EE2" w:rsidP="006C4E7E">
      <w:pPr>
        <w:rPr>
          <w:rFonts w:ascii="Arial Narrow" w:hAnsi="Arial Narrow"/>
          <w:color w:val="0070C0"/>
        </w:rPr>
      </w:pPr>
      <w:r w:rsidRPr="00AA3A42">
        <w:rPr>
          <w:rFonts w:ascii="Arial Narrow" w:hAnsi="Arial Narrow"/>
          <w:b/>
          <w:bCs/>
          <w:highlight w:val="yellow"/>
        </w:rPr>
        <w:t>Schemazeichnung</w:t>
      </w:r>
      <w:r w:rsidRPr="005E6F40">
        <w:rPr>
          <w:rFonts w:ascii="Arial Narrow" w:hAnsi="Arial Narrow"/>
        </w:rPr>
        <w:t xml:space="preserve"> aus diesem Arbeitsblatt </w:t>
      </w:r>
      <w:r w:rsidR="009D2773" w:rsidRPr="005E6F40">
        <w:rPr>
          <w:rFonts w:ascii="Arial Narrow" w:hAnsi="Arial Narrow"/>
          <w:color w:val="0070C0"/>
        </w:rPr>
        <w:t>[</w:t>
      </w:r>
      <w:hyperlink r:id="rId67" w:history="1">
        <w:r w:rsidR="009D2773" w:rsidRPr="005E6F40">
          <w:rPr>
            <w:rStyle w:val="Hyperlink"/>
            <w:rFonts w:ascii="Arial Narrow" w:hAnsi="Arial Narrow"/>
            <w:color w:val="0070C0"/>
          </w:rPr>
          <w:t>jpg</w:t>
        </w:r>
      </w:hyperlink>
      <w:r w:rsidR="009D2773" w:rsidRPr="005E6F40">
        <w:rPr>
          <w:rFonts w:ascii="Arial Narrow" w:hAnsi="Arial Narrow"/>
          <w:color w:val="0070C0"/>
        </w:rPr>
        <w:t>]</w:t>
      </w:r>
    </w:p>
    <w:p w14:paraId="1C9B8263" w14:textId="648F136F" w:rsidR="00602131" w:rsidRPr="00901865" w:rsidRDefault="00FF7762" w:rsidP="00901865">
      <w:pPr>
        <w:spacing w:before="280" w:after="120"/>
        <w:rPr>
          <w:b/>
          <w:bCs/>
          <w:sz w:val="28"/>
          <w:szCs w:val="28"/>
        </w:rPr>
      </w:pPr>
      <w:r>
        <w:rPr>
          <w:b/>
          <w:bCs/>
          <w:sz w:val="28"/>
          <w:szCs w:val="28"/>
        </w:rPr>
        <w:t>a</w:t>
      </w:r>
      <w:r w:rsidR="00C40D89">
        <w:rPr>
          <w:b/>
          <w:bCs/>
          <w:sz w:val="28"/>
          <w:szCs w:val="28"/>
        </w:rPr>
        <w:t xml:space="preserve">) </w:t>
      </w:r>
      <w:r w:rsidR="00901865" w:rsidRPr="00901865">
        <w:rPr>
          <w:b/>
          <w:bCs/>
          <w:sz w:val="28"/>
          <w:szCs w:val="28"/>
        </w:rPr>
        <w:t>Das Capping</w:t>
      </w:r>
      <w:r w:rsidR="004D09C2">
        <w:rPr>
          <w:b/>
          <w:bCs/>
          <w:sz w:val="28"/>
          <w:szCs w:val="28"/>
        </w:rPr>
        <w:t xml:space="preserve"> </w:t>
      </w:r>
      <w:r w:rsidR="004D09C2">
        <w:t>(</w:t>
      </w:r>
      <w:r w:rsidR="004D09C2" w:rsidRPr="00EB6797">
        <w:rPr>
          <w:i/>
          <w:iCs/>
        </w:rPr>
        <w:t>cap</w:t>
      </w:r>
      <w:r w:rsidR="004D09C2">
        <w:t>, englisch: Kappe)</w:t>
      </w:r>
    </w:p>
    <w:p w14:paraId="18B57D76" w14:textId="238C6810" w:rsidR="00BB261E" w:rsidRDefault="00901865" w:rsidP="00EC2D30">
      <w:pPr>
        <w:jc w:val="both"/>
        <w:rPr>
          <w:i/>
        </w:rPr>
      </w:pPr>
      <w:r>
        <w:t xml:space="preserve">Das vordere Ende der mRNA (5‘-Ende) </w:t>
      </w:r>
      <w:r w:rsidR="00BB261E">
        <w:t>erhält eine Schutzkappe</w:t>
      </w:r>
      <w:r w:rsidR="005178AC">
        <w:t>. Dadurch ist</w:t>
      </w:r>
      <w:r w:rsidR="00BB261E">
        <w:t xml:space="preserve"> </w:t>
      </w:r>
      <w:r w:rsidR="00EC2D30">
        <w:t xml:space="preserve">u. a. </w:t>
      </w:r>
      <w:r w:rsidR="005178AC">
        <w:t>gewähr</w:t>
      </w:r>
      <w:r w:rsidR="008E33FD">
        <w:softHyphen/>
      </w:r>
      <w:r w:rsidR="005178AC">
        <w:t>leistet, dass die mRNA</w:t>
      </w:r>
      <w:r w:rsidR="00BB261E">
        <w:t xml:space="preserve"> auf </w:t>
      </w:r>
      <w:r w:rsidR="005178AC">
        <w:t>ihrem</w:t>
      </w:r>
      <w:r w:rsidR="00BB261E">
        <w:t xml:space="preserve"> Weg durch das Cytoplasma nicht von Enzymen angegriffen </w:t>
      </w:r>
      <w:r w:rsidR="005178AC">
        <w:t>wird</w:t>
      </w:r>
      <w:r w:rsidR="00BB261E">
        <w:t>.</w:t>
      </w:r>
      <w:r w:rsidR="00541743">
        <w:t xml:space="preserve"> </w:t>
      </w:r>
      <w:r w:rsidR="00541743" w:rsidRPr="00541743">
        <w:rPr>
          <w:i/>
        </w:rPr>
        <w:t>(Hinweis für die Lehrkraft, kein Lerninhalt: Die Kappe besteht aus einem Guanin-Nukleotid, das auf ungewöhnliche Weise an das 5‘-Ende angehängt wird</w:t>
      </w:r>
      <w:r w:rsidR="00FF7762">
        <w:rPr>
          <w:i/>
        </w:rPr>
        <w:t xml:space="preserve">. Das geschieht bereits, wenn der </w:t>
      </w:r>
      <w:r w:rsidR="00AA3A42">
        <w:rPr>
          <w:i/>
        </w:rPr>
        <w:t>RNA-Strang</w:t>
      </w:r>
      <w:r w:rsidR="00FF7762">
        <w:rPr>
          <w:i/>
        </w:rPr>
        <w:t xml:space="preserve"> </w:t>
      </w:r>
      <w:r w:rsidR="005178AC">
        <w:rPr>
          <w:i/>
        </w:rPr>
        <w:t xml:space="preserve">erst </w:t>
      </w:r>
      <w:r w:rsidR="00FF7762">
        <w:rPr>
          <w:i/>
        </w:rPr>
        <w:t xml:space="preserve">aus etwa einem Dutzend </w:t>
      </w:r>
      <w:r w:rsidR="00AA3A42">
        <w:rPr>
          <w:i/>
        </w:rPr>
        <w:t>Nukleotiden</w:t>
      </w:r>
      <w:r w:rsidR="00FF7762">
        <w:rPr>
          <w:i/>
        </w:rPr>
        <w:t xml:space="preserve"> besteht</w:t>
      </w:r>
      <w:r w:rsidR="00541743" w:rsidRPr="00541743">
        <w:rPr>
          <w:i/>
        </w:rPr>
        <w:t>.)</w:t>
      </w:r>
    </w:p>
    <w:p w14:paraId="19DE1711" w14:textId="4E010272" w:rsidR="00BB261E" w:rsidRPr="00BB261E" w:rsidRDefault="00FF7762" w:rsidP="00BB261E">
      <w:pPr>
        <w:spacing w:before="280" w:after="120"/>
        <w:rPr>
          <w:b/>
          <w:bCs/>
          <w:sz w:val="28"/>
          <w:szCs w:val="28"/>
        </w:rPr>
      </w:pPr>
      <w:r>
        <w:rPr>
          <w:b/>
          <w:bCs/>
          <w:sz w:val="28"/>
          <w:szCs w:val="28"/>
        </w:rPr>
        <w:t>b</w:t>
      </w:r>
      <w:r w:rsidR="00C40D89">
        <w:rPr>
          <w:b/>
          <w:bCs/>
          <w:sz w:val="28"/>
          <w:szCs w:val="28"/>
        </w:rPr>
        <w:t xml:space="preserve">) </w:t>
      </w:r>
      <w:r w:rsidR="00BB261E" w:rsidRPr="00BB261E">
        <w:rPr>
          <w:b/>
          <w:bCs/>
          <w:sz w:val="28"/>
          <w:szCs w:val="28"/>
        </w:rPr>
        <w:t>Die Polyadenylierung</w:t>
      </w:r>
    </w:p>
    <w:p w14:paraId="0E2F9805" w14:textId="5FDCD6BA" w:rsidR="00BB261E" w:rsidRDefault="00BB261E" w:rsidP="00EC2D30">
      <w:pPr>
        <w:jc w:val="both"/>
      </w:pPr>
      <w:r>
        <w:t xml:space="preserve">An das hintere Ende der gespleißten mRNA (3‘-Ende) wird ein Schwanz aus </w:t>
      </w:r>
      <w:r w:rsidR="00EC2D30">
        <w:t xml:space="preserve">unterschiedlich vielen </w:t>
      </w:r>
      <w:r>
        <w:t xml:space="preserve">Adenin-Nukleotiden angehängt (30 bis 200 Nukleotide). Dieser Poly-A-Schwanz wird </w:t>
      </w:r>
      <w:r w:rsidR="00FF5C3F">
        <w:t xml:space="preserve">dann im Cytoplasma </w:t>
      </w:r>
      <w:r>
        <w:t xml:space="preserve">langsam enzymatisch abgebaut. Das heißt: Je </w:t>
      </w:r>
      <w:r w:rsidR="00EC2D30">
        <w:t>umfangreicher</w:t>
      </w:r>
      <w:r>
        <w:t xml:space="preserve"> der Poly-A-Schwanz ist, desto länger </w:t>
      </w:r>
      <w:r w:rsidR="00447132">
        <w:t>bleibt der codierende Teil der</w:t>
      </w:r>
      <w:r>
        <w:t xml:space="preserve"> mRNA</w:t>
      </w:r>
      <w:r w:rsidR="00447132">
        <w:t xml:space="preserve"> erhalten</w:t>
      </w:r>
      <w:r>
        <w:t>. Je länger eine mRNA existiert, desto öfter findet die Translation statt, desto mehr Protein</w:t>
      </w:r>
      <w:r w:rsidR="00447132">
        <w:t>-Moleküle werden</w:t>
      </w:r>
      <w:r>
        <w:t xml:space="preserve"> </w:t>
      </w:r>
      <w:r w:rsidR="00447132">
        <w:t xml:space="preserve">daran </w:t>
      </w:r>
      <w:r>
        <w:t>hergestellt. Die Länge des Poly-A-Schwan</w:t>
      </w:r>
      <w:r w:rsidR="00EC2D30">
        <w:softHyphen/>
      </w:r>
      <w:r>
        <w:t>zes stellt somit einen Mechanismus zur Regulierung der Proteinbiosynthese dar.</w:t>
      </w:r>
    </w:p>
    <w:p w14:paraId="666D5BDE" w14:textId="2F472BE9" w:rsidR="00FF7762" w:rsidRPr="00602131" w:rsidRDefault="00FF7762" w:rsidP="00FF7762">
      <w:pPr>
        <w:tabs>
          <w:tab w:val="left" w:pos="3090"/>
        </w:tabs>
        <w:spacing w:before="280" w:after="120"/>
        <w:rPr>
          <w:b/>
          <w:bCs/>
          <w:sz w:val="28"/>
          <w:szCs w:val="28"/>
        </w:rPr>
      </w:pPr>
      <w:r>
        <w:rPr>
          <w:b/>
          <w:bCs/>
          <w:sz w:val="28"/>
          <w:szCs w:val="28"/>
        </w:rPr>
        <w:t xml:space="preserve">c) </w:t>
      </w:r>
      <w:r w:rsidRPr="00602131">
        <w:rPr>
          <w:b/>
          <w:bCs/>
          <w:sz w:val="28"/>
          <w:szCs w:val="28"/>
        </w:rPr>
        <w:t>Das Spleißen</w:t>
      </w:r>
      <w:r>
        <w:rPr>
          <w:b/>
          <w:bCs/>
          <w:sz w:val="28"/>
          <w:szCs w:val="28"/>
        </w:rPr>
        <w:t xml:space="preserve"> </w:t>
      </w:r>
      <w:r>
        <w:t xml:space="preserve">(amerikanisch: </w:t>
      </w:r>
      <w:r w:rsidRPr="00BD721E">
        <w:rPr>
          <w:i/>
          <w:iCs/>
        </w:rPr>
        <w:t>splicing</w:t>
      </w:r>
      <w:r>
        <w:t>)</w:t>
      </w:r>
    </w:p>
    <w:p w14:paraId="2296EC8B" w14:textId="6D7DE211" w:rsidR="00A113E1" w:rsidRDefault="00A113E1" w:rsidP="00A113E1">
      <w:pPr>
        <w:jc w:val="both"/>
        <w:rPr>
          <w:rFonts w:ascii="Arial Narrow" w:hAnsi="Arial Narrow"/>
        </w:rPr>
      </w:pPr>
      <w:r w:rsidRPr="000F45EA">
        <w:rPr>
          <w:rFonts w:ascii="Arial Narrow" w:hAnsi="Arial Narrow"/>
        </w:rPr>
        <w:t xml:space="preserve">In Unterricht Biologie kompakt 414 </w:t>
      </w:r>
      <w:r w:rsidRPr="00265534">
        <w:rPr>
          <w:rFonts w:ascii="Arial Narrow" w:hAnsi="Arial Narrow"/>
          <w:i/>
          <w:iCs/>
        </w:rPr>
        <w:t>Genregulation bei Eukaryoten</w:t>
      </w:r>
      <w:r w:rsidRPr="000F45EA">
        <w:rPr>
          <w:rFonts w:ascii="Arial Narrow" w:hAnsi="Arial Narrow"/>
        </w:rPr>
        <w:t xml:space="preserve"> (April 2016) findet sich auf Seite 24 eine schöne Abbildung zum Thema Spleißen.</w:t>
      </w:r>
    </w:p>
    <w:p w14:paraId="7B4FC2A4" w14:textId="77777777" w:rsidR="000E0EA0" w:rsidRDefault="000E0EA0" w:rsidP="00A113E1">
      <w:pPr>
        <w:jc w:val="both"/>
        <w:rPr>
          <w:rFonts w:ascii="Arial Narrow" w:hAnsi="Arial Narrow"/>
        </w:rPr>
      </w:pPr>
    </w:p>
    <w:p w14:paraId="7AB3A379" w14:textId="5A68FC8F" w:rsidR="000E0EA0" w:rsidRPr="000E0EA0" w:rsidRDefault="000E0EA0" w:rsidP="00A113E1">
      <w:pPr>
        <w:jc w:val="both"/>
        <w:rPr>
          <w:rFonts w:ascii="Arial Narrow" w:hAnsi="Arial Narrow"/>
        </w:rPr>
      </w:pPr>
      <w:r w:rsidRPr="000E0EA0">
        <w:rPr>
          <w:rFonts w:ascii="Arial Narrow" w:hAnsi="Arial Narrow"/>
        </w:rPr>
        <w:t xml:space="preserve">In </w:t>
      </w:r>
      <w:r w:rsidRPr="000E0EA0">
        <w:rPr>
          <w:rFonts w:ascii="Arial Narrow" w:eastAsia="Times New Roman" w:hAnsi="Arial Narrow"/>
          <w:lang w:eastAsia="de-DE"/>
        </w:rPr>
        <w:t>biologie heute, Westermannverlag 2024, Seite 38 ist in Abbildung 3 ein Spleißsosom mit der zugehöri</w:t>
      </w:r>
      <w:r w:rsidR="009F1266">
        <w:rPr>
          <w:rFonts w:ascii="Arial Narrow" w:eastAsia="Times New Roman" w:hAnsi="Arial Narrow"/>
          <w:lang w:eastAsia="de-DE"/>
        </w:rPr>
        <w:softHyphen/>
      </w:r>
      <w:r w:rsidRPr="000E0EA0">
        <w:rPr>
          <w:rFonts w:ascii="Arial Narrow" w:eastAsia="Times New Roman" w:hAnsi="Arial Narrow"/>
          <w:lang w:eastAsia="de-DE"/>
        </w:rPr>
        <w:t>gen RNA-Schleife dargestellt.</w:t>
      </w:r>
      <w:r w:rsidR="00265534">
        <w:rPr>
          <w:rFonts w:ascii="Arial Narrow" w:eastAsia="Times New Roman" w:hAnsi="Arial Narrow"/>
          <w:lang w:eastAsia="de-DE"/>
        </w:rPr>
        <w:t xml:space="preserve"> </w:t>
      </w:r>
      <w:r w:rsidR="00265534" w:rsidRPr="00265534">
        <w:rPr>
          <w:rFonts w:eastAsia="Times New Roman"/>
          <w:i/>
          <w:lang w:eastAsia="de-DE"/>
        </w:rPr>
        <w:t>(Nur zur Veranschaulichung, das Spleißosom ist kein Lerninhalt.)</w:t>
      </w:r>
    </w:p>
    <w:p w14:paraId="19AC930E" w14:textId="77777777" w:rsidR="00A113E1" w:rsidRDefault="00A113E1" w:rsidP="00FF7762">
      <w:pPr>
        <w:jc w:val="both"/>
      </w:pPr>
    </w:p>
    <w:p w14:paraId="0C6A4924" w14:textId="6FA85089" w:rsidR="00FF7762" w:rsidRPr="00265534" w:rsidRDefault="00FF7762" w:rsidP="00FF7762">
      <w:pPr>
        <w:jc w:val="both"/>
        <w:rPr>
          <w:i/>
          <w:color w:val="FF0000"/>
        </w:rPr>
      </w:pPr>
      <w:r>
        <w:t>In der deutschen Seemannssprache bedeutet „spleißen“ sowohl, ein Tau in seine einzelnen Stränge auseinander zu drehen, als auch, zwei Taustücke zu verbinden, indem ihre einzelnen Stränge ineinander verdreht werden. Beim Spleißen in der Molekulargenetik werden enzyma</w:t>
      </w:r>
      <w:r>
        <w:softHyphen/>
        <w:t xml:space="preserve">tisch die Introns aus der prä-mRNA ausgeschnitten und die verbliebenen Exons miteinander </w:t>
      </w:r>
      <w:r>
        <w:lastRenderedPageBreak/>
        <w:t xml:space="preserve">verbunden. Durch das Spleißen entsteht aus der prä-mRNA die eigentliche mRNA. </w:t>
      </w:r>
      <w:r w:rsidR="00265534">
        <w:rPr>
          <w:i/>
        </w:rPr>
        <w:t>(Lerninhalt ist nur die Tatsache des Spleißens, nicht ihr Mechanismus.)</w:t>
      </w:r>
    </w:p>
    <w:p w14:paraId="6484965C" w14:textId="758FFFB5" w:rsidR="00FF7762" w:rsidRDefault="00FF7762" w:rsidP="00FF7762">
      <w:pPr>
        <w:spacing w:before="120"/>
        <w:jc w:val="both"/>
      </w:pPr>
      <w:r w:rsidRPr="00282C49">
        <w:rPr>
          <w:u w:val="single"/>
        </w:rPr>
        <w:t>Nachteil</w:t>
      </w:r>
      <w:r>
        <w:t>: hoher Aufwand an Material und Energie</w:t>
      </w:r>
      <w:r w:rsidR="00265534">
        <w:t>, weil die Introns bei der Transkription her</w:t>
      </w:r>
      <w:r w:rsidR="00265534">
        <w:softHyphen/>
        <w:t>gestellt und nach dem Spleißen wieder abgebaut werden</w:t>
      </w:r>
    </w:p>
    <w:p w14:paraId="4D892EAC" w14:textId="7137B2F6" w:rsidR="00FF7762" w:rsidRDefault="00FF7762" w:rsidP="00FF7762">
      <w:pPr>
        <w:jc w:val="both"/>
      </w:pPr>
      <w:r w:rsidRPr="00282C49">
        <w:rPr>
          <w:u w:val="single"/>
        </w:rPr>
        <w:t>Vorteil</w:t>
      </w:r>
      <w:r>
        <w:t>: Durch (sehr seltene) Verlagerung der Schnittstellen können Teile von Exons zu Introns werden und umgekehrt. So sind in (evolutionsbiologisch) kurzer Zeit umfangreiche Mutationen möglich, die eventuell die Lebenschancen des Organismus erhöhen können.</w:t>
      </w:r>
      <w:r w:rsidR="00FF5C3F">
        <w:t xml:space="preserve"> </w:t>
      </w:r>
      <w:r w:rsidR="00265534">
        <w:t>Mutationen inner</w:t>
      </w:r>
      <w:r w:rsidR="00265534">
        <w:softHyphen/>
        <w:t xml:space="preserve">halb von Introns können lange Zeit mitgeschleppt werden, weil sie ja nicht exprimiert werden; wenn so eine Stelle später zu einem Exon wird, stellt das eine Erhöhung der genetischen Vielfalt dar. </w:t>
      </w:r>
      <w:r w:rsidR="00FF5C3F">
        <w:t>Außerdem: Durch alternatives Spleißen (z. B. wird ein</w:t>
      </w:r>
      <w:r w:rsidR="00265534">
        <w:t>es der</w:t>
      </w:r>
      <w:r w:rsidR="00FF5C3F">
        <w:t xml:space="preserve"> Intron</w:t>
      </w:r>
      <w:r w:rsidR="00265534">
        <w:t>s</w:t>
      </w:r>
      <w:r w:rsidR="00FF5C3F">
        <w:t xml:space="preserve"> nicht heraus getrennt) können aus der gleichen prä-mRNA unterschiedliche reife mRNAs entstehen </w:t>
      </w:r>
      <w:r w:rsidR="00FF5C3F" w:rsidRPr="00265534">
        <w:rPr>
          <w:color w:val="0000FF"/>
        </w:rPr>
        <w:t>(Details dazu nur im eA-Kurs</w:t>
      </w:r>
      <w:r w:rsidR="00271C07" w:rsidRPr="00265534">
        <w:rPr>
          <w:color w:val="0000FF"/>
        </w:rPr>
        <w:t>: 1.4.6</w:t>
      </w:r>
      <w:r w:rsidR="00FF5C3F" w:rsidRPr="00265534">
        <w:rPr>
          <w:color w:val="0000FF"/>
        </w:rPr>
        <w:t>)</w:t>
      </w:r>
      <w:r w:rsidR="00FF5C3F">
        <w:t>, so dass Material bei der DNA gespart wird.</w:t>
      </w:r>
    </w:p>
    <w:p w14:paraId="1C2D5EF3" w14:textId="77777777" w:rsidR="008E33FD" w:rsidRDefault="008E33FD" w:rsidP="00FF7762">
      <w:pPr>
        <w:jc w:val="both"/>
      </w:pPr>
    </w:p>
    <w:p w14:paraId="06907213" w14:textId="3E908538" w:rsidR="008E33FD" w:rsidRDefault="008E33FD" w:rsidP="00FF7762">
      <w:pPr>
        <w:jc w:val="both"/>
        <w:rPr>
          <w:i/>
        </w:rPr>
      </w:pPr>
      <w:r w:rsidRPr="008E33FD">
        <w:rPr>
          <w:i/>
          <w:u w:val="single"/>
        </w:rPr>
        <w:t>Hintergrundwissen</w:t>
      </w:r>
      <w:r>
        <w:rPr>
          <w:i/>
        </w:rPr>
        <w:t>: Ribosomen arbeiten extrem schnell, indem sie pro Sekunde mehrere Ami</w:t>
      </w:r>
      <w:r>
        <w:rPr>
          <w:i/>
        </w:rPr>
        <w:softHyphen/>
        <w:t>no</w:t>
      </w:r>
      <w:r>
        <w:rPr>
          <w:i/>
        </w:rPr>
        <w:softHyphen/>
        <w:t>säuren aneinander hängen. Die Prozessierung dauert dagegen viel länger; so braucht das Herausschneiden eines einzigen Introns etwa eine Minute. Eine korrekte Translation kann deshalb nur funktionieren, wenn mRNA, die noch nicht fertig gespleißt ist, von den Ribosomen ferngehalten wird. Dies gewährleistet die Kernmembran. Erst fertig gespleißte mRNA kann den Kern durch die Kernporen verlassen.</w:t>
      </w:r>
    </w:p>
    <w:p w14:paraId="585DD966" w14:textId="4EC137EF" w:rsidR="008E33FD" w:rsidRPr="008E33FD" w:rsidRDefault="008E33FD" w:rsidP="00FF7762">
      <w:pPr>
        <w:jc w:val="both"/>
        <w:rPr>
          <w:sz w:val="20"/>
          <w:szCs w:val="20"/>
        </w:rPr>
      </w:pPr>
      <w:r>
        <w:rPr>
          <w:sz w:val="20"/>
          <w:szCs w:val="20"/>
        </w:rPr>
        <w:t>[Viviane Callier: Folgenreiche Verschmelzung. In Spektrum der Wissenschaft 4.2026, Seite24]</w:t>
      </w:r>
    </w:p>
    <w:p w14:paraId="1E245C97" w14:textId="5DE0E0DE" w:rsidR="00BB261E" w:rsidRPr="00AC326C" w:rsidRDefault="00AC326C" w:rsidP="00AC326C">
      <w:pPr>
        <w:spacing w:before="280" w:after="120"/>
        <w:rPr>
          <w:b/>
          <w:bCs/>
          <w:sz w:val="28"/>
          <w:szCs w:val="28"/>
        </w:rPr>
      </w:pPr>
      <w:bookmarkStart w:id="25" w:name="MolGen19"/>
      <w:bookmarkEnd w:id="25"/>
      <w:r w:rsidRPr="00AC326C">
        <w:rPr>
          <w:b/>
          <w:bCs/>
          <w:sz w:val="28"/>
          <w:szCs w:val="28"/>
        </w:rPr>
        <w:t>1.4.5 Die Translation</w:t>
      </w:r>
    </w:p>
    <w:p w14:paraId="0CF577F8" w14:textId="404B2CB0" w:rsidR="001D3722" w:rsidRPr="001D3722" w:rsidRDefault="001D3722" w:rsidP="00EC2D30">
      <w:pPr>
        <w:jc w:val="both"/>
        <w:rPr>
          <w:i/>
        </w:rPr>
      </w:pPr>
      <w:r>
        <w:rPr>
          <w:i/>
        </w:rPr>
        <w:t xml:space="preserve">Der LehrplanPLUS deutet nicht an, in welcher Tiefe dieses Thema zu behandeln ist. Auch hier gilt: Die Schüler sollten eine entsprechende Abituraufgabe mit 5-7 BE vollständig </w:t>
      </w:r>
      <w:r w:rsidR="00EC2D30">
        <w:rPr>
          <w:i/>
        </w:rPr>
        <w:t>bearbeiten</w:t>
      </w:r>
      <w:r>
        <w:rPr>
          <w:i/>
        </w:rPr>
        <w:t xml:space="preserve"> können.</w:t>
      </w:r>
      <w:r w:rsidR="00FC3780">
        <w:rPr>
          <w:i/>
        </w:rPr>
        <w:t xml:space="preserve"> </w:t>
      </w:r>
      <w:r w:rsidR="00FF5C3F">
        <w:rPr>
          <w:i/>
        </w:rPr>
        <w:t>Meine</w:t>
      </w:r>
      <w:r w:rsidR="00FC3780">
        <w:rPr>
          <w:i/>
        </w:rPr>
        <w:t xml:space="preserve"> Stoffauswahl für diesen Abschnitt nimmt darauf Rücksicht.</w:t>
      </w:r>
    </w:p>
    <w:p w14:paraId="274A84A5" w14:textId="20720D3F" w:rsidR="00602131" w:rsidRDefault="00AC326C" w:rsidP="00AD6A31">
      <w:pPr>
        <w:spacing w:before="120"/>
        <w:jc w:val="both"/>
      </w:pPr>
      <w:r>
        <w:t>Bei der Translation wird anhand der genetischen Information der mRNA ein Protein mit einer bestimmten Aminosäure-Sequenz hergestellt.</w:t>
      </w:r>
    </w:p>
    <w:p w14:paraId="1CDC7AD4" w14:textId="08CC5AE1" w:rsidR="00265534" w:rsidRDefault="00FC3780" w:rsidP="00EC2D30">
      <w:pPr>
        <w:spacing w:before="120"/>
        <w:jc w:val="both"/>
      </w:pPr>
      <w:r>
        <w:t xml:space="preserve">Soweit noch nicht geschehen, muss spätestens jetzt der Begriff </w:t>
      </w:r>
      <w:r w:rsidRPr="00FC3780">
        <w:rPr>
          <w:u w:val="single"/>
        </w:rPr>
        <w:t>Codon</w:t>
      </w:r>
      <w:r>
        <w:t xml:space="preserve"> (das Codon, -en) ein</w:t>
      </w:r>
      <w:r w:rsidR="001F2771">
        <w:softHyphen/>
      </w:r>
      <w:r>
        <w:t>geführt werden</w:t>
      </w:r>
      <w:r w:rsidR="008B0578">
        <w:t>. Ein Codon ist</w:t>
      </w:r>
      <w:r>
        <w:t xml:space="preserve"> </w:t>
      </w:r>
      <w:r w:rsidR="008B0578">
        <w:t>ein</w:t>
      </w:r>
      <w:r>
        <w:t xml:space="preserve"> codierende</w:t>
      </w:r>
      <w:r w:rsidR="008B0578">
        <w:t>s</w:t>
      </w:r>
      <w:r>
        <w:t xml:space="preserve"> Basentriplett auf der mRNA</w:t>
      </w:r>
      <w:r w:rsidR="00265534">
        <w:t>, d. h. ihm ist eine bestimmte Aminosäure zugeordnet</w:t>
      </w:r>
      <w:r>
        <w:t>.</w:t>
      </w:r>
      <w:r w:rsidR="00990A95">
        <w:t xml:space="preserve"> </w:t>
      </w:r>
    </w:p>
    <w:p w14:paraId="5272E215" w14:textId="5F24ABB7" w:rsidR="00FC3780" w:rsidRPr="00265534" w:rsidRDefault="008B0578" w:rsidP="00EC2D30">
      <w:pPr>
        <w:spacing w:before="120"/>
        <w:jc w:val="both"/>
        <w:rPr>
          <w:i/>
          <w:iCs/>
        </w:rPr>
      </w:pPr>
      <w:r w:rsidRPr="00265534">
        <w:rPr>
          <w:i/>
          <w:iCs/>
        </w:rPr>
        <w:t>I</w:t>
      </w:r>
      <w:r w:rsidR="00990A95" w:rsidRPr="00265534">
        <w:rPr>
          <w:i/>
          <w:iCs/>
        </w:rPr>
        <w:t>n diesem Ab</w:t>
      </w:r>
      <w:r w:rsidRPr="00265534">
        <w:rPr>
          <w:i/>
          <w:iCs/>
        </w:rPr>
        <w:softHyphen/>
      </w:r>
      <w:r w:rsidR="00990A95" w:rsidRPr="00265534">
        <w:rPr>
          <w:i/>
          <w:iCs/>
        </w:rPr>
        <w:t xml:space="preserve">schnitt </w:t>
      </w:r>
      <w:r w:rsidRPr="00265534">
        <w:rPr>
          <w:i/>
          <w:iCs/>
        </w:rPr>
        <w:t xml:space="preserve">werden zunächst </w:t>
      </w:r>
      <w:r w:rsidR="00990A95" w:rsidRPr="00265534">
        <w:rPr>
          <w:i/>
          <w:iCs/>
        </w:rPr>
        <w:t>die für die Trans</w:t>
      </w:r>
      <w:r w:rsidR="00265534" w:rsidRPr="00265534">
        <w:rPr>
          <w:i/>
          <w:iCs/>
        </w:rPr>
        <w:softHyphen/>
      </w:r>
      <w:r w:rsidR="00990A95" w:rsidRPr="00265534">
        <w:rPr>
          <w:i/>
          <w:iCs/>
        </w:rPr>
        <w:t xml:space="preserve">lation benötigten Strukturen </w:t>
      </w:r>
      <w:r w:rsidRPr="00265534">
        <w:rPr>
          <w:i/>
          <w:iCs/>
        </w:rPr>
        <w:t xml:space="preserve">tRNA und Ribosom </w:t>
      </w:r>
      <w:r w:rsidR="00990A95" w:rsidRPr="00265534">
        <w:rPr>
          <w:i/>
          <w:iCs/>
        </w:rPr>
        <w:t>vor</w:t>
      </w:r>
      <w:r w:rsidRPr="00265534">
        <w:rPr>
          <w:i/>
          <w:iCs/>
        </w:rPr>
        <w:softHyphen/>
      </w:r>
      <w:r w:rsidR="00990A95" w:rsidRPr="00265534">
        <w:rPr>
          <w:i/>
          <w:iCs/>
        </w:rPr>
        <w:t xml:space="preserve">gestellt, danach </w:t>
      </w:r>
      <w:r w:rsidRPr="00265534">
        <w:rPr>
          <w:i/>
          <w:iCs/>
        </w:rPr>
        <w:t xml:space="preserve">erst </w:t>
      </w:r>
      <w:r w:rsidR="00990A95" w:rsidRPr="00265534">
        <w:rPr>
          <w:i/>
          <w:iCs/>
        </w:rPr>
        <w:t>der Vorgang.</w:t>
      </w:r>
    </w:p>
    <w:p w14:paraId="46993860" w14:textId="407E65E2" w:rsidR="005E6F40" w:rsidRPr="00AD6A31" w:rsidRDefault="00541743" w:rsidP="00D03166">
      <w:pPr>
        <w:spacing w:before="240"/>
        <w:rPr>
          <w:rFonts w:ascii="Arial Narrow" w:hAnsi="Arial Narrow"/>
          <w:color w:val="0070C0"/>
        </w:rPr>
      </w:pPr>
      <w:r w:rsidRPr="005E6F40">
        <w:rPr>
          <w:rFonts w:ascii="Arial Narrow" w:hAnsi="Arial Narrow"/>
          <w:b/>
          <w:bCs/>
          <w:highlight w:val="yellow"/>
        </w:rPr>
        <w:t>Arbeitsblatt</w:t>
      </w:r>
      <w:r w:rsidRPr="005E6F40">
        <w:rPr>
          <w:rFonts w:ascii="Arial Narrow" w:hAnsi="Arial Narrow"/>
        </w:rPr>
        <w:t xml:space="preserve"> </w:t>
      </w:r>
      <w:r w:rsidR="00A440ED" w:rsidRPr="00265534">
        <w:rPr>
          <w:rFonts w:ascii="Arial Narrow" w:hAnsi="Arial Narrow"/>
          <w:i/>
          <w:iCs/>
        </w:rPr>
        <w:t>Strukturen für die Translation</w:t>
      </w:r>
      <w:r w:rsidR="005E6F40" w:rsidRPr="005E6F40">
        <w:rPr>
          <w:rFonts w:ascii="Arial Narrow" w:hAnsi="Arial Narrow"/>
        </w:rPr>
        <w:t xml:space="preserve"> (tRNA, Ribosom)</w:t>
      </w:r>
      <w:r w:rsidRPr="007259D0">
        <w:rPr>
          <w:rFonts w:ascii="Arial Narrow" w:hAnsi="Arial Narrow"/>
          <w:color w:val="0070C0"/>
        </w:rPr>
        <w:t xml:space="preserve"> </w:t>
      </w:r>
      <w:hyperlink r:id="rId68" w:history="1">
        <w:r w:rsidR="007259D0" w:rsidRPr="007259D0">
          <w:rPr>
            <w:rStyle w:val="Hyperlink"/>
            <w:rFonts w:ascii="Arial Narrow" w:hAnsi="Arial Narrow"/>
            <w:color w:val="0070C0"/>
          </w:rPr>
          <w:t>[docx]</w:t>
        </w:r>
      </w:hyperlink>
      <w:r w:rsidR="007259D0" w:rsidRPr="007259D0">
        <w:rPr>
          <w:rFonts w:ascii="Arial Narrow" w:hAnsi="Arial Narrow"/>
          <w:color w:val="0070C0"/>
        </w:rPr>
        <w:t xml:space="preserve"> </w:t>
      </w:r>
      <w:hyperlink r:id="rId69" w:history="1">
        <w:r w:rsidR="007259D0" w:rsidRPr="007259D0">
          <w:rPr>
            <w:rStyle w:val="Hyperlink"/>
            <w:rFonts w:ascii="Arial Narrow" w:hAnsi="Arial Narrow"/>
            <w:color w:val="0070C0"/>
          </w:rPr>
          <w:t>[pdf]</w:t>
        </w:r>
      </w:hyperlink>
    </w:p>
    <w:p w14:paraId="2EB2681A" w14:textId="77777777" w:rsidR="00AD6A31" w:rsidRDefault="00AD6A31" w:rsidP="005E6F40">
      <w:pPr>
        <w:rPr>
          <w:rFonts w:ascii="Arial Narrow" w:hAnsi="Arial Narrow"/>
          <w:b/>
          <w:bCs/>
          <w:highlight w:val="yellow"/>
        </w:rPr>
      </w:pPr>
    </w:p>
    <w:p w14:paraId="7951F383" w14:textId="77777777" w:rsidR="006A0963" w:rsidRDefault="00FF7762" w:rsidP="005E6F40">
      <w:pPr>
        <w:rPr>
          <w:rFonts w:ascii="Arial Narrow" w:hAnsi="Arial Narrow"/>
          <w:b/>
          <w:bCs/>
        </w:rPr>
      </w:pPr>
      <w:r w:rsidRPr="00D22DD3">
        <w:rPr>
          <w:rFonts w:ascii="Arial Narrow" w:hAnsi="Arial Narrow"/>
          <w:b/>
          <w:bCs/>
          <w:highlight w:val="yellow"/>
        </w:rPr>
        <w:t>Erklärvideo</w:t>
      </w:r>
      <w:r w:rsidR="006A0963" w:rsidRPr="00D22DD3">
        <w:rPr>
          <w:rFonts w:ascii="Arial Narrow" w:hAnsi="Arial Narrow"/>
          <w:b/>
          <w:bCs/>
          <w:highlight w:val="yellow"/>
        </w:rPr>
        <w:t>s:</w:t>
      </w:r>
    </w:p>
    <w:p w14:paraId="3BEB7756" w14:textId="2AC1E371" w:rsidR="00DD788A" w:rsidRPr="00DD788A" w:rsidRDefault="00FF7762" w:rsidP="006A0963">
      <w:pPr>
        <w:spacing w:before="120"/>
        <w:rPr>
          <w:rFonts w:ascii="Arial Narrow" w:hAnsi="Arial Narrow"/>
        </w:rPr>
      </w:pPr>
      <w:r w:rsidRPr="00265534">
        <w:rPr>
          <w:rFonts w:ascii="Arial Narrow" w:hAnsi="Arial Narrow"/>
          <w:b/>
          <w:bCs/>
          <w:i/>
          <w:iCs/>
        </w:rPr>
        <w:t>Translation</w:t>
      </w:r>
      <w:r w:rsidRPr="00DD788A">
        <w:rPr>
          <w:rFonts w:ascii="Arial Narrow" w:hAnsi="Arial Narrow"/>
        </w:rPr>
        <w:t xml:space="preserve"> (5:41)</w:t>
      </w:r>
    </w:p>
    <w:p w14:paraId="68E04B1D" w14:textId="6DAF1F11" w:rsidR="00FF7762" w:rsidRPr="00DD788A" w:rsidRDefault="00FF7762" w:rsidP="00541743">
      <w:pPr>
        <w:rPr>
          <w:rFonts w:ascii="Arial Narrow" w:hAnsi="Arial Narrow"/>
        </w:rPr>
      </w:pPr>
      <w:hyperlink r:id="rId70" w:history="1">
        <w:r w:rsidRPr="00DD788A">
          <w:rPr>
            <w:rStyle w:val="Hyperlink"/>
            <w:rFonts w:ascii="Arial Narrow" w:hAnsi="Arial Narrow"/>
            <w:color w:val="4472C4" w:themeColor="accent1"/>
          </w:rPr>
          <w:t>https://studyflix.de/biologie/translation-biologie-2285</w:t>
        </w:r>
      </w:hyperlink>
    </w:p>
    <w:p w14:paraId="23D5EE1B" w14:textId="77777777" w:rsidR="00F27B81" w:rsidRDefault="00BD285A" w:rsidP="006022A4">
      <w:pPr>
        <w:jc w:val="both"/>
        <w:rPr>
          <w:rFonts w:ascii="Arial Narrow" w:hAnsi="Arial Narrow"/>
        </w:rPr>
      </w:pPr>
      <w:bookmarkStart w:id="26" w:name="_Hlk161240758"/>
      <w:r w:rsidRPr="00DD788A">
        <w:rPr>
          <w:rFonts w:ascii="Arial Narrow" w:hAnsi="Arial Narrow"/>
        </w:rPr>
        <w:t>Überflüssige Begriffe: Initiation, Elongation, Termination; ggf. die Namen der drei Bindungs</w:t>
      </w:r>
      <w:r w:rsidR="006022A4" w:rsidRPr="00DD788A">
        <w:rPr>
          <w:rFonts w:ascii="Arial Narrow" w:hAnsi="Arial Narrow"/>
        </w:rPr>
        <w:softHyphen/>
      </w:r>
      <w:r w:rsidRPr="00DD788A">
        <w:rPr>
          <w:rFonts w:ascii="Arial Narrow" w:hAnsi="Arial Narrow"/>
        </w:rPr>
        <w:t>taschen</w:t>
      </w:r>
      <w:r w:rsidR="006022A4" w:rsidRPr="00DD788A">
        <w:rPr>
          <w:rFonts w:ascii="Arial Narrow" w:hAnsi="Arial Narrow"/>
        </w:rPr>
        <w:t>; Polysom</w:t>
      </w:r>
      <w:r w:rsidRPr="00DD788A">
        <w:rPr>
          <w:rFonts w:ascii="Arial Narrow" w:hAnsi="Arial Narrow"/>
        </w:rPr>
        <w:t xml:space="preserve">. </w:t>
      </w:r>
    </w:p>
    <w:p w14:paraId="516B7C7F" w14:textId="5E093AB6" w:rsidR="00F27B81" w:rsidRDefault="00BD285A" w:rsidP="006022A4">
      <w:pPr>
        <w:jc w:val="both"/>
        <w:rPr>
          <w:rFonts w:ascii="Arial Narrow" w:hAnsi="Arial Narrow"/>
        </w:rPr>
      </w:pPr>
      <w:r w:rsidRPr="00DD788A">
        <w:rPr>
          <w:rFonts w:ascii="Arial Narrow" w:hAnsi="Arial Narrow"/>
        </w:rPr>
        <w:t>Gut ist die vergleichende Darstellung der beladenen tRNA in zwei unter</w:t>
      </w:r>
      <w:r w:rsidR="006022A4" w:rsidRPr="00DD788A">
        <w:rPr>
          <w:rFonts w:ascii="Arial Narrow" w:hAnsi="Arial Narrow"/>
        </w:rPr>
        <w:softHyphen/>
      </w:r>
      <w:r w:rsidRPr="00DD788A">
        <w:rPr>
          <w:rFonts w:ascii="Arial Narrow" w:hAnsi="Arial Narrow"/>
        </w:rPr>
        <w:t>schied</w:t>
      </w:r>
      <w:r w:rsidR="006022A4" w:rsidRPr="00DD788A">
        <w:rPr>
          <w:rFonts w:ascii="Arial Narrow" w:hAnsi="Arial Narrow"/>
        </w:rPr>
        <w:softHyphen/>
      </w:r>
      <w:r w:rsidRPr="00DD788A">
        <w:rPr>
          <w:rFonts w:ascii="Arial Narrow" w:hAnsi="Arial Narrow"/>
        </w:rPr>
        <w:t>lich gestalteten Modellen. Die Abläufe sind sehr anschaulich und grundsätzlich korrekt dargestellt</w:t>
      </w:r>
      <w:r w:rsidR="00F27B81">
        <w:rPr>
          <w:rFonts w:ascii="Arial Narrow" w:hAnsi="Arial Narrow"/>
        </w:rPr>
        <w:t>. (Die Leserichtung von mRNA und tRNA ist nicht angegeben, das ist OK. Aber bei Darstellungen, in denen die mRNA von links nach rechts in 5‘&gt;3‘ dargestellt ist – so wie in diesem Film –, müsste die tRNA antiparallel liegen, so dass ihre Aminosäure am linken oberen Ende zu liegen kommt, nicht am rechten. Das kann möglicherweise sehr aufmerksamen Kursteil</w:t>
      </w:r>
      <w:r w:rsidR="00F27B81">
        <w:rPr>
          <w:rFonts w:ascii="Arial Narrow" w:hAnsi="Arial Narrow"/>
        </w:rPr>
        <w:softHyphen/>
        <w:t>nehmern auffallen.)</w:t>
      </w:r>
    </w:p>
    <w:p w14:paraId="783A172F" w14:textId="4424DD77" w:rsidR="00FF7762" w:rsidRDefault="00FF7762" w:rsidP="006022A4">
      <w:pPr>
        <w:jc w:val="both"/>
        <w:rPr>
          <w:rFonts w:ascii="Arial Narrow" w:hAnsi="Arial Narrow"/>
        </w:rPr>
      </w:pPr>
      <w:r w:rsidRPr="00DD788A">
        <w:rPr>
          <w:rFonts w:ascii="Arial Narrow" w:hAnsi="Arial Narrow"/>
        </w:rPr>
        <w:t>Unschärfe</w:t>
      </w:r>
      <w:r w:rsidR="00BD285A" w:rsidRPr="00DD788A">
        <w:rPr>
          <w:rFonts w:ascii="Arial Narrow" w:hAnsi="Arial Narrow"/>
        </w:rPr>
        <w:t>n</w:t>
      </w:r>
      <w:r w:rsidRPr="00DD788A">
        <w:rPr>
          <w:rFonts w:ascii="Arial Narrow" w:hAnsi="Arial Narrow"/>
        </w:rPr>
        <w:t xml:space="preserve">: </w:t>
      </w:r>
      <w:r w:rsidR="00F27B81">
        <w:rPr>
          <w:rFonts w:ascii="Arial Narrow" w:hAnsi="Arial Narrow"/>
        </w:rPr>
        <w:t xml:space="preserve">Bei 13:12 lagert sich im Film zunächst eine unbeladene tRNA in der A-Stelle an, dann bindet dort eine freie Aminosäure an die tRNA (das kann falsche Vorstellungen erwecken). Sprechtext: </w:t>
      </w:r>
      <w:r w:rsidRPr="00DD788A">
        <w:rPr>
          <w:rFonts w:ascii="Arial Narrow" w:hAnsi="Arial Narrow"/>
        </w:rPr>
        <w:t xml:space="preserve">„Die </w:t>
      </w:r>
      <w:r w:rsidRPr="00DD788A">
        <w:rPr>
          <w:rFonts w:ascii="Arial Narrow" w:hAnsi="Arial Narrow"/>
        </w:rPr>
        <w:lastRenderedPageBreak/>
        <w:t xml:space="preserve">tRNA geben ihre Aminosäure ab und diese bilden eine lange Kette“ – auch im Bild wird dargestellt, als würde eine einzelne Aminosäure von ihrer tRNA </w:t>
      </w:r>
      <w:r w:rsidR="00F27B81">
        <w:rPr>
          <w:rFonts w:ascii="Arial Narrow" w:hAnsi="Arial Narrow"/>
        </w:rPr>
        <w:t xml:space="preserve">in der P-Stelle </w:t>
      </w:r>
      <w:r w:rsidRPr="00DD788A">
        <w:rPr>
          <w:rFonts w:ascii="Arial Narrow" w:hAnsi="Arial Narrow"/>
        </w:rPr>
        <w:t xml:space="preserve">abgespalten und sich in freier Bewegung an eine Peptidkette </w:t>
      </w:r>
      <w:r w:rsidR="00F27B81">
        <w:rPr>
          <w:rFonts w:ascii="Arial Narrow" w:hAnsi="Arial Narrow"/>
        </w:rPr>
        <w:t xml:space="preserve">in der A-Stelle </w:t>
      </w:r>
      <w:r w:rsidRPr="00DD788A">
        <w:rPr>
          <w:rFonts w:ascii="Arial Narrow" w:hAnsi="Arial Narrow"/>
        </w:rPr>
        <w:t>anfügen</w:t>
      </w:r>
      <w:r w:rsidR="00DC384B">
        <w:rPr>
          <w:rFonts w:ascii="Arial Narrow" w:hAnsi="Arial Narrow"/>
        </w:rPr>
        <w:t xml:space="preserve"> (tatsächlich verlängert sich die Polypeptidkette in der P-Stelle, die deshalb auch so heißt)</w:t>
      </w:r>
      <w:r w:rsidRPr="00DD788A">
        <w:rPr>
          <w:rFonts w:ascii="Arial Narrow" w:hAnsi="Arial Narrow"/>
        </w:rPr>
        <w:t>.</w:t>
      </w:r>
      <w:r w:rsidR="00BD285A" w:rsidRPr="00DD788A">
        <w:rPr>
          <w:rFonts w:ascii="Arial Narrow" w:hAnsi="Arial Narrow"/>
        </w:rPr>
        <w:t xml:space="preserve"> </w:t>
      </w:r>
      <w:r w:rsidR="009977C3" w:rsidRPr="00DD788A">
        <w:rPr>
          <w:rFonts w:ascii="Arial Narrow" w:hAnsi="Arial Narrow"/>
        </w:rPr>
        <w:t xml:space="preserve">Missverstehbare </w:t>
      </w:r>
      <w:r w:rsidR="00BD285A" w:rsidRPr="00DD788A">
        <w:rPr>
          <w:rFonts w:ascii="Arial Narrow" w:hAnsi="Arial Narrow"/>
        </w:rPr>
        <w:t>Formu</w:t>
      </w:r>
      <w:r w:rsidR="00DC384B">
        <w:rPr>
          <w:rFonts w:ascii="Arial Narrow" w:hAnsi="Arial Narrow"/>
        </w:rPr>
        <w:softHyphen/>
      </w:r>
      <w:r w:rsidR="00BD285A" w:rsidRPr="00DD788A">
        <w:rPr>
          <w:rFonts w:ascii="Arial Narrow" w:hAnsi="Arial Narrow"/>
        </w:rPr>
        <w:t>lierung: „</w:t>
      </w:r>
      <w:r w:rsidR="00DC384B">
        <w:rPr>
          <w:rFonts w:ascii="Arial Narrow" w:hAnsi="Arial Narrow"/>
        </w:rPr>
        <w:t>D</w:t>
      </w:r>
      <w:r w:rsidR="00BD285A" w:rsidRPr="00DD788A">
        <w:rPr>
          <w:rFonts w:ascii="Arial Narrow" w:hAnsi="Arial Narrow"/>
        </w:rPr>
        <w:t>as Ribosom liest die mRNA ab</w:t>
      </w:r>
      <w:r w:rsidR="00DC384B">
        <w:rPr>
          <w:rFonts w:ascii="Arial Narrow" w:hAnsi="Arial Narrow"/>
        </w:rPr>
        <w:t>.</w:t>
      </w:r>
      <w:r w:rsidR="00BD285A" w:rsidRPr="00DD788A">
        <w:rPr>
          <w:rFonts w:ascii="Arial Narrow" w:hAnsi="Arial Narrow"/>
        </w:rPr>
        <w:t>“ Am Ende fügen sich aus dem Nichts weitere Aminosäuren an die Kette, während mRNA und tRNAs unverän</w:t>
      </w:r>
      <w:r w:rsidR="006022A4" w:rsidRPr="00DD788A">
        <w:rPr>
          <w:rFonts w:ascii="Arial Narrow" w:hAnsi="Arial Narrow"/>
        </w:rPr>
        <w:softHyphen/>
      </w:r>
      <w:r w:rsidR="00BD285A" w:rsidRPr="00DD788A">
        <w:rPr>
          <w:rFonts w:ascii="Arial Narrow" w:hAnsi="Arial Narrow"/>
        </w:rPr>
        <w:t>dert stehen bleiben, was so nicht stimmt. Falsches gram</w:t>
      </w:r>
      <w:r w:rsidR="00DC384B">
        <w:rPr>
          <w:rFonts w:ascii="Arial Narrow" w:hAnsi="Arial Narrow"/>
        </w:rPr>
        <w:softHyphen/>
      </w:r>
      <w:r w:rsidR="00BD285A" w:rsidRPr="00DD788A">
        <w:rPr>
          <w:rFonts w:ascii="Arial Narrow" w:hAnsi="Arial Narrow"/>
        </w:rPr>
        <w:t>matisches Geschlecht: „der Stopp</w:t>
      </w:r>
      <w:r w:rsidR="006022A4" w:rsidRPr="00DD788A">
        <w:rPr>
          <w:rFonts w:ascii="Arial Narrow" w:hAnsi="Arial Narrow"/>
        </w:rPr>
        <w:softHyphen/>
      </w:r>
      <w:r w:rsidR="00BD285A" w:rsidRPr="00DD788A">
        <w:rPr>
          <w:rFonts w:ascii="Arial Narrow" w:hAnsi="Arial Narrow"/>
        </w:rPr>
        <w:t>codon“</w:t>
      </w:r>
      <w:r w:rsidR="00DC384B">
        <w:rPr>
          <w:rFonts w:ascii="Arial Narrow" w:hAnsi="Arial Narrow"/>
        </w:rPr>
        <w:t xml:space="preserve"> (richtig: das Codon).</w:t>
      </w:r>
    </w:p>
    <w:bookmarkEnd w:id="26"/>
    <w:p w14:paraId="5ACAE333" w14:textId="74A27E13" w:rsidR="00BE058C" w:rsidRPr="00BE058C" w:rsidRDefault="00BE058C" w:rsidP="00BE058C">
      <w:pPr>
        <w:spacing w:before="120"/>
        <w:rPr>
          <w:rFonts w:ascii="Arial Narrow" w:hAnsi="Arial Narrow"/>
        </w:rPr>
      </w:pPr>
      <w:r w:rsidRPr="00265534">
        <w:rPr>
          <w:rFonts w:ascii="Arial Narrow" w:hAnsi="Arial Narrow"/>
          <w:b/>
          <w:bCs/>
          <w:i/>
          <w:iCs/>
        </w:rPr>
        <w:t>Translation – Proteinbiosynthese 3</w:t>
      </w:r>
      <w:r w:rsidRPr="00BE058C">
        <w:rPr>
          <w:rFonts w:ascii="Arial Narrow" w:hAnsi="Arial Narrow"/>
        </w:rPr>
        <w:t xml:space="preserve"> von simple biology (7:54)</w:t>
      </w:r>
    </w:p>
    <w:p w14:paraId="347B125D" w14:textId="77777777" w:rsidR="00BE058C" w:rsidRPr="00BE058C" w:rsidRDefault="00BE058C" w:rsidP="00BE058C">
      <w:pPr>
        <w:rPr>
          <w:rFonts w:ascii="Arial Narrow" w:hAnsi="Arial Narrow"/>
          <w:color w:val="0070C0"/>
        </w:rPr>
      </w:pPr>
      <w:hyperlink r:id="rId71" w:history="1">
        <w:r w:rsidRPr="00BE058C">
          <w:rPr>
            <w:rStyle w:val="Hyperlink"/>
            <w:rFonts w:ascii="Arial Narrow" w:hAnsi="Arial Narrow"/>
            <w:color w:val="0070C0"/>
          </w:rPr>
          <w:t>https://www.youtube.com/watch?v=3wFfj6D0_nQ</w:t>
        </w:r>
      </w:hyperlink>
    </w:p>
    <w:p w14:paraId="0C3E8A5C" w14:textId="77777777" w:rsidR="00DC384B" w:rsidRDefault="00DC384B" w:rsidP="00DC384B">
      <w:pPr>
        <w:jc w:val="both"/>
        <w:rPr>
          <w:rFonts w:ascii="Arial Narrow" w:hAnsi="Arial Narrow"/>
        </w:rPr>
      </w:pPr>
      <w:r w:rsidRPr="00BE058C">
        <w:rPr>
          <w:rFonts w:ascii="Arial Narrow" w:hAnsi="Arial Narrow"/>
          <w:u w:val="single"/>
        </w:rPr>
        <w:t>Einsatz</w:t>
      </w:r>
      <w:r w:rsidRPr="00BE058C">
        <w:rPr>
          <w:rFonts w:ascii="Arial Narrow" w:hAnsi="Arial Narrow"/>
        </w:rPr>
        <w:t>: sehr anschauliche Visualisierung und Erklärung der Vorgänge am Ribosom (ab 2:50), sehr gut für den Unterricht, zum Selbstlernen bzw. zur Selbstkontrolle für die Kursteilnehmer geeignet</w:t>
      </w:r>
    </w:p>
    <w:p w14:paraId="707C56C5" w14:textId="31270AD2" w:rsidR="00BE058C" w:rsidRPr="00BE058C" w:rsidRDefault="00BE058C" w:rsidP="00BE058C">
      <w:pPr>
        <w:jc w:val="both"/>
        <w:rPr>
          <w:rFonts w:ascii="Arial Narrow" w:hAnsi="Arial Narrow"/>
        </w:rPr>
      </w:pPr>
      <w:r w:rsidRPr="00BE058C">
        <w:rPr>
          <w:rFonts w:ascii="Arial Narrow" w:hAnsi="Arial Narrow"/>
          <w:u w:val="single"/>
        </w:rPr>
        <w:t>Inhalt</w:t>
      </w:r>
      <w:r w:rsidRPr="00BE058C">
        <w:rPr>
          <w:rFonts w:ascii="Arial Narrow" w:hAnsi="Arial Narrow"/>
        </w:rPr>
        <w:t>: Wiederholung der vorangegangenen Prozesse bis 0:32; Aufbau der Proteine als Aminosäure-Kette; 3 Basen (Basentriplett, Codon) übersetzt in 1 Aminosäure; ab 2:15 Aufbau eines Ribosoms; ab 2:50 Vorgänge am Ribosom einschließlich tRNA mit Anticodon (falsch dargestellt: die Aminosäure sitzt auf dem 3‘-Ende der tRNA, nicht wie dargestellt auf dem 5‘-Ende; überflüssige Begriffe: prä- und post</w:t>
      </w:r>
      <w:r>
        <w:rPr>
          <w:rFonts w:ascii="Arial Narrow" w:hAnsi="Arial Narrow"/>
        </w:rPr>
        <w:softHyphen/>
      </w:r>
      <w:r w:rsidRPr="00BE058C">
        <w:rPr>
          <w:rFonts w:ascii="Arial Narrow" w:hAnsi="Arial Narrow"/>
        </w:rPr>
        <w:t>trans</w:t>
      </w:r>
      <w:r>
        <w:rPr>
          <w:rFonts w:ascii="Arial Narrow" w:hAnsi="Arial Narrow"/>
        </w:rPr>
        <w:softHyphen/>
      </w:r>
      <w:r w:rsidRPr="00BE058C">
        <w:rPr>
          <w:rFonts w:ascii="Arial Narrow" w:hAnsi="Arial Narrow"/>
        </w:rPr>
        <w:t>lationaler Zustand des Ribosoms); ab 6:16 Stopp-Codon. Durchgehend falsches Genus: Es heißt das Codon, nicht der Codon. Ab 7:06 vertauschte Kennzeichnung der mRNA (3‘ und 5‘ vertauscht; wird im Chat genannt)</w:t>
      </w:r>
    </w:p>
    <w:p w14:paraId="3CEB5FA1" w14:textId="25A66DC3" w:rsidR="00D22DD3" w:rsidRPr="00D22DD3" w:rsidRDefault="00D22DD3" w:rsidP="00D22DD3">
      <w:pPr>
        <w:spacing w:before="120"/>
        <w:rPr>
          <w:rFonts w:ascii="Arial Narrow" w:hAnsi="Arial Narrow"/>
        </w:rPr>
      </w:pPr>
      <w:r w:rsidRPr="00DC384B">
        <w:rPr>
          <w:rFonts w:ascii="Arial Narrow" w:hAnsi="Arial Narrow"/>
          <w:b/>
          <w:bCs/>
          <w:i/>
          <w:iCs/>
        </w:rPr>
        <w:t>Typische Prüfungsaufgabe – Proteinbiosynthese 5</w:t>
      </w:r>
      <w:r w:rsidRPr="00D22DD3">
        <w:rPr>
          <w:rFonts w:ascii="Arial Narrow" w:hAnsi="Arial Narrow"/>
        </w:rPr>
        <w:t xml:space="preserve"> </w:t>
      </w:r>
      <w:r>
        <w:rPr>
          <w:rFonts w:ascii="Arial Narrow" w:hAnsi="Arial Narrow"/>
        </w:rPr>
        <w:t xml:space="preserve">von simple biology </w:t>
      </w:r>
      <w:r w:rsidRPr="00D22DD3">
        <w:rPr>
          <w:rFonts w:ascii="Arial Narrow" w:hAnsi="Arial Narrow"/>
        </w:rPr>
        <w:t>(3:31)</w:t>
      </w:r>
    </w:p>
    <w:p w14:paraId="2CC08439" w14:textId="77777777" w:rsidR="00D22DD3" w:rsidRPr="00D22DD3" w:rsidRDefault="00D22DD3" w:rsidP="00D22DD3">
      <w:pPr>
        <w:rPr>
          <w:rFonts w:ascii="Arial Narrow" w:hAnsi="Arial Narrow"/>
          <w:color w:val="0070C0"/>
        </w:rPr>
      </w:pPr>
      <w:hyperlink r:id="rId72" w:history="1">
        <w:r w:rsidRPr="00D22DD3">
          <w:rPr>
            <w:rStyle w:val="Hyperlink"/>
            <w:rFonts w:ascii="Arial Narrow" w:hAnsi="Arial Narrow"/>
            <w:color w:val="0070C0"/>
          </w:rPr>
          <w:t>https://www.youtube.com/watch?v=bJwIdISz2a8</w:t>
        </w:r>
      </w:hyperlink>
    </w:p>
    <w:p w14:paraId="1FD9BEBF" w14:textId="753EC295" w:rsidR="00DC384B" w:rsidRPr="00D22DD3" w:rsidRDefault="00DC384B" w:rsidP="00DC384B">
      <w:pPr>
        <w:jc w:val="both"/>
        <w:rPr>
          <w:rFonts w:ascii="Arial Narrow" w:hAnsi="Arial Narrow"/>
        </w:rPr>
      </w:pPr>
      <w:r w:rsidRPr="00D22DD3">
        <w:rPr>
          <w:rFonts w:ascii="Arial Narrow" w:hAnsi="Arial Narrow"/>
          <w:u w:val="single"/>
        </w:rPr>
        <w:t>Einsatz</w:t>
      </w:r>
      <w:r w:rsidRPr="00D22DD3">
        <w:rPr>
          <w:rFonts w:ascii="Arial Narrow" w:hAnsi="Arial Narrow"/>
        </w:rPr>
        <w:t>: Sehr anschaulich, sowohl im Unterricht als auch zum Selbstlernen gut geeignet</w:t>
      </w:r>
      <w:r>
        <w:rPr>
          <w:rFonts w:ascii="Arial Narrow" w:hAnsi="Arial Narrow"/>
        </w:rPr>
        <w:t>, wenn auch mit den unten genannten Einschränkungen</w:t>
      </w:r>
      <w:r w:rsidRPr="00D22DD3">
        <w:rPr>
          <w:rFonts w:ascii="Arial Narrow" w:hAnsi="Arial Narrow"/>
        </w:rPr>
        <w:t>.</w:t>
      </w:r>
    </w:p>
    <w:p w14:paraId="709D4549" w14:textId="5059AE90" w:rsidR="00D22DD3" w:rsidRDefault="00D22DD3" w:rsidP="00D22DD3">
      <w:pPr>
        <w:jc w:val="both"/>
        <w:rPr>
          <w:rFonts w:ascii="Arial Narrow" w:hAnsi="Arial Narrow"/>
        </w:rPr>
      </w:pPr>
      <w:r w:rsidRPr="00D22DD3">
        <w:rPr>
          <w:rFonts w:ascii="Arial Narrow" w:hAnsi="Arial Narrow"/>
          <w:u w:val="single"/>
        </w:rPr>
        <w:t>Inhalt</w:t>
      </w:r>
      <w:r w:rsidRPr="00D22DD3">
        <w:rPr>
          <w:rFonts w:ascii="Arial Narrow" w:hAnsi="Arial Narrow"/>
        </w:rPr>
        <w:t xml:space="preserve">: </w:t>
      </w:r>
      <w:r w:rsidR="00DC384B">
        <w:rPr>
          <w:rFonts w:ascii="Arial Narrow" w:hAnsi="Arial Narrow"/>
        </w:rPr>
        <w:t>G</w:t>
      </w:r>
      <w:r w:rsidRPr="00D22DD3">
        <w:rPr>
          <w:rFonts w:ascii="Arial Narrow" w:hAnsi="Arial Narrow"/>
        </w:rPr>
        <w:t>egeben ist ein Ausschnitt aus dem codogenen Strang, verlangt ist die mRNA und die Amino</w:t>
      </w:r>
      <w:r>
        <w:rPr>
          <w:rFonts w:ascii="Arial Narrow" w:hAnsi="Arial Narrow"/>
        </w:rPr>
        <w:softHyphen/>
      </w:r>
      <w:r w:rsidRPr="00D22DD3">
        <w:rPr>
          <w:rFonts w:ascii="Arial Narrow" w:hAnsi="Arial Narrow"/>
        </w:rPr>
        <w:t>säuresequenz; falsche Formulierungen wie: „</w:t>
      </w:r>
      <w:r w:rsidR="00DC384B">
        <w:rPr>
          <w:rFonts w:ascii="Arial Narrow" w:hAnsi="Arial Narrow"/>
        </w:rPr>
        <w:t>D</w:t>
      </w:r>
      <w:r w:rsidRPr="00D22DD3">
        <w:rPr>
          <w:rFonts w:ascii="Arial Narrow" w:hAnsi="Arial Narrow"/>
        </w:rPr>
        <w:t>ie Base Adenin wird in Uracil übersetzt“ (keine Überset</w:t>
      </w:r>
      <w:r>
        <w:rPr>
          <w:rFonts w:ascii="Arial Narrow" w:hAnsi="Arial Narrow"/>
        </w:rPr>
        <w:softHyphen/>
      </w:r>
      <w:r w:rsidRPr="00D22DD3">
        <w:rPr>
          <w:rFonts w:ascii="Arial Narrow" w:hAnsi="Arial Narrow"/>
        </w:rPr>
        <w:t>zung, sondern komplementäre Basenpaarung!) oder „Thymin wird zu Adenin“ (es findet keine Umwand</w:t>
      </w:r>
      <w:r>
        <w:rPr>
          <w:rFonts w:ascii="Arial Narrow" w:hAnsi="Arial Narrow"/>
        </w:rPr>
        <w:softHyphen/>
      </w:r>
      <w:r w:rsidRPr="00D22DD3">
        <w:rPr>
          <w:rFonts w:ascii="Arial Narrow" w:hAnsi="Arial Narrow"/>
        </w:rPr>
        <w:t xml:space="preserve">lung der Kernbasen statt); bei der Translation erscheinen die vollständigen Namen der Aminosäuren, während in der eingeblendeten Codesonne nur deren Dreibuchstaben-Codes angegeben sind; Beispiel mit Start- und Stopp-Codon. Erweiterung: </w:t>
      </w:r>
      <w:r w:rsidR="00DC384B">
        <w:rPr>
          <w:rFonts w:ascii="Arial Narrow" w:hAnsi="Arial Narrow"/>
        </w:rPr>
        <w:t>G</w:t>
      </w:r>
      <w:r w:rsidRPr="00D22DD3">
        <w:rPr>
          <w:rFonts w:ascii="Arial Narrow" w:hAnsi="Arial Narrow"/>
        </w:rPr>
        <w:t>egeben ist ein Ausschnitt aus dem nicht-codogenen Strang (hier „sense-Strang“ genannt</w:t>
      </w:r>
      <w:r w:rsidR="00DC384B">
        <w:rPr>
          <w:rFonts w:ascii="Arial Narrow" w:hAnsi="Arial Narrow"/>
        </w:rPr>
        <w:t>, eine Bezeichnung, die ich im Unterricht nicht hilfreich finde</w:t>
      </w:r>
      <w:r w:rsidRPr="00D22DD3">
        <w:rPr>
          <w:rFonts w:ascii="Arial Narrow" w:hAnsi="Arial Narrow"/>
        </w:rPr>
        <w:t>), so dass nur T durch U ersetzt werden muss.</w:t>
      </w:r>
    </w:p>
    <w:p w14:paraId="2AB5815C" w14:textId="62A3D6C6" w:rsidR="001D3722" w:rsidRPr="00FC3780" w:rsidRDefault="00EC2D30" w:rsidP="00FC3780">
      <w:pPr>
        <w:spacing w:before="280" w:after="120"/>
        <w:rPr>
          <w:b/>
          <w:bCs/>
          <w:iCs/>
          <w:sz w:val="28"/>
          <w:szCs w:val="28"/>
        </w:rPr>
      </w:pPr>
      <w:r>
        <w:rPr>
          <w:b/>
          <w:bCs/>
          <w:iCs/>
          <w:sz w:val="28"/>
          <w:szCs w:val="28"/>
        </w:rPr>
        <w:t xml:space="preserve">a) </w:t>
      </w:r>
      <w:r w:rsidR="001D3722" w:rsidRPr="00FC3780">
        <w:rPr>
          <w:b/>
          <w:bCs/>
          <w:iCs/>
          <w:sz w:val="28"/>
          <w:szCs w:val="28"/>
        </w:rPr>
        <w:t>Die t</w:t>
      </w:r>
      <w:r w:rsidR="00FC3780">
        <w:rPr>
          <w:b/>
          <w:bCs/>
          <w:iCs/>
          <w:sz w:val="28"/>
          <w:szCs w:val="28"/>
        </w:rPr>
        <w:t>R</w:t>
      </w:r>
      <w:r w:rsidR="001D3722" w:rsidRPr="00FC3780">
        <w:rPr>
          <w:b/>
          <w:bCs/>
          <w:iCs/>
          <w:sz w:val="28"/>
          <w:szCs w:val="28"/>
        </w:rPr>
        <w:t>NA (transfer-RNA)</w:t>
      </w:r>
    </w:p>
    <w:p w14:paraId="250D6A2D" w14:textId="379F2328" w:rsidR="00DD788A" w:rsidRPr="00DD788A" w:rsidRDefault="00AD612C" w:rsidP="008B0578">
      <w:pPr>
        <w:jc w:val="both"/>
        <w:rPr>
          <w:rFonts w:ascii="Arial Narrow" w:hAnsi="Arial Narrow"/>
          <w:iCs/>
        </w:rPr>
      </w:pPr>
      <w:bookmarkStart w:id="27" w:name="_Hlk119754219"/>
      <w:r>
        <w:rPr>
          <w:rFonts w:ascii="Arial Narrow" w:hAnsi="Arial Narrow"/>
          <w:b/>
          <w:bCs/>
          <w:iCs/>
        </w:rPr>
        <w:t>(</w:t>
      </w:r>
      <w:r w:rsidR="00D31206" w:rsidRPr="00AD612C">
        <w:rPr>
          <w:rFonts w:ascii="Arial Narrow" w:hAnsi="Arial Narrow"/>
          <w:b/>
          <w:bCs/>
          <w:iCs/>
        </w:rPr>
        <w:t>Erklärvideo</w:t>
      </w:r>
      <w:r w:rsidR="00D31206" w:rsidRPr="00DD788A">
        <w:rPr>
          <w:rFonts w:ascii="Arial Narrow" w:hAnsi="Arial Narrow"/>
          <w:iCs/>
        </w:rPr>
        <w:t xml:space="preserve"> </w:t>
      </w:r>
      <w:r w:rsidR="00D31206" w:rsidRPr="00DC384B">
        <w:rPr>
          <w:rFonts w:ascii="Arial Narrow" w:hAnsi="Arial Narrow"/>
          <w:b/>
          <w:bCs/>
          <w:i/>
        </w:rPr>
        <w:t>tRNA</w:t>
      </w:r>
      <w:r w:rsidR="00D31206" w:rsidRPr="00DD788A">
        <w:rPr>
          <w:rFonts w:ascii="Arial Narrow" w:hAnsi="Arial Narrow"/>
          <w:iCs/>
        </w:rPr>
        <w:t xml:space="preserve"> (6:04)</w:t>
      </w:r>
    </w:p>
    <w:p w14:paraId="6C006464" w14:textId="0EAF146C" w:rsidR="00D31206" w:rsidRPr="00DD788A" w:rsidRDefault="00D31206" w:rsidP="008B0578">
      <w:pPr>
        <w:jc w:val="both"/>
        <w:rPr>
          <w:rFonts w:ascii="Arial Narrow" w:hAnsi="Arial Narrow"/>
          <w:iCs/>
        </w:rPr>
      </w:pPr>
      <w:hyperlink r:id="rId73" w:history="1">
        <w:r w:rsidRPr="00DD788A">
          <w:rPr>
            <w:rStyle w:val="Hyperlink"/>
            <w:rFonts w:ascii="Arial Narrow" w:hAnsi="Arial Narrow"/>
            <w:iCs/>
            <w:color w:val="4472C4" w:themeColor="accent1"/>
          </w:rPr>
          <w:t>https://studyflix.de/biologie/trna-2353</w:t>
        </w:r>
      </w:hyperlink>
    </w:p>
    <w:p w14:paraId="431390A6" w14:textId="30EAA126" w:rsidR="00D31206" w:rsidRDefault="00D31206" w:rsidP="008B0578">
      <w:pPr>
        <w:jc w:val="both"/>
        <w:rPr>
          <w:rFonts w:ascii="Arial Narrow" w:hAnsi="Arial Narrow"/>
          <w:iCs/>
        </w:rPr>
      </w:pPr>
      <w:r w:rsidRPr="00DD788A">
        <w:rPr>
          <w:rFonts w:ascii="Arial Narrow" w:hAnsi="Arial Narrow"/>
          <w:iCs/>
        </w:rPr>
        <w:t xml:space="preserve">Ich würde dieses Video </w:t>
      </w:r>
      <w:r w:rsidRPr="00DD788A">
        <w:rPr>
          <w:rFonts w:ascii="Arial Narrow" w:hAnsi="Arial Narrow"/>
          <w:b/>
          <w:bCs/>
          <w:iCs/>
        </w:rPr>
        <w:t>nicht</w:t>
      </w:r>
      <w:r w:rsidRPr="00DD788A">
        <w:rPr>
          <w:rFonts w:ascii="Arial Narrow" w:hAnsi="Arial Narrow"/>
          <w:iCs/>
        </w:rPr>
        <w:t xml:space="preserve"> einsetzen, denn was die Schüler wissen müssen, wird in den anderen Studyflix-Videos ebenfalls dargestellt. Was in diesem Video neu dazu kommt, ist für die Schüler zumeist nicht relevant und würde sie eher verwirren </w:t>
      </w:r>
      <w:r w:rsidR="00AD612C">
        <w:rPr>
          <w:rFonts w:ascii="Arial Narrow" w:hAnsi="Arial Narrow"/>
          <w:iCs/>
        </w:rPr>
        <w:t xml:space="preserve">wie </w:t>
      </w:r>
      <w:r w:rsidRPr="00DD788A">
        <w:rPr>
          <w:rFonts w:ascii="Arial Narrow" w:hAnsi="Arial Narrow"/>
          <w:iCs/>
        </w:rPr>
        <w:t>biochemische Details, Be</w:t>
      </w:r>
      <w:r w:rsidR="00594B86" w:rsidRPr="00DD788A">
        <w:rPr>
          <w:rFonts w:ascii="Arial Narrow" w:hAnsi="Arial Narrow"/>
          <w:iCs/>
        </w:rPr>
        <w:softHyphen/>
      </w:r>
      <w:r w:rsidRPr="00DD788A">
        <w:rPr>
          <w:rFonts w:ascii="Arial Narrow" w:hAnsi="Arial Narrow"/>
          <w:iCs/>
        </w:rPr>
        <w:t>zeich</w:t>
      </w:r>
      <w:r w:rsidR="00594B86" w:rsidRPr="00DD788A">
        <w:rPr>
          <w:rFonts w:ascii="Arial Narrow" w:hAnsi="Arial Narrow"/>
          <w:iCs/>
        </w:rPr>
        <w:softHyphen/>
      </w:r>
      <w:r w:rsidRPr="00DD788A">
        <w:rPr>
          <w:rFonts w:ascii="Arial Narrow" w:hAnsi="Arial Narrow"/>
          <w:iCs/>
        </w:rPr>
        <w:t xml:space="preserve">nungen der tRNA-Schleifen, </w:t>
      </w:r>
      <w:r w:rsidR="00594B86" w:rsidRPr="00DD788A">
        <w:rPr>
          <w:rFonts w:ascii="Arial Narrow" w:hAnsi="Arial Narrow"/>
          <w:iCs/>
        </w:rPr>
        <w:t xml:space="preserve">Erwähnung des </w:t>
      </w:r>
      <w:r w:rsidRPr="00DD788A">
        <w:rPr>
          <w:rFonts w:ascii="Arial Narrow" w:hAnsi="Arial Narrow"/>
          <w:iCs/>
        </w:rPr>
        <w:t>Enzym</w:t>
      </w:r>
      <w:r w:rsidR="00594B86" w:rsidRPr="00DD788A">
        <w:rPr>
          <w:rFonts w:ascii="Arial Narrow" w:hAnsi="Arial Narrow"/>
          <w:iCs/>
        </w:rPr>
        <w:t>s</w:t>
      </w:r>
      <w:r w:rsidRPr="00DD788A">
        <w:rPr>
          <w:rFonts w:ascii="Arial Narrow" w:hAnsi="Arial Narrow"/>
          <w:iCs/>
        </w:rPr>
        <w:t xml:space="preserve"> Aminoacyltransferase</w:t>
      </w:r>
      <w:r w:rsidR="00594B86" w:rsidRPr="00DD788A">
        <w:rPr>
          <w:rFonts w:ascii="Arial Narrow" w:hAnsi="Arial Narrow"/>
          <w:iCs/>
        </w:rPr>
        <w:t>; zudem nicht ganz korrekte Darstellung der Vorgänge am Ribosom.</w:t>
      </w:r>
      <w:r w:rsidR="00AD612C">
        <w:rPr>
          <w:rFonts w:ascii="Arial Narrow" w:hAnsi="Arial Narrow"/>
          <w:iCs/>
        </w:rPr>
        <w:t>)</w:t>
      </w:r>
    </w:p>
    <w:p w14:paraId="1BEFCDEA" w14:textId="77777777" w:rsidR="000E0EA0" w:rsidRDefault="000E0EA0" w:rsidP="008B0578">
      <w:pPr>
        <w:jc w:val="both"/>
        <w:rPr>
          <w:rFonts w:ascii="Arial Narrow" w:hAnsi="Arial Narrow"/>
          <w:iCs/>
        </w:rPr>
      </w:pPr>
    </w:p>
    <w:p w14:paraId="7E9A3692" w14:textId="39434008" w:rsidR="000E0EA0" w:rsidRPr="000E0EA0" w:rsidRDefault="000E0EA0" w:rsidP="009F1266">
      <w:pPr>
        <w:jc w:val="both"/>
        <w:rPr>
          <w:rFonts w:ascii="Arial Narrow" w:eastAsia="Times New Roman" w:hAnsi="Arial Narrow"/>
          <w:lang w:eastAsia="de-DE"/>
        </w:rPr>
      </w:pPr>
      <w:bookmarkStart w:id="28" w:name="_Hlk157440421"/>
      <w:r>
        <w:rPr>
          <w:rFonts w:ascii="Arial Narrow" w:eastAsia="Times New Roman" w:hAnsi="Arial Narrow"/>
          <w:lang w:eastAsia="de-DE"/>
        </w:rPr>
        <w:t xml:space="preserve">In </w:t>
      </w:r>
      <w:r w:rsidRPr="0030369A">
        <w:rPr>
          <w:rFonts w:ascii="Arial Narrow" w:eastAsia="Times New Roman" w:hAnsi="Arial Narrow"/>
          <w:lang w:eastAsia="de-DE"/>
        </w:rPr>
        <w:t xml:space="preserve">biologie heute, Westermannverlag 2024, </w:t>
      </w:r>
      <w:r>
        <w:rPr>
          <w:rFonts w:ascii="Arial Narrow" w:eastAsia="Times New Roman" w:hAnsi="Arial Narrow"/>
          <w:lang w:eastAsia="de-DE"/>
        </w:rPr>
        <w:t xml:space="preserve">ist in Abbildung D auf </w:t>
      </w:r>
      <w:r w:rsidRPr="0030369A">
        <w:rPr>
          <w:rFonts w:ascii="Arial Narrow" w:eastAsia="Times New Roman" w:hAnsi="Arial Narrow"/>
          <w:lang w:eastAsia="de-DE"/>
        </w:rPr>
        <w:t xml:space="preserve">Seite </w:t>
      </w:r>
      <w:bookmarkEnd w:id="28"/>
      <w:r>
        <w:rPr>
          <w:rFonts w:ascii="Arial Narrow" w:eastAsia="Times New Roman" w:hAnsi="Arial Narrow"/>
          <w:lang w:eastAsia="de-DE"/>
        </w:rPr>
        <w:t>29 eine konkrete tRNA mit allen Kernbasen dargestellt. Auf Seite 40 werden in Abbildung 4 verschiedene Darstellungsweisen einer tRNA verglichen (deren Anticodon verläuft in den Abbildungen von 5‘ nach 3‘; zum Andocken im Ribosom müsste die tRNA an der Hochachse gespiegelt werden, um komplementär zum Codon in 5‘&gt;3‘-Richtung zu sein).</w:t>
      </w:r>
    </w:p>
    <w:p w14:paraId="49F68FD8" w14:textId="77777777" w:rsidR="00D31206" w:rsidRDefault="00D31206" w:rsidP="008B0578">
      <w:pPr>
        <w:jc w:val="both"/>
        <w:rPr>
          <w:iCs/>
        </w:rPr>
      </w:pPr>
    </w:p>
    <w:p w14:paraId="15EB1B67" w14:textId="5ABCDD9B" w:rsidR="00013893" w:rsidRDefault="00013893" w:rsidP="008B0578">
      <w:pPr>
        <w:jc w:val="both"/>
        <w:rPr>
          <w:iCs/>
        </w:rPr>
      </w:pPr>
      <w:r>
        <w:rPr>
          <w:iCs/>
        </w:rPr>
        <w:t xml:space="preserve">Die tRNA </w:t>
      </w:r>
      <w:r w:rsidR="00F16AB8">
        <w:rPr>
          <w:iCs/>
        </w:rPr>
        <w:t xml:space="preserve">(transfer-RNA) </w:t>
      </w:r>
      <w:r>
        <w:rPr>
          <w:iCs/>
        </w:rPr>
        <w:t>ist ein kurzer RNA-Strang</w:t>
      </w:r>
      <w:r w:rsidR="00911DCA">
        <w:rPr>
          <w:iCs/>
        </w:rPr>
        <w:t xml:space="preserve"> </w:t>
      </w:r>
      <w:r w:rsidR="00911DCA">
        <w:rPr>
          <w:i/>
          <w:iCs/>
        </w:rPr>
        <w:t>(</w:t>
      </w:r>
      <w:r w:rsidR="008B0578">
        <w:rPr>
          <w:i/>
          <w:iCs/>
        </w:rPr>
        <w:t>weniger als</w:t>
      </w:r>
      <w:r w:rsidR="00911DCA">
        <w:rPr>
          <w:i/>
          <w:iCs/>
        </w:rPr>
        <w:t xml:space="preserve"> 100 Nukleotide)</w:t>
      </w:r>
      <w:r>
        <w:rPr>
          <w:iCs/>
        </w:rPr>
        <w:t xml:space="preserve">, in dem an mehreren Stellen intramolekulare Basenpaarung auftritt, so dass eine </w:t>
      </w:r>
      <w:r w:rsidRPr="008B0578">
        <w:rPr>
          <w:iCs/>
        </w:rPr>
        <w:t>Kleeblattform</w:t>
      </w:r>
      <w:r>
        <w:rPr>
          <w:iCs/>
        </w:rPr>
        <w:t xml:space="preserve"> entsteht. </w:t>
      </w:r>
      <w:r w:rsidR="004B7D02">
        <w:rPr>
          <w:iCs/>
        </w:rPr>
        <w:lastRenderedPageBreak/>
        <w:t>(Diese Form ist bei einer 2-dimensionalen Darstellung gut erkennbar. In der 3-dimensionalen Darstellung ähnelt die Form einer tRNA dagegen eher dem Buchstaben L.)</w:t>
      </w:r>
    </w:p>
    <w:p w14:paraId="3A5DE700" w14:textId="65471591" w:rsidR="00013893" w:rsidRPr="00AD612C" w:rsidRDefault="00013893" w:rsidP="008B0578">
      <w:pPr>
        <w:spacing w:before="120"/>
        <w:jc w:val="both"/>
        <w:rPr>
          <w:i/>
          <w:iCs/>
        </w:rPr>
      </w:pPr>
      <w:r>
        <w:rPr>
          <w:iCs/>
        </w:rPr>
        <w:t xml:space="preserve">Die letzten drei Nukleotide am 3‘-Ende sind bei allen tRNAs gleich (CCA) und dienen als </w:t>
      </w:r>
      <w:r w:rsidRPr="00013893">
        <w:rPr>
          <w:iCs/>
          <w:u w:val="single"/>
        </w:rPr>
        <w:t>Aminosäure-Anheftungsstelle</w:t>
      </w:r>
      <w:r>
        <w:rPr>
          <w:iCs/>
        </w:rPr>
        <w:t xml:space="preserve">. </w:t>
      </w:r>
      <w:r w:rsidR="00AD612C">
        <w:rPr>
          <w:i/>
          <w:iCs/>
        </w:rPr>
        <w:t>Natürlich ist diese Basensequenz kein Lernstoff!</w:t>
      </w:r>
      <w:r w:rsidR="00DC384B">
        <w:rPr>
          <w:i/>
          <w:iCs/>
        </w:rPr>
        <w:t xml:space="preserve"> (</w:t>
      </w:r>
      <w:r w:rsidR="00DC384B" w:rsidRPr="00495E7E">
        <w:rPr>
          <w:i/>
          <w:iCs/>
          <w:u w:val="single"/>
        </w:rPr>
        <w:t>Hinweis</w:t>
      </w:r>
      <w:r w:rsidR="00DC384B">
        <w:rPr>
          <w:i/>
          <w:iCs/>
        </w:rPr>
        <w:t>: Wenn die mRNA in 5‘&gt;3‘-Richtung dargestellt wird, muss die darüber stehende tRNA in 3‘&gt;5‘-Richtung darge</w:t>
      </w:r>
      <w:r w:rsidR="00DC384B">
        <w:rPr>
          <w:i/>
          <w:iCs/>
        </w:rPr>
        <w:softHyphen/>
        <w:t>stellt werden; dann sitzt das 3‘-Ende mit seiner Aminosäure links.)</w:t>
      </w:r>
    </w:p>
    <w:p w14:paraId="11E203B1" w14:textId="00362EF5" w:rsidR="00013893" w:rsidRDefault="00013893" w:rsidP="008B0578">
      <w:pPr>
        <w:spacing w:before="120"/>
        <w:jc w:val="both"/>
        <w:rPr>
          <w:iCs/>
        </w:rPr>
      </w:pPr>
      <w:r>
        <w:rPr>
          <w:iCs/>
        </w:rPr>
        <w:t xml:space="preserve">Auf der gegenüber liegenden Schleife befindet sich das sogenannte </w:t>
      </w:r>
      <w:r w:rsidRPr="00013893">
        <w:rPr>
          <w:iCs/>
          <w:u w:val="single"/>
        </w:rPr>
        <w:t>Anticodon</w:t>
      </w:r>
      <w:r>
        <w:rPr>
          <w:iCs/>
        </w:rPr>
        <w:t>, ein Basen</w:t>
      </w:r>
      <w:r w:rsidR="008B0578">
        <w:rPr>
          <w:iCs/>
        </w:rPr>
        <w:softHyphen/>
      </w:r>
      <w:r>
        <w:rPr>
          <w:iCs/>
        </w:rPr>
        <w:t>trip</w:t>
      </w:r>
      <w:r w:rsidR="008B0578">
        <w:rPr>
          <w:iCs/>
        </w:rPr>
        <w:softHyphen/>
      </w:r>
      <w:r>
        <w:rPr>
          <w:iCs/>
        </w:rPr>
        <w:t>lett, das komplementär zum Codon der mRNA ist.</w:t>
      </w:r>
      <w:bookmarkEnd w:id="27"/>
    </w:p>
    <w:p w14:paraId="10307121" w14:textId="54A7A031" w:rsidR="001D3722" w:rsidRDefault="00AF4EC4" w:rsidP="008B0578">
      <w:pPr>
        <w:spacing w:before="120"/>
        <w:jc w:val="both"/>
        <w:rPr>
          <w:i/>
          <w:iCs/>
        </w:rPr>
      </w:pPr>
      <w:r w:rsidRPr="00495E7E">
        <w:rPr>
          <w:i/>
          <w:iCs/>
          <w:u w:val="single"/>
        </w:rPr>
        <w:t>Hinweis</w:t>
      </w:r>
      <w:r>
        <w:rPr>
          <w:i/>
          <w:iCs/>
        </w:rPr>
        <w:t xml:space="preserve">: </w:t>
      </w:r>
      <w:r w:rsidR="001D3722">
        <w:rPr>
          <w:i/>
          <w:iCs/>
        </w:rPr>
        <w:t xml:space="preserve">tRNAs enthalten </w:t>
      </w:r>
      <w:r w:rsidR="00862CF3">
        <w:rPr>
          <w:i/>
          <w:iCs/>
        </w:rPr>
        <w:t xml:space="preserve">relativ viele </w:t>
      </w:r>
      <w:r w:rsidR="001D3722">
        <w:rPr>
          <w:i/>
          <w:iCs/>
        </w:rPr>
        <w:t>seltene Kernbasen, die durch nachträgliche Überarbei</w:t>
      </w:r>
      <w:r w:rsidR="00862CF3">
        <w:rPr>
          <w:i/>
          <w:iCs/>
        </w:rPr>
        <w:softHyphen/>
      </w:r>
      <w:r w:rsidR="001D3722">
        <w:rPr>
          <w:i/>
          <w:iCs/>
        </w:rPr>
        <w:t>tung klassi</w:t>
      </w:r>
      <w:r w:rsidR="008B0578">
        <w:rPr>
          <w:i/>
          <w:iCs/>
        </w:rPr>
        <w:softHyphen/>
      </w:r>
      <w:r w:rsidR="001D3722">
        <w:rPr>
          <w:i/>
          <w:iCs/>
        </w:rPr>
        <w:t>sche</w:t>
      </w:r>
      <w:r w:rsidR="00FC3780">
        <w:rPr>
          <w:i/>
          <w:iCs/>
        </w:rPr>
        <w:t>r</w:t>
      </w:r>
      <w:r w:rsidR="001D3722">
        <w:rPr>
          <w:i/>
          <w:iCs/>
        </w:rPr>
        <w:t xml:space="preserve"> Kernbasen entstehen.</w:t>
      </w:r>
    </w:p>
    <w:p w14:paraId="2D70B623" w14:textId="55891A39" w:rsidR="001D3722" w:rsidRDefault="00FC555E" w:rsidP="008B0578">
      <w:pPr>
        <w:spacing w:before="120"/>
        <w:jc w:val="both"/>
        <w:rPr>
          <w:i/>
          <w:iCs/>
        </w:rPr>
      </w:pPr>
      <w:r>
        <w:rPr>
          <w:iCs/>
        </w:rPr>
        <w:t>Denkbar sind</w:t>
      </w:r>
      <w:r w:rsidR="001D3722">
        <w:rPr>
          <w:iCs/>
        </w:rPr>
        <w:t xml:space="preserve"> 61 Typen von tRNA</w:t>
      </w:r>
      <w:r w:rsidR="00AD612C">
        <w:rPr>
          <w:iCs/>
        </w:rPr>
        <w:t>s</w:t>
      </w:r>
      <w:r w:rsidR="001D3722">
        <w:rPr>
          <w:iCs/>
        </w:rPr>
        <w:t xml:space="preserve"> i</w:t>
      </w:r>
      <w:r w:rsidR="00FC3780">
        <w:rPr>
          <w:iCs/>
        </w:rPr>
        <w:t>m Cytoplasma jeder</w:t>
      </w:r>
      <w:r w:rsidR="001D3722">
        <w:rPr>
          <w:iCs/>
        </w:rPr>
        <w:t xml:space="preserve"> Zelle (64 Codons minus 3 Stopp-Codons). </w:t>
      </w:r>
      <w:r w:rsidR="008B0578">
        <w:rPr>
          <w:iCs/>
        </w:rPr>
        <w:t>Tatsächlich</w:t>
      </w:r>
      <w:r>
        <w:rPr>
          <w:iCs/>
        </w:rPr>
        <w:t xml:space="preserve"> sind es, abhängig von der Spe</w:t>
      </w:r>
      <w:r w:rsidR="008B0578">
        <w:rPr>
          <w:iCs/>
        </w:rPr>
        <w:t>z</w:t>
      </w:r>
      <w:r>
        <w:rPr>
          <w:iCs/>
        </w:rPr>
        <w:t>ies, deutlich weniger, denn bei vielen Ami</w:t>
      </w:r>
      <w:r>
        <w:rPr>
          <w:iCs/>
        </w:rPr>
        <w:softHyphen/>
        <w:t>no</w:t>
      </w:r>
      <w:r>
        <w:rPr>
          <w:iCs/>
        </w:rPr>
        <w:softHyphen/>
        <w:t>säuren</w:t>
      </w:r>
      <w:r w:rsidR="004B7D02">
        <w:rPr>
          <w:iCs/>
        </w:rPr>
        <w:t xml:space="preserve"> </w:t>
      </w:r>
      <w:r w:rsidR="008B0578">
        <w:rPr>
          <w:iCs/>
        </w:rPr>
        <w:t>(wie Ala, Gly, Ser, Val usw.)</w:t>
      </w:r>
      <w:r>
        <w:rPr>
          <w:iCs/>
        </w:rPr>
        <w:t xml:space="preserve"> sind nur die ersten beiden Kernbasen im Codon </w:t>
      </w:r>
      <w:r w:rsidR="008B0578">
        <w:rPr>
          <w:iCs/>
        </w:rPr>
        <w:t>wesent</w:t>
      </w:r>
      <w:r w:rsidR="008B0578">
        <w:rPr>
          <w:iCs/>
        </w:rPr>
        <w:softHyphen/>
        <w:t>lich</w:t>
      </w:r>
      <w:r>
        <w:rPr>
          <w:iCs/>
        </w:rPr>
        <w:t xml:space="preserve"> </w:t>
      </w:r>
      <w:r w:rsidRPr="00FC555E">
        <w:rPr>
          <w:i/>
        </w:rPr>
        <w:t xml:space="preserve">(bei der dritten muss </w:t>
      </w:r>
      <w:r w:rsidR="008B0578">
        <w:rPr>
          <w:i/>
        </w:rPr>
        <w:t xml:space="preserve">dann </w:t>
      </w:r>
      <w:r w:rsidRPr="00FC555E">
        <w:rPr>
          <w:i/>
        </w:rPr>
        <w:t>die Paa</w:t>
      </w:r>
      <w:r w:rsidRPr="00FC555E">
        <w:rPr>
          <w:i/>
        </w:rPr>
        <w:softHyphen/>
        <w:t>rung nicht mehr exakt erfolgen = Wobble-Hypothese)</w:t>
      </w:r>
      <w:r>
        <w:rPr>
          <w:iCs/>
        </w:rPr>
        <w:t xml:space="preserve">. </w:t>
      </w:r>
      <w:r w:rsidR="004B7D02">
        <w:rPr>
          <w:iCs/>
        </w:rPr>
        <w:t xml:space="preserve">Es müssen aber in jedem Fall mindestens 20 sein. </w:t>
      </w:r>
      <w:r w:rsidR="001D3722">
        <w:rPr>
          <w:iCs/>
        </w:rPr>
        <w:t xml:space="preserve">Jede tRNA trägt eine bestimmte („ihre“) Aminosäure. </w:t>
      </w:r>
      <w:r w:rsidR="001D3722">
        <w:rPr>
          <w:i/>
          <w:iCs/>
        </w:rPr>
        <w:t>(Der Vorgang der Beladung von tRNAs an speziellen Amino</w:t>
      </w:r>
      <w:r>
        <w:rPr>
          <w:i/>
          <w:iCs/>
        </w:rPr>
        <w:softHyphen/>
      </w:r>
      <w:r w:rsidR="001D3722">
        <w:rPr>
          <w:i/>
          <w:iCs/>
        </w:rPr>
        <w:t>acyl-t-RNA-Synthe</w:t>
      </w:r>
      <w:r w:rsidR="004B7D02">
        <w:rPr>
          <w:i/>
          <w:iCs/>
        </w:rPr>
        <w:softHyphen/>
      </w:r>
      <w:r w:rsidR="001D3722">
        <w:rPr>
          <w:i/>
          <w:iCs/>
        </w:rPr>
        <w:t xml:space="preserve">tasen </w:t>
      </w:r>
      <w:r w:rsidR="001D3722" w:rsidRPr="00FF6005">
        <w:rPr>
          <w:i/>
          <w:iCs/>
          <w:u w:val="single"/>
        </w:rPr>
        <w:t>steht nicht im Lehrplan</w:t>
      </w:r>
      <w:r w:rsidR="00FC3780" w:rsidRPr="00FF6005">
        <w:rPr>
          <w:i/>
          <w:iCs/>
          <w:u w:val="single"/>
        </w:rPr>
        <w:t>PLUS</w:t>
      </w:r>
      <w:r w:rsidR="001D3722">
        <w:rPr>
          <w:i/>
          <w:iCs/>
        </w:rPr>
        <w:t xml:space="preserve"> und wird nicht </w:t>
      </w:r>
      <w:r w:rsidR="00FC3780">
        <w:rPr>
          <w:i/>
          <w:iCs/>
        </w:rPr>
        <w:t>the</w:t>
      </w:r>
      <w:r w:rsidR="00EC2D30">
        <w:rPr>
          <w:i/>
          <w:iCs/>
        </w:rPr>
        <w:softHyphen/>
      </w:r>
      <w:r w:rsidR="00FC3780">
        <w:rPr>
          <w:i/>
          <w:iCs/>
        </w:rPr>
        <w:t>ma</w:t>
      </w:r>
      <w:r w:rsidR="00EC2D30">
        <w:rPr>
          <w:i/>
          <w:iCs/>
        </w:rPr>
        <w:softHyphen/>
      </w:r>
      <w:r w:rsidR="00FC3780">
        <w:rPr>
          <w:i/>
          <w:iCs/>
        </w:rPr>
        <w:t>tisiert</w:t>
      </w:r>
      <w:r w:rsidR="001D3722">
        <w:rPr>
          <w:i/>
          <w:iCs/>
        </w:rPr>
        <w:t>.</w:t>
      </w:r>
      <w:r w:rsidR="004B7D02">
        <w:rPr>
          <w:i/>
          <w:iCs/>
        </w:rPr>
        <w:t xml:space="preserve"> Ich würde diesen Aspekt nur ansprechen, wenn die Anregung dazu von Seiten des Kurses kommt</w:t>
      </w:r>
      <w:r w:rsidR="00FF6005">
        <w:rPr>
          <w:i/>
          <w:iCs/>
        </w:rPr>
        <w:t xml:space="preserve"> bzw. zur </w:t>
      </w:r>
      <w:r w:rsidR="00FF6005" w:rsidRPr="00A6143F">
        <w:rPr>
          <w:b/>
          <w:bCs/>
          <w:i/>
          <w:iCs/>
          <w:highlight w:val="yellow"/>
        </w:rPr>
        <w:t>Begabten</w:t>
      </w:r>
      <w:r w:rsidR="00FF6005" w:rsidRPr="00A6143F">
        <w:rPr>
          <w:b/>
          <w:bCs/>
          <w:i/>
          <w:iCs/>
          <w:highlight w:val="yellow"/>
        </w:rPr>
        <w:softHyphen/>
        <w:t>förde</w:t>
      </w:r>
      <w:r w:rsidR="00FF6005" w:rsidRPr="00A6143F">
        <w:rPr>
          <w:b/>
          <w:bCs/>
          <w:i/>
          <w:iCs/>
          <w:highlight w:val="yellow"/>
        </w:rPr>
        <w:softHyphen/>
        <w:t>rung</w:t>
      </w:r>
      <w:r w:rsidR="004B7D02">
        <w:rPr>
          <w:i/>
          <w:iCs/>
        </w:rPr>
        <w:t xml:space="preserve">. Das Buchner-Buch zeigt </w:t>
      </w:r>
      <w:r w:rsidR="00FF6005">
        <w:rPr>
          <w:i/>
          <w:iCs/>
        </w:rPr>
        <w:t xml:space="preserve">auf Seite 40 </w:t>
      </w:r>
      <w:r w:rsidR="004B7D02">
        <w:rPr>
          <w:i/>
          <w:iCs/>
        </w:rPr>
        <w:t>eine anschauliche Abbildung dazu.</w:t>
      </w:r>
      <w:r w:rsidR="001D3722">
        <w:rPr>
          <w:i/>
          <w:iCs/>
        </w:rPr>
        <w:t>)</w:t>
      </w:r>
      <w:r w:rsidR="00456574">
        <w:rPr>
          <w:i/>
          <w:iCs/>
        </w:rPr>
        <w:t xml:space="preserve"> </w:t>
      </w:r>
      <w:r w:rsidR="00456574" w:rsidRPr="00456574">
        <w:rPr>
          <w:i/>
          <w:iCs/>
          <w:u w:val="single"/>
        </w:rPr>
        <w:t>Hinweis</w:t>
      </w:r>
      <w:r w:rsidR="00456574">
        <w:rPr>
          <w:i/>
          <w:iCs/>
        </w:rPr>
        <w:t>: Die Anzahl der tRNAs kann in interessierten Kursen angesprochen werden, stellt aber keinen Lern</w:t>
      </w:r>
      <w:r w:rsidR="00FF6005">
        <w:rPr>
          <w:i/>
          <w:iCs/>
        </w:rPr>
        <w:softHyphen/>
      </w:r>
      <w:r w:rsidR="00456574">
        <w:rPr>
          <w:i/>
          <w:iCs/>
        </w:rPr>
        <w:t>inhalt dar.</w:t>
      </w:r>
    </w:p>
    <w:p w14:paraId="58082A90" w14:textId="1D017014" w:rsidR="001D3722" w:rsidRDefault="001D3722" w:rsidP="00EC2D30">
      <w:pPr>
        <w:spacing w:before="120"/>
        <w:jc w:val="both"/>
        <w:rPr>
          <w:iCs/>
        </w:rPr>
      </w:pPr>
      <w:r>
        <w:rPr>
          <w:iCs/>
        </w:rPr>
        <w:t xml:space="preserve">Die tRNAs schaffen </w:t>
      </w:r>
      <w:r w:rsidR="00FC3780">
        <w:rPr>
          <w:iCs/>
        </w:rPr>
        <w:t xml:space="preserve">aufgrund ihres Anticodons </w:t>
      </w:r>
      <w:r>
        <w:rPr>
          <w:iCs/>
        </w:rPr>
        <w:t>die Verbindung zwischen Codon und Ami</w:t>
      </w:r>
      <w:r>
        <w:rPr>
          <w:iCs/>
        </w:rPr>
        <w:softHyphen/>
        <w:t>no</w:t>
      </w:r>
      <w:r>
        <w:rPr>
          <w:iCs/>
        </w:rPr>
        <w:softHyphen/>
        <w:t xml:space="preserve">säure und </w:t>
      </w:r>
      <w:r w:rsidR="00AF4EC4">
        <w:rPr>
          <w:iCs/>
        </w:rPr>
        <w:t>stellen</w:t>
      </w:r>
      <w:r>
        <w:rPr>
          <w:iCs/>
        </w:rPr>
        <w:t xml:space="preserve"> damit die </w:t>
      </w:r>
      <w:r w:rsidRPr="00EC2D30">
        <w:rPr>
          <w:iCs/>
          <w:u w:val="single"/>
        </w:rPr>
        <w:t>Träger des genetischen Codes</w:t>
      </w:r>
      <w:r w:rsidR="00AF4EC4">
        <w:rPr>
          <w:iCs/>
        </w:rPr>
        <w:t xml:space="preserve"> dar.</w:t>
      </w:r>
    </w:p>
    <w:p w14:paraId="5B3576F8" w14:textId="0E24D11B" w:rsidR="00AF4EC4" w:rsidRDefault="00456574" w:rsidP="008B0578">
      <w:pPr>
        <w:spacing w:before="120"/>
        <w:jc w:val="both"/>
      </w:pPr>
      <w:r>
        <w:rPr>
          <w:noProof/>
        </w:rPr>
        <w:drawing>
          <wp:anchor distT="0" distB="0" distL="114300" distR="114300" simplePos="0" relativeHeight="251686912" behindDoc="0" locked="0" layoutInCell="1" allowOverlap="1" wp14:anchorId="5C1DCBF6" wp14:editId="23959B73">
            <wp:simplePos x="0" y="0"/>
            <wp:positionH relativeFrom="column">
              <wp:posOffset>3693160</wp:posOffset>
            </wp:positionH>
            <wp:positionV relativeFrom="paragraph">
              <wp:posOffset>39370</wp:posOffset>
            </wp:positionV>
            <wp:extent cx="1411605" cy="2457450"/>
            <wp:effectExtent l="0" t="0" r="0" b="0"/>
            <wp:wrapSquare wrapText="bothSides"/>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411605"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AF4EC4">
        <w:rPr>
          <w:noProof/>
        </w:rPr>
        <w:drawing>
          <wp:anchor distT="0" distB="0" distL="114300" distR="114300" simplePos="0" relativeHeight="251684864" behindDoc="0" locked="0" layoutInCell="1" allowOverlap="1" wp14:anchorId="3398F6E2" wp14:editId="59D5346B">
            <wp:simplePos x="0" y="0"/>
            <wp:positionH relativeFrom="column">
              <wp:posOffset>22860</wp:posOffset>
            </wp:positionH>
            <wp:positionV relativeFrom="paragraph">
              <wp:posOffset>38100</wp:posOffset>
            </wp:positionV>
            <wp:extent cx="2159635" cy="3059430"/>
            <wp:effectExtent l="0" t="0" r="0" b="7620"/>
            <wp:wrapSquare wrapText="bothSides"/>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159635" cy="3059430"/>
                    </a:xfrm>
                    <a:prstGeom prst="rect">
                      <a:avLst/>
                    </a:prstGeom>
                    <a:noFill/>
                    <a:ln>
                      <a:noFill/>
                    </a:ln>
                  </pic:spPr>
                </pic:pic>
              </a:graphicData>
            </a:graphic>
            <wp14:sizeRelH relativeFrom="page">
              <wp14:pctWidth>0</wp14:pctWidth>
            </wp14:sizeRelH>
            <wp14:sizeRelV relativeFrom="page">
              <wp14:pctHeight>0</wp14:pctHeight>
            </wp14:sizeRelV>
          </wp:anchor>
        </w:drawing>
      </w:r>
      <w:r w:rsidR="009A291B">
        <w:t xml:space="preserve"> </w:t>
      </w:r>
    </w:p>
    <w:p w14:paraId="257987B2" w14:textId="1B64683D" w:rsidR="009A291B" w:rsidRPr="005E6F40" w:rsidRDefault="009A291B" w:rsidP="005E6F40">
      <w:pPr>
        <w:jc w:val="both"/>
        <w:rPr>
          <w:rFonts w:ascii="Arial Narrow" w:hAnsi="Arial Narrow"/>
          <w:iCs/>
          <w:color w:val="0070C0"/>
        </w:rPr>
      </w:pPr>
    </w:p>
    <w:p w14:paraId="2042ACB1" w14:textId="5BB872A1" w:rsidR="009A291B" w:rsidRPr="009A291B" w:rsidRDefault="009A291B" w:rsidP="008B0578">
      <w:pPr>
        <w:spacing w:before="120"/>
        <w:jc w:val="both"/>
        <w:rPr>
          <w:i/>
        </w:rPr>
      </w:pPr>
    </w:p>
    <w:p w14:paraId="04AACA6C" w14:textId="727727F8" w:rsidR="00456574" w:rsidRDefault="00456574" w:rsidP="00456574">
      <w:pPr>
        <w:spacing w:before="120"/>
        <w:jc w:val="both"/>
      </w:pPr>
    </w:p>
    <w:p w14:paraId="1A1AA5C4" w14:textId="77777777" w:rsidR="00456574" w:rsidRDefault="00456574" w:rsidP="00456574">
      <w:pPr>
        <w:spacing w:before="120"/>
        <w:jc w:val="both"/>
      </w:pPr>
    </w:p>
    <w:p w14:paraId="0151A3DC" w14:textId="77777777" w:rsidR="00456574" w:rsidRDefault="00456574" w:rsidP="00456574">
      <w:pPr>
        <w:spacing w:before="120"/>
        <w:jc w:val="both"/>
      </w:pPr>
    </w:p>
    <w:p w14:paraId="2EE834C2" w14:textId="77777777" w:rsidR="00456574" w:rsidRDefault="00456574" w:rsidP="00456574">
      <w:pPr>
        <w:spacing w:before="120"/>
        <w:jc w:val="both"/>
      </w:pPr>
    </w:p>
    <w:p w14:paraId="3E5044C8" w14:textId="77777777" w:rsidR="00456574" w:rsidRDefault="00456574" w:rsidP="00456574">
      <w:pPr>
        <w:spacing w:before="120"/>
        <w:jc w:val="both"/>
      </w:pPr>
    </w:p>
    <w:p w14:paraId="41D6D381" w14:textId="77777777" w:rsidR="00456574" w:rsidRDefault="00456574" w:rsidP="00456574">
      <w:pPr>
        <w:spacing w:before="120"/>
        <w:jc w:val="both"/>
      </w:pPr>
    </w:p>
    <w:p w14:paraId="75D443E9" w14:textId="77777777" w:rsidR="00456574" w:rsidRDefault="00456574" w:rsidP="00456574">
      <w:pPr>
        <w:spacing w:before="120"/>
        <w:jc w:val="both"/>
      </w:pPr>
    </w:p>
    <w:p w14:paraId="4FB5C4E4" w14:textId="77777777" w:rsidR="00456574" w:rsidRDefault="00456574" w:rsidP="00456574">
      <w:pPr>
        <w:spacing w:before="120"/>
        <w:jc w:val="both"/>
      </w:pPr>
    </w:p>
    <w:p w14:paraId="3332CFDC" w14:textId="4EEB1E4C" w:rsidR="00456574" w:rsidRPr="00485E18" w:rsidRDefault="00456574" w:rsidP="00456574">
      <w:pPr>
        <w:rPr>
          <w:i/>
          <w:color w:val="0070C0"/>
          <w:u w:val="single"/>
        </w:rPr>
      </w:pPr>
      <w:r>
        <w:tab/>
        <w:t xml:space="preserve">      </w:t>
      </w:r>
      <w:r w:rsidR="00495E7E">
        <w:rPr>
          <w:rFonts w:ascii="Arial Narrow" w:hAnsi="Arial Narrow"/>
        </w:rPr>
        <w:t>vereinfachte</w:t>
      </w:r>
      <w:r w:rsidRPr="00485E18">
        <w:rPr>
          <w:rFonts w:ascii="Arial Narrow" w:hAnsi="Arial Narrow"/>
        </w:rPr>
        <w:t xml:space="preserve"> </w:t>
      </w:r>
      <w:r w:rsidRPr="00456574">
        <w:rPr>
          <w:rFonts w:ascii="Arial Narrow" w:hAnsi="Arial Narrow"/>
          <w:b/>
          <w:bCs/>
          <w:highlight w:val="yellow"/>
        </w:rPr>
        <w:t>Schemazeichnung</w:t>
      </w:r>
      <w:r w:rsidRPr="00485E18">
        <w:rPr>
          <w:rFonts w:ascii="Arial Narrow" w:hAnsi="Arial Narrow"/>
        </w:rPr>
        <w:t xml:space="preserve"> einer </w:t>
      </w:r>
      <w:r w:rsidRPr="00495E7E">
        <w:rPr>
          <w:rFonts w:ascii="Arial Narrow" w:hAnsi="Arial Narrow"/>
          <w:i/>
          <w:iCs/>
        </w:rPr>
        <w:t>t-RNA</w:t>
      </w:r>
      <w:r w:rsidRPr="00485E18">
        <w:rPr>
          <w:rFonts w:ascii="Arial Narrow" w:hAnsi="Arial Narrow"/>
        </w:rPr>
        <w:t xml:space="preserve"> </w:t>
      </w:r>
      <w:r w:rsidRPr="00485E18">
        <w:rPr>
          <w:rFonts w:ascii="Arial Narrow" w:hAnsi="Arial Narrow"/>
          <w:color w:val="0070C0"/>
        </w:rPr>
        <w:t>[</w:t>
      </w:r>
      <w:hyperlink r:id="rId76" w:history="1">
        <w:r w:rsidRPr="00485E18">
          <w:rPr>
            <w:rStyle w:val="Hyperlink"/>
            <w:rFonts w:ascii="Arial Narrow" w:hAnsi="Arial Narrow"/>
            <w:color w:val="0070C0"/>
          </w:rPr>
          <w:t>jpg</w:t>
        </w:r>
      </w:hyperlink>
      <w:r w:rsidRPr="00485E18">
        <w:rPr>
          <w:rFonts w:ascii="Arial Narrow" w:hAnsi="Arial Narrow"/>
          <w:color w:val="0070C0"/>
        </w:rPr>
        <w:t>]</w:t>
      </w:r>
    </w:p>
    <w:p w14:paraId="7863539E" w14:textId="3F5CF853" w:rsidR="00456574" w:rsidRDefault="00456574" w:rsidP="00456574">
      <w:pPr>
        <w:jc w:val="both"/>
      </w:pPr>
    </w:p>
    <w:p w14:paraId="7C30B59A" w14:textId="77777777" w:rsidR="00456574" w:rsidRDefault="00456574" w:rsidP="00456574">
      <w:pPr>
        <w:jc w:val="both"/>
      </w:pPr>
    </w:p>
    <w:p w14:paraId="359F1D4A" w14:textId="50C8D7FA" w:rsidR="00AB3BA0" w:rsidRDefault="00AB3BA0" w:rsidP="00AB3BA0">
      <w:pPr>
        <w:spacing w:before="120"/>
        <w:jc w:val="both"/>
      </w:pPr>
      <w:r>
        <w:rPr>
          <w:iCs/>
        </w:rPr>
        <w:t>Ein konkretes Beispiel für eine tRNA mit vollständiger Nukleotid-Sequenz (</w:t>
      </w:r>
      <w:r>
        <w:rPr>
          <w:iCs/>
        </w:rPr>
        <w:t xml:space="preserve">oben, </w:t>
      </w:r>
      <w:r>
        <w:rPr>
          <w:iCs/>
        </w:rPr>
        <w:t xml:space="preserve">linkes Bild; </w:t>
      </w:r>
      <w:r w:rsidRPr="00495E7E">
        <w:rPr>
          <w:rFonts w:ascii="Arial Narrow" w:hAnsi="Arial Narrow"/>
          <w:iCs/>
        </w:rPr>
        <w:t>Link:</w:t>
      </w:r>
      <w:r>
        <w:rPr>
          <w:iCs/>
        </w:rPr>
        <w:t xml:space="preserve"> </w:t>
      </w:r>
      <w:bookmarkStart w:id="29" w:name="_Hlk149659048"/>
      <w:r w:rsidRPr="005E6F40">
        <w:rPr>
          <w:rFonts w:ascii="Arial Narrow" w:hAnsi="Arial Narrow"/>
          <w:color w:val="0070C0"/>
        </w:rPr>
        <w:t>[</w:t>
      </w:r>
      <w:hyperlink r:id="rId77" w:history="1">
        <w:r w:rsidRPr="005E6F40">
          <w:rPr>
            <w:rStyle w:val="Hyperlink"/>
            <w:rFonts w:ascii="Arial Narrow" w:hAnsi="Arial Narrow"/>
            <w:color w:val="0070C0"/>
          </w:rPr>
          <w:t>jp</w:t>
        </w:r>
        <w:r w:rsidRPr="005E6F40">
          <w:rPr>
            <w:rStyle w:val="Hyperlink"/>
            <w:rFonts w:ascii="Arial Narrow" w:hAnsi="Arial Narrow"/>
            <w:color w:val="0070C0"/>
          </w:rPr>
          <w:t>g</w:t>
        </w:r>
      </w:hyperlink>
      <w:r w:rsidRPr="005E6F40">
        <w:rPr>
          <w:rFonts w:ascii="Arial Narrow" w:hAnsi="Arial Narrow"/>
          <w:color w:val="0070C0"/>
        </w:rPr>
        <w:t>]</w:t>
      </w:r>
      <w:bookmarkEnd w:id="29"/>
      <w:r>
        <w:rPr>
          <w:iCs/>
        </w:rPr>
        <w:t>) kann der Veranschauli</w:t>
      </w:r>
      <w:r>
        <w:rPr>
          <w:iCs/>
        </w:rPr>
        <w:softHyphen/>
        <w:t>chung dienen, v. a. für die intramolekularen Was</w:t>
      </w:r>
      <w:r>
        <w:rPr>
          <w:iCs/>
        </w:rPr>
        <w:softHyphen/>
        <w:t>ser</w:t>
      </w:r>
      <w:r>
        <w:rPr>
          <w:iCs/>
        </w:rPr>
        <w:softHyphen/>
        <w:t>stoff</w:t>
      </w:r>
      <w:r>
        <w:rPr>
          <w:iCs/>
        </w:rPr>
        <w:softHyphen/>
      </w:r>
      <w:r>
        <w:rPr>
          <w:iCs/>
        </w:rPr>
        <w:t>brücken. Dargestellt sind die Aminosäure-Anheftungs</w:t>
      </w:r>
      <w:r>
        <w:rPr>
          <w:iCs/>
        </w:rPr>
        <w:softHyphen/>
        <w:t>stelle samt der Aminosäure, das Anti</w:t>
      </w:r>
      <w:r>
        <w:rPr>
          <w:iCs/>
        </w:rPr>
        <w:softHyphen/>
      </w:r>
      <w:r>
        <w:rPr>
          <w:iCs/>
        </w:rPr>
        <w:t>codon, die Klee</w:t>
      </w:r>
      <w:r>
        <w:rPr>
          <w:iCs/>
        </w:rPr>
        <w:softHyphen/>
        <w:t>blatt</w:t>
      </w:r>
      <w:r>
        <w:rPr>
          <w:iCs/>
        </w:rPr>
        <w:softHyphen/>
        <w:t xml:space="preserve">struktur sowie eine Reihe ungewöhnlicher </w:t>
      </w:r>
      <w:r w:rsidRPr="00321B35">
        <w:rPr>
          <w:iCs/>
        </w:rPr>
        <w:t>Kern</w:t>
      </w:r>
      <w:r>
        <w:rPr>
          <w:iCs/>
        </w:rPr>
        <w:softHyphen/>
      </w:r>
      <w:r w:rsidRPr="00321B35">
        <w:rPr>
          <w:iCs/>
        </w:rPr>
        <w:t xml:space="preserve">basen </w:t>
      </w:r>
      <w:r w:rsidRPr="00321B35">
        <w:t>(Umzeich</w:t>
      </w:r>
      <w:r>
        <w:softHyphen/>
      </w:r>
      <w:r w:rsidRPr="00321B35">
        <w:t>nung Nickl nach P. Karlson: Kurzes Lehrbuch der Biochemie, Thieme 1974, Beiblatt)</w:t>
      </w:r>
      <w:r>
        <w:t xml:space="preserve">. Die hier dargestellte tRNA paart mit verschiedenen Codons: UCA, UCC, UCG und UCU. </w:t>
      </w:r>
    </w:p>
    <w:p w14:paraId="31CD7683" w14:textId="77777777" w:rsidR="00AB3BA0" w:rsidRDefault="00AB3BA0" w:rsidP="00AB3BA0">
      <w:pPr>
        <w:spacing w:before="120"/>
        <w:jc w:val="both"/>
        <w:rPr>
          <w:iCs/>
        </w:rPr>
      </w:pPr>
      <w:r w:rsidRPr="00456574">
        <w:rPr>
          <w:i/>
          <w:u w:val="single"/>
        </w:rPr>
        <w:lastRenderedPageBreak/>
        <w:t>Hinweis</w:t>
      </w:r>
      <w:r>
        <w:rPr>
          <w:i/>
        </w:rPr>
        <w:t>: Beide Abbildungen zeigen das 5‘-Ende auf der linken und das 3‘-Ende auf der rechten Seite. Für die weitere Betrachtung werden die tRNAs genau anders herum dargestellt, damit das Anticodon in Richtung 3‘ nach 5‘ dargestellt ist und damit zur üblichen Leserichtung des Codos (5‘ nach 3‘) passt.</w:t>
      </w:r>
    </w:p>
    <w:p w14:paraId="1C7E3065" w14:textId="66017118" w:rsidR="00281404" w:rsidRDefault="00456574" w:rsidP="00456574">
      <w:pPr>
        <w:spacing w:before="120"/>
        <w:jc w:val="both"/>
      </w:pPr>
      <w:r>
        <w:t>Die komplexe Abbildung (oben links</w:t>
      </w:r>
      <w:r w:rsidR="00AD0FF8">
        <w:t xml:space="preserve">, </w:t>
      </w:r>
      <w:r w:rsidR="00AD0FF8" w:rsidRPr="005E6F40">
        <w:rPr>
          <w:rFonts w:ascii="Arial Narrow" w:hAnsi="Arial Narrow"/>
          <w:color w:val="0070C0"/>
        </w:rPr>
        <w:t>[</w:t>
      </w:r>
      <w:hyperlink r:id="rId78" w:history="1">
        <w:r w:rsidR="00AD0FF8" w:rsidRPr="005E6F40">
          <w:rPr>
            <w:rStyle w:val="Hyperlink"/>
            <w:rFonts w:ascii="Arial Narrow" w:hAnsi="Arial Narrow"/>
            <w:color w:val="0070C0"/>
          </w:rPr>
          <w:t>jp</w:t>
        </w:r>
        <w:r w:rsidR="00AD0FF8" w:rsidRPr="005E6F40">
          <w:rPr>
            <w:rStyle w:val="Hyperlink"/>
            <w:rFonts w:ascii="Arial Narrow" w:hAnsi="Arial Narrow"/>
            <w:color w:val="0070C0"/>
          </w:rPr>
          <w:t>g</w:t>
        </w:r>
      </w:hyperlink>
      <w:r w:rsidR="00AD0FF8" w:rsidRPr="005E6F40">
        <w:rPr>
          <w:rFonts w:ascii="Arial Narrow" w:hAnsi="Arial Narrow"/>
          <w:color w:val="0070C0"/>
        </w:rPr>
        <w:t>]</w:t>
      </w:r>
      <w:r>
        <w:t>) kann im Unterricht zusammen mit den Kursteil</w:t>
      </w:r>
      <w:r w:rsidR="00AD0FF8">
        <w:softHyphen/>
      </w:r>
      <w:r>
        <w:t>neh</w:t>
      </w:r>
      <w:r w:rsidR="00AD0FF8">
        <w:softHyphen/>
      </w:r>
      <w:r>
        <w:t>mern verein</w:t>
      </w:r>
      <w:r>
        <w:softHyphen/>
        <w:t>facht werden (</w:t>
      </w:r>
      <w:r w:rsidR="00AB3BA0">
        <w:t xml:space="preserve">dazu </w:t>
      </w:r>
      <w:r>
        <w:t>an der Hochachse spiegeln, damit das Anti</w:t>
      </w:r>
      <w:r>
        <w:softHyphen/>
        <w:t>codon antiparallel zum Codon steht). Beschriftung</w:t>
      </w:r>
      <w:r w:rsidR="00AB3BA0">
        <w:t xml:space="preserve"> in der vereinfachten Darstellung (oben rechts)</w:t>
      </w:r>
      <w:r>
        <w:t>: A = Ami</w:t>
      </w:r>
      <w:r>
        <w:softHyphen/>
        <w:t>no</w:t>
      </w:r>
      <w:r>
        <w:softHyphen/>
        <w:t>säure (das zugehörige Codon im Beispiel oben rechts ist AGU, die Aminosäure somit Serin); B = Anticodon.</w:t>
      </w:r>
    </w:p>
    <w:p w14:paraId="360F22B7" w14:textId="77777777" w:rsidR="00AB3BA0" w:rsidRDefault="00AB3BA0" w:rsidP="00AB3BA0">
      <w:pPr>
        <w:spacing w:before="120"/>
        <w:jc w:val="both"/>
      </w:pPr>
      <w:r>
        <w:t>Ein weiteres Beispiel, die Phenylalanin-tRNA aus Hefe, finden Sie unter folgendem Link:</w:t>
      </w:r>
    </w:p>
    <w:p w14:paraId="7DB39959" w14:textId="77777777" w:rsidR="00AB3BA0" w:rsidRDefault="00AB3BA0" w:rsidP="00AB3BA0">
      <w:pPr>
        <w:jc w:val="both"/>
        <w:rPr>
          <w:rStyle w:val="Hyperlink"/>
          <w:rFonts w:ascii="Arial Narrow" w:hAnsi="Arial Narrow"/>
          <w:iCs/>
          <w:color w:val="0070C0"/>
        </w:rPr>
      </w:pPr>
      <w:hyperlink r:id="rId79" w:history="1">
        <w:r w:rsidRPr="005E6F40">
          <w:rPr>
            <w:rStyle w:val="Hyperlink"/>
            <w:rFonts w:ascii="Arial Narrow" w:hAnsi="Arial Narrow"/>
            <w:iCs/>
            <w:color w:val="0070C0"/>
          </w:rPr>
          <w:t>https://de.wikipedia.org/wiki/Datei:TRNA-Phe_yeast.svg</w:t>
        </w:r>
      </w:hyperlink>
    </w:p>
    <w:p w14:paraId="553007DD" w14:textId="6E34FF9D" w:rsidR="000D13CA" w:rsidRDefault="000D13CA" w:rsidP="000D13CA"/>
    <w:p w14:paraId="023F2692" w14:textId="58D57444" w:rsidR="000D13CA" w:rsidRPr="000D13CA" w:rsidRDefault="000D13CA" w:rsidP="002248C5">
      <w:pPr>
        <w:jc w:val="both"/>
      </w:pPr>
      <w:r>
        <w:t>Zeigen Sie auch andere Darstellung</w:t>
      </w:r>
      <w:r w:rsidR="00AB3BA0">
        <w:t>en</w:t>
      </w:r>
      <w:r>
        <w:t xml:space="preserve"> von mRNAs, vor allem d</w:t>
      </w:r>
      <w:r w:rsidR="002248C5">
        <w:t>eren</w:t>
      </w:r>
      <w:r>
        <w:t xml:space="preserve"> reale Struktur </w:t>
      </w:r>
      <w:r w:rsidR="002248C5">
        <w:t xml:space="preserve">nach Röntgen-Strukturanalyse </w:t>
      </w:r>
      <w:r>
        <w:t xml:space="preserve">(z. B. in </w:t>
      </w:r>
      <w:r w:rsidRPr="00456574">
        <w:rPr>
          <w:rFonts w:ascii="Arial Narrow" w:hAnsi="Arial Narrow"/>
        </w:rPr>
        <w:t>Jürgen Markl: Biologie Oberstufe, Klettverlag 2010, Seite 164</w:t>
      </w:r>
      <w:r>
        <w:t xml:space="preserve">), ggf. auch </w:t>
      </w:r>
      <w:r w:rsidR="002248C5">
        <w:t>weitere</w:t>
      </w:r>
      <w:r>
        <w:t xml:space="preserve"> vereinfachte Modelldarstellungen</w:t>
      </w:r>
      <w:r w:rsidR="002248C5">
        <w:t>: Modellkritik!</w:t>
      </w:r>
    </w:p>
    <w:p w14:paraId="498EAC83" w14:textId="24AF6021" w:rsidR="001D3722" w:rsidRPr="00D16308" w:rsidRDefault="00EC2D30" w:rsidP="00D16308">
      <w:pPr>
        <w:spacing w:before="280" w:after="120"/>
        <w:rPr>
          <w:b/>
          <w:bCs/>
          <w:iCs/>
          <w:sz w:val="28"/>
          <w:szCs w:val="28"/>
        </w:rPr>
      </w:pPr>
      <w:r>
        <w:rPr>
          <w:b/>
          <w:bCs/>
          <w:iCs/>
          <w:sz w:val="28"/>
          <w:szCs w:val="28"/>
        </w:rPr>
        <w:t xml:space="preserve">b) </w:t>
      </w:r>
      <w:r w:rsidR="001D3722" w:rsidRPr="00D16308">
        <w:rPr>
          <w:b/>
          <w:bCs/>
          <w:iCs/>
          <w:sz w:val="28"/>
          <w:szCs w:val="28"/>
        </w:rPr>
        <w:t>Das Ribosom</w:t>
      </w:r>
    </w:p>
    <w:p w14:paraId="53B409CE" w14:textId="7C83A45F" w:rsidR="00DD788A" w:rsidRPr="00014C75" w:rsidRDefault="00605A9C" w:rsidP="00EC2D30">
      <w:pPr>
        <w:jc w:val="both"/>
        <w:rPr>
          <w:rFonts w:ascii="Arial Narrow" w:hAnsi="Arial Narrow"/>
          <w:iCs/>
        </w:rPr>
      </w:pPr>
      <w:r>
        <w:rPr>
          <w:rFonts w:ascii="Arial Narrow" w:hAnsi="Arial Narrow"/>
          <w:b/>
          <w:bCs/>
          <w:iCs/>
        </w:rPr>
        <w:t>(</w:t>
      </w:r>
      <w:r w:rsidR="00594B86" w:rsidRPr="00605A9C">
        <w:rPr>
          <w:rFonts w:ascii="Arial Narrow" w:hAnsi="Arial Narrow"/>
          <w:b/>
          <w:bCs/>
          <w:iCs/>
        </w:rPr>
        <w:t>Erklärvideo</w:t>
      </w:r>
      <w:r w:rsidR="00594B86" w:rsidRPr="00014C75">
        <w:rPr>
          <w:rFonts w:ascii="Arial Narrow" w:hAnsi="Arial Narrow"/>
          <w:iCs/>
        </w:rPr>
        <w:t xml:space="preserve"> </w:t>
      </w:r>
      <w:r w:rsidR="00594B86" w:rsidRPr="00495E7E">
        <w:rPr>
          <w:rFonts w:ascii="Arial Narrow" w:hAnsi="Arial Narrow"/>
          <w:b/>
          <w:bCs/>
          <w:i/>
        </w:rPr>
        <w:t>Ribosomen</w:t>
      </w:r>
      <w:r w:rsidR="00594B86" w:rsidRPr="00014C75">
        <w:rPr>
          <w:rFonts w:ascii="Arial Narrow" w:hAnsi="Arial Narrow"/>
          <w:iCs/>
        </w:rPr>
        <w:t xml:space="preserve"> (4:16)</w:t>
      </w:r>
    </w:p>
    <w:p w14:paraId="2EF7A465" w14:textId="3CE8FA74" w:rsidR="00594B86" w:rsidRPr="00014C75" w:rsidRDefault="00594B86" w:rsidP="00EC2D30">
      <w:pPr>
        <w:jc w:val="both"/>
        <w:rPr>
          <w:rFonts w:ascii="Arial Narrow" w:hAnsi="Arial Narrow"/>
          <w:iCs/>
        </w:rPr>
      </w:pPr>
      <w:hyperlink r:id="rId80" w:history="1">
        <w:r w:rsidRPr="00014C75">
          <w:rPr>
            <w:rStyle w:val="Hyperlink"/>
            <w:rFonts w:ascii="Arial Narrow" w:hAnsi="Arial Narrow"/>
            <w:iCs/>
            <w:color w:val="4472C4" w:themeColor="accent1"/>
          </w:rPr>
          <w:t>https://studyflix.de/biologie/ribosomen-1894</w:t>
        </w:r>
      </w:hyperlink>
    </w:p>
    <w:p w14:paraId="2AA5152F" w14:textId="0E1A1A2B" w:rsidR="00594B86" w:rsidRDefault="009977C3" w:rsidP="009977C3">
      <w:pPr>
        <w:jc w:val="both"/>
        <w:rPr>
          <w:rFonts w:ascii="Arial Narrow" w:hAnsi="Arial Narrow"/>
          <w:iCs/>
        </w:rPr>
      </w:pPr>
      <w:bookmarkStart w:id="30" w:name="_Hlk161241595"/>
      <w:r w:rsidRPr="00014C75">
        <w:rPr>
          <w:rFonts w:ascii="Arial Narrow" w:hAnsi="Arial Narrow"/>
          <w:iCs/>
        </w:rPr>
        <w:t xml:space="preserve">Ich würde dieses Video </w:t>
      </w:r>
      <w:r w:rsidRPr="00014C75">
        <w:rPr>
          <w:rFonts w:ascii="Arial Narrow" w:hAnsi="Arial Narrow"/>
          <w:b/>
          <w:bCs/>
          <w:iCs/>
        </w:rPr>
        <w:t>nicht</w:t>
      </w:r>
      <w:r w:rsidRPr="00014C75">
        <w:rPr>
          <w:rFonts w:ascii="Arial Narrow" w:hAnsi="Arial Narrow"/>
          <w:iCs/>
        </w:rPr>
        <w:t xml:space="preserve"> einsetzen, denn für die Schüler wichtige Inhalte werden auch in anderen Videos </w:t>
      </w:r>
      <w:r w:rsidR="00495E7E">
        <w:rPr>
          <w:rFonts w:ascii="Arial Narrow" w:hAnsi="Arial Narrow"/>
          <w:iCs/>
        </w:rPr>
        <w:t xml:space="preserve">dargestellt </w:t>
      </w:r>
      <w:r w:rsidRPr="00014C75">
        <w:rPr>
          <w:rFonts w:ascii="Arial Narrow" w:hAnsi="Arial Narrow"/>
          <w:iCs/>
        </w:rPr>
        <w:t>und die zusätzlichen Informationen führen nicht weiter. Dennoch hier eine kurze Über</w:t>
      </w:r>
      <w:r w:rsidR="00495E7E">
        <w:rPr>
          <w:rFonts w:ascii="Arial Narrow" w:hAnsi="Arial Narrow"/>
          <w:iCs/>
        </w:rPr>
        <w:softHyphen/>
      </w:r>
      <w:r w:rsidRPr="00014C75">
        <w:rPr>
          <w:rFonts w:ascii="Arial Narrow" w:hAnsi="Arial Narrow"/>
          <w:iCs/>
        </w:rPr>
        <w:t xml:space="preserve">sicht: </w:t>
      </w:r>
      <w:r w:rsidR="00092B26" w:rsidRPr="00014C75">
        <w:rPr>
          <w:rFonts w:ascii="Arial Narrow" w:hAnsi="Arial Narrow"/>
          <w:iCs/>
        </w:rPr>
        <w:t>Überflüssiger Begriff Polysom. Freie und membrangebundene Ribosomen. Aufbau der Unterein</w:t>
      </w:r>
      <w:r w:rsidR="00495E7E">
        <w:rPr>
          <w:rFonts w:ascii="Arial Narrow" w:hAnsi="Arial Narrow"/>
          <w:iCs/>
        </w:rPr>
        <w:softHyphen/>
      </w:r>
      <w:r w:rsidR="00092B26" w:rsidRPr="00014C75">
        <w:rPr>
          <w:rFonts w:ascii="Arial Narrow" w:hAnsi="Arial Narrow"/>
          <w:iCs/>
        </w:rPr>
        <w:t>heiten</w:t>
      </w:r>
      <w:r w:rsidR="009E3A8D" w:rsidRPr="00014C75">
        <w:rPr>
          <w:rFonts w:ascii="Arial Narrow" w:hAnsi="Arial Narrow"/>
          <w:iCs/>
        </w:rPr>
        <w:t xml:space="preserve"> im Vergleich Pro- und Eukaryot</w:t>
      </w:r>
      <w:r w:rsidR="00092B26" w:rsidRPr="00014C75">
        <w:rPr>
          <w:rFonts w:ascii="Arial Narrow" w:hAnsi="Arial Narrow"/>
          <w:iCs/>
        </w:rPr>
        <w:t>. Unschärfe: „Ribosomen bestehen aus verschiedenen Proteinen“, vernäch</w:t>
      </w:r>
      <w:r w:rsidR="00014C75">
        <w:rPr>
          <w:rFonts w:ascii="Arial Narrow" w:hAnsi="Arial Narrow"/>
          <w:iCs/>
        </w:rPr>
        <w:softHyphen/>
      </w:r>
      <w:r w:rsidR="00092B26" w:rsidRPr="00014C75">
        <w:rPr>
          <w:rFonts w:ascii="Arial Narrow" w:hAnsi="Arial Narrow"/>
          <w:iCs/>
        </w:rPr>
        <w:t>lässigt die rRNA, wird später korrigiert</w:t>
      </w:r>
      <w:r w:rsidR="00605A9C">
        <w:rPr>
          <w:rFonts w:ascii="Arial Narrow" w:hAnsi="Arial Narrow"/>
          <w:iCs/>
        </w:rPr>
        <w:t>.)</w:t>
      </w:r>
    </w:p>
    <w:bookmarkEnd w:id="30"/>
    <w:p w14:paraId="3B644C2E" w14:textId="77777777" w:rsidR="00F74C0F" w:rsidRDefault="00F74C0F" w:rsidP="009977C3">
      <w:pPr>
        <w:jc w:val="both"/>
        <w:rPr>
          <w:rFonts w:ascii="Arial Narrow" w:hAnsi="Arial Narrow"/>
          <w:iCs/>
        </w:rPr>
      </w:pPr>
    </w:p>
    <w:p w14:paraId="59D7DDFF" w14:textId="50647735" w:rsidR="00F74C0F" w:rsidRPr="00F74C0F" w:rsidRDefault="00485E18" w:rsidP="00F74C0F">
      <w:pPr>
        <w:jc w:val="both"/>
        <w:rPr>
          <w:rFonts w:ascii="Arial Narrow" w:hAnsi="Arial Narrow"/>
          <w:iCs/>
        </w:rPr>
      </w:pPr>
      <w:r>
        <w:rPr>
          <w:rFonts w:ascii="Arial Narrow" w:hAnsi="Arial Narrow"/>
          <w:b/>
          <w:bCs/>
          <w:iCs/>
        </w:rPr>
        <w:t>(</w:t>
      </w:r>
      <w:r w:rsidR="00F74C0F" w:rsidRPr="00F74C0F">
        <w:rPr>
          <w:rFonts w:ascii="Arial Narrow" w:hAnsi="Arial Narrow"/>
          <w:b/>
          <w:bCs/>
          <w:iCs/>
        </w:rPr>
        <w:t xml:space="preserve">Erklärvideo </w:t>
      </w:r>
      <w:r w:rsidR="00F74C0F" w:rsidRPr="00495E7E">
        <w:rPr>
          <w:rFonts w:ascii="Arial Narrow" w:hAnsi="Arial Narrow"/>
          <w:b/>
          <w:bCs/>
          <w:i/>
        </w:rPr>
        <w:t>rRNA</w:t>
      </w:r>
      <w:r w:rsidR="00F74C0F" w:rsidRPr="00F74C0F">
        <w:rPr>
          <w:rFonts w:ascii="Arial Narrow" w:hAnsi="Arial Narrow"/>
          <w:iCs/>
        </w:rPr>
        <w:t xml:space="preserve"> (6:03)</w:t>
      </w:r>
    </w:p>
    <w:p w14:paraId="496C54FB" w14:textId="77777777" w:rsidR="00F74C0F" w:rsidRPr="00F74C0F" w:rsidRDefault="00F74C0F" w:rsidP="00F74C0F">
      <w:pPr>
        <w:jc w:val="both"/>
        <w:rPr>
          <w:rFonts w:ascii="Arial Narrow" w:hAnsi="Arial Narrow"/>
          <w:iCs/>
          <w:color w:val="4472C4" w:themeColor="accent1"/>
        </w:rPr>
      </w:pPr>
      <w:hyperlink r:id="rId81" w:history="1">
        <w:r w:rsidRPr="00F74C0F">
          <w:rPr>
            <w:rStyle w:val="Hyperlink"/>
            <w:rFonts w:ascii="Arial Narrow" w:hAnsi="Arial Narrow"/>
            <w:iCs/>
            <w:color w:val="4472C4" w:themeColor="accent1"/>
          </w:rPr>
          <w:t>https://studyflix.de/biologie/rrna-2354</w:t>
        </w:r>
      </w:hyperlink>
    </w:p>
    <w:p w14:paraId="6253B9F2" w14:textId="77777777" w:rsidR="00F74C0F" w:rsidRPr="00F74C0F" w:rsidRDefault="00F74C0F" w:rsidP="00F74C0F">
      <w:pPr>
        <w:jc w:val="both"/>
        <w:rPr>
          <w:rFonts w:ascii="Arial Narrow" w:hAnsi="Arial Narrow"/>
          <w:iCs/>
        </w:rPr>
      </w:pPr>
      <w:r w:rsidRPr="00F74C0F">
        <w:rPr>
          <w:rFonts w:ascii="Arial Narrow" w:hAnsi="Arial Narrow"/>
          <w:iCs/>
          <w:u w:val="single"/>
        </w:rPr>
        <w:t>Einsatz</w:t>
      </w:r>
      <w:r w:rsidRPr="00F74C0F">
        <w:rPr>
          <w:rFonts w:ascii="Arial Narrow" w:hAnsi="Arial Narrow"/>
          <w:iCs/>
        </w:rPr>
        <w:t>: zu ausführlich (wenn auch nicht mit Inhalten überfrachtet), daher vielleicht geeignet für Schüler, die noch Probleme mit der Transkription haben</w:t>
      </w:r>
    </w:p>
    <w:p w14:paraId="5C04F6C0" w14:textId="7BA4B83C" w:rsidR="00F74C0F" w:rsidRPr="00F74C0F" w:rsidRDefault="00F74C0F" w:rsidP="00F74C0F">
      <w:pPr>
        <w:jc w:val="both"/>
        <w:rPr>
          <w:rFonts w:ascii="Arial Narrow" w:hAnsi="Arial Narrow"/>
          <w:iCs/>
        </w:rPr>
      </w:pPr>
      <w:r w:rsidRPr="00F74C0F">
        <w:rPr>
          <w:rFonts w:ascii="Arial Narrow" w:hAnsi="Arial Narrow"/>
          <w:iCs/>
          <w:u w:val="single"/>
        </w:rPr>
        <w:t>Inhalt</w:t>
      </w:r>
      <w:r w:rsidRPr="00F74C0F">
        <w:rPr>
          <w:rFonts w:ascii="Arial Narrow" w:hAnsi="Arial Narrow"/>
          <w:iCs/>
        </w:rPr>
        <w:t>: ausführliche Beschreibung des Aufbaus von Nukleotiden und RNA im Allgemeinen; sehr ausführ</w:t>
      </w:r>
      <w:r>
        <w:rPr>
          <w:rFonts w:ascii="Arial Narrow" w:hAnsi="Arial Narrow"/>
          <w:iCs/>
        </w:rPr>
        <w:softHyphen/>
      </w:r>
      <w:r w:rsidRPr="00F74C0F">
        <w:rPr>
          <w:rFonts w:ascii="Arial Narrow" w:hAnsi="Arial Narrow"/>
          <w:iCs/>
        </w:rPr>
        <w:t>liche Darstellung der rRNA-Synthese; rRNA zur Untersuchung von Stammbäumen</w:t>
      </w:r>
      <w:r w:rsidR="00485E18">
        <w:rPr>
          <w:rFonts w:ascii="Arial Narrow" w:hAnsi="Arial Narrow"/>
          <w:iCs/>
        </w:rPr>
        <w:t>)</w:t>
      </w:r>
    </w:p>
    <w:p w14:paraId="79BE5780" w14:textId="77777777" w:rsidR="00092B26" w:rsidRDefault="00092B26" w:rsidP="00EC2D30">
      <w:pPr>
        <w:jc w:val="both"/>
        <w:rPr>
          <w:iCs/>
        </w:rPr>
      </w:pPr>
    </w:p>
    <w:p w14:paraId="017CF6FC" w14:textId="47CF667B" w:rsidR="001D3722" w:rsidRDefault="001D3722" w:rsidP="00EC2D30">
      <w:pPr>
        <w:jc w:val="both"/>
        <w:rPr>
          <w:iCs/>
        </w:rPr>
      </w:pPr>
      <w:r w:rsidRPr="00605A9C">
        <w:rPr>
          <w:iCs/>
        </w:rPr>
        <w:t xml:space="preserve">Ribosomen bestehen aus einer kleinen und einer großen </w:t>
      </w:r>
      <w:r w:rsidRPr="00605A9C">
        <w:rPr>
          <w:iCs/>
          <w:u w:val="single"/>
        </w:rPr>
        <w:t>Untereinheit</w:t>
      </w:r>
      <w:r w:rsidRPr="00605A9C">
        <w:rPr>
          <w:iCs/>
        </w:rPr>
        <w:t xml:space="preserve">, die jeweils aus mehreren Bauteilen zusammengesetzt sind (Protein-Moleküle und rRNA-Moleküle). Aufgrund ihres sehr komplexen Aufbaus können sie chemische Vorgänge spezifisch katalysieren (wie Enzyme; allerdings </w:t>
      </w:r>
      <w:r w:rsidR="002248C5" w:rsidRPr="00605A9C">
        <w:rPr>
          <w:iCs/>
        </w:rPr>
        <w:t>bezeichnet</w:t>
      </w:r>
      <w:r w:rsidRPr="00605A9C">
        <w:rPr>
          <w:iCs/>
        </w:rPr>
        <w:t xml:space="preserve"> man </w:t>
      </w:r>
      <w:r w:rsidR="002248C5" w:rsidRPr="00605A9C">
        <w:rPr>
          <w:iCs/>
        </w:rPr>
        <w:t>Ribosomen</w:t>
      </w:r>
      <w:r w:rsidRPr="00605A9C">
        <w:rPr>
          <w:iCs/>
        </w:rPr>
        <w:t xml:space="preserve"> nicht </w:t>
      </w:r>
      <w:r w:rsidR="00605A9C" w:rsidRPr="00605A9C">
        <w:rPr>
          <w:iCs/>
        </w:rPr>
        <w:t>als Enzyme</w:t>
      </w:r>
      <w:r w:rsidRPr="00605A9C">
        <w:rPr>
          <w:iCs/>
        </w:rPr>
        <w:t xml:space="preserve">, weil sie dafür zu groß sind und </w:t>
      </w:r>
      <w:r w:rsidR="002248C5" w:rsidRPr="00605A9C">
        <w:rPr>
          <w:iCs/>
        </w:rPr>
        <w:t xml:space="preserve">weil sie </w:t>
      </w:r>
      <w:r w:rsidRPr="00605A9C">
        <w:rPr>
          <w:iCs/>
        </w:rPr>
        <w:t>RNA-Anteile besit</w:t>
      </w:r>
      <w:r w:rsidRPr="00605A9C">
        <w:rPr>
          <w:iCs/>
        </w:rPr>
        <w:softHyphen/>
        <w:t>zen). Ribosomen befinden sich teils frei im Cytoplasma, teils sitzen sie auf dem Endo</w:t>
      </w:r>
      <w:r w:rsidRPr="00605A9C">
        <w:rPr>
          <w:iCs/>
        </w:rPr>
        <w:softHyphen/>
        <w:t>plas</w:t>
      </w:r>
      <w:r w:rsidRPr="00605A9C">
        <w:rPr>
          <w:iCs/>
        </w:rPr>
        <w:softHyphen/>
        <w:t>matischen Retiku</w:t>
      </w:r>
      <w:r w:rsidR="002248C5" w:rsidRPr="00605A9C">
        <w:rPr>
          <w:iCs/>
        </w:rPr>
        <w:softHyphen/>
      </w:r>
      <w:r w:rsidRPr="00605A9C">
        <w:rPr>
          <w:iCs/>
        </w:rPr>
        <w:t>lum („raues ER“).</w:t>
      </w:r>
    </w:p>
    <w:p w14:paraId="409737E7" w14:textId="77777777" w:rsidR="00AB3BA0" w:rsidRDefault="00AB3BA0" w:rsidP="00EC2D30">
      <w:pPr>
        <w:jc w:val="both"/>
        <w:rPr>
          <w:i/>
          <w:iCs/>
          <w:u w:val="single"/>
        </w:rPr>
      </w:pPr>
    </w:p>
    <w:p w14:paraId="53911C28" w14:textId="0FDA3105" w:rsidR="00495E7E" w:rsidRPr="00495E7E" w:rsidRDefault="00495E7E" w:rsidP="00EC2D30">
      <w:pPr>
        <w:jc w:val="both"/>
        <w:rPr>
          <w:i/>
          <w:iCs/>
        </w:rPr>
      </w:pPr>
      <w:r w:rsidRPr="00A35D3D">
        <w:rPr>
          <w:i/>
          <w:iCs/>
          <w:u w:val="single"/>
        </w:rPr>
        <w:t>Hinweis</w:t>
      </w:r>
      <w:r>
        <w:rPr>
          <w:i/>
          <w:iCs/>
        </w:rPr>
        <w:t>: Es stellt keinen Lerninhalt dar, dass rRNA-Moleküle im Zellkern im Bereich des soge</w:t>
      </w:r>
      <w:r w:rsidR="00A35D3D">
        <w:rPr>
          <w:i/>
          <w:iCs/>
        </w:rPr>
        <w:softHyphen/>
      </w:r>
      <w:r>
        <w:rPr>
          <w:i/>
          <w:iCs/>
        </w:rPr>
        <w:t>nannten Nukleolus von speziellen Enzym</w:t>
      </w:r>
      <w:r w:rsidR="00A35D3D">
        <w:rPr>
          <w:i/>
          <w:iCs/>
        </w:rPr>
        <w:t>en</w:t>
      </w:r>
      <w:r>
        <w:rPr>
          <w:i/>
          <w:iCs/>
        </w:rPr>
        <w:t xml:space="preserve"> (</w:t>
      </w:r>
      <w:r w:rsidR="00A35D3D">
        <w:rPr>
          <w:i/>
          <w:iCs/>
        </w:rPr>
        <w:t>RNA-Polymerase</w:t>
      </w:r>
      <w:r>
        <w:rPr>
          <w:i/>
          <w:iCs/>
        </w:rPr>
        <w:t xml:space="preserve"> I </w:t>
      </w:r>
      <w:r w:rsidR="00A35D3D">
        <w:rPr>
          <w:i/>
          <w:iCs/>
        </w:rPr>
        <w:t xml:space="preserve">bzw. III </w:t>
      </w:r>
      <w:r>
        <w:rPr>
          <w:i/>
          <w:iCs/>
        </w:rPr>
        <w:t>im Gegensatz</w:t>
      </w:r>
      <w:r w:rsidR="00A35D3D">
        <w:rPr>
          <w:i/>
          <w:iCs/>
        </w:rPr>
        <w:t xml:space="preserve"> zu RNA-Polymerase II, welche die prä-mRNA synthetisiert) </w:t>
      </w:r>
      <w:r>
        <w:rPr>
          <w:i/>
          <w:iCs/>
        </w:rPr>
        <w:t xml:space="preserve">hergestellt </w:t>
      </w:r>
      <w:r w:rsidR="00A35D3D">
        <w:rPr>
          <w:i/>
          <w:iCs/>
        </w:rPr>
        <w:t>werden und – höchst umständ</w:t>
      </w:r>
      <w:r w:rsidR="00A35D3D">
        <w:rPr>
          <w:i/>
          <w:iCs/>
        </w:rPr>
        <w:softHyphen/>
        <w:t>lich – im Zellkern mit den ribosomalen Proteinen (die im Cytoplasma hergestellt wurden) zu den beiden Untereinheiten zusammengefügt und anschließend ins Cytoplasma transportiert werden. Diese ganze Geschichte ist für unsereins ganz amüsant, aber für Kursteilnehmer, die das alles zum ersten Mal lernen, eher verwirrend.</w:t>
      </w:r>
    </w:p>
    <w:p w14:paraId="3F8D376E" w14:textId="36D4844E" w:rsidR="00884F1F" w:rsidRDefault="00884F1F" w:rsidP="00EC2D30">
      <w:pPr>
        <w:jc w:val="both"/>
        <w:rPr>
          <w:iCs/>
        </w:rPr>
      </w:pPr>
    </w:p>
    <w:p w14:paraId="18546C0C" w14:textId="772A07A3" w:rsidR="00B87F8D" w:rsidRDefault="00AD6A31" w:rsidP="00EC2D30">
      <w:pPr>
        <w:jc w:val="both"/>
        <w:rPr>
          <w:rFonts w:ascii="Arial Narrow" w:hAnsi="Arial Narrow"/>
          <w:iCs/>
        </w:rPr>
      </w:pPr>
      <w:r>
        <w:rPr>
          <w:noProof/>
        </w:rPr>
        <w:lastRenderedPageBreak/>
        <w:drawing>
          <wp:anchor distT="0" distB="0" distL="114300" distR="114300" simplePos="0" relativeHeight="251753472" behindDoc="0" locked="0" layoutInCell="1" allowOverlap="1" wp14:anchorId="2273F5DF" wp14:editId="7824F38F">
            <wp:simplePos x="0" y="0"/>
            <wp:positionH relativeFrom="column">
              <wp:posOffset>635</wp:posOffset>
            </wp:positionH>
            <wp:positionV relativeFrom="paragraph">
              <wp:posOffset>0</wp:posOffset>
            </wp:positionV>
            <wp:extent cx="3016250" cy="1079500"/>
            <wp:effectExtent l="0" t="0" r="0" b="6350"/>
            <wp:wrapSquare wrapText="bothSides"/>
            <wp:docPr id="178953699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536997" name=""/>
                    <pic:cNvPicPr/>
                  </pic:nvPicPr>
                  <pic:blipFill>
                    <a:blip r:embed="rId82"/>
                    <a:stretch>
                      <a:fillRect/>
                    </a:stretch>
                  </pic:blipFill>
                  <pic:spPr>
                    <a:xfrm>
                      <a:off x="0" y="0"/>
                      <a:ext cx="3016250" cy="1079500"/>
                    </a:xfrm>
                    <a:prstGeom prst="rect">
                      <a:avLst/>
                    </a:prstGeom>
                  </pic:spPr>
                </pic:pic>
              </a:graphicData>
            </a:graphic>
            <wp14:sizeRelH relativeFrom="margin">
              <wp14:pctWidth>0</wp14:pctWidth>
            </wp14:sizeRelH>
            <wp14:sizeRelV relativeFrom="margin">
              <wp14:pctHeight>0</wp14:pctHeight>
            </wp14:sizeRelV>
          </wp:anchor>
        </w:drawing>
      </w:r>
      <w:r w:rsidR="00884F1F" w:rsidRPr="00485E18">
        <w:rPr>
          <w:rFonts w:ascii="Arial Narrow" w:hAnsi="Arial Narrow"/>
          <w:b/>
          <w:bCs/>
          <w:iCs/>
          <w:highlight w:val="yellow"/>
        </w:rPr>
        <w:t>Skizze</w:t>
      </w:r>
      <w:r w:rsidR="00884F1F" w:rsidRPr="00485E18">
        <w:rPr>
          <w:rFonts w:ascii="Arial Narrow" w:hAnsi="Arial Narrow"/>
          <w:iCs/>
        </w:rPr>
        <w:t xml:space="preserve"> mit Ribosom und mRNA</w:t>
      </w:r>
    </w:p>
    <w:p w14:paraId="2142DCD7" w14:textId="77777777" w:rsidR="00B87F8D" w:rsidRDefault="00B87F8D" w:rsidP="00EC2D30">
      <w:pPr>
        <w:jc w:val="both"/>
        <w:rPr>
          <w:rFonts w:ascii="Arial Narrow" w:hAnsi="Arial Narrow"/>
          <w:iCs/>
        </w:rPr>
      </w:pPr>
      <w:r>
        <w:rPr>
          <w:rFonts w:ascii="Arial Narrow" w:hAnsi="Arial Narrow"/>
          <w:iCs/>
        </w:rPr>
        <w:t>vom Arbeitsblatt „Strukturen für</w:t>
      </w:r>
    </w:p>
    <w:p w14:paraId="1FFC28F8" w14:textId="10D1E3FA" w:rsidR="00605A9C" w:rsidRPr="00AD6A31" w:rsidRDefault="00B87F8D" w:rsidP="00AD6A31">
      <w:pPr>
        <w:jc w:val="both"/>
        <w:rPr>
          <w:iCs/>
          <w:color w:val="0070C0"/>
        </w:rPr>
      </w:pPr>
      <w:r>
        <w:rPr>
          <w:rFonts w:ascii="Arial Narrow" w:hAnsi="Arial Narrow"/>
          <w:iCs/>
        </w:rPr>
        <w:t>die Translation“</w:t>
      </w:r>
      <w:r w:rsidR="00884F1F" w:rsidRPr="00485E18">
        <w:rPr>
          <w:rFonts w:ascii="Arial Narrow" w:hAnsi="Arial Narrow"/>
          <w:iCs/>
        </w:rPr>
        <w:t xml:space="preserve"> </w:t>
      </w:r>
      <w:r w:rsidR="00AD6A31" w:rsidRPr="00AD6A31">
        <w:rPr>
          <w:rFonts w:ascii="Arial Narrow" w:hAnsi="Arial Narrow"/>
          <w:color w:val="0070C0"/>
        </w:rPr>
        <w:t>[</w:t>
      </w:r>
      <w:hyperlink r:id="rId83" w:history="1">
        <w:r w:rsidR="00AD6A31" w:rsidRPr="00AD6A31">
          <w:rPr>
            <w:rStyle w:val="Hyperlink"/>
            <w:rFonts w:ascii="Arial Narrow" w:hAnsi="Arial Narrow"/>
            <w:color w:val="0070C0"/>
          </w:rPr>
          <w:t>jpg</w:t>
        </w:r>
      </w:hyperlink>
      <w:r w:rsidR="00AD6A31" w:rsidRPr="00AD6A31">
        <w:rPr>
          <w:rFonts w:ascii="Arial Narrow" w:hAnsi="Arial Narrow"/>
          <w:color w:val="0070C0"/>
        </w:rPr>
        <w:t>]</w:t>
      </w:r>
    </w:p>
    <w:p w14:paraId="022F7C9A" w14:textId="77777777" w:rsidR="00605A9C" w:rsidRDefault="00605A9C" w:rsidP="003F5734">
      <w:pPr>
        <w:spacing w:before="120" w:after="120"/>
        <w:jc w:val="both"/>
        <w:rPr>
          <w:iCs/>
        </w:rPr>
      </w:pPr>
    </w:p>
    <w:p w14:paraId="10F0829C" w14:textId="77777777" w:rsidR="00605A9C" w:rsidRDefault="00605A9C" w:rsidP="003F5734">
      <w:pPr>
        <w:spacing w:before="120" w:after="120"/>
        <w:jc w:val="both"/>
        <w:rPr>
          <w:iCs/>
        </w:rPr>
      </w:pPr>
    </w:p>
    <w:p w14:paraId="7A9D7E92" w14:textId="4105D729" w:rsidR="00AD6A31" w:rsidRDefault="00A35D3D" w:rsidP="003F5734">
      <w:pPr>
        <w:spacing w:before="120" w:after="120"/>
        <w:jc w:val="both"/>
        <w:rPr>
          <w:iCs/>
        </w:rPr>
      </w:pPr>
      <w:r>
        <w:rPr>
          <w:i/>
          <w:iCs/>
        </w:rPr>
        <w:t xml:space="preserve">Die Bezeichnungen für die drei Taschen im Ribosom stellen nach meiner Meinung </w:t>
      </w:r>
      <w:r w:rsidRPr="00B87F8D">
        <w:rPr>
          <w:i/>
          <w:iCs/>
        </w:rPr>
        <w:t>kein</w:t>
      </w:r>
      <w:r>
        <w:rPr>
          <w:i/>
          <w:iCs/>
        </w:rPr>
        <w:t>en</w:t>
      </w:r>
      <w:r w:rsidRPr="00B87F8D">
        <w:rPr>
          <w:i/>
          <w:iCs/>
        </w:rPr>
        <w:t xml:space="preserve"> Lerninhalt</w:t>
      </w:r>
      <w:r>
        <w:rPr>
          <w:i/>
          <w:iCs/>
        </w:rPr>
        <w:t xml:space="preserve"> dar</w:t>
      </w:r>
      <w:r w:rsidR="00820AB3">
        <w:rPr>
          <w:i/>
          <w:iCs/>
        </w:rPr>
        <w:t>.</w:t>
      </w:r>
    </w:p>
    <w:p w14:paraId="6DBB7D1F" w14:textId="165847ED" w:rsidR="009A0FF3" w:rsidRPr="003F5734" w:rsidRDefault="001D3722" w:rsidP="003F5734">
      <w:pPr>
        <w:spacing w:before="120" w:after="120"/>
        <w:jc w:val="both"/>
        <w:rPr>
          <w:i/>
          <w:iCs/>
        </w:rPr>
      </w:pPr>
      <w:r>
        <w:rPr>
          <w:iCs/>
        </w:rPr>
        <w:t>In interessierten Kursen kann an dieser Stelle darauf hingewiesen werden, dass bisher drei Typen von Genprodukten angeklungen sind: Proteine (</w:t>
      </w:r>
      <w:r w:rsidR="00D16308">
        <w:rPr>
          <w:iCs/>
        </w:rPr>
        <w:t>synthetisiert</w:t>
      </w:r>
      <w:r>
        <w:rPr>
          <w:iCs/>
        </w:rPr>
        <w:t xml:space="preserve"> anhand von mRNA), tRNA und rRNA.</w:t>
      </w:r>
      <w:r w:rsidR="003F5734">
        <w:rPr>
          <w:iCs/>
        </w:rPr>
        <w:t xml:space="preserve"> </w:t>
      </w:r>
    </w:p>
    <w:p w14:paraId="75EF0EC1" w14:textId="7F6AE51B" w:rsidR="00D16308" w:rsidRPr="00D16308" w:rsidRDefault="00EC2D30" w:rsidP="00D16308">
      <w:pPr>
        <w:spacing w:before="280" w:after="120"/>
        <w:rPr>
          <w:b/>
          <w:bCs/>
          <w:iCs/>
          <w:sz w:val="28"/>
          <w:szCs w:val="28"/>
        </w:rPr>
      </w:pPr>
      <w:r>
        <w:rPr>
          <w:b/>
          <w:bCs/>
          <w:iCs/>
          <w:sz w:val="28"/>
          <w:szCs w:val="28"/>
        </w:rPr>
        <w:t xml:space="preserve">c) </w:t>
      </w:r>
      <w:r w:rsidR="001D3722" w:rsidRPr="00D16308">
        <w:rPr>
          <w:b/>
          <w:bCs/>
          <w:iCs/>
          <w:sz w:val="28"/>
          <w:szCs w:val="28"/>
        </w:rPr>
        <w:t>Der Translations-Vorgang</w:t>
      </w:r>
    </w:p>
    <w:p w14:paraId="59DD30DB" w14:textId="77777777" w:rsidR="00AD6A31" w:rsidRPr="00AD6A31" w:rsidRDefault="00A440ED" w:rsidP="00AD6A31">
      <w:pPr>
        <w:spacing w:after="120"/>
        <w:rPr>
          <w:rFonts w:ascii="Arial Narrow" w:hAnsi="Arial Narrow"/>
          <w:color w:val="0070C0"/>
        </w:rPr>
      </w:pPr>
      <w:r w:rsidRPr="00B05610">
        <w:rPr>
          <w:rFonts w:ascii="Arial Narrow" w:hAnsi="Arial Narrow"/>
          <w:b/>
          <w:bCs/>
          <w:iCs/>
          <w:highlight w:val="yellow"/>
        </w:rPr>
        <w:t>Arbeitsblatt</w:t>
      </w:r>
      <w:r w:rsidRPr="00B05610">
        <w:rPr>
          <w:rFonts w:ascii="Arial Narrow" w:hAnsi="Arial Narrow"/>
          <w:iCs/>
        </w:rPr>
        <w:t xml:space="preserve"> </w:t>
      </w:r>
      <w:r w:rsidRPr="00A35D3D">
        <w:rPr>
          <w:rFonts w:ascii="Arial Narrow" w:hAnsi="Arial Narrow"/>
          <w:i/>
        </w:rPr>
        <w:t>Ablauf der Translation</w:t>
      </w:r>
      <w:r w:rsidRPr="00B05610">
        <w:rPr>
          <w:rFonts w:ascii="Arial Narrow" w:hAnsi="Arial Narrow"/>
          <w:iCs/>
        </w:rPr>
        <w:t xml:space="preserve"> </w:t>
      </w:r>
      <w:r w:rsidR="00AD6A31" w:rsidRPr="00AD6A31">
        <w:rPr>
          <w:rFonts w:ascii="Arial Narrow" w:hAnsi="Arial Narrow"/>
          <w:color w:val="0070C0"/>
        </w:rPr>
        <w:t>[</w:t>
      </w:r>
      <w:hyperlink r:id="rId84" w:history="1">
        <w:r w:rsidR="00AD6A31" w:rsidRPr="00AD6A31">
          <w:rPr>
            <w:rStyle w:val="Hyperlink"/>
            <w:rFonts w:ascii="Arial Narrow" w:hAnsi="Arial Narrow"/>
            <w:color w:val="0070C0"/>
          </w:rPr>
          <w:t>docx</w:t>
        </w:r>
      </w:hyperlink>
      <w:r w:rsidR="00AD6A31" w:rsidRPr="00AD6A31">
        <w:rPr>
          <w:rFonts w:ascii="Arial Narrow" w:hAnsi="Arial Narrow"/>
          <w:color w:val="0070C0"/>
        </w:rPr>
        <w:t>] [</w:t>
      </w:r>
      <w:hyperlink r:id="rId85" w:history="1">
        <w:r w:rsidR="00AD6A31" w:rsidRPr="00AD6A31">
          <w:rPr>
            <w:rStyle w:val="Hyperlink"/>
            <w:rFonts w:ascii="Arial Narrow" w:hAnsi="Arial Narrow"/>
            <w:color w:val="0070C0"/>
          </w:rPr>
          <w:t>pdf</w:t>
        </w:r>
      </w:hyperlink>
      <w:r w:rsidR="00AD6A31" w:rsidRPr="00AD6A31">
        <w:rPr>
          <w:rFonts w:ascii="Arial Narrow" w:hAnsi="Arial Narrow"/>
          <w:color w:val="0070C0"/>
        </w:rPr>
        <w:t>]</w:t>
      </w:r>
    </w:p>
    <w:p w14:paraId="4F43BF74" w14:textId="745E4F24" w:rsidR="00B05610" w:rsidRPr="00AD6A31" w:rsidRDefault="00B05610" w:rsidP="00AD6A31">
      <w:pPr>
        <w:spacing w:after="120"/>
        <w:jc w:val="both"/>
        <w:rPr>
          <w:rFonts w:ascii="Arial Narrow" w:hAnsi="Arial Narrow"/>
          <w:color w:val="0070C0"/>
        </w:rPr>
      </w:pPr>
      <w:r w:rsidRPr="00B05610">
        <w:rPr>
          <w:rFonts w:ascii="Arial Narrow" w:hAnsi="Arial Narrow"/>
          <w:b/>
          <w:bCs/>
          <w:highlight w:val="yellow"/>
        </w:rPr>
        <w:t>JPG-</w:t>
      </w:r>
      <w:r w:rsidR="00B87F8D">
        <w:rPr>
          <w:rFonts w:ascii="Arial Narrow" w:hAnsi="Arial Narrow"/>
          <w:b/>
          <w:bCs/>
          <w:highlight w:val="yellow"/>
        </w:rPr>
        <w:t>Pixelg</w:t>
      </w:r>
      <w:r w:rsidRPr="00B05610">
        <w:rPr>
          <w:rFonts w:ascii="Arial Narrow" w:hAnsi="Arial Narrow"/>
          <w:b/>
          <w:bCs/>
          <w:highlight w:val="yellow"/>
        </w:rPr>
        <w:t>raphiken</w:t>
      </w:r>
      <w:r w:rsidRPr="00BE4543">
        <w:rPr>
          <w:rFonts w:ascii="Arial Narrow" w:hAnsi="Arial Narrow"/>
        </w:rPr>
        <w:t xml:space="preserve"> </w:t>
      </w:r>
      <w:r w:rsidR="00B87F8D">
        <w:rPr>
          <w:rFonts w:ascii="Arial Narrow" w:hAnsi="Arial Narrow"/>
        </w:rPr>
        <w:t>aus dem Arbeitsblatt</w:t>
      </w:r>
      <w:r w:rsidRPr="00BE4543">
        <w:rPr>
          <w:rFonts w:ascii="Arial Narrow" w:hAnsi="Arial Narrow"/>
        </w:rPr>
        <w:t xml:space="preserve">, schwarzweiß und farbig: </w:t>
      </w:r>
      <w:r w:rsidR="00AD6A31" w:rsidRPr="00AD6A31">
        <w:rPr>
          <w:rFonts w:ascii="Arial Narrow" w:hAnsi="Arial Narrow"/>
          <w:color w:val="0070C0"/>
        </w:rPr>
        <w:t>[</w:t>
      </w:r>
      <w:hyperlink r:id="rId86" w:history="1">
        <w:r w:rsidR="00AD6A31" w:rsidRPr="00AD6A31">
          <w:rPr>
            <w:rStyle w:val="Hyperlink"/>
            <w:rFonts w:ascii="Arial Narrow" w:hAnsi="Arial Narrow"/>
            <w:color w:val="0070C0"/>
          </w:rPr>
          <w:t>Phase 1 sw</w:t>
        </w:r>
      </w:hyperlink>
      <w:r w:rsidR="00AD6A31" w:rsidRPr="00AD6A31">
        <w:rPr>
          <w:rFonts w:ascii="Arial Narrow" w:hAnsi="Arial Narrow"/>
          <w:color w:val="0070C0"/>
        </w:rPr>
        <w:t>] [</w:t>
      </w:r>
      <w:hyperlink r:id="rId87" w:history="1">
        <w:r w:rsidR="00AD6A31" w:rsidRPr="00AD6A31">
          <w:rPr>
            <w:rStyle w:val="Hyperlink"/>
            <w:rFonts w:ascii="Arial Narrow" w:hAnsi="Arial Narrow"/>
            <w:color w:val="0070C0"/>
          </w:rPr>
          <w:t>Phase 1 f</w:t>
        </w:r>
      </w:hyperlink>
      <w:r w:rsidR="00AD6A31" w:rsidRPr="00AD6A31">
        <w:rPr>
          <w:rFonts w:ascii="Arial Narrow" w:hAnsi="Arial Narrow"/>
          <w:color w:val="0070C0"/>
        </w:rPr>
        <w:t>] [</w:t>
      </w:r>
      <w:hyperlink r:id="rId88" w:history="1">
        <w:r w:rsidR="00AD6A31" w:rsidRPr="00AD6A31">
          <w:rPr>
            <w:rStyle w:val="Hyperlink"/>
            <w:rFonts w:ascii="Arial Narrow" w:hAnsi="Arial Narrow"/>
            <w:color w:val="0070C0"/>
          </w:rPr>
          <w:t>Phase 2 sw</w:t>
        </w:r>
      </w:hyperlink>
      <w:r w:rsidR="00AD6A31" w:rsidRPr="00AD6A31">
        <w:rPr>
          <w:rFonts w:ascii="Arial Narrow" w:hAnsi="Arial Narrow"/>
          <w:color w:val="0070C0"/>
        </w:rPr>
        <w:t>] [</w:t>
      </w:r>
      <w:hyperlink r:id="rId89" w:history="1">
        <w:r w:rsidR="00AD6A31" w:rsidRPr="00AD6A31">
          <w:rPr>
            <w:rStyle w:val="Hyperlink"/>
            <w:rFonts w:ascii="Arial Narrow" w:hAnsi="Arial Narrow"/>
            <w:color w:val="0070C0"/>
          </w:rPr>
          <w:t>Phase 2 f</w:t>
        </w:r>
      </w:hyperlink>
      <w:r w:rsidR="00AD6A31" w:rsidRPr="00AD6A31">
        <w:rPr>
          <w:rFonts w:ascii="Arial Narrow" w:hAnsi="Arial Narrow"/>
          <w:color w:val="0070C0"/>
        </w:rPr>
        <w:t>] [</w:t>
      </w:r>
      <w:hyperlink r:id="rId90" w:history="1">
        <w:r w:rsidR="00AD6A31" w:rsidRPr="00AD6A31">
          <w:rPr>
            <w:rStyle w:val="Hyperlink"/>
            <w:rFonts w:ascii="Arial Narrow" w:hAnsi="Arial Narrow"/>
            <w:color w:val="0070C0"/>
          </w:rPr>
          <w:t>Phase 3 sw</w:t>
        </w:r>
      </w:hyperlink>
      <w:r w:rsidR="00AD6A31" w:rsidRPr="00AD6A31">
        <w:rPr>
          <w:rFonts w:ascii="Arial Narrow" w:hAnsi="Arial Narrow"/>
          <w:color w:val="0070C0"/>
        </w:rPr>
        <w:t>] [</w:t>
      </w:r>
      <w:hyperlink r:id="rId91" w:history="1">
        <w:r w:rsidR="00AD6A31" w:rsidRPr="00AD6A31">
          <w:rPr>
            <w:rStyle w:val="Hyperlink"/>
            <w:rFonts w:ascii="Arial Narrow" w:hAnsi="Arial Narrow"/>
            <w:color w:val="0070C0"/>
          </w:rPr>
          <w:t>Phase 3 f</w:t>
        </w:r>
      </w:hyperlink>
      <w:r w:rsidR="00AD6A31" w:rsidRPr="00AD6A31">
        <w:rPr>
          <w:rFonts w:ascii="Arial Narrow" w:hAnsi="Arial Narrow"/>
          <w:color w:val="0070C0"/>
        </w:rPr>
        <w:t>] [</w:t>
      </w:r>
      <w:hyperlink r:id="rId92" w:history="1">
        <w:r w:rsidR="00AD6A31" w:rsidRPr="00AD6A31">
          <w:rPr>
            <w:rStyle w:val="Hyperlink"/>
            <w:rFonts w:ascii="Arial Narrow" w:hAnsi="Arial Narrow"/>
            <w:color w:val="0070C0"/>
          </w:rPr>
          <w:t>Phase 4 sw</w:t>
        </w:r>
      </w:hyperlink>
      <w:r w:rsidR="00AD6A31" w:rsidRPr="00AD6A31">
        <w:rPr>
          <w:rFonts w:ascii="Arial Narrow" w:hAnsi="Arial Narrow"/>
          <w:color w:val="0070C0"/>
        </w:rPr>
        <w:t>] [</w:t>
      </w:r>
      <w:hyperlink r:id="rId93" w:history="1">
        <w:r w:rsidR="00AD6A31" w:rsidRPr="00AD6A31">
          <w:rPr>
            <w:rStyle w:val="Hyperlink"/>
            <w:rFonts w:ascii="Arial Narrow" w:hAnsi="Arial Narrow"/>
            <w:color w:val="0070C0"/>
          </w:rPr>
          <w:t>Phase 4 f</w:t>
        </w:r>
      </w:hyperlink>
      <w:r w:rsidR="00AD6A31" w:rsidRPr="00AD6A31">
        <w:rPr>
          <w:rFonts w:ascii="Arial Narrow" w:hAnsi="Arial Narrow"/>
          <w:color w:val="0070C0"/>
        </w:rPr>
        <w:t>] [</w:t>
      </w:r>
      <w:hyperlink r:id="rId94" w:history="1">
        <w:r w:rsidR="00AD6A31" w:rsidRPr="00AD6A31">
          <w:rPr>
            <w:rStyle w:val="Hyperlink"/>
            <w:rFonts w:ascii="Arial Narrow" w:hAnsi="Arial Narrow"/>
            <w:color w:val="0070C0"/>
          </w:rPr>
          <w:t>Phase 5 sw</w:t>
        </w:r>
      </w:hyperlink>
      <w:r w:rsidR="00AD6A31" w:rsidRPr="00AD6A31">
        <w:rPr>
          <w:rFonts w:ascii="Arial Narrow" w:hAnsi="Arial Narrow"/>
          <w:color w:val="0070C0"/>
        </w:rPr>
        <w:t>] [</w:t>
      </w:r>
      <w:hyperlink r:id="rId95" w:history="1">
        <w:r w:rsidR="00AD6A31" w:rsidRPr="00AD6A31">
          <w:rPr>
            <w:rStyle w:val="Hyperlink"/>
            <w:rFonts w:ascii="Arial Narrow" w:hAnsi="Arial Narrow"/>
            <w:color w:val="0070C0"/>
          </w:rPr>
          <w:t>Phase 5 f</w:t>
        </w:r>
      </w:hyperlink>
      <w:r w:rsidR="00AD6A31" w:rsidRPr="00AD6A31">
        <w:rPr>
          <w:rFonts w:ascii="Arial Narrow" w:hAnsi="Arial Narrow"/>
          <w:color w:val="0070C0"/>
        </w:rPr>
        <w:t>]</w:t>
      </w:r>
    </w:p>
    <w:p w14:paraId="24D33FC0" w14:textId="3396006B" w:rsidR="00B05610" w:rsidRPr="00AD6A31" w:rsidRDefault="00B05610" w:rsidP="00984CD8">
      <w:pPr>
        <w:jc w:val="both"/>
        <w:rPr>
          <w:rFonts w:ascii="Arial Narrow" w:hAnsi="Arial Narrow"/>
          <w:color w:val="0070C0"/>
        </w:rPr>
      </w:pPr>
      <w:r w:rsidRPr="00A10C89">
        <w:rPr>
          <w:rFonts w:ascii="Arial Narrow" w:hAnsi="Arial Narrow"/>
          <w:b/>
          <w:bCs/>
          <w:iCs/>
          <w:highlight w:val="yellow"/>
        </w:rPr>
        <w:t>Vektorgraphiken</w:t>
      </w:r>
      <w:r w:rsidRPr="00B05610">
        <w:rPr>
          <w:rFonts w:ascii="Arial Narrow" w:hAnsi="Arial Narrow"/>
          <w:iCs/>
        </w:rPr>
        <w:t xml:space="preserve"> </w:t>
      </w:r>
      <w:r w:rsidR="00B87F8D">
        <w:rPr>
          <w:rFonts w:ascii="Arial Narrow" w:hAnsi="Arial Narrow"/>
          <w:iCs/>
        </w:rPr>
        <w:t>dieser</w:t>
      </w:r>
      <w:r w:rsidRPr="00B05610">
        <w:rPr>
          <w:rFonts w:ascii="Arial Narrow" w:hAnsi="Arial Narrow"/>
          <w:iCs/>
        </w:rPr>
        <w:t xml:space="preserve"> Bilder zum </w:t>
      </w:r>
      <w:r w:rsidR="00B87F8D">
        <w:rPr>
          <w:rFonts w:ascii="Arial Narrow" w:hAnsi="Arial Narrow"/>
          <w:iCs/>
        </w:rPr>
        <w:t xml:space="preserve">selbst </w:t>
      </w:r>
      <w:r w:rsidRPr="00B05610">
        <w:rPr>
          <w:rFonts w:ascii="Arial Narrow" w:hAnsi="Arial Narrow"/>
          <w:iCs/>
        </w:rPr>
        <w:t>Umgestalten:</w:t>
      </w:r>
      <w:r w:rsidRPr="00BE4543">
        <w:rPr>
          <w:rFonts w:ascii="Arial Narrow" w:hAnsi="Arial Narrow"/>
        </w:rPr>
        <w:t xml:space="preserve"> s</w:t>
      </w:r>
      <w:r w:rsidR="00AD6A31">
        <w:rPr>
          <w:rFonts w:ascii="Arial Narrow" w:hAnsi="Arial Narrow"/>
        </w:rPr>
        <w:t>chwarzweiß</w:t>
      </w:r>
      <w:r w:rsidRPr="00BE4543">
        <w:rPr>
          <w:rFonts w:ascii="Arial Narrow" w:hAnsi="Arial Narrow"/>
        </w:rPr>
        <w:t xml:space="preserve"> </w:t>
      </w:r>
      <w:r w:rsidR="00AD6A31" w:rsidRPr="00AD6A31">
        <w:rPr>
          <w:rFonts w:ascii="Arial Narrow" w:hAnsi="Arial Narrow"/>
          <w:color w:val="0070C0"/>
        </w:rPr>
        <w:t>[</w:t>
      </w:r>
      <w:hyperlink r:id="rId96" w:history="1">
        <w:r w:rsidR="00AD6A31" w:rsidRPr="00AD6A31">
          <w:rPr>
            <w:rStyle w:val="Hyperlink"/>
            <w:rFonts w:ascii="Arial Narrow" w:hAnsi="Arial Narrow"/>
            <w:color w:val="0070C0"/>
          </w:rPr>
          <w:t>docx</w:t>
        </w:r>
      </w:hyperlink>
      <w:r w:rsidR="00AD6A31" w:rsidRPr="00AD6A31">
        <w:rPr>
          <w:rFonts w:ascii="Arial Narrow" w:hAnsi="Arial Narrow"/>
          <w:color w:val="0070C0"/>
        </w:rPr>
        <w:t>]</w:t>
      </w:r>
      <w:r w:rsidRPr="00BE4543">
        <w:rPr>
          <w:rFonts w:ascii="Arial Narrow" w:hAnsi="Arial Narrow"/>
        </w:rPr>
        <w:t xml:space="preserve">; </w:t>
      </w:r>
      <w:r w:rsidR="00AD6A31">
        <w:rPr>
          <w:rFonts w:ascii="Arial Narrow" w:hAnsi="Arial Narrow"/>
        </w:rPr>
        <w:t>farbig</w:t>
      </w:r>
      <w:r w:rsidRPr="00BE4543">
        <w:rPr>
          <w:rFonts w:ascii="Arial Narrow" w:hAnsi="Arial Narrow"/>
        </w:rPr>
        <w:t xml:space="preserve"> </w:t>
      </w:r>
      <w:r w:rsidR="00AD6A31" w:rsidRPr="00AD6A31">
        <w:rPr>
          <w:rFonts w:ascii="Arial Narrow" w:hAnsi="Arial Narrow"/>
          <w:color w:val="0070C0"/>
        </w:rPr>
        <w:t>[</w:t>
      </w:r>
      <w:hyperlink r:id="rId97" w:history="1">
        <w:r w:rsidR="00AD6A31" w:rsidRPr="00AD6A31">
          <w:rPr>
            <w:rStyle w:val="Hyperlink"/>
            <w:rFonts w:ascii="Arial Narrow" w:hAnsi="Arial Narrow"/>
            <w:color w:val="0070C0"/>
          </w:rPr>
          <w:t>docx</w:t>
        </w:r>
      </w:hyperlink>
      <w:r w:rsidR="00AD6A31" w:rsidRPr="00AD6A31">
        <w:rPr>
          <w:rFonts w:ascii="Arial Narrow" w:hAnsi="Arial Narrow"/>
          <w:color w:val="0070C0"/>
        </w:rPr>
        <w:t>]</w:t>
      </w:r>
    </w:p>
    <w:p w14:paraId="6D9BC179" w14:textId="128F89DE" w:rsidR="001D3722" w:rsidRPr="002D7645" w:rsidRDefault="00A35D3D" w:rsidP="009A0FF3">
      <w:pPr>
        <w:spacing w:before="240"/>
        <w:jc w:val="both"/>
        <w:rPr>
          <w:i/>
          <w:iCs/>
        </w:rPr>
      </w:pPr>
      <w:r w:rsidRPr="00A35D3D">
        <w:rPr>
          <w:i/>
          <w:iCs/>
          <w:u w:val="single"/>
        </w:rPr>
        <w:t>Wichtig</w:t>
      </w:r>
      <w:r>
        <w:rPr>
          <w:i/>
          <w:iCs/>
        </w:rPr>
        <w:t xml:space="preserve">: </w:t>
      </w:r>
      <w:r w:rsidR="001D3722">
        <w:rPr>
          <w:i/>
          <w:iCs/>
        </w:rPr>
        <w:t xml:space="preserve">Beschränken Sie sich hier auf möglichst wenige wesentliche Aspekte und verlieren Sie sich nicht in </w:t>
      </w:r>
      <w:r w:rsidR="00EC2D30">
        <w:rPr>
          <w:i/>
          <w:iCs/>
        </w:rPr>
        <w:t xml:space="preserve">zu vielen </w:t>
      </w:r>
      <w:r w:rsidR="001D3722">
        <w:rPr>
          <w:i/>
          <w:iCs/>
        </w:rPr>
        <w:t xml:space="preserve">Details! Die Schüler sollen das </w:t>
      </w:r>
      <w:r w:rsidR="001D3722" w:rsidRPr="00A35D3D">
        <w:rPr>
          <w:i/>
          <w:iCs/>
          <w:u w:val="single"/>
        </w:rPr>
        <w:t>Grundprinzip</w:t>
      </w:r>
      <w:r w:rsidR="001D3722">
        <w:rPr>
          <w:i/>
          <w:iCs/>
        </w:rPr>
        <w:t xml:space="preserve"> verstehen und verinnerlichen</w:t>
      </w:r>
      <w:r w:rsidR="00EC2D30">
        <w:rPr>
          <w:i/>
          <w:iCs/>
        </w:rPr>
        <w:t>, aber</w:t>
      </w:r>
      <w:r w:rsidR="001D3722">
        <w:rPr>
          <w:i/>
          <w:iCs/>
        </w:rPr>
        <w:t xml:space="preserve"> nicht in einer Fülle von Bezeichnungen und Fakten ersticken</w:t>
      </w:r>
      <w:r w:rsidR="00EC2D30">
        <w:rPr>
          <w:i/>
          <w:iCs/>
        </w:rPr>
        <w:t>, die sie nicht mehr alle einordnen können</w:t>
      </w:r>
      <w:r w:rsidR="001D3722">
        <w:rPr>
          <w:i/>
          <w:iCs/>
        </w:rPr>
        <w:t>.</w:t>
      </w:r>
      <w:r w:rsidR="001F71A4">
        <w:rPr>
          <w:i/>
          <w:iCs/>
        </w:rPr>
        <w:t xml:space="preserve"> Biologie soll ein Versteh-Fach sein, kein Lern-Fach!</w:t>
      </w:r>
    </w:p>
    <w:p w14:paraId="0B5A2A8F" w14:textId="08AC8C6A" w:rsidR="001D3722" w:rsidRDefault="001D3722" w:rsidP="001D3722">
      <w:pPr>
        <w:rPr>
          <w:iCs/>
        </w:rPr>
      </w:pPr>
    </w:p>
    <w:p w14:paraId="5E936984" w14:textId="533CE3EF" w:rsidR="00D16308" w:rsidRPr="00084DCC" w:rsidRDefault="00AB7168" w:rsidP="00084DCC">
      <w:pPr>
        <w:spacing w:after="120"/>
        <w:jc w:val="both"/>
        <w:rPr>
          <w:i/>
          <w:iCs/>
        </w:rPr>
      </w:pPr>
      <w:r w:rsidRPr="00AB7168">
        <w:rPr>
          <w:iCs/>
          <w:u w:val="single"/>
        </w:rPr>
        <w:t>Impuls</w:t>
      </w:r>
      <w:r>
        <w:rPr>
          <w:iCs/>
        </w:rPr>
        <w:t xml:space="preserve">: Welche Vorgänge erwarten Sie </w:t>
      </w:r>
      <w:r w:rsidR="001F71A4">
        <w:rPr>
          <w:iCs/>
        </w:rPr>
        <w:t>bei</w:t>
      </w:r>
      <w:r>
        <w:rPr>
          <w:iCs/>
        </w:rPr>
        <w:t xml:space="preserve"> der Translation?</w:t>
      </w:r>
      <w:r w:rsidR="00084DCC">
        <w:rPr>
          <w:iCs/>
        </w:rPr>
        <w:t xml:space="preserve"> </w:t>
      </w:r>
      <w:r w:rsidR="00084DCC">
        <w:rPr>
          <w:i/>
          <w:iCs/>
        </w:rPr>
        <w:t>(Die Schüler könnten hier den Übersetzungs-Vorgang nennen oder das Verknüpfen einzelner Aminosäuren zu einem Strang.)</w:t>
      </w:r>
    </w:p>
    <w:p w14:paraId="1727FAB4" w14:textId="10A4F361" w:rsidR="0031504D" w:rsidRDefault="0031504D" w:rsidP="00971F88">
      <w:pPr>
        <w:spacing w:before="240" w:after="120"/>
        <w:jc w:val="both"/>
        <w:rPr>
          <w:i/>
          <w:iCs/>
        </w:rPr>
      </w:pPr>
      <w:r>
        <w:rPr>
          <w:i/>
          <w:iCs/>
        </w:rPr>
        <w:t>Die folgende Auflistung umfasst nach meinem Dafürhalten alle für den Schulunterrich</w:t>
      </w:r>
      <w:r w:rsidR="00A35D3D">
        <w:rPr>
          <w:i/>
          <w:iCs/>
        </w:rPr>
        <w:t>t</w:t>
      </w:r>
      <w:r>
        <w:rPr>
          <w:i/>
          <w:iCs/>
        </w:rPr>
        <w:t xml:space="preserve"> wich</w:t>
      </w:r>
      <w:r w:rsidR="00B87F8D">
        <w:rPr>
          <w:i/>
          <w:iCs/>
        </w:rPr>
        <w:softHyphen/>
      </w:r>
      <w:r>
        <w:rPr>
          <w:i/>
          <w:iCs/>
        </w:rPr>
        <w:t xml:space="preserve">tigen Aspekte der ribosomalen Vorgänge (sie betreffen </w:t>
      </w:r>
      <w:r w:rsidR="009A0FF3">
        <w:rPr>
          <w:i/>
          <w:iCs/>
        </w:rPr>
        <w:t xml:space="preserve">nur </w:t>
      </w:r>
      <w:r>
        <w:rPr>
          <w:i/>
          <w:iCs/>
        </w:rPr>
        <w:t>die Verlängerung der Kette, die Elongation).</w:t>
      </w:r>
      <w:r w:rsidR="009A0FF3">
        <w:rPr>
          <w:i/>
          <w:iCs/>
        </w:rPr>
        <w:t xml:space="preserve"> Ob die Schüler diese Vorgänge zunächst selbständig anhand einer Lernauf</w:t>
      </w:r>
      <w:r w:rsidR="00971F88">
        <w:rPr>
          <w:i/>
          <w:iCs/>
        </w:rPr>
        <w:softHyphen/>
      </w:r>
      <w:r w:rsidR="009A0FF3">
        <w:rPr>
          <w:i/>
          <w:iCs/>
        </w:rPr>
        <w:t>gabe erarbeiten</w:t>
      </w:r>
      <w:r w:rsidR="00971F88">
        <w:rPr>
          <w:i/>
          <w:iCs/>
        </w:rPr>
        <w:t xml:space="preserve"> oder ob sie besser zuvor schon eine Animation dazu sehen, hängt vom Leis</w:t>
      </w:r>
      <w:r w:rsidR="00971F88">
        <w:rPr>
          <w:i/>
          <w:iCs/>
        </w:rPr>
        <w:softHyphen/>
        <w:t>tungs</w:t>
      </w:r>
      <w:r w:rsidR="00B87F8D">
        <w:rPr>
          <w:i/>
          <w:iCs/>
        </w:rPr>
        <w:softHyphen/>
      </w:r>
      <w:r w:rsidR="00971F88">
        <w:rPr>
          <w:i/>
          <w:iCs/>
        </w:rPr>
        <w:t>stand des Kurses ab.</w:t>
      </w:r>
      <w:r w:rsidR="00B85CFB">
        <w:rPr>
          <w:i/>
          <w:iCs/>
        </w:rPr>
        <w:t xml:space="preserve"> (Die Begriffe Initiation = Startphase</w:t>
      </w:r>
      <w:r w:rsidR="00A35D3D">
        <w:rPr>
          <w:i/>
          <w:iCs/>
        </w:rPr>
        <w:t xml:space="preserve"> mit dem Startcodon</w:t>
      </w:r>
      <w:r w:rsidR="00B85CFB">
        <w:rPr>
          <w:i/>
          <w:iCs/>
        </w:rPr>
        <w:t>, Elongation = Kettenverlän</w:t>
      </w:r>
      <w:r w:rsidR="00B85CFB">
        <w:rPr>
          <w:i/>
          <w:iCs/>
        </w:rPr>
        <w:softHyphen/>
        <w:t xml:space="preserve">gerung und Termination = Abbruch / Ende </w:t>
      </w:r>
      <w:r w:rsidR="00A35D3D">
        <w:rPr>
          <w:i/>
          <w:iCs/>
        </w:rPr>
        <w:t xml:space="preserve">mit einem Stoppcodon </w:t>
      </w:r>
      <w:r w:rsidR="00B85CFB">
        <w:rPr>
          <w:i/>
          <w:iCs/>
        </w:rPr>
        <w:t>müssen nicht unbedingt zum Lerninhalt gemacht werden.) Auf den im Buchner-Buch dargestellten Freiset</w:t>
      </w:r>
      <w:r w:rsidR="00A35D3D">
        <w:rPr>
          <w:i/>
          <w:iCs/>
        </w:rPr>
        <w:softHyphen/>
      </w:r>
      <w:r w:rsidR="00B85CFB">
        <w:rPr>
          <w:i/>
          <w:iCs/>
        </w:rPr>
        <w:t xml:space="preserve">zungsfaktor </w:t>
      </w:r>
      <w:r w:rsidR="00B87F8D">
        <w:rPr>
          <w:i/>
          <w:iCs/>
        </w:rPr>
        <w:t>(S. 41, M3</w:t>
      </w:r>
      <w:r w:rsidR="00FF6005">
        <w:rPr>
          <w:i/>
          <w:iCs/>
        </w:rPr>
        <w:t>; rot</w:t>
      </w:r>
      <w:r w:rsidR="00B87F8D">
        <w:rPr>
          <w:i/>
          <w:iCs/>
        </w:rPr>
        <w:t xml:space="preserve">) </w:t>
      </w:r>
      <w:r w:rsidR="00B85CFB">
        <w:rPr>
          <w:i/>
          <w:iCs/>
        </w:rPr>
        <w:t xml:space="preserve">würde ich </w:t>
      </w:r>
      <w:r w:rsidR="00A35D3D">
        <w:rPr>
          <w:i/>
          <w:iCs/>
        </w:rPr>
        <w:t xml:space="preserve">ganz </w:t>
      </w:r>
      <w:r w:rsidR="00B85CFB">
        <w:rPr>
          <w:i/>
          <w:iCs/>
        </w:rPr>
        <w:t>ver</w:t>
      </w:r>
      <w:r w:rsidR="00FF6005">
        <w:rPr>
          <w:i/>
          <w:iCs/>
        </w:rPr>
        <w:softHyphen/>
      </w:r>
      <w:r w:rsidR="00B85CFB">
        <w:rPr>
          <w:i/>
          <w:iCs/>
        </w:rPr>
        <w:t>zichten.</w:t>
      </w:r>
      <w:r w:rsidR="00117D85">
        <w:rPr>
          <w:i/>
          <w:iCs/>
        </w:rPr>
        <w:t xml:space="preserve"> Es ist auch nicht wichtig, dass das Startcodon AUG in der P-Stelle mit seiner tRNA paart und nicht wie alle anderen Codonen in der A-Stelle.</w:t>
      </w:r>
    </w:p>
    <w:p w14:paraId="6CA84A49" w14:textId="6F3481A6" w:rsidR="00971F88" w:rsidRPr="00971F88" w:rsidRDefault="00971F88" w:rsidP="00971F88">
      <w:pPr>
        <w:spacing w:before="240" w:after="120"/>
        <w:jc w:val="both"/>
        <w:rPr>
          <w:iCs/>
        </w:rPr>
      </w:pPr>
      <w:r>
        <w:rPr>
          <w:iCs/>
        </w:rPr>
        <w:t>Wesentliche Aspekte des Translations-Vorgangs (Kettenverlängerung und Abbruch):</w:t>
      </w:r>
    </w:p>
    <w:p w14:paraId="2CD0BDF7" w14:textId="6E28A81D" w:rsidR="001D3722" w:rsidRPr="0070105D" w:rsidRDefault="001D3722" w:rsidP="001F71A4">
      <w:pPr>
        <w:pStyle w:val="Listenabsatz"/>
        <w:numPr>
          <w:ilvl w:val="0"/>
          <w:numId w:val="8"/>
        </w:numPr>
        <w:spacing w:after="120"/>
        <w:ind w:left="714" w:hanging="357"/>
        <w:contextualSpacing w:val="0"/>
        <w:jc w:val="both"/>
        <w:rPr>
          <w:iCs/>
        </w:rPr>
      </w:pPr>
      <w:r w:rsidRPr="0070105D">
        <w:rPr>
          <w:iCs/>
        </w:rPr>
        <w:t xml:space="preserve">Die beiden Untereinheiten eines Ribosoms setzen sich </w:t>
      </w:r>
      <w:r w:rsidR="00B87F8D">
        <w:rPr>
          <w:iCs/>
        </w:rPr>
        <w:t>beim</w:t>
      </w:r>
      <w:r w:rsidRPr="0070105D">
        <w:rPr>
          <w:iCs/>
        </w:rPr>
        <w:t xml:space="preserve"> Start-Codon auf die mRNA</w:t>
      </w:r>
      <w:r w:rsidR="00971F88">
        <w:rPr>
          <w:iCs/>
        </w:rPr>
        <w:t xml:space="preserve"> und schließen </w:t>
      </w:r>
      <w:r w:rsidR="00117D85">
        <w:rPr>
          <w:iCs/>
        </w:rPr>
        <w:t>diese</w:t>
      </w:r>
      <w:r w:rsidR="00DB2F1F">
        <w:rPr>
          <w:iCs/>
        </w:rPr>
        <w:t xml:space="preserve"> damit in eine</w:t>
      </w:r>
      <w:r w:rsidR="00971F88">
        <w:rPr>
          <w:iCs/>
        </w:rPr>
        <w:t>n</w:t>
      </w:r>
      <w:r w:rsidR="00DB2F1F">
        <w:rPr>
          <w:iCs/>
        </w:rPr>
        <w:t xml:space="preserve"> Tunnel innerhalb des Ribosoms </w:t>
      </w:r>
      <w:r w:rsidR="00971F88">
        <w:rPr>
          <w:iCs/>
        </w:rPr>
        <w:t>ein</w:t>
      </w:r>
      <w:r w:rsidRPr="0070105D">
        <w:rPr>
          <w:iCs/>
        </w:rPr>
        <w:t>.</w:t>
      </w:r>
      <w:r w:rsidR="0031504D">
        <w:rPr>
          <w:i/>
          <w:iCs/>
        </w:rPr>
        <w:t xml:space="preserve"> (In wel</w:t>
      </w:r>
      <w:r w:rsidR="00DB2F1F">
        <w:rPr>
          <w:i/>
          <w:iCs/>
        </w:rPr>
        <w:softHyphen/>
      </w:r>
      <w:r w:rsidR="0031504D">
        <w:rPr>
          <w:i/>
          <w:iCs/>
        </w:rPr>
        <w:t>cher Reihen</w:t>
      </w:r>
      <w:r w:rsidR="00117D85">
        <w:rPr>
          <w:i/>
          <w:iCs/>
        </w:rPr>
        <w:softHyphen/>
      </w:r>
      <w:r w:rsidR="0031504D">
        <w:rPr>
          <w:i/>
          <w:iCs/>
        </w:rPr>
        <w:t xml:space="preserve">folge sich </w:t>
      </w:r>
      <w:r w:rsidR="00971F88">
        <w:rPr>
          <w:i/>
          <w:iCs/>
        </w:rPr>
        <w:t>die Untereinheiten auf die mRNA</w:t>
      </w:r>
      <w:r w:rsidR="0031504D">
        <w:rPr>
          <w:i/>
          <w:iCs/>
        </w:rPr>
        <w:t xml:space="preserve"> setzen, ist unwesentlich.)</w:t>
      </w:r>
    </w:p>
    <w:p w14:paraId="4555C3EC" w14:textId="31F8F6F3" w:rsidR="00971F88" w:rsidRDefault="001D703F" w:rsidP="00971F88">
      <w:pPr>
        <w:pStyle w:val="Listenabsatz"/>
        <w:numPr>
          <w:ilvl w:val="0"/>
          <w:numId w:val="8"/>
        </w:numPr>
        <w:spacing w:after="120"/>
        <w:ind w:left="714" w:hanging="357"/>
        <w:contextualSpacing w:val="0"/>
        <w:jc w:val="both"/>
        <w:rPr>
          <w:iCs/>
        </w:rPr>
      </w:pPr>
      <w:r>
        <w:rPr>
          <w:iCs/>
        </w:rPr>
        <w:t xml:space="preserve">Das Ribosom besitzt drei Taschen. In </w:t>
      </w:r>
      <w:r w:rsidR="00971F88">
        <w:rPr>
          <w:iCs/>
        </w:rPr>
        <w:t xml:space="preserve">der </w:t>
      </w:r>
      <w:r w:rsidR="00117D85">
        <w:rPr>
          <w:iCs/>
        </w:rPr>
        <w:t>rechten</w:t>
      </w:r>
      <w:r w:rsidR="00971F88">
        <w:rPr>
          <w:iCs/>
        </w:rPr>
        <w:t xml:space="preserve"> Tasche (Eingangstasche)</w:t>
      </w:r>
      <w:r>
        <w:rPr>
          <w:iCs/>
        </w:rPr>
        <w:t xml:space="preserve"> wird das Codon präsentiert. In diese Tasche diffundieren </w:t>
      </w:r>
      <w:r w:rsidR="00971F88">
        <w:rPr>
          <w:iCs/>
        </w:rPr>
        <w:t xml:space="preserve">nacheinander </w:t>
      </w:r>
      <w:r>
        <w:rPr>
          <w:iCs/>
        </w:rPr>
        <w:t xml:space="preserve">verschiedene </w:t>
      </w:r>
      <w:r w:rsidR="00971F88">
        <w:rPr>
          <w:iCs/>
        </w:rPr>
        <w:t xml:space="preserve">beladene </w:t>
      </w:r>
      <w:r>
        <w:rPr>
          <w:iCs/>
        </w:rPr>
        <w:t>tRNAs</w:t>
      </w:r>
      <w:r w:rsidR="00971F88">
        <w:rPr>
          <w:iCs/>
        </w:rPr>
        <w:t xml:space="preserve">. Wenn das Anticodon einer tRNA komplementär zum Codon ist, kommt es zur Basenpaarung und die tRNA bleibt in </w:t>
      </w:r>
      <w:r w:rsidR="00117D85">
        <w:rPr>
          <w:iCs/>
        </w:rPr>
        <w:t>dieser</w:t>
      </w:r>
      <w:r w:rsidR="00971F88">
        <w:rPr>
          <w:iCs/>
        </w:rPr>
        <w:t xml:space="preserve"> Tasche.</w:t>
      </w:r>
    </w:p>
    <w:p w14:paraId="00E33668" w14:textId="1DCD2A5E" w:rsidR="00971F88" w:rsidRPr="00971F88" w:rsidRDefault="00A00A2F" w:rsidP="00E5469D">
      <w:pPr>
        <w:pStyle w:val="Listenabsatz"/>
        <w:numPr>
          <w:ilvl w:val="0"/>
          <w:numId w:val="8"/>
        </w:numPr>
        <w:spacing w:after="120"/>
        <w:ind w:left="714" w:hanging="357"/>
        <w:contextualSpacing w:val="0"/>
        <w:jc w:val="both"/>
        <w:rPr>
          <w:iCs/>
        </w:rPr>
      </w:pPr>
      <w:r>
        <w:rPr>
          <w:iCs/>
        </w:rPr>
        <w:t>Die Aminosäure</w:t>
      </w:r>
      <w:r w:rsidR="00971F88">
        <w:rPr>
          <w:iCs/>
        </w:rPr>
        <w:t>, mit der</w:t>
      </w:r>
      <w:r>
        <w:rPr>
          <w:iCs/>
        </w:rPr>
        <w:t xml:space="preserve"> diese tRNA </w:t>
      </w:r>
      <w:r w:rsidR="00971F88">
        <w:rPr>
          <w:iCs/>
        </w:rPr>
        <w:t xml:space="preserve">beladen ist, </w:t>
      </w:r>
      <w:r>
        <w:rPr>
          <w:iCs/>
        </w:rPr>
        <w:t>steht dadurch genau neben der letzten Aminosäure de</w:t>
      </w:r>
      <w:r w:rsidR="007F2C84">
        <w:rPr>
          <w:iCs/>
        </w:rPr>
        <w:t>r</w:t>
      </w:r>
      <w:r>
        <w:rPr>
          <w:iCs/>
        </w:rPr>
        <w:t xml:space="preserve"> bereits hergestellten </w:t>
      </w:r>
      <w:r w:rsidR="007F2C84">
        <w:rPr>
          <w:iCs/>
        </w:rPr>
        <w:t>Aminosäurekette</w:t>
      </w:r>
      <w:r>
        <w:rPr>
          <w:iCs/>
        </w:rPr>
        <w:t xml:space="preserve"> und wird mit ihr verbunden. </w:t>
      </w:r>
      <w:r w:rsidRPr="00AB7168">
        <w:rPr>
          <w:i/>
        </w:rPr>
        <w:t>(Die Pep</w:t>
      </w:r>
      <w:r>
        <w:rPr>
          <w:i/>
        </w:rPr>
        <w:softHyphen/>
      </w:r>
      <w:r w:rsidRPr="00AB7168">
        <w:rPr>
          <w:i/>
        </w:rPr>
        <w:t>tid</w:t>
      </w:r>
      <w:r>
        <w:rPr>
          <w:i/>
        </w:rPr>
        <w:softHyphen/>
      </w:r>
      <w:r w:rsidRPr="00AB7168">
        <w:rPr>
          <w:i/>
        </w:rPr>
        <w:t xml:space="preserve">bindung ist nur </w:t>
      </w:r>
      <w:r>
        <w:rPr>
          <w:i/>
        </w:rPr>
        <w:t xml:space="preserve">den </w:t>
      </w:r>
      <w:r w:rsidRPr="00AB7168">
        <w:rPr>
          <w:i/>
        </w:rPr>
        <w:t>NTG-Schülern aus der 11. Jahrgangsstufe Chemie bekannt.</w:t>
      </w:r>
      <w:r w:rsidR="007F2C84">
        <w:rPr>
          <w:i/>
        </w:rPr>
        <w:t xml:space="preserve"> </w:t>
      </w:r>
      <w:r w:rsidR="00971F88">
        <w:rPr>
          <w:i/>
        </w:rPr>
        <w:lastRenderedPageBreak/>
        <w:t xml:space="preserve">Wenn Sie </w:t>
      </w:r>
      <w:r w:rsidR="0088713F">
        <w:rPr>
          <w:i/>
        </w:rPr>
        <w:t xml:space="preserve">statt Aminosäurekette </w:t>
      </w:r>
      <w:r w:rsidR="00971F88">
        <w:rPr>
          <w:i/>
        </w:rPr>
        <w:t>den synonymen Begriff „Polypeptidkette“ verwenden wollen, müssen Sie ihn Nicht-NTG-Schülern zuvor explizit erklären.)</w:t>
      </w:r>
    </w:p>
    <w:p w14:paraId="46BF0BA9" w14:textId="7A6EE5E3" w:rsidR="00971F88" w:rsidRDefault="001D3722" w:rsidP="00E5469D">
      <w:pPr>
        <w:pStyle w:val="Listenabsatz"/>
        <w:numPr>
          <w:ilvl w:val="0"/>
          <w:numId w:val="8"/>
        </w:numPr>
        <w:spacing w:after="120"/>
        <w:ind w:left="714" w:hanging="357"/>
        <w:contextualSpacing w:val="0"/>
        <w:jc w:val="both"/>
        <w:rPr>
          <w:iCs/>
        </w:rPr>
      </w:pPr>
      <w:r w:rsidRPr="0070105D">
        <w:rPr>
          <w:iCs/>
        </w:rPr>
        <w:t>Das Ribosom rückt um ein Triplett auf der mRNA weiter</w:t>
      </w:r>
      <w:r w:rsidR="00971F88">
        <w:rPr>
          <w:iCs/>
        </w:rPr>
        <w:t>.</w:t>
      </w:r>
    </w:p>
    <w:p w14:paraId="26BDCBE9" w14:textId="5A46AFA0" w:rsidR="00A00A2F" w:rsidRPr="00971F88" w:rsidRDefault="00971F88" w:rsidP="00E5469D">
      <w:pPr>
        <w:pStyle w:val="Listenabsatz"/>
        <w:numPr>
          <w:ilvl w:val="0"/>
          <w:numId w:val="8"/>
        </w:numPr>
        <w:spacing w:after="120"/>
        <w:ind w:left="714" w:hanging="357"/>
        <w:contextualSpacing w:val="0"/>
        <w:jc w:val="both"/>
        <w:rPr>
          <w:iCs/>
        </w:rPr>
      </w:pPr>
      <w:r w:rsidRPr="0070105D">
        <w:rPr>
          <w:iCs/>
        </w:rPr>
        <w:t xml:space="preserve">Die Bindung </w:t>
      </w:r>
      <w:r>
        <w:rPr>
          <w:iCs/>
        </w:rPr>
        <w:t>zwischen der</w:t>
      </w:r>
      <w:r w:rsidRPr="0070105D">
        <w:rPr>
          <w:iCs/>
        </w:rPr>
        <w:t xml:space="preserve"> tRNA </w:t>
      </w:r>
      <w:r>
        <w:rPr>
          <w:iCs/>
        </w:rPr>
        <w:t xml:space="preserve">in der </w:t>
      </w:r>
      <w:r w:rsidR="00117D85">
        <w:rPr>
          <w:iCs/>
        </w:rPr>
        <w:t>linken</w:t>
      </w:r>
      <w:r>
        <w:rPr>
          <w:iCs/>
        </w:rPr>
        <w:t xml:space="preserve"> Tasche (Ausgangs-Tasche) und der Amino</w:t>
      </w:r>
      <w:r w:rsidR="00117D85">
        <w:rPr>
          <w:iCs/>
        </w:rPr>
        <w:softHyphen/>
      </w:r>
      <w:r>
        <w:rPr>
          <w:iCs/>
        </w:rPr>
        <w:t xml:space="preserve">säurekette </w:t>
      </w:r>
      <w:r w:rsidRPr="0070105D">
        <w:rPr>
          <w:iCs/>
        </w:rPr>
        <w:t>wird gespalten</w:t>
      </w:r>
      <w:r w:rsidR="00A00A2F" w:rsidRPr="00971F88">
        <w:rPr>
          <w:iCs/>
        </w:rPr>
        <w:t xml:space="preserve"> und</w:t>
      </w:r>
      <w:r w:rsidR="001D3722" w:rsidRPr="00971F88">
        <w:rPr>
          <w:iCs/>
        </w:rPr>
        <w:t xml:space="preserve"> </w:t>
      </w:r>
      <w:r w:rsidR="00A00A2F" w:rsidRPr="00971F88">
        <w:rPr>
          <w:iCs/>
        </w:rPr>
        <w:t xml:space="preserve">die </w:t>
      </w:r>
      <w:r>
        <w:rPr>
          <w:iCs/>
        </w:rPr>
        <w:t xml:space="preserve">nunmehr </w:t>
      </w:r>
      <w:r w:rsidR="00A00A2F" w:rsidRPr="00971F88">
        <w:rPr>
          <w:iCs/>
        </w:rPr>
        <w:t>unbeladene tRNA diffundiert weg.</w:t>
      </w:r>
    </w:p>
    <w:p w14:paraId="4E69528B" w14:textId="25F72985" w:rsidR="00117D85" w:rsidRPr="0070105D" w:rsidRDefault="00117D85" w:rsidP="00E5469D">
      <w:pPr>
        <w:pStyle w:val="Listenabsatz"/>
        <w:numPr>
          <w:ilvl w:val="0"/>
          <w:numId w:val="8"/>
        </w:numPr>
        <w:spacing w:after="120"/>
        <w:ind w:left="714" w:hanging="357"/>
        <w:contextualSpacing w:val="0"/>
        <w:jc w:val="both"/>
        <w:rPr>
          <w:iCs/>
        </w:rPr>
      </w:pPr>
      <w:r>
        <w:rPr>
          <w:iCs/>
        </w:rPr>
        <w:t>Dieser Vorgang wiederholt sich viele Male.</w:t>
      </w:r>
    </w:p>
    <w:p w14:paraId="1BAA94E1" w14:textId="34D53918" w:rsidR="00DA75EB" w:rsidRPr="00DA75EB" w:rsidRDefault="001D3722" w:rsidP="00DA75EB">
      <w:pPr>
        <w:pStyle w:val="Listenabsatz"/>
        <w:numPr>
          <w:ilvl w:val="0"/>
          <w:numId w:val="8"/>
        </w:numPr>
        <w:ind w:left="714" w:hanging="357"/>
        <w:contextualSpacing w:val="0"/>
        <w:jc w:val="both"/>
        <w:rPr>
          <w:iCs/>
        </w:rPr>
      </w:pPr>
      <w:r w:rsidRPr="0070105D">
        <w:rPr>
          <w:iCs/>
        </w:rPr>
        <w:t xml:space="preserve">Sobald in der </w:t>
      </w:r>
      <w:r w:rsidR="00971F88">
        <w:rPr>
          <w:iCs/>
        </w:rPr>
        <w:t>Eingangs-</w:t>
      </w:r>
      <w:r w:rsidRPr="0070105D">
        <w:rPr>
          <w:iCs/>
        </w:rPr>
        <w:t>Tasche ein Stopp-Codon auftaucht, kann keine Paarung mit einer tRNA stattfinden</w:t>
      </w:r>
      <w:r w:rsidR="00971F88">
        <w:rPr>
          <w:iCs/>
        </w:rPr>
        <w:t xml:space="preserve"> (weil es keine tRNA mit dem entsprechenden Anticodon gibt)</w:t>
      </w:r>
      <w:r w:rsidR="00E5469D">
        <w:rPr>
          <w:iCs/>
        </w:rPr>
        <w:t>.</w:t>
      </w:r>
      <w:r w:rsidRPr="0070105D">
        <w:rPr>
          <w:iCs/>
        </w:rPr>
        <w:t xml:space="preserve"> </w:t>
      </w:r>
      <w:r w:rsidR="00E5469D">
        <w:rPr>
          <w:iCs/>
        </w:rPr>
        <w:t>N</w:t>
      </w:r>
      <w:r w:rsidRPr="0070105D">
        <w:rPr>
          <w:iCs/>
        </w:rPr>
        <w:t>ach kurzer Zeit wird die Aminosäurekette freigesetzt und die beiden Untereinheiten des Ribosoms trennen sich von der mRNA.</w:t>
      </w:r>
    </w:p>
    <w:p w14:paraId="4609CC9F" w14:textId="77777777" w:rsidR="00DA75EB" w:rsidRDefault="00DA75EB" w:rsidP="00A00A2F">
      <w:pPr>
        <w:jc w:val="both"/>
        <w:rPr>
          <w:iCs/>
        </w:rPr>
      </w:pPr>
    </w:p>
    <w:p w14:paraId="24EBB61B" w14:textId="00FBBED1" w:rsidR="00A00A2F" w:rsidRDefault="00DA75EB" w:rsidP="00E5469D">
      <w:pPr>
        <w:spacing w:after="120"/>
        <w:jc w:val="both"/>
        <w:rPr>
          <w:iCs/>
        </w:rPr>
      </w:pPr>
      <w:r>
        <w:rPr>
          <w:iCs/>
        </w:rPr>
        <w:t>Jede Verlängerung der Aminosäurekette um eine Aminosäure umfasst damit drei Schritte:</w:t>
      </w:r>
    </w:p>
    <w:p w14:paraId="54D3FD3D" w14:textId="7CD11B77" w:rsidR="00DA75EB" w:rsidRDefault="00DA75EB" w:rsidP="00A00A2F">
      <w:pPr>
        <w:jc w:val="both"/>
        <w:rPr>
          <w:iCs/>
        </w:rPr>
      </w:pPr>
      <w:r>
        <w:rPr>
          <w:iCs/>
        </w:rPr>
        <w:tab/>
        <w:t xml:space="preserve">1) </w:t>
      </w:r>
      <w:r>
        <w:rPr>
          <w:iCs/>
        </w:rPr>
        <w:tab/>
        <w:t>Bindung einer beladenen tRNA</w:t>
      </w:r>
      <w:r w:rsidR="00E5469D">
        <w:rPr>
          <w:iCs/>
        </w:rPr>
        <w:t xml:space="preserve"> an die mRNA</w:t>
      </w:r>
    </w:p>
    <w:p w14:paraId="6DA278F2" w14:textId="1865A9A5" w:rsidR="00DA75EB" w:rsidRDefault="00DA75EB" w:rsidP="00A00A2F">
      <w:pPr>
        <w:jc w:val="both"/>
        <w:rPr>
          <w:iCs/>
        </w:rPr>
      </w:pPr>
      <w:r>
        <w:rPr>
          <w:iCs/>
        </w:rPr>
        <w:tab/>
        <w:t xml:space="preserve">2) </w:t>
      </w:r>
      <w:r>
        <w:rPr>
          <w:iCs/>
        </w:rPr>
        <w:tab/>
        <w:t xml:space="preserve">Verknüpfung der </w:t>
      </w:r>
      <w:r w:rsidR="0088713F">
        <w:rPr>
          <w:iCs/>
        </w:rPr>
        <w:t>neu hinzugekommenen</w:t>
      </w:r>
      <w:r>
        <w:rPr>
          <w:iCs/>
        </w:rPr>
        <w:t xml:space="preserve"> Aminosäure</w:t>
      </w:r>
      <w:r w:rsidR="0088713F">
        <w:rPr>
          <w:iCs/>
        </w:rPr>
        <w:t xml:space="preserve"> mit der Amino</w:t>
      </w:r>
      <w:r w:rsidR="0088713F">
        <w:rPr>
          <w:iCs/>
        </w:rPr>
        <w:softHyphen/>
        <w:t>säurekette</w:t>
      </w:r>
      <w:r w:rsidR="00820AB3">
        <w:rPr>
          <w:iCs/>
        </w:rPr>
        <w:t xml:space="preserve"> </w:t>
      </w:r>
      <w:r w:rsidR="00820AB3">
        <w:rPr>
          <w:iCs/>
        </w:rPr>
        <w:tab/>
      </w:r>
      <w:r w:rsidR="00820AB3">
        <w:rPr>
          <w:iCs/>
        </w:rPr>
        <w:tab/>
        <w:t>und gleichzeitige Trennung der jetzt vorletzten Aminosäure von ihrer tRNA</w:t>
      </w:r>
    </w:p>
    <w:p w14:paraId="1FF04333" w14:textId="4AAB367D" w:rsidR="00DA75EB" w:rsidRDefault="00DA75EB" w:rsidP="00E5469D">
      <w:pPr>
        <w:jc w:val="both"/>
        <w:rPr>
          <w:iCs/>
        </w:rPr>
      </w:pPr>
      <w:r>
        <w:rPr>
          <w:iCs/>
        </w:rPr>
        <w:tab/>
        <w:t xml:space="preserve">3) </w:t>
      </w:r>
      <w:r>
        <w:rPr>
          <w:iCs/>
        </w:rPr>
        <w:tab/>
        <w:t>Vorbereitung auf den nächsten Verlängerungs-</w:t>
      </w:r>
      <w:r w:rsidR="00E5469D">
        <w:rPr>
          <w:iCs/>
        </w:rPr>
        <w:t>Zyklus</w:t>
      </w:r>
      <w:r>
        <w:rPr>
          <w:iCs/>
        </w:rPr>
        <w:t xml:space="preserve"> (Weiterrücken </w:t>
      </w:r>
      <w:r w:rsidR="00E5469D">
        <w:rPr>
          <w:iCs/>
        </w:rPr>
        <w:t>des Ribo</w:t>
      </w:r>
      <w:r w:rsidR="00E5469D">
        <w:rPr>
          <w:iCs/>
        </w:rPr>
        <w:softHyphen/>
      </w:r>
      <w:r w:rsidR="00E5469D">
        <w:rPr>
          <w:iCs/>
        </w:rPr>
        <w:tab/>
      </w:r>
      <w:r w:rsidR="00E5469D">
        <w:rPr>
          <w:iCs/>
        </w:rPr>
        <w:tab/>
        <w:t xml:space="preserve">soms </w:t>
      </w:r>
      <w:r>
        <w:rPr>
          <w:iCs/>
        </w:rPr>
        <w:t>um ein Triplett, Abspaltung der unbeladenen tRNA)</w:t>
      </w:r>
    </w:p>
    <w:p w14:paraId="5AEC40D1" w14:textId="347F6F10" w:rsidR="00DA75EB" w:rsidRDefault="00DA75EB" w:rsidP="00A00A2F">
      <w:pPr>
        <w:jc w:val="both"/>
        <w:rPr>
          <w:iCs/>
        </w:rPr>
      </w:pPr>
    </w:p>
    <w:p w14:paraId="148DB5DE" w14:textId="534148FC" w:rsidR="00A00A2F" w:rsidRDefault="00A00A2F" w:rsidP="00DD11ED">
      <w:pPr>
        <w:jc w:val="both"/>
        <w:rPr>
          <w:i/>
          <w:iCs/>
        </w:rPr>
      </w:pPr>
      <w:r w:rsidRPr="007F2C84">
        <w:rPr>
          <w:i/>
          <w:iCs/>
          <w:u w:val="single"/>
        </w:rPr>
        <w:t>Hinweis</w:t>
      </w:r>
      <w:r w:rsidR="00DD11ED">
        <w:rPr>
          <w:i/>
          <w:iCs/>
          <w:u w:val="single"/>
        </w:rPr>
        <w:t>e</w:t>
      </w:r>
      <w:r>
        <w:rPr>
          <w:i/>
          <w:iCs/>
        </w:rPr>
        <w:t>:</w:t>
      </w:r>
      <w:r w:rsidR="0031504D">
        <w:rPr>
          <w:i/>
          <w:iCs/>
        </w:rPr>
        <w:t xml:space="preserve"> </w:t>
      </w:r>
      <w:r>
        <w:rPr>
          <w:i/>
          <w:iCs/>
        </w:rPr>
        <w:t xml:space="preserve">In einem interessierten Kurs bzw. zur </w:t>
      </w:r>
      <w:r w:rsidRPr="00A6143F">
        <w:rPr>
          <w:b/>
          <w:bCs/>
          <w:i/>
          <w:iCs/>
          <w:highlight w:val="yellow"/>
        </w:rPr>
        <w:t>Begabtenförderung</w:t>
      </w:r>
      <w:r>
        <w:rPr>
          <w:i/>
          <w:iCs/>
        </w:rPr>
        <w:t xml:space="preserve"> können noch weitere Aspekte eingeflochten werden, z. B.:</w:t>
      </w:r>
    </w:p>
    <w:p w14:paraId="5C54F3BC" w14:textId="1E65C016" w:rsidR="00A00A2F" w:rsidRDefault="00A00A2F" w:rsidP="00DD11ED">
      <w:pPr>
        <w:spacing w:before="120"/>
        <w:jc w:val="both"/>
        <w:rPr>
          <w:i/>
          <w:iCs/>
        </w:rPr>
      </w:pPr>
      <w:r>
        <w:rPr>
          <w:i/>
          <w:iCs/>
        </w:rPr>
        <w:t>I</w:t>
      </w:r>
      <w:r w:rsidR="00820AB3">
        <w:rPr>
          <w:i/>
          <w:iCs/>
        </w:rPr>
        <w:t xml:space="preserve">n der großen Untereinheit des </w:t>
      </w:r>
      <w:r>
        <w:rPr>
          <w:i/>
          <w:iCs/>
        </w:rPr>
        <w:t>Ribosom</w:t>
      </w:r>
      <w:r w:rsidR="00820AB3">
        <w:rPr>
          <w:i/>
          <w:iCs/>
        </w:rPr>
        <w:t>s</w:t>
      </w:r>
      <w:r>
        <w:rPr>
          <w:i/>
          <w:iCs/>
        </w:rPr>
        <w:t xml:space="preserve"> befinden sich hintereinander insgesamt drei Taschen</w:t>
      </w:r>
      <w:r w:rsidR="0014324E">
        <w:rPr>
          <w:i/>
          <w:iCs/>
        </w:rPr>
        <w:t xml:space="preserve"> (</w:t>
      </w:r>
      <w:r w:rsidR="00DD11ED">
        <w:rPr>
          <w:i/>
          <w:iCs/>
        </w:rPr>
        <w:t>die dritte kennt</w:t>
      </w:r>
      <w:r w:rsidR="0014324E">
        <w:rPr>
          <w:i/>
          <w:iCs/>
        </w:rPr>
        <w:t xml:space="preserve"> man erst seit 1981)</w:t>
      </w:r>
      <w:r w:rsidR="00820AB3">
        <w:rPr>
          <w:i/>
          <w:iCs/>
        </w:rPr>
        <w:t>. Die mRNA liegt in einer Rinne der kleinen Untereinheit und befindet sich somit an der Basis der drei Taschen.</w:t>
      </w:r>
      <w:r>
        <w:rPr>
          <w:i/>
          <w:iCs/>
        </w:rPr>
        <w:t xml:space="preserve"> </w:t>
      </w:r>
      <w:r w:rsidR="00DD11ED">
        <w:rPr>
          <w:i/>
          <w:iCs/>
        </w:rPr>
        <w:t xml:space="preserve">Der Begriff „Tasche“ ist plastischer als der offizielle Begriff „Stelle“. </w:t>
      </w:r>
      <w:r>
        <w:rPr>
          <w:i/>
          <w:iCs/>
        </w:rPr>
        <w:t xml:space="preserve">Obwohl ich die </w:t>
      </w:r>
      <w:r w:rsidR="00DD11ED">
        <w:rPr>
          <w:i/>
          <w:iCs/>
        </w:rPr>
        <w:t xml:space="preserve">offiziellen </w:t>
      </w:r>
      <w:r>
        <w:rPr>
          <w:i/>
          <w:iCs/>
        </w:rPr>
        <w:t>Bezeichnungen für überflüssig halte, seien sie hier genannt:</w:t>
      </w:r>
    </w:p>
    <w:p w14:paraId="30E04EC0" w14:textId="6D636A1F" w:rsidR="00A00A2F" w:rsidRPr="00DD11ED" w:rsidRDefault="00A00A2F" w:rsidP="00DD11ED">
      <w:pPr>
        <w:pStyle w:val="Listenabsatz"/>
        <w:numPr>
          <w:ilvl w:val="0"/>
          <w:numId w:val="13"/>
        </w:numPr>
        <w:spacing w:before="120"/>
        <w:ind w:left="714" w:hanging="357"/>
        <w:jc w:val="both"/>
        <w:rPr>
          <w:i/>
          <w:iCs/>
        </w:rPr>
      </w:pPr>
      <w:r w:rsidRPr="00DD11ED">
        <w:rPr>
          <w:i/>
          <w:iCs/>
        </w:rPr>
        <w:t xml:space="preserve">In </w:t>
      </w:r>
      <w:r w:rsidR="007F2C84" w:rsidRPr="00DD11ED">
        <w:rPr>
          <w:i/>
          <w:iCs/>
        </w:rPr>
        <w:t xml:space="preserve">der </w:t>
      </w:r>
      <w:r w:rsidR="007F2C84" w:rsidRPr="00DD11ED">
        <w:rPr>
          <w:i/>
          <w:iCs/>
          <w:u w:val="single"/>
        </w:rPr>
        <w:t>A-Stelle</w:t>
      </w:r>
      <w:r w:rsidR="007F2C84" w:rsidRPr="00DD11ED">
        <w:rPr>
          <w:i/>
          <w:iCs/>
        </w:rPr>
        <w:t xml:space="preserve"> (Aminoacyl-</w:t>
      </w:r>
      <w:r w:rsidR="00DD11ED">
        <w:rPr>
          <w:i/>
          <w:iCs/>
        </w:rPr>
        <w:t>Stelle</w:t>
      </w:r>
      <w:r w:rsidR="007F2C84" w:rsidRPr="00DD11ED">
        <w:rPr>
          <w:i/>
          <w:iCs/>
        </w:rPr>
        <w:t>) wird das Codon präsentiert. Hier hinein diffundieren beladene tRNAs und dort findet die Paarung von Codon und Anticodon statt.</w:t>
      </w:r>
    </w:p>
    <w:p w14:paraId="58BC5BC1" w14:textId="0A99DE1E" w:rsidR="007F2C84" w:rsidRDefault="007F2C84" w:rsidP="00DD11ED">
      <w:pPr>
        <w:pStyle w:val="Listenabsatz"/>
        <w:numPr>
          <w:ilvl w:val="0"/>
          <w:numId w:val="13"/>
        </w:numPr>
        <w:spacing w:before="120"/>
        <w:ind w:left="714" w:hanging="357"/>
        <w:jc w:val="both"/>
        <w:rPr>
          <w:i/>
          <w:iCs/>
        </w:rPr>
      </w:pPr>
      <w:r w:rsidRPr="00DD11ED">
        <w:rPr>
          <w:i/>
          <w:iCs/>
        </w:rPr>
        <w:t xml:space="preserve">In der </w:t>
      </w:r>
      <w:r w:rsidRPr="00DD11ED">
        <w:rPr>
          <w:i/>
          <w:iCs/>
          <w:u w:val="single"/>
        </w:rPr>
        <w:t>P-Stelle</w:t>
      </w:r>
      <w:r w:rsidRPr="00DD11ED">
        <w:rPr>
          <w:i/>
          <w:iCs/>
        </w:rPr>
        <w:t xml:space="preserve"> (Polypeptidyl-</w:t>
      </w:r>
      <w:r w:rsidR="00DD11ED">
        <w:rPr>
          <w:i/>
          <w:iCs/>
        </w:rPr>
        <w:t>Stelle</w:t>
      </w:r>
      <w:r w:rsidRPr="00DD11ED">
        <w:rPr>
          <w:i/>
          <w:iCs/>
        </w:rPr>
        <w:t>) sitzt die zuvor angedockte tRNA. Sie ist noch mit ihrer Aminosäure verbunden, an der die übrige bereits synthetisierte Polypeptidkette sitzt.</w:t>
      </w:r>
    </w:p>
    <w:p w14:paraId="536A1479" w14:textId="7B116159" w:rsidR="007F2C84" w:rsidRPr="00DD11ED" w:rsidRDefault="00DD11ED" w:rsidP="00DD11ED">
      <w:pPr>
        <w:pStyle w:val="Listenabsatz"/>
        <w:numPr>
          <w:ilvl w:val="0"/>
          <w:numId w:val="13"/>
        </w:numPr>
        <w:spacing w:before="120"/>
        <w:ind w:left="714" w:hanging="357"/>
        <w:jc w:val="both"/>
        <w:rPr>
          <w:i/>
          <w:iCs/>
        </w:rPr>
      </w:pPr>
      <w:r>
        <w:rPr>
          <w:i/>
          <w:iCs/>
        </w:rPr>
        <w:t xml:space="preserve">Die </w:t>
      </w:r>
      <w:r w:rsidRPr="00DD11ED">
        <w:rPr>
          <w:i/>
          <w:iCs/>
          <w:u w:val="single"/>
        </w:rPr>
        <w:t>E-Stelle</w:t>
      </w:r>
      <w:r w:rsidRPr="00DD11ED">
        <w:rPr>
          <w:i/>
          <w:iCs/>
        </w:rPr>
        <w:t xml:space="preserve"> (Exit-</w:t>
      </w:r>
      <w:r>
        <w:rPr>
          <w:i/>
          <w:iCs/>
        </w:rPr>
        <w:t>Stelle</w:t>
      </w:r>
      <w:r w:rsidRPr="00DD11ED">
        <w:rPr>
          <w:i/>
          <w:iCs/>
        </w:rPr>
        <w:t>)</w:t>
      </w:r>
      <w:r>
        <w:rPr>
          <w:i/>
          <w:iCs/>
        </w:rPr>
        <w:t xml:space="preserve"> ist während der Basenpaarung und der Herstellung einer Verknüpfung zwischen den letzten beiden Aminosäuren frei</w:t>
      </w:r>
      <w:r w:rsidR="007F2C84" w:rsidRPr="00DD11ED">
        <w:rPr>
          <w:i/>
          <w:iCs/>
        </w:rPr>
        <w:t xml:space="preserve"> (d. h. ohne tRNA). </w:t>
      </w:r>
    </w:p>
    <w:p w14:paraId="435D6BD8" w14:textId="181C0D39" w:rsidR="007F2C84" w:rsidRDefault="007F2C84" w:rsidP="00BA4B33">
      <w:pPr>
        <w:spacing w:before="120"/>
        <w:jc w:val="both"/>
        <w:rPr>
          <w:i/>
          <w:iCs/>
        </w:rPr>
      </w:pPr>
      <w:r>
        <w:rPr>
          <w:i/>
          <w:iCs/>
        </w:rPr>
        <w:t xml:space="preserve">Auch der Beginn der Proteinsynthese </w:t>
      </w:r>
      <w:r w:rsidR="0031504D">
        <w:rPr>
          <w:i/>
          <w:iCs/>
        </w:rPr>
        <w:t xml:space="preserve">(Initiation) </w:t>
      </w:r>
      <w:r>
        <w:rPr>
          <w:i/>
          <w:iCs/>
        </w:rPr>
        <w:t>kann</w:t>
      </w:r>
      <w:r w:rsidR="00DD11ED">
        <w:rPr>
          <w:i/>
          <w:iCs/>
        </w:rPr>
        <w:t xml:space="preserve"> zusätzlich</w:t>
      </w:r>
      <w:r>
        <w:rPr>
          <w:i/>
          <w:iCs/>
        </w:rPr>
        <w:t xml:space="preserve"> thematisiert werden: Das Start</w:t>
      </w:r>
      <w:r w:rsidR="00820AB3">
        <w:rPr>
          <w:i/>
          <w:iCs/>
        </w:rPr>
        <w:softHyphen/>
      </w:r>
      <w:r>
        <w:rPr>
          <w:i/>
          <w:iCs/>
        </w:rPr>
        <w:t xml:space="preserve">codon AUG </w:t>
      </w:r>
      <w:r w:rsidR="0014324E">
        <w:rPr>
          <w:i/>
          <w:iCs/>
        </w:rPr>
        <w:t>wird</w:t>
      </w:r>
      <w:r w:rsidR="00DD11ED">
        <w:rPr>
          <w:i/>
          <w:iCs/>
        </w:rPr>
        <w:t xml:space="preserve"> dabei</w:t>
      </w:r>
      <w:r w:rsidR="0014324E">
        <w:rPr>
          <w:i/>
          <w:iCs/>
        </w:rPr>
        <w:t xml:space="preserve"> in der P-Stelle präsentiert, nicht in der A-Stelle.</w:t>
      </w:r>
    </w:p>
    <w:p w14:paraId="4FDD368F" w14:textId="1EB77AD4" w:rsidR="001D3722" w:rsidRDefault="0014324E" w:rsidP="00BA4B33">
      <w:pPr>
        <w:spacing w:before="120"/>
        <w:jc w:val="both"/>
        <w:rPr>
          <w:i/>
        </w:rPr>
      </w:pPr>
      <w:r w:rsidRPr="0014324E">
        <w:rPr>
          <w:i/>
        </w:rPr>
        <w:t>Die Proteinbiosynthese kann im freien Cytoplasma stattfinden (10</w:t>
      </w:r>
      <w:r w:rsidRPr="00DD11ED">
        <w:rPr>
          <w:i/>
          <w:vertAlign w:val="superscript"/>
        </w:rPr>
        <w:t>5</w:t>
      </w:r>
      <w:r w:rsidRPr="0014324E">
        <w:rPr>
          <w:i/>
        </w:rPr>
        <w:t xml:space="preserve"> bis 10</w:t>
      </w:r>
      <w:r w:rsidRPr="00DD11ED">
        <w:rPr>
          <w:i/>
          <w:vertAlign w:val="superscript"/>
        </w:rPr>
        <w:t>7</w:t>
      </w:r>
      <w:r w:rsidRPr="0014324E">
        <w:rPr>
          <w:i/>
        </w:rPr>
        <w:t xml:space="preserve"> </w:t>
      </w:r>
      <w:r>
        <w:rPr>
          <w:i/>
        </w:rPr>
        <w:t>cytoplasmatische</w:t>
      </w:r>
      <w:r w:rsidRPr="0014324E">
        <w:rPr>
          <w:i/>
        </w:rPr>
        <w:t xml:space="preserve"> Ribosomen </w:t>
      </w:r>
      <w:r>
        <w:rPr>
          <w:i/>
        </w:rPr>
        <w:t>pro Eukaryotenzelle</w:t>
      </w:r>
      <w:r w:rsidRPr="0014324E">
        <w:rPr>
          <w:i/>
        </w:rPr>
        <w:t>), aber auch an Ribosomen, die direkt auf dem Endoplasma</w:t>
      </w:r>
      <w:r w:rsidR="00BA4B33">
        <w:rPr>
          <w:i/>
        </w:rPr>
        <w:softHyphen/>
      </w:r>
      <w:r w:rsidRPr="0014324E">
        <w:rPr>
          <w:i/>
        </w:rPr>
        <w:t>ti</w:t>
      </w:r>
      <w:r w:rsidR="00BA4B33">
        <w:rPr>
          <w:i/>
        </w:rPr>
        <w:softHyphen/>
      </w:r>
      <w:r w:rsidRPr="0014324E">
        <w:rPr>
          <w:i/>
        </w:rPr>
        <w:t>schen Retikulum (</w:t>
      </w:r>
      <w:r>
        <w:rPr>
          <w:i/>
        </w:rPr>
        <w:t xml:space="preserve">raues </w:t>
      </w:r>
      <w:r w:rsidRPr="0014324E">
        <w:rPr>
          <w:i/>
        </w:rPr>
        <w:t xml:space="preserve">ER) sitzen; die entstehende Aminosäurekette gelangt dann direkt in das Innere des ER, ist damit vor </w:t>
      </w:r>
      <w:r w:rsidR="00BA4B33" w:rsidRPr="0014324E">
        <w:rPr>
          <w:i/>
        </w:rPr>
        <w:t>Cytoplasma</w:t>
      </w:r>
      <w:r w:rsidR="00BA4B33">
        <w:rPr>
          <w:i/>
        </w:rPr>
        <w:t>-</w:t>
      </w:r>
      <w:r w:rsidRPr="0014324E">
        <w:rPr>
          <w:i/>
        </w:rPr>
        <w:t>Enzymen geschützt und kann ggf. gezielt von Enzymen im Inneren des ER verändert werden. (Die Schüler haben Organellen wie das ER bisher noch nicht kennengelernt</w:t>
      </w:r>
      <w:r w:rsidR="00BA4B33">
        <w:rPr>
          <w:i/>
        </w:rPr>
        <w:t xml:space="preserve"> und kennen diesen Begriff noch nicht.</w:t>
      </w:r>
      <w:r w:rsidRPr="0014324E">
        <w:rPr>
          <w:i/>
        </w:rPr>
        <w:t>)</w:t>
      </w:r>
    </w:p>
    <w:p w14:paraId="4BC8CB7E" w14:textId="7FEFD1FB" w:rsidR="00AF7A07" w:rsidRDefault="00AF7A07" w:rsidP="00BA4B33">
      <w:pPr>
        <w:spacing w:before="120"/>
        <w:jc w:val="both"/>
        <w:rPr>
          <w:i/>
          <w:iCs/>
        </w:rPr>
      </w:pPr>
      <w:r>
        <w:rPr>
          <w:i/>
          <w:iCs/>
        </w:rPr>
        <w:t>D</w:t>
      </w:r>
      <w:r w:rsidR="00BA4B33">
        <w:rPr>
          <w:i/>
          <w:iCs/>
        </w:rPr>
        <w:t>etails wie</w:t>
      </w:r>
      <w:r>
        <w:rPr>
          <w:i/>
          <w:iCs/>
        </w:rPr>
        <w:t xml:space="preserve"> Initiations-Faktoren </w:t>
      </w:r>
      <w:r w:rsidR="00BA4B33">
        <w:rPr>
          <w:i/>
          <w:iCs/>
        </w:rPr>
        <w:t>oder Basensequenzen zur richtigen Positionierung des Ribo</w:t>
      </w:r>
      <w:r w:rsidR="00BA4B33">
        <w:rPr>
          <w:i/>
          <w:iCs/>
        </w:rPr>
        <w:softHyphen/>
        <w:t xml:space="preserve">soms auf der mRNA </w:t>
      </w:r>
      <w:r>
        <w:rPr>
          <w:i/>
          <w:iCs/>
        </w:rPr>
        <w:t>gehören nicht in den Schulunterricht.</w:t>
      </w:r>
    </w:p>
    <w:p w14:paraId="6B7877B0" w14:textId="43CC8CE6" w:rsidR="001D3722" w:rsidRDefault="001D3722" w:rsidP="003C3E49">
      <w:pPr>
        <w:rPr>
          <w:iCs/>
        </w:rPr>
      </w:pPr>
    </w:p>
    <w:p w14:paraId="48E6F55D" w14:textId="331C96DC" w:rsidR="003C3E49" w:rsidRDefault="003C3E49" w:rsidP="003C3E49">
      <w:pPr>
        <w:jc w:val="both"/>
        <w:rPr>
          <w:iCs/>
        </w:rPr>
      </w:pPr>
      <w:r>
        <w:rPr>
          <w:iCs/>
        </w:rPr>
        <w:t xml:space="preserve">An dieser Stelle ist es sinnvoll, die bisherigen Lerninhalte in </w:t>
      </w:r>
      <w:r w:rsidR="007E5FF3">
        <w:rPr>
          <w:iCs/>
        </w:rPr>
        <w:t>einer</w:t>
      </w:r>
      <w:r>
        <w:rPr>
          <w:iCs/>
        </w:rPr>
        <w:t xml:space="preserve"> Übersicht zusammenzufassen und die eine oder andere Übungsaufgabe dazu bearbeiten zu lassen</w:t>
      </w:r>
      <w:r w:rsidR="002A3F70">
        <w:rPr>
          <w:iCs/>
        </w:rPr>
        <w:t>.</w:t>
      </w:r>
    </w:p>
    <w:p w14:paraId="38CCE883" w14:textId="2800B079" w:rsidR="004F5CC4" w:rsidRDefault="004F5CC4" w:rsidP="003C3E49">
      <w:pPr>
        <w:jc w:val="both"/>
        <w:rPr>
          <w:iCs/>
        </w:rPr>
      </w:pPr>
    </w:p>
    <w:p w14:paraId="567D9BFE" w14:textId="2920CE1E" w:rsidR="00B85CFB" w:rsidRDefault="004F5CC4" w:rsidP="003C3E49">
      <w:pPr>
        <w:jc w:val="both"/>
        <w:rPr>
          <w:rFonts w:ascii="Arial Narrow" w:hAnsi="Arial Narrow"/>
          <w:iCs/>
          <w:color w:val="FF0000"/>
        </w:rPr>
      </w:pPr>
      <w:r w:rsidRPr="00BC3E55">
        <w:rPr>
          <w:rFonts w:ascii="Arial Narrow" w:hAnsi="Arial Narrow"/>
          <w:b/>
          <w:bCs/>
          <w:iCs/>
          <w:highlight w:val="yellow"/>
        </w:rPr>
        <w:lastRenderedPageBreak/>
        <w:t>Arbeitsblatt</w:t>
      </w:r>
      <w:r w:rsidRPr="00BC3E55">
        <w:rPr>
          <w:rFonts w:ascii="Arial Narrow" w:hAnsi="Arial Narrow"/>
          <w:iCs/>
        </w:rPr>
        <w:t xml:space="preserve"> </w:t>
      </w:r>
      <w:r w:rsidRPr="007E5FF3">
        <w:rPr>
          <w:rFonts w:ascii="Arial Narrow" w:hAnsi="Arial Narrow"/>
          <w:i/>
        </w:rPr>
        <w:t>Übungsaufgaben zu Proteinbiosynthese</w:t>
      </w:r>
      <w:r w:rsidR="00BC3E55" w:rsidRPr="007E5FF3">
        <w:rPr>
          <w:rFonts w:ascii="Arial Narrow" w:hAnsi="Arial Narrow"/>
          <w:i/>
        </w:rPr>
        <w:t xml:space="preserve"> und Mutationen</w:t>
      </w:r>
      <w:r w:rsidRPr="00BC3E55">
        <w:rPr>
          <w:rFonts w:ascii="Arial Narrow" w:hAnsi="Arial Narrow"/>
          <w:iCs/>
        </w:rPr>
        <w:t xml:space="preserve"> </w:t>
      </w:r>
      <w:r w:rsidR="00BC3E55" w:rsidRPr="00A2654C">
        <w:rPr>
          <w:rFonts w:ascii="Arial Narrow" w:hAnsi="Arial Narrow"/>
          <w:color w:val="0070C0"/>
        </w:rPr>
        <w:t>[</w:t>
      </w:r>
      <w:hyperlink r:id="rId98" w:history="1">
        <w:r w:rsidR="00BC3E55" w:rsidRPr="00A2654C">
          <w:rPr>
            <w:rStyle w:val="Hyperlink"/>
            <w:rFonts w:ascii="Arial Narrow" w:hAnsi="Arial Narrow"/>
            <w:color w:val="0070C0"/>
          </w:rPr>
          <w:t>docx</w:t>
        </w:r>
      </w:hyperlink>
      <w:r w:rsidR="00BC3E55" w:rsidRPr="00A2654C">
        <w:rPr>
          <w:rFonts w:ascii="Arial Narrow" w:hAnsi="Arial Narrow"/>
          <w:color w:val="0070C0"/>
        </w:rPr>
        <w:t>] [</w:t>
      </w:r>
      <w:hyperlink r:id="rId99" w:history="1">
        <w:r w:rsidR="00BC3E55" w:rsidRPr="00A2654C">
          <w:rPr>
            <w:rStyle w:val="Hyperlink"/>
            <w:rFonts w:ascii="Arial Narrow" w:hAnsi="Arial Narrow"/>
            <w:color w:val="0070C0"/>
          </w:rPr>
          <w:t>pdf</w:t>
        </w:r>
      </w:hyperlink>
      <w:r w:rsidR="00BC3E55" w:rsidRPr="00A2654C">
        <w:rPr>
          <w:rFonts w:ascii="Arial Narrow" w:hAnsi="Arial Narrow"/>
          <w:color w:val="0070C0"/>
        </w:rPr>
        <w:t>]</w:t>
      </w:r>
    </w:p>
    <w:p w14:paraId="56F1E155" w14:textId="6C988211" w:rsidR="00B85CFB" w:rsidRDefault="00B85CFB" w:rsidP="003C3E49">
      <w:pPr>
        <w:jc w:val="both"/>
        <w:rPr>
          <w:i/>
          <w:iCs/>
        </w:rPr>
      </w:pPr>
      <w:r>
        <w:rPr>
          <w:i/>
          <w:iCs/>
        </w:rPr>
        <w:t xml:space="preserve">Zur </w:t>
      </w:r>
      <w:r w:rsidRPr="00A6143F">
        <w:rPr>
          <w:b/>
          <w:bCs/>
          <w:i/>
          <w:iCs/>
          <w:highlight w:val="yellow"/>
        </w:rPr>
        <w:t>Begabtenförderung</w:t>
      </w:r>
      <w:r>
        <w:rPr>
          <w:i/>
          <w:iCs/>
        </w:rPr>
        <w:t xml:space="preserve"> kann der Exkurs über synthetische Bakterien und Viren im Buchner-Buch (S. 42 f.) dienen.</w:t>
      </w:r>
    </w:p>
    <w:p w14:paraId="5AB9AECC" w14:textId="77777777" w:rsidR="00CB245A" w:rsidRDefault="00CB245A" w:rsidP="003C3E49">
      <w:pPr>
        <w:jc w:val="both"/>
        <w:rPr>
          <w:i/>
          <w:iCs/>
        </w:rPr>
      </w:pPr>
    </w:p>
    <w:p w14:paraId="4356FAA9" w14:textId="1BACB9E8" w:rsidR="00CB245A" w:rsidRPr="00CB245A" w:rsidRDefault="00CB245A" w:rsidP="00CB245A">
      <w:pPr>
        <w:rPr>
          <w:rFonts w:ascii="Arial Narrow" w:hAnsi="Arial Narrow"/>
        </w:rPr>
      </w:pPr>
      <w:r w:rsidRPr="00CB245A">
        <w:rPr>
          <w:rFonts w:ascii="Arial Narrow" w:hAnsi="Arial Narrow"/>
          <w:b/>
          <w:bCs/>
          <w:highlight w:val="yellow"/>
        </w:rPr>
        <w:t>Erklärvideo</w:t>
      </w:r>
      <w:r w:rsidRPr="00CB245A">
        <w:rPr>
          <w:rFonts w:ascii="Arial Narrow" w:hAnsi="Arial Narrow"/>
        </w:rPr>
        <w:t xml:space="preserve"> </w:t>
      </w:r>
      <w:r w:rsidRPr="007E5FF3">
        <w:rPr>
          <w:rFonts w:ascii="Arial Narrow" w:hAnsi="Arial Narrow"/>
          <w:b/>
          <w:bCs/>
          <w:i/>
          <w:iCs/>
        </w:rPr>
        <w:t>Proteinbiosynthese – Komplette Zusammenfassung fürs Bio-Abi</w:t>
      </w:r>
      <w:r w:rsidRPr="00CB245A">
        <w:rPr>
          <w:rFonts w:ascii="Arial Narrow" w:hAnsi="Arial Narrow"/>
        </w:rPr>
        <w:t xml:space="preserve"> </w:t>
      </w:r>
      <w:r>
        <w:rPr>
          <w:rFonts w:ascii="Arial Narrow" w:hAnsi="Arial Narrow"/>
        </w:rPr>
        <w:t xml:space="preserve">von simple biology </w:t>
      </w:r>
      <w:r w:rsidRPr="00CB245A">
        <w:rPr>
          <w:rFonts w:ascii="Arial Narrow" w:hAnsi="Arial Narrow"/>
        </w:rPr>
        <w:t>(5:21)</w:t>
      </w:r>
    </w:p>
    <w:p w14:paraId="7ADB011A" w14:textId="77777777" w:rsidR="00CB245A" w:rsidRPr="00CB245A" w:rsidRDefault="00CB245A" w:rsidP="00CB245A">
      <w:pPr>
        <w:rPr>
          <w:rFonts w:ascii="Arial Narrow" w:hAnsi="Arial Narrow"/>
          <w:color w:val="0070C0"/>
        </w:rPr>
      </w:pPr>
      <w:hyperlink r:id="rId100" w:history="1">
        <w:r w:rsidRPr="00CB245A">
          <w:rPr>
            <w:rStyle w:val="Hyperlink"/>
            <w:rFonts w:ascii="Arial Narrow" w:hAnsi="Arial Narrow"/>
            <w:color w:val="0070C0"/>
          </w:rPr>
          <w:t>https://www.youtube.com/watch?v=ATe_9OCMtlk</w:t>
        </w:r>
      </w:hyperlink>
    </w:p>
    <w:p w14:paraId="4375D641" w14:textId="77777777" w:rsidR="007E5FF3" w:rsidRDefault="007E5FF3" w:rsidP="007E5FF3">
      <w:pPr>
        <w:jc w:val="both"/>
        <w:rPr>
          <w:rFonts w:ascii="Arial Narrow" w:hAnsi="Arial Narrow"/>
        </w:rPr>
      </w:pPr>
      <w:r w:rsidRPr="00CB245A">
        <w:rPr>
          <w:rFonts w:ascii="Arial Narrow" w:hAnsi="Arial Narrow"/>
          <w:u w:val="single"/>
        </w:rPr>
        <w:t>Einsatz</w:t>
      </w:r>
      <w:r w:rsidRPr="00CB245A">
        <w:rPr>
          <w:rFonts w:ascii="Arial Narrow" w:hAnsi="Arial Narrow"/>
        </w:rPr>
        <w:t>: klar dargestellte Zusammenfassung, gut geeignet zum selbständigen Wiederholen (es sollte nur klar sein, was davon keinen Lerninhalt darstellt)</w:t>
      </w:r>
    </w:p>
    <w:p w14:paraId="3EC64F3C" w14:textId="1D7D2666" w:rsidR="00CB245A" w:rsidRPr="00CB245A" w:rsidRDefault="00CB245A" w:rsidP="00CB245A">
      <w:pPr>
        <w:jc w:val="both"/>
        <w:rPr>
          <w:rFonts w:ascii="Arial Narrow" w:hAnsi="Arial Narrow"/>
        </w:rPr>
      </w:pPr>
      <w:r w:rsidRPr="00CB245A">
        <w:rPr>
          <w:rFonts w:ascii="Arial Narrow" w:hAnsi="Arial Narrow"/>
          <w:u w:val="single"/>
        </w:rPr>
        <w:t>Inhalt</w:t>
      </w:r>
      <w:r w:rsidRPr="00CB245A">
        <w:rPr>
          <w:rFonts w:ascii="Arial Narrow" w:hAnsi="Arial Narrow"/>
        </w:rPr>
        <w:t>: beide Schritte der Proteinbiosynthese; Kernbasen bei DNA und mRNA; Ablese-Richtungen; Trans</w:t>
      </w:r>
      <w:r>
        <w:rPr>
          <w:rFonts w:ascii="Arial Narrow" w:hAnsi="Arial Narrow"/>
        </w:rPr>
        <w:softHyphen/>
      </w:r>
      <w:r w:rsidRPr="00CB245A">
        <w:rPr>
          <w:rFonts w:ascii="Arial Narrow" w:hAnsi="Arial Narrow"/>
        </w:rPr>
        <w:t>lation mit Triplett-Code, Start- und Stopp-Codons; Unterschiede bei Pro- und Eukaryoten; Prozessierung der mRNA; ab 3:10 Genmutationen und ihre Konsequenzen (Punktmutation, womit ausschließlich Basen</w:t>
      </w:r>
      <w:r>
        <w:rPr>
          <w:rFonts w:ascii="Arial Narrow" w:hAnsi="Arial Narrow"/>
        </w:rPr>
        <w:softHyphen/>
      </w:r>
      <w:r w:rsidRPr="00CB245A">
        <w:rPr>
          <w:rFonts w:ascii="Arial Narrow" w:hAnsi="Arial Narrow"/>
        </w:rPr>
        <w:t>aus</w:t>
      </w:r>
      <w:r>
        <w:rPr>
          <w:rFonts w:ascii="Arial Narrow" w:hAnsi="Arial Narrow"/>
        </w:rPr>
        <w:softHyphen/>
      </w:r>
      <w:r w:rsidRPr="00CB245A">
        <w:rPr>
          <w:rFonts w:ascii="Arial Narrow" w:hAnsi="Arial Narrow"/>
        </w:rPr>
        <w:t>tausch gemeint ist; zwei Kriterien werden hier durcheinander gewürfelt nämlich ob die Mutation in einem Intron stattfindet bzw. ob die gleiche Aminosäure codiert wird); Rastermutation wird hier als „Inser</w:t>
      </w:r>
      <w:r>
        <w:rPr>
          <w:rFonts w:ascii="Arial Narrow" w:hAnsi="Arial Narrow"/>
        </w:rPr>
        <w:softHyphen/>
      </w:r>
      <w:r w:rsidRPr="00CB245A">
        <w:rPr>
          <w:rFonts w:ascii="Arial Narrow" w:hAnsi="Arial Narrow"/>
        </w:rPr>
        <w:t>tion oder Deletion“ bezeichnet (eindeutiger wäre: Basen-Insertion bzw. -Deletion; überflüssige Fachbe</w:t>
      </w:r>
      <w:r>
        <w:rPr>
          <w:rFonts w:ascii="Arial Narrow" w:hAnsi="Arial Narrow"/>
        </w:rPr>
        <w:softHyphen/>
      </w:r>
      <w:r w:rsidRPr="00CB245A">
        <w:rPr>
          <w:rFonts w:ascii="Arial Narrow" w:hAnsi="Arial Narrow"/>
        </w:rPr>
        <w:t>griffe); zusätzlich Inversion (die aber vom LehrplanPLUS nicht verlangt wird). Das Video zeigt einige Details, die in den vorangegangenen Videos von simple biology nicht aufgetaucht sind.</w:t>
      </w:r>
    </w:p>
    <w:p w14:paraId="64D245D7" w14:textId="77777777" w:rsidR="00EC4437" w:rsidRPr="00EC4437" w:rsidRDefault="00EC4437" w:rsidP="00CB245A">
      <w:pPr>
        <w:jc w:val="both"/>
        <w:rPr>
          <w:rFonts w:ascii="Arial Narrow" w:hAnsi="Arial Narrow"/>
        </w:rPr>
      </w:pPr>
    </w:p>
    <w:p w14:paraId="3EAB2ED1" w14:textId="6CD10D36" w:rsidR="00EC4437" w:rsidRPr="00EC4437" w:rsidRDefault="007E5FF3" w:rsidP="00EC4437">
      <w:pPr>
        <w:rPr>
          <w:rFonts w:ascii="Arial Narrow" w:hAnsi="Arial Narrow"/>
        </w:rPr>
      </w:pPr>
      <w:r w:rsidRPr="007E5FF3">
        <w:rPr>
          <w:rFonts w:ascii="Arial Narrow" w:hAnsi="Arial Narrow"/>
          <w:bCs/>
        </w:rPr>
        <w:t>(</w:t>
      </w:r>
      <w:r w:rsidR="00EC4437" w:rsidRPr="007E5FF3">
        <w:rPr>
          <w:rFonts w:ascii="Arial Narrow" w:hAnsi="Arial Narrow"/>
          <w:b/>
          <w:bCs/>
        </w:rPr>
        <w:t>Erklärvideo</w:t>
      </w:r>
      <w:r w:rsidR="00EC4437" w:rsidRPr="00EC4437">
        <w:rPr>
          <w:rFonts w:ascii="Arial Narrow" w:hAnsi="Arial Narrow"/>
        </w:rPr>
        <w:t xml:space="preserve"> </w:t>
      </w:r>
      <w:r w:rsidR="00EC4437" w:rsidRPr="007E5FF3">
        <w:rPr>
          <w:rFonts w:ascii="Arial Narrow" w:hAnsi="Arial Narrow"/>
          <w:b/>
          <w:bCs/>
          <w:i/>
          <w:iCs/>
        </w:rPr>
        <w:t>Proteinbiosynthese – komplett und einfach erklärt</w:t>
      </w:r>
      <w:r w:rsidR="00EC4437" w:rsidRPr="00EC4437">
        <w:rPr>
          <w:rFonts w:ascii="Arial Narrow" w:hAnsi="Arial Narrow"/>
          <w:b/>
          <w:bCs/>
        </w:rPr>
        <w:t xml:space="preserve"> </w:t>
      </w:r>
      <w:r w:rsidR="00EC4437" w:rsidRPr="00EC4437">
        <w:rPr>
          <w:rFonts w:ascii="Arial Narrow" w:hAnsi="Arial Narrow"/>
          <w:bCs/>
        </w:rPr>
        <w:t>von S&amp;E biology</w:t>
      </w:r>
      <w:r w:rsidR="00EC4437" w:rsidRPr="00EC4437">
        <w:rPr>
          <w:rFonts w:ascii="Arial Narrow" w:hAnsi="Arial Narrow"/>
          <w:b/>
          <w:bCs/>
        </w:rPr>
        <w:t xml:space="preserve"> </w:t>
      </w:r>
      <w:r w:rsidR="00EC4437" w:rsidRPr="00EC4437">
        <w:rPr>
          <w:rFonts w:ascii="Arial Narrow" w:hAnsi="Arial Narrow"/>
        </w:rPr>
        <w:t>(19:49)</w:t>
      </w:r>
    </w:p>
    <w:p w14:paraId="482FDB05" w14:textId="77777777" w:rsidR="00EC4437" w:rsidRPr="00EC4437" w:rsidRDefault="00EC4437" w:rsidP="00EC4437">
      <w:pPr>
        <w:rPr>
          <w:rFonts w:ascii="Arial Narrow" w:hAnsi="Arial Narrow"/>
          <w:color w:val="0070C0"/>
        </w:rPr>
      </w:pPr>
      <w:hyperlink r:id="rId101" w:history="1">
        <w:r w:rsidRPr="00EC4437">
          <w:rPr>
            <w:rStyle w:val="Hyperlink"/>
            <w:rFonts w:ascii="Arial Narrow" w:hAnsi="Arial Narrow"/>
            <w:color w:val="0070C0"/>
          </w:rPr>
          <w:t>https://www.youtube.com/watch?v=gt2FbNxsa6g</w:t>
        </w:r>
      </w:hyperlink>
    </w:p>
    <w:p w14:paraId="508A8304" w14:textId="77777777" w:rsidR="007E5FF3" w:rsidRPr="00EC4437" w:rsidRDefault="007E5FF3" w:rsidP="007E5FF3">
      <w:pPr>
        <w:jc w:val="both"/>
        <w:rPr>
          <w:rFonts w:ascii="Arial Narrow" w:hAnsi="Arial Narrow"/>
        </w:rPr>
      </w:pPr>
      <w:r w:rsidRPr="00EC4437">
        <w:rPr>
          <w:rFonts w:ascii="Arial Narrow" w:hAnsi="Arial Narrow"/>
          <w:u w:val="single"/>
        </w:rPr>
        <w:t>Einsatz</w:t>
      </w:r>
      <w:r w:rsidRPr="00EC4437">
        <w:rPr>
          <w:rFonts w:ascii="Arial Narrow" w:hAnsi="Arial Narrow"/>
        </w:rPr>
        <w:t>: ungeeignet für Unterricht, Selbstlernen und Selbstkontrolle, außer man will gezielt die Fehler diskutieren.</w:t>
      </w:r>
    </w:p>
    <w:p w14:paraId="6EF23983" w14:textId="77777777" w:rsidR="00EC4437" w:rsidRPr="00EC4437" w:rsidRDefault="00EC4437" w:rsidP="00EC4437">
      <w:pPr>
        <w:jc w:val="both"/>
        <w:rPr>
          <w:rFonts w:ascii="Arial Narrow" w:hAnsi="Arial Narrow"/>
        </w:rPr>
      </w:pPr>
      <w:r w:rsidRPr="00EC4437">
        <w:rPr>
          <w:rFonts w:ascii="Arial Narrow" w:hAnsi="Arial Narrow"/>
          <w:u w:val="single"/>
        </w:rPr>
        <w:t>Inhalt</w:t>
      </w:r>
      <w:r w:rsidRPr="00EC4437">
        <w:rPr>
          <w:rFonts w:ascii="Arial Narrow" w:hAnsi="Arial Narrow"/>
        </w:rPr>
        <w:t>: Aufbau und Zweck der DNA (Unschärfe: „wichtig zu wissen, dass die DNA einen Phosphatrest besitzt“; jedes Nukleotid besitzt einen)</w:t>
      </w:r>
    </w:p>
    <w:p w14:paraId="5D95499A" w14:textId="767215F4" w:rsidR="00EC4437" w:rsidRPr="00EC4437" w:rsidRDefault="00EC4437" w:rsidP="00EC4437">
      <w:pPr>
        <w:jc w:val="both"/>
        <w:rPr>
          <w:rFonts w:ascii="Arial Narrow" w:hAnsi="Arial Narrow"/>
        </w:rPr>
      </w:pPr>
      <w:r w:rsidRPr="00EC4437">
        <w:rPr>
          <w:rFonts w:ascii="Arial Narrow" w:hAnsi="Arial Narrow"/>
        </w:rPr>
        <w:t>ab 1:48 Transkription (sehr missverständliche Darstellung: Ein Stück des codogenen Strangs der DNA wird herausgeschnitten und im Sprechtext als mRNA bezeichnet, das dargestellte Objekt besteht aber nicht aus den komplementären Nukleotiden!); ab 2:40 Vergleich DNA und RNA (falsche Formulierung: „Die DNA besteht aus Desoxyribose, die mRNA besteht nur aus Ribose“; korrekt wäre: „enthält“); RNA-Poly</w:t>
      </w:r>
      <w:r>
        <w:rPr>
          <w:rFonts w:ascii="Arial Narrow" w:hAnsi="Arial Narrow"/>
        </w:rPr>
        <w:softHyphen/>
      </w:r>
      <w:r w:rsidRPr="00EC4437">
        <w:rPr>
          <w:rFonts w:ascii="Arial Narrow" w:hAnsi="Arial Narrow"/>
        </w:rPr>
        <w:t>merase einschließlich Promotor und Terminator, codogener und nicht-codogener Strang (griffige Bezeich</w:t>
      </w:r>
      <w:r>
        <w:rPr>
          <w:rFonts w:ascii="Arial Narrow" w:hAnsi="Arial Narrow"/>
        </w:rPr>
        <w:softHyphen/>
      </w:r>
      <w:r w:rsidRPr="00EC4437">
        <w:rPr>
          <w:rFonts w:ascii="Arial Narrow" w:hAnsi="Arial Narrow"/>
        </w:rPr>
        <w:t>nungen), irreführende Formulierung: „die Nukleotide liegen frei im Cytoplasma vor“ (die Transkrip</w:t>
      </w:r>
      <w:r>
        <w:rPr>
          <w:rFonts w:ascii="Arial Narrow" w:hAnsi="Arial Narrow"/>
        </w:rPr>
        <w:softHyphen/>
      </w:r>
      <w:r w:rsidRPr="00EC4437">
        <w:rPr>
          <w:rFonts w:ascii="Arial Narrow" w:hAnsi="Arial Narrow"/>
        </w:rPr>
        <w:t>tion findet aber im Zellkern statt)</w:t>
      </w:r>
    </w:p>
    <w:p w14:paraId="43359241" w14:textId="77777777" w:rsidR="00EC4437" w:rsidRPr="00EC4437" w:rsidRDefault="00EC4437" w:rsidP="00EC4437">
      <w:pPr>
        <w:jc w:val="both"/>
        <w:rPr>
          <w:rFonts w:ascii="Arial Narrow" w:hAnsi="Arial Narrow"/>
        </w:rPr>
      </w:pPr>
      <w:r w:rsidRPr="00EC4437">
        <w:rPr>
          <w:rFonts w:ascii="Arial Narrow" w:hAnsi="Arial Narrow"/>
        </w:rPr>
        <w:t>ab 6:17 RNA-Prozessierung (etwas unglückliche Reihenfolge, weil das Capping zuerst erfolgt; Poly-A-Schwanz nicht mit dem graphischen Element für Adenin dargestellt)</w:t>
      </w:r>
    </w:p>
    <w:p w14:paraId="7938A45F" w14:textId="77777777" w:rsidR="00EC4437" w:rsidRPr="00EC4437" w:rsidRDefault="00EC4437" w:rsidP="00EC4437">
      <w:pPr>
        <w:jc w:val="both"/>
        <w:rPr>
          <w:rFonts w:ascii="Arial Narrow" w:hAnsi="Arial Narrow"/>
        </w:rPr>
      </w:pPr>
      <w:r w:rsidRPr="00EC4437">
        <w:rPr>
          <w:rFonts w:ascii="Arial Narrow" w:hAnsi="Arial Narrow"/>
        </w:rPr>
        <w:t>ab 8:05 Zusammenfassung der bisherigen Aspekte</w:t>
      </w:r>
    </w:p>
    <w:p w14:paraId="0D06CBC6" w14:textId="77777777" w:rsidR="00EC4437" w:rsidRPr="00EC4437" w:rsidRDefault="00EC4437" w:rsidP="00EC4437">
      <w:pPr>
        <w:jc w:val="both"/>
        <w:rPr>
          <w:rFonts w:ascii="Arial Narrow" w:hAnsi="Arial Narrow"/>
        </w:rPr>
      </w:pPr>
      <w:r w:rsidRPr="00EC4437">
        <w:rPr>
          <w:rFonts w:ascii="Arial Narrow" w:hAnsi="Arial Narrow"/>
        </w:rPr>
        <w:t>ab 8:58 Proteine (am Ende einer Aminosäurekette steht ein Symbol, das wie eine Aminosäure aussieht, aber mit STOPP beschriftet ist; das suggeriert, das Stopp-Codon würde eine Aminosäure codieren)</w:t>
      </w:r>
    </w:p>
    <w:p w14:paraId="58C416C3" w14:textId="77777777" w:rsidR="00EC4437" w:rsidRPr="00EC4437" w:rsidRDefault="00EC4437" w:rsidP="00EC4437">
      <w:pPr>
        <w:jc w:val="both"/>
        <w:rPr>
          <w:rFonts w:ascii="Arial Narrow" w:hAnsi="Arial Narrow"/>
        </w:rPr>
      </w:pPr>
      <w:r w:rsidRPr="00EC4437">
        <w:rPr>
          <w:rFonts w:ascii="Arial Narrow" w:hAnsi="Arial Narrow"/>
        </w:rPr>
        <w:t>ab 9:30 Übersetzungsvorgang (missverstehbare Darstellung: „Basentriplett = Aminosäure“, denn die beiden Begriffe beschreiben nicht das Gleiche); Gensonne mit Übersetzungs-Beispielen; Darstellung des Ribosoms weit weg von der tatsächlichen Struktur, Reihenfolge der 3 Stellen anders herum als üblich (APE statt EPA); falsche Begriffe: „prä- und posttransionaler“ Zustand des Ribosoms (es muss heißen: prä- bzw. posttranslationaler Zustand; überflüssige Fachbegriffe)</w:t>
      </w:r>
    </w:p>
    <w:p w14:paraId="75AA1AA4" w14:textId="77777777" w:rsidR="00EC4437" w:rsidRPr="00EC4437" w:rsidRDefault="00EC4437" w:rsidP="00EC4437">
      <w:pPr>
        <w:jc w:val="both"/>
        <w:rPr>
          <w:rFonts w:ascii="Arial Narrow" w:hAnsi="Arial Narrow"/>
        </w:rPr>
      </w:pPr>
      <w:r w:rsidRPr="00EC4437">
        <w:rPr>
          <w:rFonts w:ascii="Arial Narrow" w:hAnsi="Arial Narrow"/>
        </w:rPr>
        <w:t>ab 12:48 Aktivitäten am Ribosom: Weil das Ribosom in APE-Richtung abgebildet ist, ist es korrekt, dass die mRNA jetzt in umgekehrter Richtung abgebildet ist (3‘ links und 5‘ rechts), aber das wirkt verwirrend, weil jetzt statt AUG zu lesen ist: GUA. Fehler: Das zum Startcodon komplementäre Anticodon der tRNA enthält Thymin statt Uracil. (Beim nächsten Codon stimmts wieder.) Met-Glu-Asp wird als „schöne lange Aminosäurekette“ bezeichnet.</w:t>
      </w:r>
    </w:p>
    <w:p w14:paraId="19CD03AF" w14:textId="77777777" w:rsidR="00EC4437" w:rsidRPr="00EC4437" w:rsidRDefault="00EC4437" w:rsidP="00EC4437">
      <w:pPr>
        <w:jc w:val="both"/>
        <w:rPr>
          <w:rFonts w:ascii="Arial Narrow" w:hAnsi="Arial Narrow"/>
        </w:rPr>
      </w:pPr>
      <w:r w:rsidRPr="00EC4437">
        <w:rPr>
          <w:rFonts w:ascii="Arial Narrow" w:hAnsi="Arial Narrow"/>
        </w:rPr>
        <w:t>ab 17:25 Proteinstrukturen (nicht gut erklärt)</w:t>
      </w:r>
    </w:p>
    <w:p w14:paraId="69131F06" w14:textId="2AF4CBE0" w:rsidR="00EC4437" w:rsidRDefault="00EC4437" w:rsidP="00EC4437">
      <w:pPr>
        <w:jc w:val="both"/>
        <w:rPr>
          <w:rFonts w:ascii="Arial Narrow" w:hAnsi="Arial Narrow"/>
        </w:rPr>
      </w:pPr>
      <w:r w:rsidRPr="00EC4437">
        <w:rPr>
          <w:rFonts w:ascii="Arial Narrow" w:hAnsi="Arial Narrow"/>
        </w:rPr>
        <w:t>ab 18:25 Zusammenfassung</w:t>
      </w:r>
      <w:r w:rsidR="007E5FF3">
        <w:rPr>
          <w:rFonts w:ascii="Arial Narrow" w:hAnsi="Arial Narrow"/>
        </w:rPr>
        <w:t>)</w:t>
      </w:r>
    </w:p>
    <w:p w14:paraId="67341301" w14:textId="77777777" w:rsidR="00AB3BA0" w:rsidRDefault="00AB3BA0" w:rsidP="00EC4437">
      <w:pPr>
        <w:jc w:val="both"/>
        <w:rPr>
          <w:rFonts w:ascii="Arial Narrow" w:hAnsi="Arial Narrow"/>
        </w:rPr>
      </w:pPr>
    </w:p>
    <w:p w14:paraId="072FBF9B" w14:textId="77777777" w:rsidR="00AB3BA0" w:rsidRPr="00EC4437" w:rsidRDefault="00AB3BA0" w:rsidP="00EC4437">
      <w:pPr>
        <w:jc w:val="both"/>
        <w:rPr>
          <w:rFonts w:ascii="Arial Narrow" w:hAnsi="Arial Narrow"/>
        </w:rPr>
      </w:pPr>
    </w:p>
    <w:p w14:paraId="6373279F" w14:textId="701702B1" w:rsidR="00602131" w:rsidRPr="00F11032" w:rsidRDefault="00F11032" w:rsidP="00F11032">
      <w:pPr>
        <w:spacing w:before="280" w:after="120"/>
        <w:rPr>
          <w:color w:val="0000FF"/>
        </w:rPr>
      </w:pPr>
      <w:bookmarkStart w:id="31" w:name="MolGen20"/>
      <w:bookmarkEnd w:id="31"/>
      <w:r w:rsidRPr="00F11032">
        <w:rPr>
          <w:b/>
          <w:bCs/>
          <w:color w:val="0000FF"/>
          <w:sz w:val="28"/>
          <w:szCs w:val="28"/>
        </w:rPr>
        <w:lastRenderedPageBreak/>
        <w:t>1.4.6</w:t>
      </w:r>
      <w:r w:rsidRPr="00F11032">
        <w:rPr>
          <w:b/>
          <w:bCs/>
          <w:color w:val="0000FF"/>
          <w:sz w:val="28"/>
          <w:szCs w:val="28"/>
        </w:rPr>
        <w:tab/>
        <w:t>Alternatives Spleißen</w:t>
      </w:r>
      <w:r w:rsidRPr="00F11032">
        <w:rPr>
          <w:color w:val="0000FF"/>
        </w:rPr>
        <w:t xml:space="preserve"> (nur eA)</w:t>
      </w:r>
    </w:p>
    <w:p w14:paraId="68437074" w14:textId="557F8EFE" w:rsidR="00D1481F" w:rsidRPr="00984CD8" w:rsidRDefault="00D1481F" w:rsidP="00F11032">
      <w:pPr>
        <w:spacing w:before="120"/>
        <w:rPr>
          <w:rFonts w:ascii="Arial Narrow" w:hAnsi="Arial Narrow"/>
          <w:color w:val="0070C0"/>
        </w:rPr>
      </w:pPr>
      <w:r w:rsidRPr="00984CD8">
        <w:rPr>
          <w:rFonts w:ascii="Arial Narrow" w:hAnsi="Arial Narrow"/>
          <w:b/>
          <w:bCs/>
          <w:color w:val="0000FF"/>
          <w:highlight w:val="yellow"/>
        </w:rPr>
        <w:t>Arbeitsblatt</w:t>
      </w:r>
      <w:r w:rsidRPr="00984CD8">
        <w:rPr>
          <w:rFonts w:ascii="Arial Narrow" w:hAnsi="Arial Narrow"/>
          <w:color w:val="0000FF"/>
        </w:rPr>
        <w:t xml:space="preserve"> </w:t>
      </w:r>
      <w:r w:rsidRPr="007E5FF3">
        <w:rPr>
          <w:rFonts w:ascii="Arial Narrow" w:hAnsi="Arial Narrow"/>
          <w:i/>
          <w:iCs/>
          <w:color w:val="0000FF"/>
        </w:rPr>
        <w:t>Alternatives Spleißen</w:t>
      </w:r>
      <w:r w:rsidRPr="00984CD8">
        <w:rPr>
          <w:rFonts w:ascii="Arial Narrow" w:hAnsi="Arial Narrow"/>
        </w:rPr>
        <w:t xml:space="preserve"> </w:t>
      </w:r>
      <w:r w:rsidR="00984CD8" w:rsidRPr="00556C9E">
        <w:rPr>
          <w:rFonts w:ascii="Arial Narrow" w:hAnsi="Arial Narrow"/>
          <w:color w:val="0070C0"/>
        </w:rPr>
        <w:t>[</w:t>
      </w:r>
      <w:hyperlink r:id="rId102" w:history="1">
        <w:r w:rsidR="00984CD8" w:rsidRPr="00556C9E">
          <w:rPr>
            <w:rStyle w:val="Hyperlink"/>
            <w:rFonts w:ascii="Arial Narrow" w:hAnsi="Arial Narrow"/>
            <w:color w:val="0070C0"/>
          </w:rPr>
          <w:t>docx</w:t>
        </w:r>
      </w:hyperlink>
      <w:r w:rsidR="00984CD8" w:rsidRPr="00556C9E">
        <w:rPr>
          <w:rFonts w:ascii="Arial Narrow" w:hAnsi="Arial Narrow"/>
          <w:color w:val="0070C0"/>
        </w:rPr>
        <w:t>] [</w:t>
      </w:r>
      <w:hyperlink r:id="rId103" w:history="1">
        <w:r w:rsidR="00984CD8" w:rsidRPr="00556C9E">
          <w:rPr>
            <w:rStyle w:val="Hyperlink"/>
            <w:rFonts w:ascii="Arial Narrow" w:hAnsi="Arial Narrow"/>
            <w:color w:val="0070C0"/>
          </w:rPr>
          <w:t>pdf</w:t>
        </w:r>
      </w:hyperlink>
      <w:r w:rsidR="00984CD8" w:rsidRPr="00556C9E">
        <w:rPr>
          <w:rFonts w:ascii="Arial Narrow" w:hAnsi="Arial Narrow"/>
          <w:color w:val="0070C0"/>
        </w:rPr>
        <w:t>]</w:t>
      </w:r>
    </w:p>
    <w:p w14:paraId="7CD9AF09" w14:textId="51795BA3" w:rsidR="00F367BF" w:rsidRPr="004B7B4E" w:rsidRDefault="00F367BF" w:rsidP="00F367BF">
      <w:pPr>
        <w:spacing w:before="120"/>
        <w:jc w:val="both"/>
        <w:rPr>
          <w:i/>
          <w:color w:val="0000FF"/>
        </w:rPr>
      </w:pPr>
      <w:r w:rsidRPr="004B7B4E">
        <w:rPr>
          <w:i/>
          <w:color w:val="0000FF"/>
          <w:u w:val="single"/>
        </w:rPr>
        <w:t>Hinweis</w:t>
      </w:r>
      <w:r>
        <w:rPr>
          <w:i/>
          <w:color w:val="0000FF"/>
        </w:rPr>
        <w:t>: Es kommt hier nicht auf möglichst viele Details an (auch wenn ich sie hier im Über</w:t>
      </w:r>
      <w:r>
        <w:rPr>
          <w:i/>
          <w:color w:val="0000FF"/>
        </w:rPr>
        <w:softHyphen/>
        <w:t xml:space="preserve">maß aufgeführt habe), sondern vor allem auf den Selektionsvorteil bei </w:t>
      </w:r>
      <w:r w:rsidR="000C14A1">
        <w:rPr>
          <w:i/>
          <w:color w:val="0000FF"/>
        </w:rPr>
        <w:t>Organismen</w:t>
      </w:r>
      <w:r>
        <w:rPr>
          <w:i/>
          <w:color w:val="0000FF"/>
        </w:rPr>
        <w:t xml:space="preserve"> mit alter</w:t>
      </w:r>
      <w:r w:rsidR="000C14A1">
        <w:rPr>
          <w:i/>
          <w:color w:val="0000FF"/>
        </w:rPr>
        <w:softHyphen/>
      </w:r>
      <w:r>
        <w:rPr>
          <w:i/>
          <w:color w:val="0000FF"/>
        </w:rPr>
        <w:t>nati</w:t>
      </w:r>
      <w:r>
        <w:rPr>
          <w:i/>
          <w:color w:val="0000FF"/>
        </w:rPr>
        <w:softHyphen/>
        <w:t>vem Spleißen</w:t>
      </w:r>
      <w:r w:rsidR="000C14A1">
        <w:rPr>
          <w:i/>
          <w:color w:val="0000FF"/>
        </w:rPr>
        <w:t>,</w:t>
      </w:r>
      <w:r>
        <w:rPr>
          <w:i/>
          <w:color w:val="0000FF"/>
        </w:rPr>
        <w:t xml:space="preserve"> </w:t>
      </w:r>
      <w:r w:rsidR="000C14A1">
        <w:rPr>
          <w:i/>
          <w:color w:val="0000FF"/>
        </w:rPr>
        <w:t xml:space="preserve">nämlich </w:t>
      </w:r>
      <w:r>
        <w:rPr>
          <w:i/>
          <w:color w:val="0000FF"/>
        </w:rPr>
        <w:t>der in einer erhöhten Variabilität bei gleich großer DNA-Menge.</w:t>
      </w:r>
    </w:p>
    <w:p w14:paraId="1B1F403F" w14:textId="77777777" w:rsidR="000F45EA" w:rsidRDefault="000F45EA" w:rsidP="000F45EA">
      <w:pPr>
        <w:rPr>
          <w:rFonts w:ascii="Arial Narrow" w:hAnsi="Arial Narrow"/>
        </w:rPr>
      </w:pPr>
    </w:p>
    <w:p w14:paraId="79743564" w14:textId="7AC2FFAA" w:rsidR="000F45EA" w:rsidRPr="000F45EA" w:rsidRDefault="000F45EA" w:rsidP="000F45EA">
      <w:pPr>
        <w:jc w:val="both"/>
        <w:rPr>
          <w:rFonts w:ascii="Arial Narrow" w:hAnsi="Arial Narrow"/>
          <w:color w:val="0000FF"/>
        </w:rPr>
      </w:pPr>
      <w:r w:rsidRPr="000F45EA">
        <w:rPr>
          <w:rFonts w:ascii="Arial Narrow" w:hAnsi="Arial Narrow"/>
          <w:color w:val="0000FF"/>
        </w:rPr>
        <w:t>In Unterricht Biologie kompakt 414 „Genregulation bei Eukaryoten“ (April 2016) findet sich auf Seite 27 eine schöne Abbildung zum alternativen Spleißen.</w:t>
      </w:r>
    </w:p>
    <w:p w14:paraId="74561ECC" w14:textId="74945455" w:rsidR="00F11032" w:rsidRPr="00101881" w:rsidRDefault="00F11032" w:rsidP="00F367BF">
      <w:pPr>
        <w:spacing w:before="120"/>
        <w:jc w:val="both"/>
        <w:rPr>
          <w:color w:val="0000FF"/>
        </w:rPr>
      </w:pPr>
      <w:r w:rsidRPr="00101881">
        <w:rPr>
          <w:color w:val="0000FF"/>
        </w:rPr>
        <w:t>Es gibt Gene, bei denen</w:t>
      </w:r>
      <w:r w:rsidR="00271C07">
        <w:rPr>
          <w:color w:val="0000FF"/>
        </w:rPr>
        <w:t xml:space="preserve"> die prä-mRNA</w:t>
      </w:r>
      <w:r w:rsidRPr="00101881">
        <w:rPr>
          <w:color w:val="0000FF"/>
        </w:rPr>
        <w:t xml:space="preserve"> in unterschiedlicher Weise gespleißt werden kann. Dabei entstehen aus </w:t>
      </w:r>
      <w:r w:rsidR="00334E7B">
        <w:rPr>
          <w:color w:val="0000FF"/>
        </w:rPr>
        <w:t xml:space="preserve">dem selben Gen und damit aus </w:t>
      </w:r>
      <w:r w:rsidR="00271C07">
        <w:rPr>
          <w:color w:val="0000FF"/>
        </w:rPr>
        <w:t>gleichen</w:t>
      </w:r>
      <w:r w:rsidRPr="00101881">
        <w:rPr>
          <w:color w:val="0000FF"/>
        </w:rPr>
        <w:t xml:space="preserve"> prä-mRNA</w:t>
      </w:r>
      <w:r w:rsidR="00271C07">
        <w:rPr>
          <w:color w:val="0000FF"/>
        </w:rPr>
        <w:t>s</w:t>
      </w:r>
      <w:r w:rsidRPr="00101881">
        <w:rPr>
          <w:color w:val="0000FF"/>
        </w:rPr>
        <w:t xml:space="preserve"> unterschiedliche mRNAs und damit unterschiedliche Proteine.</w:t>
      </w:r>
    </w:p>
    <w:p w14:paraId="645F3368" w14:textId="04C1A937" w:rsidR="00334E7B" w:rsidRDefault="005D53A5" w:rsidP="00F11032">
      <w:pPr>
        <w:spacing w:before="120"/>
        <w:rPr>
          <w:color w:val="0000FF"/>
        </w:rPr>
      </w:pPr>
      <w:r w:rsidRPr="00101881">
        <w:rPr>
          <w:color w:val="0000FF"/>
          <w:u w:val="single"/>
        </w:rPr>
        <w:t>Vorteil</w:t>
      </w:r>
      <w:r w:rsidR="00334E7B">
        <w:rPr>
          <w:color w:val="0000FF"/>
          <w:u w:val="single"/>
        </w:rPr>
        <w:t>e</w:t>
      </w:r>
      <w:r w:rsidRPr="00101881">
        <w:rPr>
          <w:color w:val="0000FF"/>
        </w:rPr>
        <w:t xml:space="preserve">: </w:t>
      </w:r>
    </w:p>
    <w:p w14:paraId="539DA94F" w14:textId="5054C342" w:rsidR="00334E7B" w:rsidRPr="002843C5" w:rsidRDefault="00334E7B" w:rsidP="00F367BF">
      <w:pPr>
        <w:pStyle w:val="Listenabsatz"/>
        <w:numPr>
          <w:ilvl w:val="0"/>
          <w:numId w:val="14"/>
        </w:numPr>
        <w:spacing w:before="120"/>
        <w:jc w:val="both"/>
        <w:rPr>
          <w:color w:val="0000FF"/>
        </w:rPr>
      </w:pPr>
      <w:r w:rsidRPr="002843C5">
        <w:rPr>
          <w:color w:val="0000FF"/>
        </w:rPr>
        <w:t>Bei gleich großer DNA-Menge können erheblich mehr unterschiedliche Proteine er</w:t>
      </w:r>
      <w:r w:rsidR="00F367BF">
        <w:rPr>
          <w:color w:val="0000FF"/>
        </w:rPr>
        <w:softHyphen/>
      </w:r>
      <w:r w:rsidRPr="002843C5">
        <w:rPr>
          <w:color w:val="0000FF"/>
        </w:rPr>
        <w:t>zeugt werden. (DNA-Replikation ist ressourcenaufwendig und fehleranfällig.)</w:t>
      </w:r>
    </w:p>
    <w:p w14:paraId="2EBF1299" w14:textId="35284CBB" w:rsidR="00334E7B" w:rsidRPr="002843C5" w:rsidRDefault="00334E7B" w:rsidP="00F367BF">
      <w:pPr>
        <w:pStyle w:val="Listenabsatz"/>
        <w:numPr>
          <w:ilvl w:val="0"/>
          <w:numId w:val="14"/>
        </w:numPr>
        <w:spacing w:before="120"/>
        <w:jc w:val="both"/>
        <w:rPr>
          <w:color w:val="0000FF"/>
        </w:rPr>
      </w:pPr>
      <w:r w:rsidRPr="002843C5">
        <w:rPr>
          <w:color w:val="0000FF"/>
        </w:rPr>
        <w:t xml:space="preserve">Die Entstehung neuer Proteine erfolgt erheblich einfacher als durch Mutationen, </w:t>
      </w:r>
      <w:r w:rsidR="007E5FF3">
        <w:rPr>
          <w:color w:val="0000FF"/>
        </w:rPr>
        <w:t>wenn</w:t>
      </w:r>
      <w:r w:rsidRPr="002843C5">
        <w:rPr>
          <w:color w:val="0000FF"/>
        </w:rPr>
        <w:t xml:space="preserve"> nur </w:t>
      </w:r>
      <w:r w:rsidR="002843C5" w:rsidRPr="002843C5">
        <w:rPr>
          <w:color w:val="0000FF"/>
        </w:rPr>
        <w:t>das Spleißen anders reguliert wird.</w:t>
      </w:r>
    </w:p>
    <w:p w14:paraId="215F0401" w14:textId="3BD3C1EE" w:rsidR="002843C5" w:rsidRDefault="002843C5" w:rsidP="00F367BF">
      <w:pPr>
        <w:pStyle w:val="Listenabsatz"/>
        <w:numPr>
          <w:ilvl w:val="0"/>
          <w:numId w:val="14"/>
        </w:numPr>
        <w:spacing w:before="120"/>
        <w:jc w:val="both"/>
        <w:rPr>
          <w:color w:val="0000FF"/>
        </w:rPr>
      </w:pPr>
      <w:r w:rsidRPr="002843C5">
        <w:rPr>
          <w:color w:val="0000FF"/>
        </w:rPr>
        <w:t xml:space="preserve">Die Wahrscheinlichkeit, dass ein durch alternatives Spleißen entstandenes neues Protein funktionstüchtig ist, ist viel höher als bei </w:t>
      </w:r>
      <w:r w:rsidR="007E5FF3">
        <w:rPr>
          <w:color w:val="0000FF"/>
        </w:rPr>
        <w:t xml:space="preserve">reinen </w:t>
      </w:r>
      <w:r w:rsidRPr="002843C5">
        <w:rPr>
          <w:color w:val="0000FF"/>
        </w:rPr>
        <w:t>Mutationen, weil Proteinabschnitte ver</w:t>
      </w:r>
      <w:r w:rsidR="007E5FF3">
        <w:rPr>
          <w:color w:val="0000FF"/>
        </w:rPr>
        <w:softHyphen/>
      </w:r>
      <w:r w:rsidRPr="002843C5">
        <w:rPr>
          <w:color w:val="0000FF"/>
        </w:rPr>
        <w:t>wendet werden, die sich bereits bewährt haben.</w:t>
      </w:r>
    </w:p>
    <w:p w14:paraId="7D2117DD" w14:textId="77D2825E" w:rsidR="007E5FF3" w:rsidRPr="002843C5" w:rsidRDefault="007E5FF3" w:rsidP="00F367BF">
      <w:pPr>
        <w:pStyle w:val="Listenabsatz"/>
        <w:numPr>
          <w:ilvl w:val="0"/>
          <w:numId w:val="14"/>
        </w:numPr>
        <w:spacing w:before="120"/>
        <w:jc w:val="both"/>
        <w:rPr>
          <w:color w:val="0000FF"/>
        </w:rPr>
      </w:pPr>
      <w:r>
        <w:rPr>
          <w:color w:val="0000FF"/>
        </w:rPr>
        <w:t>Mutationen können in Introns lange Zeit erhalten werden, weil sie der Selektion nicht unterliegen, solange sie nicht exprimiert werden. Sie stehen dann bei einer Veränderung in der Umwelt zur Verfügung.</w:t>
      </w:r>
    </w:p>
    <w:p w14:paraId="08960B3C" w14:textId="74435BA4" w:rsidR="005D53A5" w:rsidRPr="002843C5" w:rsidRDefault="002843C5" w:rsidP="00F367BF">
      <w:pPr>
        <w:pStyle w:val="Listenabsatz"/>
        <w:numPr>
          <w:ilvl w:val="0"/>
          <w:numId w:val="14"/>
        </w:numPr>
        <w:spacing w:before="120"/>
        <w:jc w:val="both"/>
        <w:rPr>
          <w:color w:val="0000FF"/>
        </w:rPr>
      </w:pPr>
      <w:r w:rsidRPr="002843C5">
        <w:rPr>
          <w:color w:val="0000FF"/>
        </w:rPr>
        <w:t>Arten mit höherer Variabilität können im Verlauf der Evolution schneller auf Umwelt</w:t>
      </w:r>
      <w:r w:rsidR="00F367BF">
        <w:rPr>
          <w:color w:val="0000FF"/>
        </w:rPr>
        <w:softHyphen/>
      </w:r>
      <w:r w:rsidRPr="002843C5">
        <w:rPr>
          <w:color w:val="0000FF"/>
        </w:rPr>
        <w:t>ver</w:t>
      </w:r>
      <w:r w:rsidR="00F367BF">
        <w:rPr>
          <w:color w:val="0000FF"/>
        </w:rPr>
        <w:softHyphen/>
      </w:r>
      <w:r w:rsidRPr="002843C5">
        <w:rPr>
          <w:color w:val="0000FF"/>
        </w:rPr>
        <w:t>änderungen reagieren.</w:t>
      </w:r>
      <w:r w:rsidR="00DE079B" w:rsidRPr="002843C5">
        <w:rPr>
          <w:color w:val="0000FF"/>
        </w:rPr>
        <w:t xml:space="preserve"> </w:t>
      </w:r>
    </w:p>
    <w:p w14:paraId="05F17D52" w14:textId="6CD2A18D" w:rsidR="00552D1C" w:rsidRPr="00552D1C" w:rsidRDefault="00552D1C" w:rsidP="00F367BF">
      <w:pPr>
        <w:spacing w:before="120"/>
        <w:jc w:val="both"/>
        <w:rPr>
          <w:color w:val="0000FF"/>
        </w:rPr>
      </w:pPr>
      <w:r>
        <w:rPr>
          <w:color w:val="0000FF"/>
          <w:u w:val="single"/>
        </w:rPr>
        <w:t>Probleme:</w:t>
      </w:r>
      <w:r>
        <w:rPr>
          <w:color w:val="0000FF"/>
        </w:rPr>
        <w:t xml:space="preserve"> Manchmal entstehen durch alternatives Spleißen Proteine, die schädlich sind und zu unterschiedlichen Krankheiten führen.</w:t>
      </w:r>
    </w:p>
    <w:p w14:paraId="584488E0" w14:textId="550B2811" w:rsidR="00334E7B" w:rsidRDefault="00334E7B" w:rsidP="00F367BF">
      <w:pPr>
        <w:spacing w:before="120"/>
        <w:jc w:val="both"/>
        <w:rPr>
          <w:color w:val="0000FF"/>
        </w:rPr>
      </w:pPr>
      <w:r w:rsidRPr="00334E7B">
        <w:rPr>
          <w:color w:val="0000FF"/>
          <w:u w:val="single"/>
        </w:rPr>
        <w:t>Verbreitung</w:t>
      </w:r>
      <w:r>
        <w:rPr>
          <w:color w:val="0000FF"/>
        </w:rPr>
        <w:t xml:space="preserve">: Bei Säugetieren </w:t>
      </w:r>
      <w:r w:rsidR="00F367BF">
        <w:rPr>
          <w:color w:val="0000FF"/>
        </w:rPr>
        <w:t>erfolgt bei der</w:t>
      </w:r>
      <w:r>
        <w:rPr>
          <w:color w:val="0000FF"/>
        </w:rPr>
        <w:t xml:space="preserve"> Mehrzahl der Gene </w:t>
      </w:r>
      <w:r w:rsidR="00F367BF">
        <w:rPr>
          <w:color w:val="0000FF"/>
        </w:rPr>
        <w:t>alternatives Spleißen</w:t>
      </w:r>
      <w:r>
        <w:rPr>
          <w:color w:val="0000FF"/>
        </w:rPr>
        <w:t>. Bei</w:t>
      </w:r>
      <w:r w:rsidR="00F367BF">
        <w:rPr>
          <w:color w:val="0000FF"/>
        </w:rPr>
        <w:softHyphen/>
      </w:r>
      <w:r>
        <w:rPr>
          <w:color w:val="0000FF"/>
        </w:rPr>
        <w:t>spiels</w:t>
      </w:r>
      <w:r w:rsidR="00F367BF">
        <w:rPr>
          <w:color w:val="0000FF"/>
        </w:rPr>
        <w:softHyphen/>
      </w:r>
      <w:r>
        <w:rPr>
          <w:color w:val="0000FF"/>
        </w:rPr>
        <w:t>weise entstehen beim Mensch</w:t>
      </w:r>
      <w:r w:rsidR="00F367BF">
        <w:rPr>
          <w:color w:val="0000FF"/>
        </w:rPr>
        <w:t>en</w:t>
      </w:r>
      <w:r>
        <w:rPr>
          <w:color w:val="0000FF"/>
        </w:rPr>
        <w:t xml:space="preserve"> aus etwa 20.000 Genen 500.000 bis 1.000.000 unter</w:t>
      </w:r>
      <w:r w:rsidR="00F367BF">
        <w:rPr>
          <w:color w:val="0000FF"/>
        </w:rPr>
        <w:softHyphen/>
      </w:r>
      <w:r>
        <w:rPr>
          <w:color w:val="0000FF"/>
        </w:rPr>
        <w:t>schiedliche Proteine. Das Proteom (Gesamtheit aller Proteintypen in einem Organismus) ist damit erheblich größer als das Genom (Gesamtheit aller Gene in einem Organismus). Alterna</w:t>
      </w:r>
      <w:r w:rsidR="00F367BF">
        <w:rPr>
          <w:color w:val="0000FF"/>
        </w:rPr>
        <w:softHyphen/>
      </w:r>
      <w:r>
        <w:rPr>
          <w:color w:val="0000FF"/>
        </w:rPr>
        <w:t>tives Spleißen ist auch bei Viren nachgewiesen</w:t>
      </w:r>
      <w:r w:rsidR="000C14A1">
        <w:rPr>
          <w:color w:val="0000FF"/>
        </w:rPr>
        <w:t xml:space="preserve"> (1977 wurde das alternative Spleißen zum ersten Mal entdeckt und zwar bei einem Adenovirus; vgl. Abschnitt 1.6.1).</w:t>
      </w:r>
    </w:p>
    <w:p w14:paraId="2357214F" w14:textId="7BE85151" w:rsidR="001A39A9" w:rsidRDefault="002843C5" w:rsidP="00F11032">
      <w:pPr>
        <w:spacing w:before="120"/>
        <w:rPr>
          <w:color w:val="0000FF"/>
        </w:rPr>
      </w:pPr>
      <w:r w:rsidRPr="002843C5">
        <w:rPr>
          <w:color w:val="0000FF"/>
          <w:u w:val="single"/>
        </w:rPr>
        <w:t xml:space="preserve">Unterschiedliche </w:t>
      </w:r>
      <w:r w:rsidR="00124766">
        <w:rPr>
          <w:color w:val="0000FF"/>
          <w:u w:val="single"/>
        </w:rPr>
        <w:t xml:space="preserve">Formen von alternativem </w:t>
      </w:r>
      <w:r w:rsidRPr="002843C5">
        <w:rPr>
          <w:color w:val="0000FF"/>
          <w:u w:val="single"/>
        </w:rPr>
        <w:t>Sple</w:t>
      </w:r>
      <w:r w:rsidR="00124766">
        <w:rPr>
          <w:color w:val="0000FF"/>
          <w:u w:val="single"/>
        </w:rPr>
        <w:t>iß</w:t>
      </w:r>
      <w:r w:rsidRPr="002843C5">
        <w:rPr>
          <w:color w:val="0000FF"/>
          <w:u w:val="single"/>
        </w:rPr>
        <w:t>en</w:t>
      </w:r>
      <w:r>
        <w:rPr>
          <w:color w:val="0000FF"/>
        </w:rPr>
        <w:t>:</w:t>
      </w:r>
    </w:p>
    <w:p w14:paraId="40757891" w14:textId="65334075" w:rsidR="002843C5" w:rsidRPr="00552D1C" w:rsidRDefault="002843C5" w:rsidP="00F367BF">
      <w:pPr>
        <w:pStyle w:val="Listenabsatz"/>
        <w:numPr>
          <w:ilvl w:val="0"/>
          <w:numId w:val="15"/>
        </w:numPr>
        <w:spacing w:before="120"/>
        <w:jc w:val="both"/>
        <w:rPr>
          <w:color w:val="0000FF"/>
        </w:rPr>
      </w:pPr>
      <w:r w:rsidRPr="00552D1C">
        <w:rPr>
          <w:color w:val="0000FF"/>
        </w:rPr>
        <w:t>Kürzung: Ein Exon wird zum Intron</w:t>
      </w:r>
      <w:r w:rsidR="004B7B4E">
        <w:rPr>
          <w:color w:val="0000FF"/>
        </w:rPr>
        <w:t xml:space="preserve">, </w:t>
      </w:r>
      <w:r w:rsidRPr="00552D1C">
        <w:rPr>
          <w:color w:val="0000FF"/>
        </w:rPr>
        <w:t>d. h. es wird beim Spleißen ausgeschnitten</w:t>
      </w:r>
      <w:r w:rsidR="004B7B4E">
        <w:rPr>
          <w:color w:val="0000FF"/>
        </w:rPr>
        <w:t xml:space="preserve"> </w:t>
      </w:r>
      <w:r w:rsidR="004B7B4E" w:rsidRPr="004B7B4E">
        <w:rPr>
          <w:i/>
          <w:color w:val="0000FF"/>
        </w:rPr>
        <w:t>(exon skipping</w:t>
      </w:r>
      <w:r w:rsidRPr="004B7B4E">
        <w:rPr>
          <w:i/>
          <w:color w:val="0000FF"/>
        </w:rPr>
        <w:t>)</w:t>
      </w:r>
      <w:r w:rsidR="007E5FF3">
        <w:rPr>
          <w:i/>
          <w:color w:val="0000FF"/>
        </w:rPr>
        <w:t xml:space="preserve">, </w:t>
      </w:r>
      <w:r w:rsidR="007E5FF3" w:rsidRPr="007E5FF3">
        <w:rPr>
          <w:color w:val="0000FF"/>
        </w:rPr>
        <w:t>so dass die mRNA kürzer ist</w:t>
      </w:r>
      <w:r w:rsidR="007E5FF3">
        <w:rPr>
          <w:color w:val="0000FF"/>
        </w:rPr>
        <w:t xml:space="preserve"> als im anderen Fall</w:t>
      </w:r>
      <w:r w:rsidRPr="00552D1C">
        <w:rPr>
          <w:color w:val="0000FF"/>
        </w:rPr>
        <w:t>.</w:t>
      </w:r>
    </w:p>
    <w:p w14:paraId="5638C285" w14:textId="58F72EC9" w:rsidR="002843C5" w:rsidRPr="00552D1C" w:rsidRDefault="002843C5" w:rsidP="00F367BF">
      <w:pPr>
        <w:pStyle w:val="Listenabsatz"/>
        <w:numPr>
          <w:ilvl w:val="0"/>
          <w:numId w:val="15"/>
        </w:numPr>
        <w:spacing w:before="120"/>
        <w:jc w:val="both"/>
        <w:rPr>
          <w:color w:val="0000FF"/>
        </w:rPr>
      </w:pPr>
      <w:r w:rsidRPr="00552D1C">
        <w:rPr>
          <w:color w:val="0000FF"/>
        </w:rPr>
        <w:t>Verlängerung: Ein Intron wird zum Exon</w:t>
      </w:r>
      <w:r w:rsidR="004B7B4E">
        <w:rPr>
          <w:color w:val="0000FF"/>
        </w:rPr>
        <w:t xml:space="preserve">, </w:t>
      </w:r>
      <w:r w:rsidRPr="00552D1C">
        <w:rPr>
          <w:color w:val="0000FF"/>
        </w:rPr>
        <w:t>d. h. es wird beim Spleißen nicht ausge</w:t>
      </w:r>
      <w:r w:rsidR="00F367BF">
        <w:rPr>
          <w:color w:val="0000FF"/>
        </w:rPr>
        <w:softHyphen/>
      </w:r>
      <w:r w:rsidRPr="00552D1C">
        <w:rPr>
          <w:color w:val="0000FF"/>
        </w:rPr>
        <w:t>schnitten</w:t>
      </w:r>
      <w:r w:rsidR="004B7B4E">
        <w:rPr>
          <w:color w:val="0000FF"/>
        </w:rPr>
        <w:t xml:space="preserve"> </w:t>
      </w:r>
      <w:r w:rsidR="004B7B4E" w:rsidRPr="004B7B4E">
        <w:rPr>
          <w:i/>
          <w:color w:val="0000FF"/>
        </w:rPr>
        <w:t>(intron retention</w:t>
      </w:r>
      <w:r w:rsidRPr="004B7B4E">
        <w:rPr>
          <w:i/>
          <w:color w:val="0000FF"/>
        </w:rPr>
        <w:t>)</w:t>
      </w:r>
      <w:r w:rsidR="007E5FF3">
        <w:rPr>
          <w:color w:val="0000FF"/>
        </w:rPr>
        <w:t xml:space="preserve">, </w:t>
      </w:r>
      <w:r w:rsidR="007E5FF3" w:rsidRPr="007E5FF3">
        <w:rPr>
          <w:color w:val="0000FF"/>
        </w:rPr>
        <w:t xml:space="preserve">so dass die mRNA </w:t>
      </w:r>
      <w:r w:rsidR="007E5FF3">
        <w:rPr>
          <w:color w:val="0000FF"/>
        </w:rPr>
        <w:t>länger</w:t>
      </w:r>
      <w:r w:rsidR="007E5FF3" w:rsidRPr="007E5FF3">
        <w:rPr>
          <w:color w:val="0000FF"/>
        </w:rPr>
        <w:t xml:space="preserve"> ist</w:t>
      </w:r>
      <w:r w:rsidR="007E5FF3">
        <w:rPr>
          <w:color w:val="0000FF"/>
        </w:rPr>
        <w:t xml:space="preserve"> als im anderen Fall</w:t>
      </w:r>
      <w:r w:rsidR="007E5FF3" w:rsidRPr="00552D1C">
        <w:rPr>
          <w:color w:val="0000FF"/>
        </w:rPr>
        <w:t>.</w:t>
      </w:r>
    </w:p>
    <w:p w14:paraId="2F74D55D" w14:textId="39220A09" w:rsidR="002843C5" w:rsidRPr="00552D1C" w:rsidRDefault="00D60035" w:rsidP="00F367BF">
      <w:pPr>
        <w:pStyle w:val="Listenabsatz"/>
        <w:numPr>
          <w:ilvl w:val="0"/>
          <w:numId w:val="15"/>
        </w:numPr>
        <w:spacing w:before="120"/>
        <w:jc w:val="both"/>
        <w:rPr>
          <w:color w:val="0000FF"/>
        </w:rPr>
      </w:pPr>
      <w:r>
        <w:rPr>
          <w:color w:val="0000FF"/>
        </w:rPr>
        <w:t>Einander ausschließende Exons</w:t>
      </w:r>
      <w:r w:rsidR="002843C5" w:rsidRPr="00552D1C">
        <w:rPr>
          <w:color w:val="0000FF"/>
        </w:rPr>
        <w:t xml:space="preserve">: Beim einen Spleißtyp fällt </w:t>
      </w:r>
      <w:r>
        <w:rPr>
          <w:color w:val="0000FF"/>
        </w:rPr>
        <w:t>ein bestimmtes Exon</w:t>
      </w:r>
      <w:r w:rsidR="002843C5" w:rsidRPr="00552D1C">
        <w:rPr>
          <w:color w:val="0000FF"/>
        </w:rPr>
        <w:t xml:space="preserve">, beim anderen </w:t>
      </w:r>
      <w:r>
        <w:rPr>
          <w:color w:val="0000FF"/>
        </w:rPr>
        <w:t>ein anderes</w:t>
      </w:r>
      <w:r w:rsidR="002843C5" w:rsidRPr="00552D1C">
        <w:rPr>
          <w:color w:val="0000FF"/>
        </w:rPr>
        <w:t xml:space="preserve"> weg</w:t>
      </w:r>
      <w:r>
        <w:rPr>
          <w:color w:val="0000FF"/>
        </w:rPr>
        <w:t>, aber beide gelangen nie gleichzeitig in die selbe reife mRNA</w:t>
      </w:r>
      <w:r w:rsidR="004B7B4E">
        <w:rPr>
          <w:color w:val="0000FF"/>
        </w:rPr>
        <w:t xml:space="preserve"> </w:t>
      </w:r>
      <w:r w:rsidR="004B7B4E">
        <w:rPr>
          <w:i/>
          <w:color w:val="0000FF"/>
        </w:rPr>
        <w:t>(mutually exclusive exons)</w:t>
      </w:r>
      <w:r w:rsidR="002843C5" w:rsidRPr="00552D1C">
        <w:rPr>
          <w:color w:val="0000FF"/>
        </w:rPr>
        <w:t>.</w:t>
      </w:r>
    </w:p>
    <w:p w14:paraId="4BEDAA4F" w14:textId="254BC661" w:rsidR="002843C5" w:rsidRDefault="002843C5" w:rsidP="00F367BF">
      <w:pPr>
        <w:pStyle w:val="Listenabsatz"/>
        <w:numPr>
          <w:ilvl w:val="0"/>
          <w:numId w:val="15"/>
        </w:numPr>
        <w:spacing w:before="120"/>
        <w:jc w:val="both"/>
        <w:rPr>
          <w:color w:val="0000FF"/>
        </w:rPr>
      </w:pPr>
      <w:r w:rsidRPr="00552D1C">
        <w:rPr>
          <w:color w:val="0000FF"/>
        </w:rPr>
        <w:t>Verschiebung</w:t>
      </w:r>
      <w:r w:rsidR="00D60035">
        <w:rPr>
          <w:color w:val="0000FF"/>
        </w:rPr>
        <w:t xml:space="preserve"> der Spleißstellen</w:t>
      </w:r>
      <w:r w:rsidRPr="00552D1C">
        <w:rPr>
          <w:color w:val="0000FF"/>
        </w:rPr>
        <w:t xml:space="preserve">: Die Schnittstelle beim Spleißen wird in ein Exon </w:t>
      </w:r>
      <w:r w:rsidR="00552D1C" w:rsidRPr="00552D1C">
        <w:rPr>
          <w:color w:val="0000FF"/>
        </w:rPr>
        <w:t>bzw.</w:t>
      </w:r>
      <w:r w:rsidRPr="00552D1C">
        <w:rPr>
          <w:color w:val="0000FF"/>
        </w:rPr>
        <w:t xml:space="preserve"> ein Intron ver</w:t>
      </w:r>
      <w:r w:rsidR="00F367BF">
        <w:rPr>
          <w:color w:val="0000FF"/>
        </w:rPr>
        <w:softHyphen/>
      </w:r>
      <w:r w:rsidRPr="00552D1C">
        <w:rPr>
          <w:color w:val="0000FF"/>
        </w:rPr>
        <w:t>schoben.</w:t>
      </w:r>
      <w:r w:rsidR="00552D1C" w:rsidRPr="00552D1C">
        <w:rPr>
          <w:color w:val="0000FF"/>
        </w:rPr>
        <w:t xml:space="preserve"> Dadurch wird das Protein ein wenig kürzer bzw. länger</w:t>
      </w:r>
      <w:r w:rsidR="004B7B4E">
        <w:rPr>
          <w:color w:val="0000FF"/>
        </w:rPr>
        <w:t xml:space="preserve"> </w:t>
      </w:r>
      <w:r w:rsidR="004B7B4E">
        <w:rPr>
          <w:i/>
          <w:color w:val="0000FF"/>
        </w:rPr>
        <w:t>(alter</w:t>
      </w:r>
      <w:r w:rsidR="00D60035">
        <w:rPr>
          <w:i/>
          <w:color w:val="0000FF"/>
        </w:rPr>
        <w:softHyphen/>
      </w:r>
      <w:r w:rsidR="004B7B4E">
        <w:rPr>
          <w:i/>
          <w:color w:val="0000FF"/>
        </w:rPr>
        <w:t>native splice site)</w:t>
      </w:r>
      <w:r w:rsidR="00552D1C" w:rsidRPr="00552D1C">
        <w:rPr>
          <w:color w:val="0000FF"/>
        </w:rPr>
        <w:t>.</w:t>
      </w:r>
    </w:p>
    <w:p w14:paraId="6E05705C" w14:textId="670632BB" w:rsidR="00F367BF" w:rsidRDefault="00F367BF" w:rsidP="00F367BF">
      <w:pPr>
        <w:pStyle w:val="Listenabsatz"/>
        <w:spacing w:before="120"/>
        <w:contextualSpacing w:val="0"/>
        <w:rPr>
          <w:i/>
          <w:color w:val="0000FF"/>
        </w:rPr>
      </w:pPr>
      <w:r>
        <w:rPr>
          <w:i/>
          <w:color w:val="0000FF"/>
        </w:rPr>
        <w:t>Hinweis: Die hier genannten Bezeichnungen stellen keine Lerninhalte dar.</w:t>
      </w:r>
    </w:p>
    <w:p w14:paraId="73D51250" w14:textId="37A4547A" w:rsidR="00D60035" w:rsidRPr="00D60035" w:rsidRDefault="00D60035" w:rsidP="00D60035">
      <w:pPr>
        <w:pStyle w:val="Listenabsatz"/>
        <w:spacing w:before="120"/>
        <w:ind w:left="0"/>
        <w:contextualSpacing w:val="0"/>
        <w:rPr>
          <w:rFonts w:ascii="Arial Narrow" w:hAnsi="Arial Narrow"/>
          <w:color w:val="0000FF"/>
        </w:rPr>
      </w:pPr>
      <w:r w:rsidRPr="002644F6">
        <w:rPr>
          <w:rFonts w:ascii="Arial Narrow" w:hAnsi="Arial Narrow"/>
          <w:b/>
          <w:bCs/>
          <w:color w:val="0000FF"/>
        </w:rPr>
        <w:t>Weblink</w:t>
      </w:r>
      <w:r w:rsidRPr="00D60035">
        <w:rPr>
          <w:rFonts w:ascii="Arial Narrow" w:hAnsi="Arial Narrow"/>
          <w:color w:val="0000FF"/>
        </w:rPr>
        <w:t xml:space="preserve">: </w:t>
      </w:r>
      <w:hyperlink r:id="rId104" w:history="1">
        <w:r w:rsidRPr="00984CD8">
          <w:rPr>
            <w:rStyle w:val="Hyperlink"/>
            <w:rFonts w:ascii="Arial Narrow" w:hAnsi="Arial Narrow"/>
          </w:rPr>
          <w:t>https://flexikon.doccheck.com/de/Alternatives_Splicing</w:t>
        </w:r>
      </w:hyperlink>
    </w:p>
    <w:p w14:paraId="2369DEC3" w14:textId="458C92CD" w:rsidR="004B7B4E" w:rsidRDefault="00AB60B3" w:rsidP="00F11032">
      <w:pPr>
        <w:spacing w:before="120"/>
        <w:rPr>
          <w:color w:val="0000FF"/>
          <w:u w:val="single"/>
        </w:rPr>
      </w:pPr>
      <w:r>
        <w:rPr>
          <w:color w:val="0000FF"/>
          <w:u w:val="single"/>
        </w:rPr>
        <w:lastRenderedPageBreak/>
        <w:t>Ausblick</w:t>
      </w:r>
      <w:r w:rsidR="00984CD8">
        <w:rPr>
          <w:color w:val="0000FF"/>
          <w:u w:val="single"/>
        </w:rPr>
        <w:t>, Vertiefung</w:t>
      </w:r>
      <w:r>
        <w:rPr>
          <w:color w:val="0000FF"/>
          <w:u w:val="single"/>
        </w:rPr>
        <w:t xml:space="preserve"> – </w:t>
      </w:r>
      <w:r w:rsidR="004B7B4E" w:rsidRPr="004B7B4E">
        <w:rPr>
          <w:color w:val="0000FF"/>
          <w:u w:val="single"/>
        </w:rPr>
        <w:t>Größe des Genbestands und Phänotyp:</w:t>
      </w:r>
    </w:p>
    <w:p w14:paraId="2F30E3D1" w14:textId="4A3DD97F" w:rsidR="00F367BF" w:rsidRDefault="004B7B4E" w:rsidP="001B2CE9">
      <w:pPr>
        <w:spacing w:before="120"/>
        <w:jc w:val="both"/>
        <w:rPr>
          <w:color w:val="0000FF"/>
        </w:rPr>
      </w:pPr>
      <w:r>
        <w:rPr>
          <w:color w:val="0000FF"/>
        </w:rPr>
        <w:t>Neue Proteine könnten auch durch zusätzliche neue Gene codiert werden. Ein sehr großer Gen</w:t>
      </w:r>
      <w:r w:rsidR="001B2CE9">
        <w:rPr>
          <w:color w:val="0000FF"/>
        </w:rPr>
        <w:softHyphen/>
      </w:r>
      <w:r>
        <w:rPr>
          <w:color w:val="0000FF"/>
        </w:rPr>
        <w:t xml:space="preserve">bestand bindet aber derart viele Ressourcen, dass andere Lebensfunktionen eingeschränkt werden. </w:t>
      </w:r>
      <w:r w:rsidR="00F367BF">
        <w:rPr>
          <w:color w:val="0000FF"/>
        </w:rPr>
        <w:t>Je größer der Genbestand ist, desto größer sind auch die Zellen – und desto weniger Zellen passen z. B. in den Gehirnschädel (bei gleichem Volumen können Organe aus kleinen Zellen wesentlich komplexer gestaltet werden als aus großen Zellen; ähnlich wie man mit kleinen Legosteinen wesentlich filigraner bauen kann als mit Lego Duplo).</w:t>
      </w:r>
    </w:p>
    <w:p w14:paraId="6CCE6947" w14:textId="4AE5C5A8" w:rsidR="004B7B4E" w:rsidRDefault="004B7B4E" w:rsidP="001B2CE9">
      <w:pPr>
        <w:spacing w:before="120"/>
        <w:jc w:val="both"/>
        <w:rPr>
          <w:color w:val="0000FF"/>
        </w:rPr>
      </w:pPr>
      <w:r>
        <w:rPr>
          <w:color w:val="0000FF"/>
        </w:rPr>
        <w:t>Beispiel</w:t>
      </w:r>
      <w:r w:rsidR="001B2CE9">
        <w:rPr>
          <w:color w:val="0000FF"/>
        </w:rPr>
        <w:t>: D</w:t>
      </w:r>
      <w:r>
        <w:rPr>
          <w:color w:val="0000FF"/>
        </w:rPr>
        <w:t xml:space="preserve">er in nur zwei Flüssen North Carolinas vorkommende Furchenmolch </w:t>
      </w:r>
      <w:r w:rsidRPr="00AB60B3">
        <w:rPr>
          <w:i/>
          <w:iCs/>
          <w:color w:val="0000FF"/>
        </w:rPr>
        <w:t>Necturus lewisi</w:t>
      </w:r>
      <w:r>
        <w:rPr>
          <w:color w:val="0000FF"/>
        </w:rPr>
        <w:t xml:space="preserve"> </w:t>
      </w:r>
      <w:r w:rsidR="001B2CE9">
        <w:rPr>
          <w:color w:val="0000FF"/>
        </w:rPr>
        <w:t>ha</w:t>
      </w:r>
      <w:r w:rsidR="007E5FF3">
        <w:rPr>
          <w:color w:val="0000FF"/>
        </w:rPr>
        <w:t>t</w:t>
      </w:r>
      <w:r w:rsidR="001B2CE9">
        <w:rPr>
          <w:color w:val="0000FF"/>
        </w:rPr>
        <w:t xml:space="preserve"> </w:t>
      </w:r>
      <w:r>
        <w:rPr>
          <w:color w:val="0000FF"/>
        </w:rPr>
        <w:t xml:space="preserve">mit 118.000 Mbp (Megabasenpaaren) eine etwa 38 </w:t>
      </w:r>
      <w:r w:rsidR="007E5FF3">
        <w:rPr>
          <w:color w:val="0000FF"/>
        </w:rPr>
        <w:t>M</w:t>
      </w:r>
      <w:r>
        <w:rPr>
          <w:color w:val="0000FF"/>
        </w:rPr>
        <w:t xml:space="preserve">al </w:t>
      </w:r>
      <w:r w:rsidR="00271C07">
        <w:rPr>
          <w:color w:val="0000FF"/>
        </w:rPr>
        <w:t>umfangreichere</w:t>
      </w:r>
      <w:r>
        <w:rPr>
          <w:color w:val="0000FF"/>
        </w:rPr>
        <w:t xml:space="preserve"> DNA als der Mensch </w:t>
      </w:r>
      <w:r w:rsidR="00304645">
        <w:rPr>
          <w:color w:val="0000FF"/>
        </w:rPr>
        <w:t>(der hat</w:t>
      </w:r>
      <w:r>
        <w:rPr>
          <w:color w:val="0000FF"/>
        </w:rPr>
        <w:t xml:space="preserve"> „nur“ 3.055 Mbp</w:t>
      </w:r>
      <w:r w:rsidR="00304645">
        <w:rPr>
          <w:color w:val="0000FF"/>
        </w:rPr>
        <w:t>)</w:t>
      </w:r>
      <w:r>
        <w:rPr>
          <w:color w:val="0000FF"/>
        </w:rPr>
        <w:t xml:space="preserve">. Während </w:t>
      </w:r>
      <w:r w:rsidR="00AB60B3">
        <w:rPr>
          <w:color w:val="0000FF"/>
        </w:rPr>
        <w:t>der Mensch mit ziemlich präzisen Sinnesorganen, einem riesigen</w:t>
      </w:r>
      <w:r w:rsidR="001B2CE9">
        <w:rPr>
          <w:color w:val="0000FF"/>
        </w:rPr>
        <w:t>, hochkomplexen</w:t>
      </w:r>
      <w:r w:rsidR="00AB60B3">
        <w:rPr>
          <w:color w:val="0000FF"/>
        </w:rPr>
        <w:t xml:space="preserve"> Gehirn und schnellen Muskeln ausgestattet ist, sind beim Furch</w:t>
      </w:r>
      <w:r w:rsidR="00304645">
        <w:rPr>
          <w:color w:val="0000FF"/>
        </w:rPr>
        <w:t>en</w:t>
      </w:r>
      <w:r w:rsidR="00AB60B3">
        <w:rPr>
          <w:color w:val="0000FF"/>
        </w:rPr>
        <w:t>molch die Sinnesorgane leistungsschwach, die Beine extrem dünn, das Gehirn minimal</w:t>
      </w:r>
      <w:r w:rsidR="00304645">
        <w:rPr>
          <w:color w:val="0000FF"/>
        </w:rPr>
        <w:t xml:space="preserve"> (embryonal) und</w:t>
      </w:r>
      <w:r w:rsidR="00AB60B3">
        <w:rPr>
          <w:color w:val="0000FF"/>
        </w:rPr>
        <w:t xml:space="preserve"> das Herz sehr dünnwandig; </w:t>
      </w:r>
      <w:r w:rsidR="00304645">
        <w:rPr>
          <w:color w:val="0000FF"/>
        </w:rPr>
        <w:t>sein</w:t>
      </w:r>
      <w:r w:rsidR="00AB60B3">
        <w:rPr>
          <w:color w:val="0000FF"/>
        </w:rPr>
        <w:t xml:space="preserve"> einzig schnelle</w:t>
      </w:r>
      <w:r w:rsidR="00304645">
        <w:rPr>
          <w:color w:val="0000FF"/>
        </w:rPr>
        <w:t>s</w:t>
      </w:r>
      <w:r w:rsidR="00AB60B3">
        <w:rPr>
          <w:color w:val="0000FF"/>
        </w:rPr>
        <w:t xml:space="preserve"> Organ ist die Fangzunge und das Tier bleibt zeitlebens im Larvenstadium</w:t>
      </w:r>
      <w:r w:rsidR="00304645">
        <w:rPr>
          <w:color w:val="0000FF"/>
        </w:rPr>
        <w:t xml:space="preserve"> (wie auch das Axolotl, sein Ver</w:t>
      </w:r>
      <w:r w:rsidR="001B2CE9">
        <w:rPr>
          <w:color w:val="0000FF"/>
        </w:rPr>
        <w:softHyphen/>
      </w:r>
      <w:r w:rsidR="00304645">
        <w:rPr>
          <w:color w:val="0000FF"/>
        </w:rPr>
        <w:t>wandter)</w:t>
      </w:r>
      <w:r w:rsidR="00AB60B3">
        <w:rPr>
          <w:color w:val="0000FF"/>
        </w:rPr>
        <w:t>.</w:t>
      </w:r>
      <w:r>
        <w:rPr>
          <w:color w:val="0000FF"/>
        </w:rPr>
        <w:t xml:space="preserve"> </w:t>
      </w:r>
      <w:r w:rsidR="00AB60B3">
        <w:rPr>
          <w:color w:val="0000FF"/>
        </w:rPr>
        <w:t>Eine optimale Größe der Erbinformation für hochentwickelte, schnelle Tiere scheint zwischen 1.000 und 10.000 Mbp zu liegen</w:t>
      </w:r>
      <w:r w:rsidR="00304645">
        <w:rPr>
          <w:color w:val="0000FF"/>
        </w:rPr>
        <w:t>; bei Vögeln unter 2.500</w:t>
      </w:r>
      <w:r w:rsidR="00AB60B3">
        <w:rPr>
          <w:color w:val="0000FF"/>
        </w:rPr>
        <w:t xml:space="preserve">. Das Tier mit dem größten bekannten Genbestand ist der Äthiopische Lungenfisch </w:t>
      </w:r>
      <w:r w:rsidR="00AB60B3" w:rsidRPr="00AB60B3">
        <w:rPr>
          <w:i/>
          <w:iCs/>
          <w:color w:val="0000FF"/>
        </w:rPr>
        <w:t>Protopterus aethiopicus</w:t>
      </w:r>
      <w:r w:rsidR="00AB60B3">
        <w:rPr>
          <w:color w:val="0000FF"/>
        </w:rPr>
        <w:t xml:space="preserve"> mit130.000 Mbp</w:t>
      </w:r>
      <w:r w:rsidR="00304645">
        <w:rPr>
          <w:color w:val="0000FF"/>
        </w:rPr>
        <w:t>, ein ziemlich träger Fisch</w:t>
      </w:r>
      <w:r w:rsidR="00AB60B3">
        <w:rPr>
          <w:color w:val="0000FF"/>
        </w:rPr>
        <w:t xml:space="preserve">. </w:t>
      </w:r>
    </w:p>
    <w:p w14:paraId="296AAB3B" w14:textId="0D9959F9" w:rsidR="00304645" w:rsidRPr="00304645" w:rsidRDefault="00304645" w:rsidP="001B2CE9">
      <w:pPr>
        <w:spacing w:before="120"/>
        <w:rPr>
          <w:color w:val="0000FF"/>
          <w:sz w:val="20"/>
          <w:szCs w:val="20"/>
        </w:rPr>
      </w:pPr>
      <w:r w:rsidRPr="00304645">
        <w:rPr>
          <w:color w:val="0000FF"/>
          <w:sz w:val="20"/>
          <w:szCs w:val="20"/>
        </w:rPr>
        <w:t>[Quelle: Douglas Fox: Genetisch aufgebläht. In Spektrum der Wissenschaft, Heft 12.2022, S. 32-41]</w:t>
      </w:r>
    </w:p>
    <w:p w14:paraId="65CBAA75" w14:textId="77777777" w:rsidR="00805ABA" w:rsidRDefault="00127032" w:rsidP="00805ABA">
      <w:pPr>
        <w:spacing w:before="280"/>
        <w:rPr>
          <w:bCs/>
        </w:rPr>
      </w:pPr>
      <w:bookmarkStart w:id="32" w:name="MolGen21"/>
      <w:bookmarkEnd w:id="32"/>
      <w:r>
        <w:rPr>
          <w:b/>
          <w:bCs/>
          <w:sz w:val="28"/>
          <w:szCs w:val="28"/>
        </w:rPr>
        <w:t>1.5</w:t>
      </w:r>
      <w:r>
        <w:rPr>
          <w:b/>
          <w:bCs/>
          <w:sz w:val="28"/>
          <w:szCs w:val="28"/>
        </w:rPr>
        <w:tab/>
        <w:t>Bedeutung der Proteine</w:t>
      </w:r>
      <w:r w:rsidR="005D502B">
        <w:rPr>
          <w:bCs/>
        </w:rPr>
        <w:t xml:space="preserve"> </w:t>
      </w:r>
    </w:p>
    <w:p w14:paraId="229EA025" w14:textId="30F78CA8" w:rsidR="00127032" w:rsidRPr="00B5075B" w:rsidRDefault="005D502B" w:rsidP="00805ABA">
      <w:pPr>
        <w:spacing w:after="240"/>
        <w:rPr>
          <w:bCs/>
        </w:rPr>
      </w:pPr>
      <w:r w:rsidRPr="00B5075B">
        <w:rPr>
          <w:bCs/>
        </w:rPr>
        <w:t>(</w:t>
      </w:r>
      <w:r w:rsidR="00805ABA" w:rsidRPr="00B5075B">
        <w:rPr>
          <w:bCs/>
        </w:rPr>
        <w:t xml:space="preserve">gA: ca. 1 </w:t>
      </w:r>
      <w:r w:rsidR="00B5075B">
        <w:rPr>
          <w:bCs/>
        </w:rPr>
        <w:t>Stunde</w:t>
      </w:r>
      <w:r w:rsidR="00805ABA" w:rsidRPr="00B5075B">
        <w:rPr>
          <w:bCs/>
        </w:rPr>
        <w:t xml:space="preserve">; </w:t>
      </w:r>
      <w:r w:rsidR="00805ABA" w:rsidRPr="00B5075B">
        <w:rPr>
          <w:bCs/>
          <w:color w:val="0000FF"/>
        </w:rPr>
        <w:t xml:space="preserve">eA: ca. 3 </w:t>
      </w:r>
      <w:r w:rsidR="00B5075B" w:rsidRPr="00B5075B">
        <w:rPr>
          <w:bCs/>
          <w:color w:val="0000FF"/>
        </w:rPr>
        <w:t>Stunden</w:t>
      </w:r>
      <w:r w:rsidR="00805ABA" w:rsidRPr="00B5075B">
        <w:rPr>
          <w:bCs/>
        </w:rPr>
        <w:t>)</w:t>
      </w:r>
    </w:p>
    <w:tbl>
      <w:tblPr>
        <w:tblStyle w:val="Tabellenraster"/>
        <w:tblW w:w="0" w:type="auto"/>
        <w:tblLook w:val="04A0" w:firstRow="1" w:lastRow="0" w:firstColumn="1" w:lastColumn="0" w:noHBand="0" w:noVBand="1"/>
      </w:tblPr>
      <w:tblGrid>
        <w:gridCol w:w="4531"/>
        <w:gridCol w:w="4531"/>
      </w:tblGrid>
      <w:tr w:rsidR="00127032" w14:paraId="6468D1B8" w14:textId="77777777" w:rsidTr="00DE4169">
        <w:tc>
          <w:tcPr>
            <w:tcW w:w="4531" w:type="dxa"/>
            <w:shd w:val="clear" w:color="auto" w:fill="FFFFCC"/>
          </w:tcPr>
          <w:p w14:paraId="3A726C5E" w14:textId="77777777" w:rsidR="00127032" w:rsidRDefault="00127032" w:rsidP="00DE4169">
            <w:pPr>
              <w:jc w:val="center"/>
            </w:pPr>
            <w:r w:rsidRPr="008B3B01">
              <w:rPr>
                <w:rStyle w:val="HTMLZitat"/>
                <w:rFonts w:ascii="Arial Narrow" w:hAnsi="Arial Narrow" w:cs="Times New Roman"/>
                <w:b/>
              </w:rPr>
              <w:t>Inhalte zu den Kompetenzen</w:t>
            </w:r>
          </w:p>
        </w:tc>
        <w:tc>
          <w:tcPr>
            <w:tcW w:w="4531" w:type="dxa"/>
            <w:shd w:val="clear" w:color="auto" w:fill="CCCCFF"/>
          </w:tcPr>
          <w:p w14:paraId="52B427D4" w14:textId="1B0F63EA" w:rsidR="00127032" w:rsidRDefault="00127032" w:rsidP="00DE4169">
            <w:pPr>
              <w:jc w:val="center"/>
            </w:pPr>
            <w:r w:rsidRPr="008B3B01">
              <w:rPr>
                <w:rStyle w:val="HTMLZitat"/>
                <w:rFonts w:ascii="Arial Narrow" w:hAnsi="Arial Narrow" w:cs="Times New Roman"/>
                <w:b/>
              </w:rPr>
              <w:t>Kompetenzerwartungen:</w:t>
            </w:r>
            <w:r w:rsidRPr="00153375">
              <w:rPr>
                <w:rStyle w:val="HTMLZitat"/>
                <w:rFonts w:ascii="Arial Narrow" w:hAnsi="Arial Narrow" w:cs="Times New Roman"/>
                <w:b/>
              </w:rPr>
              <w:t xml:space="preserve"> </w:t>
            </w:r>
            <w:r w:rsidRPr="00153375">
              <w:rPr>
                <w:rFonts w:ascii="Arial Narrow" w:eastAsia="Times New Roman" w:hAnsi="Arial Narrow" w:cs="Times New Roman"/>
                <w:b/>
                <w:lang w:eastAsia="de-DE"/>
              </w:rPr>
              <w:t>Die Sch</w:t>
            </w:r>
            <w:r>
              <w:rPr>
                <w:rFonts w:ascii="Arial Narrow" w:eastAsia="Times New Roman" w:hAnsi="Arial Narrow" w:cs="Times New Roman"/>
                <w:b/>
                <w:lang w:eastAsia="de-DE"/>
              </w:rPr>
              <w:t xml:space="preserve">. </w:t>
            </w:r>
            <w:r w:rsidR="00E92ABF">
              <w:rPr>
                <w:rFonts w:ascii="Arial Narrow" w:eastAsia="Times New Roman" w:hAnsi="Arial Narrow" w:cs="Times New Roman"/>
                <w:b/>
                <w:lang w:eastAsia="de-DE"/>
              </w:rPr>
              <w:t>…</w:t>
            </w:r>
          </w:p>
        </w:tc>
      </w:tr>
      <w:tr w:rsidR="00127032" w:rsidRPr="007C6D2B" w14:paraId="466719ED" w14:textId="77777777" w:rsidTr="00DE4169">
        <w:tc>
          <w:tcPr>
            <w:tcW w:w="4531" w:type="dxa"/>
            <w:shd w:val="clear" w:color="auto" w:fill="FFFFCC"/>
          </w:tcPr>
          <w:p w14:paraId="24427AA7" w14:textId="77777777" w:rsidR="00127032" w:rsidRPr="007C6D2B" w:rsidRDefault="00127032" w:rsidP="00DE4169">
            <w:pPr>
              <w:rPr>
                <w:rFonts w:ascii="Arial Narrow" w:eastAsia="Times New Roman" w:hAnsi="Arial Narrow" w:cs="Arial"/>
                <w:lang w:eastAsia="de-DE"/>
              </w:rPr>
            </w:pPr>
            <w:r w:rsidRPr="007C6D2B">
              <w:rPr>
                <w:rFonts w:ascii="Arial Narrow" w:eastAsia="Times New Roman" w:hAnsi="Arial Narrow" w:cs="Arial"/>
                <w:lang w:eastAsia="de-DE"/>
              </w:rPr>
              <w:t>Bedeutung von Proteinen als Genprodukte; Genwirk</w:t>
            </w:r>
            <w:r>
              <w:rPr>
                <w:rFonts w:ascii="Arial Narrow" w:eastAsia="Times New Roman" w:hAnsi="Arial Narrow" w:cs="Arial"/>
                <w:lang w:eastAsia="de-DE"/>
              </w:rPr>
              <w:softHyphen/>
            </w:r>
            <w:r w:rsidRPr="007C6D2B">
              <w:rPr>
                <w:rFonts w:ascii="Arial Narrow" w:eastAsia="Times New Roman" w:hAnsi="Arial Narrow" w:cs="Arial"/>
                <w:lang w:eastAsia="de-DE"/>
              </w:rPr>
              <w:t>kette</w:t>
            </w:r>
          </w:p>
          <w:p w14:paraId="25682758" w14:textId="77777777" w:rsidR="00127032" w:rsidRPr="007C6D2B" w:rsidRDefault="00127032" w:rsidP="00DE4169">
            <w:pPr>
              <w:rPr>
                <w:rFonts w:ascii="Arial Narrow" w:hAnsi="Arial Narrow"/>
              </w:rPr>
            </w:pPr>
            <w:r w:rsidRPr="003D52C2">
              <w:rPr>
                <w:rFonts w:ascii="Arial Narrow" w:eastAsia="Times New Roman" w:hAnsi="Arial Narrow" w:cs="Arial"/>
                <w:color w:val="0000FF"/>
                <w:lang w:eastAsia="de-DE"/>
              </w:rPr>
              <w:t>Unter</w:t>
            </w:r>
            <w:r w:rsidRPr="003D52C2">
              <w:rPr>
                <w:rFonts w:ascii="Arial Narrow" w:eastAsia="Times New Roman" w:hAnsi="Arial Narrow" w:cs="Arial"/>
                <w:color w:val="0000FF"/>
                <w:lang w:eastAsia="de-DE"/>
              </w:rPr>
              <w:softHyphen/>
              <w:t>brechung von Genwirkketten (u. a. Knock-Out-Organismen) *</w:t>
            </w:r>
          </w:p>
        </w:tc>
        <w:tc>
          <w:tcPr>
            <w:tcW w:w="4531" w:type="dxa"/>
            <w:shd w:val="clear" w:color="auto" w:fill="CCCCFF"/>
          </w:tcPr>
          <w:p w14:paraId="27BA2A2B" w14:textId="77777777" w:rsidR="00127032" w:rsidRDefault="00127032" w:rsidP="00DE4169">
            <w:pPr>
              <w:rPr>
                <w:rFonts w:ascii="Arial Narrow" w:hAnsi="Arial Narrow" w:cs="Arial"/>
              </w:rPr>
            </w:pPr>
            <w:r w:rsidRPr="007C6D2B">
              <w:rPr>
                <w:rFonts w:ascii="Arial Narrow" w:hAnsi="Arial Narrow" w:cs="Arial"/>
              </w:rPr>
              <w:t xml:space="preserve">erläutern die Aufgaben von Proteinen sowie das Zusammenwirken von Genen in einer Genwirkkette bei der Ausbildung von Merkmalen </w:t>
            </w:r>
          </w:p>
          <w:p w14:paraId="2BF08D3D" w14:textId="77777777" w:rsidR="00127032" w:rsidRPr="007C6D2B" w:rsidRDefault="00127032" w:rsidP="00DE4169">
            <w:pPr>
              <w:rPr>
                <w:rFonts w:ascii="Arial Narrow" w:hAnsi="Arial Narrow"/>
              </w:rPr>
            </w:pPr>
            <w:r w:rsidRPr="003D52C2">
              <w:rPr>
                <w:rFonts w:ascii="Arial Narrow" w:hAnsi="Arial Narrow" w:cs="Arial"/>
                <w:color w:val="0000FF"/>
              </w:rPr>
              <w:t>und erklären die Auswir</w:t>
            </w:r>
            <w:r w:rsidRPr="003D52C2">
              <w:rPr>
                <w:rFonts w:ascii="Arial Narrow" w:hAnsi="Arial Narrow" w:cs="Arial"/>
                <w:color w:val="0000FF"/>
              </w:rPr>
              <w:softHyphen/>
              <w:t>kun</w:t>
            </w:r>
            <w:r w:rsidRPr="003D52C2">
              <w:rPr>
                <w:rFonts w:ascii="Arial Narrow" w:hAnsi="Arial Narrow" w:cs="Arial"/>
                <w:color w:val="0000FF"/>
              </w:rPr>
              <w:softHyphen/>
              <w:t>gen der Unterbrechung einer Genwirkkette. *</w:t>
            </w:r>
          </w:p>
        </w:tc>
      </w:tr>
      <w:tr w:rsidR="00127032" w14:paraId="75F5AA65" w14:textId="77777777" w:rsidTr="00DE4169">
        <w:tc>
          <w:tcPr>
            <w:tcW w:w="9062" w:type="dxa"/>
            <w:gridSpan w:val="2"/>
            <w:shd w:val="clear" w:color="auto" w:fill="FBE4D5" w:themeFill="accent2" w:themeFillTint="33"/>
          </w:tcPr>
          <w:p w14:paraId="7C5A7ED9" w14:textId="413A2A56" w:rsidR="00127032" w:rsidRDefault="00127032" w:rsidP="00DE4169">
            <w:pPr>
              <w:rPr>
                <w:rFonts w:ascii="Arial Narrow" w:hAnsi="Arial Narrow"/>
                <w:b/>
                <w:bCs/>
                <w:i/>
              </w:rPr>
            </w:pPr>
            <w:r w:rsidRPr="00DD4FB1">
              <w:rPr>
                <w:rFonts w:ascii="Arial Narrow" w:hAnsi="Arial Narrow"/>
                <w:b/>
                <w:bCs/>
                <w:i/>
              </w:rPr>
              <w:t>Vorwissen:</w:t>
            </w:r>
          </w:p>
          <w:p w14:paraId="6F76F62A" w14:textId="1A9EC148" w:rsidR="0035391F" w:rsidRPr="0035391F" w:rsidRDefault="0035391F" w:rsidP="00DE4169">
            <w:pPr>
              <w:rPr>
                <w:rFonts w:ascii="Arial Narrow" w:hAnsi="Arial Narrow"/>
                <w:b/>
                <w:bCs/>
                <w:i/>
              </w:rPr>
            </w:pPr>
            <w:r w:rsidRPr="0035391F">
              <w:rPr>
                <w:rStyle w:val="HTMLZitat"/>
                <w:rFonts w:ascii="Arial Narrow" w:hAnsi="Arial Narrow" w:cs="Times New Roman"/>
                <w:b/>
                <w:bCs/>
              </w:rPr>
              <w:t>Jgst. 9 Biologie</w:t>
            </w:r>
            <w:r w:rsidRPr="0035391F">
              <w:rPr>
                <w:rStyle w:val="HTMLZitat"/>
                <w:rFonts w:ascii="Arial Narrow" w:hAnsi="Arial Narrow" w:cs="Times New Roman"/>
              </w:rPr>
              <w:t>, Lernbereich 3.1: Speicherung und Realisierung genetischer Information (Vielfalt der Proteine; Rolle der Proteine bei der Merkmalsausbildung</w:t>
            </w:r>
            <w:r>
              <w:rPr>
                <w:rStyle w:val="HTMLZitat"/>
                <w:rFonts w:ascii="Arial Narrow" w:hAnsi="Arial Narrow" w:cs="Times New Roman"/>
              </w:rPr>
              <w:t>;</w:t>
            </w:r>
            <w:r w:rsidRPr="0035391F">
              <w:rPr>
                <w:rStyle w:val="HTMLZitat"/>
                <w:rFonts w:ascii="Arial Narrow" w:hAnsi="Arial Narrow" w:cs="Times New Roman"/>
              </w:rPr>
              <w:t xml:space="preserve"> Genwirkkette)</w:t>
            </w:r>
          </w:p>
          <w:p w14:paraId="36C13E4C" w14:textId="77777777" w:rsidR="00127032" w:rsidRPr="00F70A8A" w:rsidRDefault="00127032" w:rsidP="00DE4169">
            <w:pPr>
              <w:pStyle w:val="KeinLeerraum"/>
              <w:rPr>
                <w:rStyle w:val="HTMLZitat"/>
                <w:rFonts w:ascii="Arial Narrow" w:hAnsi="Arial Narrow" w:cs="Times New Roman"/>
              </w:rPr>
            </w:pPr>
            <w:r w:rsidRPr="00F70A8A">
              <w:rPr>
                <w:rStyle w:val="HTMLZitat"/>
                <w:rFonts w:ascii="Arial Narrow" w:hAnsi="Arial Narrow" w:cs="Times New Roman"/>
                <w:b/>
                <w:bCs/>
              </w:rPr>
              <w:t>Jgst. 10 Biologie</w:t>
            </w:r>
            <w:r w:rsidRPr="00F70A8A">
              <w:rPr>
                <w:rStyle w:val="HTMLZitat"/>
                <w:rFonts w:ascii="Arial Narrow" w:hAnsi="Arial Narrow" w:cs="Times New Roman"/>
              </w:rPr>
              <w:t>, Lernbereich 3.2: Verdauung (Bau und Wirkung von Enzymen)</w:t>
            </w:r>
          </w:p>
          <w:p w14:paraId="2E7FC001" w14:textId="77777777" w:rsidR="00127032" w:rsidRPr="00DD4FB1" w:rsidRDefault="00127032" w:rsidP="00DE4169">
            <w:pPr>
              <w:rPr>
                <w:rFonts w:ascii="Arial Narrow" w:hAnsi="Arial Narrow"/>
                <w:i/>
              </w:rPr>
            </w:pPr>
            <w:r w:rsidRPr="00F70A8A">
              <w:rPr>
                <w:rStyle w:val="HTMLZitat"/>
                <w:rFonts w:ascii="Arial Narrow" w:hAnsi="Arial Narrow" w:cs="Times New Roman"/>
                <w:b/>
              </w:rPr>
              <w:t>Jgst. 11 Chemie (nur NTG!)</w:t>
            </w:r>
            <w:r w:rsidRPr="00F70A8A">
              <w:rPr>
                <w:rStyle w:val="HTMLZitat"/>
                <w:rFonts w:ascii="Arial Narrow" w:hAnsi="Arial Narrow" w:cs="Times New Roman"/>
              </w:rPr>
              <w:t>, Lernbereich 2: Lebensmittelchemie (Aufbau der Proteine und Aminosäuren mit Strukturformeln, Peptidbindung</w:t>
            </w:r>
          </w:p>
        </w:tc>
      </w:tr>
    </w:tbl>
    <w:p w14:paraId="6C96E232" w14:textId="11968A9B" w:rsidR="00127032" w:rsidRDefault="00127032" w:rsidP="00127032">
      <w:pPr>
        <w:rPr>
          <w:i/>
          <w:color w:val="0000FF"/>
          <w:sz w:val="22"/>
          <w:szCs w:val="22"/>
        </w:rPr>
      </w:pPr>
      <w:r w:rsidRPr="003D52C2">
        <w:rPr>
          <w:color w:val="0000FF"/>
        </w:rPr>
        <w:tab/>
      </w:r>
      <w:r w:rsidRPr="003D52C2">
        <w:rPr>
          <w:i/>
          <w:color w:val="0000FF"/>
          <w:sz w:val="22"/>
          <w:szCs w:val="22"/>
        </w:rPr>
        <w:t>*) nur eA</w:t>
      </w:r>
    </w:p>
    <w:p w14:paraId="575017A7" w14:textId="4ECE396F" w:rsidR="0065360E" w:rsidRDefault="0065360E" w:rsidP="00CA1340">
      <w:pPr>
        <w:spacing w:before="120"/>
        <w:jc w:val="both"/>
        <w:rPr>
          <w:i/>
          <w:sz w:val="22"/>
          <w:szCs w:val="22"/>
        </w:rPr>
      </w:pPr>
      <w:r>
        <w:rPr>
          <w:i/>
          <w:sz w:val="22"/>
          <w:szCs w:val="22"/>
        </w:rPr>
        <w:t xml:space="preserve">Ich habe hier die Reihenfolge gegenüber dem LehrplanPLUS </w:t>
      </w:r>
      <w:r w:rsidR="00E01E7C">
        <w:rPr>
          <w:i/>
          <w:sz w:val="22"/>
          <w:szCs w:val="22"/>
        </w:rPr>
        <w:t xml:space="preserve">ausnahmsweise </w:t>
      </w:r>
      <w:r>
        <w:rPr>
          <w:i/>
          <w:sz w:val="22"/>
          <w:szCs w:val="22"/>
        </w:rPr>
        <w:t xml:space="preserve">umgestellt, um bei der Nummerierung der Abschnitte </w:t>
      </w:r>
      <w:r w:rsidR="00E01E7C">
        <w:rPr>
          <w:i/>
          <w:sz w:val="22"/>
          <w:szCs w:val="22"/>
        </w:rPr>
        <w:t>dem gA-Kurs gerecht zu werden</w:t>
      </w:r>
      <w:r>
        <w:rPr>
          <w:i/>
          <w:sz w:val="22"/>
          <w:szCs w:val="22"/>
        </w:rPr>
        <w:t xml:space="preserve">. </w:t>
      </w:r>
      <w:r w:rsidR="00E01E7C" w:rsidRPr="00265534">
        <w:rPr>
          <w:i/>
          <w:color w:val="0000FF"/>
          <w:sz w:val="22"/>
          <w:szCs w:val="22"/>
        </w:rPr>
        <w:t>Im eA-Kurs können Sie</w:t>
      </w:r>
      <w:r w:rsidRPr="00265534">
        <w:rPr>
          <w:i/>
          <w:color w:val="0000FF"/>
          <w:sz w:val="22"/>
          <w:szCs w:val="22"/>
        </w:rPr>
        <w:t xml:space="preserve"> problemlos die Reihenfolge des Lehrplans bei</w:t>
      </w:r>
      <w:r w:rsidR="00CA1340" w:rsidRPr="00265534">
        <w:rPr>
          <w:i/>
          <w:color w:val="0000FF"/>
          <w:sz w:val="22"/>
          <w:szCs w:val="22"/>
        </w:rPr>
        <w:softHyphen/>
      </w:r>
      <w:r w:rsidRPr="00265534">
        <w:rPr>
          <w:i/>
          <w:color w:val="0000FF"/>
          <w:sz w:val="22"/>
          <w:szCs w:val="22"/>
        </w:rPr>
        <w:t>behalten.</w:t>
      </w:r>
    </w:p>
    <w:p w14:paraId="234CBE13" w14:textId="0009497A" w:rsidR="00C77E2C" w:rsidRPr="00C77E2C" w:rsidRDefault="00C77E2C" w:rsidP="00CA1340">
      <w:pPr>
        <w:spacing w:before="120"/>
        <w:jc w:val="both"/>
        <w:rPr>
          <w:i/>
          <w:sz w:val="22"/>
          <w:szCs w:val="22"/>
        </w:rPr>
      </w:pPr>
      <w:r>
        <w:rPr>
          <w:i/>
          <w:sz w:val="22"/>
          <w:szCs w:val="22"/>
        </w:rPr>
        <w:t xml:space="preserve">Im LehrplanPLUS steht nichts über den Aufbau der Proteine (abgesehen von der Aminosäuresequenz). Die Besprechung von </w:t>
      </w:r>
      <w:r w:rsidRPr="00C77E2C">
        <w:rPr>
          <w:i/>
          <w:sz w:val="22"/>
          <w:szCs w:val="22"/>
          <w:u w:val="single"/>
        </w:rPr>
        <w:t>Sekundär-, Tertiär und Quartärstruktur</w:t>
      </w:r>
      <w:r>
        <w:rPr>
          <w:i/>
          <w:sz w:val="22"/>
          <w:szCs w:val="22"/>
        </w:rPr>
        <w:t xml:space="preserve"> wird also vom LehrplanPLUS </w:t>
      </w:r>
      <w:r w:rsidRPr="00CD2BCD">
        <w:rPr>
          <w:i/>
          <w:sz w:val="22"/>
          <w:szCs w:val="22"/>
          <w:u w:val="single"/>
        </w:rPr>
        <w:t>nicht ver</w:t>
      </w:r>
      <w:r w:rsidRPr="00CD2BCD">
        <w:rPr>
          <w:i/>
          <w:sz w:val="22"/>
          <w:szCs w:val="22"/>
          <w:u w:val="single"/>
        </w:rPr>
        <w:softHyphen/>
        <w:t>langt</w:t>
      </w:r>
      <w:r>
        <w:rPr>
          <w:i/>
          <w:sz w:val="22"/>
          <w:szCs w:val="22"/>
        </w:rPr>
        <w:t xml:space="preserve">. Ich rate Ihnen, darauf zu verzichten, weil Ihnen sonst die Zeit davon läuft (auch wenn das Thema in den Lehrbüchern dargestellt ist). Die </w:t>
      </w:r>
      <w:r w:rsidRPr="00C77E2C">
        <w:rPr>
          <w:i/>
          <w:sz w:val="22"/>
          <w:szCs w:val="22"/>
        </w:rPr>
        <w:t>„</w:t>
      </w:r>
      <w:r w:rsidRPr="00C77E2C">
        <w:rPr>
          <w:i/>
        </w:rPr>
        <w:t>Struktur</w:t>
      </w:r>
      <w:r>
        <w:rPr>
          <w:i/>
        </w:rPr>
        <w:softHyphen/>
      </w:r>
      <w:r w:rsidRPr="00C77E2C">
        <w:rPr>
          <w:i/>
        </w:rPr>
        <w:t>prinzi</w:t>
      </w:r>
      <w:r>
        <w:rPr>
          <w:i/>
        </w:rPr>
        <w:softHyphen/>
      </w:r>
      <w:r w:rsidRPr="00C77E2C">
        <w:rPr>
          <w:i/>
        </w:rPr>
        <w:t>pien der Proteine: Primär-, Sekundär-, Ter</w:t>
      </w:r>
      <w:r>
        <w:rPr>
          <w:i/>
        </w:rPr>
        <w:softHyphen/>
      </w:r>
      <w:r w:rsidRPr="00C77E2C">
        <w:rPr>
          <w:i/>
        </w:rPr>
        <w:t>tiär- und Quartärstruktur“</w:t>
      </w:r>
      <w:r>
        <w:rPr>
          <w:i/>
        </w:rPr>
        <w:t xml:space="preserve"> sind Bestandteil in Lernbereich 4.1 „Natürliche Makromole</w:t>
      </w:r>
      <w:r>
        <w:rPr>
          <w:i/>
        </w:rPr>
        <w:softHyphen/>
        <w:t xml:space="preserve">küle“ im Chemiekurs (gA und eA) der 13. </w:t>
      </w:r>
      <w:r>
        <w:rPr>
          <w:i/>
        </w:rPr>
        <w:softHyphen/>
        <w:t>Jahrgangs</w:t>
      </w:r>
      <w:r>
        <w:rPr>
          <w:i/>
        </w:rPr>
        <w:softHyphen/>
        <w:t>stufe.</w:t>
      </w:r>
      <w:r w:rsidR="00E01E7C">
        <w:rPr>
          <w:i/>
        </w:rPr>
        <w:t xml:space="preserve"> Wichtig für die Biologie ist neben der Aminosäuresequenz das Bewusstsein, dass Proteine ein extrem differenzierte </w:t>
      </w:r>
      <w:r w:rsidR="00E01E7C" w:rsidRPr="00E01E7C">
        <w:rPr>
          <w:i/>
          <w:u w:val="single"/>
        </w:rPr>
        <w:t>Oberfläche</w:t>
      </w:r>
      <w:r w:rsidR="00E01E7C">
        <w:rPr>
          <w:i/>
        </w:rPr>
        <w:t xml:space="preserve"> besitzen, von deren Feinstruktur die Funktion des Proteins abhängt (wie z. B. Bindungstaschen oder aktive Zentren).</w:t>
      </w:r>
    </w:p>
    <w:p w14:paraId="0719A5CB" w14:textId="626F64A3" w:rsidR="00CA1340" w:rsidRPr="00DD534D" w:rsidRDefault="00CA1340" w:rsidP="00CA1340">
      <w:pPr>
        <w:jc w:val="both"/>
      </w:pPr>
    </w:p>
    <w:p w14:paraId="79DE7787" w14:textId="28219503" w:rsidR="00984CD8" w:rsidRPr="00984CD8" w:rsidRDefault="00CA1340" w:rsidP="00984CD8">
      <w:pPr>
        <w:rPr>
          <w:rFonts w:ascii="Arial Narrow" w:hAnsi="Arial Narrow"/>
          <w:color w:val="0070C0"/>
        </w:rPr>
      </w:pPr>
      <w:r w:rsidRPr="00984CD8">
        <w:rPr>
          <w:rFonts w:ascii="Arial Narrow" w:hAnsi="Arial Narrow"/>
          <w:b/>
          <w:bCs/>
          <w:highlight w:val="yellow"/>
        </w:rPr>
        <w:t>Arbeitsblatt</w:t>
      </w:r>
      <w:r w:rsidRPr="00984CD8">
        <w:rPr>
          <w:rFonts w:ascii="Arial Narrow" w:hAnsi="Arial Narrow"/>
        </w:rPr>
        <w:t xml:space="preserve"> </w:t>
      </w:r>
      <w:r w:rsidRPr="00CD2BCD">
        <w:rPr>
          <w:rFonts w:ascii="Arial Narrow" w:hAnsi="Arial Narrow"/>
          <w:i/>
          <w:iCs/>
        </w:rPr>
        <w:t>Proteine</w:t>
      </w:r>
      <w:r w:rsidR="00C20FDC" w:rsidRPr="00CD2BCD">
        <w:rPr>
          <w:rFonts w:ascii="Arial Narrow" w:hAnsi="Arial Narrow"/>
          <w:i/>
          <w:iCs/>
        </w:rPr>
        <w:t xml:space="preserve"> und Genwirkkett</w:t>
      </w:r>
      <w:r w:rsidR="00AB6665">
        <w:rPr>
          <w:rFonts w:ascii="Arial Narrow" w:hAnsi="Arial Narrow"/>
          <w:i/>
          <w:iCs/>
        </w:rPr>
        <w:t>e</w:t>
      </w:r>
      <w:r w:rsidRPr="00984CD8">
        <w:rPr>
          <w:rFonts w:ascii="Arial Narrow" w:hAnsi="Arial Narrow"/>
        </w:rPr>
        <w:t xml:space="preserve"> </w:t>
      </w:r>
      <w:r w:rsidR="00AB6665" w:rsidRPr="00B569EC">
        <w:rPr>
          <w:rFonts w:ascii="Arial Narrow" w:hAnsi="Arial Narrow"/>
          <w:color w:val="0070C0"/>
        </w:rPr>
        <w:t>[</w:t>
      </w:r>
      <w:hyperlink r:id="rId105" w:history="1">
        <w:r w:rsidR="00AB6665" w:rsidRPr="00B569EC">
          <w:rPr>
            <w:rStyle w:val="Hyperlink"/>
            <w:rFonts w:ascii="Arial Narrow" w:hAnsi="Arial Narrow"/>
            <w:color w:val="0070C0"/>
          </w:rPr>
          <w:t>docx</w:t>
        </w:r>
      </w:hyperlink>
      <w:r w:rsidR="00AB6665" w:rsidRPr="00B569EC">
        <w:rPr>
          <w:rFonts w:ascii="Arial Narrow" w:hAnsi="Arial Narrow"/>
          <w:color w:val="0070C0"/>
        </w:rPr>
        <w:t>] [</w:t>
      </w:r>
      <w:hyperlink r:id="rId106" w:history="1">
        <w:r w:rsidR="00AB6665" w:rsidRPr="00B569EC">
          <w:rPr>
            <w:rStyle w:val="Hyperlink"/>
            <w:rFonts w:ascii="Arial Narrow" w:hAnsi="Arial Narrow"/>
            <w:color w:val="0070C0"/>
          </w:rPr>
          <w:t>pdf</w:t>
        </w:r>
      </w:hyperlink>
      <w:r w:rsidR="00AB6665" w:rsidRPr="00B569EC">
        <w:rPr>
          <w:rFonts w:ascii="Arial Narrow" w:hAnsi="Arial Narrow"/>
          <w:color w:val="0070C0"/>
        </w:rPr>
        <w:t>]</w:t>
      </w:r>
    </w:p>
    <w:p w14:paraId="056F46BD" w14:textId="38F6AA54" w:rsidR="00014C75" w:rsidRPr="00014C75" w:rsidRDefault="00984CD8" w:rsidP="00984CD8">
      <w:pPr>
        <w:spacing w:before="120"/>
        <w:jc w:val="both"/>
        <w:rPr>
          <w:rFonts w:ascii="Arial Narrow" w:hAnsi="Arial Narrow"/>
        </w:rPr>
      </w:pPr>
      <w:r>
        <w:rPr>
          <w:rFonts w:ascii="Arial Narrow" w:hAnsi="Arial Narrow"/>
          <w:b/>
          <w:bCs/>
        </w:rPr>
        <w:lastRenderedPageBreak/>
        <w:t>(</w:t>
      </w:r>
      <w:r w:rsidR="009977C3" w:rsidRPr="00984CD8">
        <w:rPr>
          <w:rFonts w:ascii="Arial Narrow" w:hAnsi="Arial Narrow"/>
          <w:b/>
          <w:bCs/>
        </w:rPr>
        <w:t>Erklärvideo</w:t>
      </w:r>
      <w:r w:rsidR="009977C3" w:rsidRPr="00014C75">
        <w:rPr>
          <w:rFonts w:ascii="Arial Narrow" w:hAnsi="Arial Narrow"/>
        </w:rPr>
        <w:t xml:space="preserve"> </w:t>
      </w:r>
      <w:r w:rsidR="009977C3" w:rsidRPr="00CD2BCD">
        <w:rPr>
          <w:rFonts w:ascii="Arial Narrow" w:hAnsi="Arial Narrow"/>
          <w:b/>
          <w:bCs/>
          <w:i/>
          <w:iCs/>
        </w:rPr>
        <w:t>Proteine</w:t>
      </w:r>
      <w:r w:rsidR="009977C3" w:rsidRPr="00014C75">
        <w:rPr>
          <w:rFonts w:ascii="Arial Narrow" w:hAnsi="Arial Narrow"/>
        </w:rPr>
        <w:t xml:space="preserve"> (5:20) </w:t>
      </w:r>
    </w:p>
    <w:p w14:paraId="67AA7BC4" w14:textId="1EBAF5AA" w:rsidR="009977C3" w:rsidRPr="00014C75" w:rsidRDefault="009977C3" w:rsidP="00CA1340">
      <w:pPr>
        <w:jc w:val="both"/>
        <w:rPr>
          <w:rFonts w:ascii="Arial Narrow" w:hAnsi="Arial Narrow"/>
        </w:rPr>
      </w:pPr>
      <w:hyperlink r:id="rId107" w:history="1">
        <w:r w:rsidRPr="00014C75">
          <w:rPr>
            <w:rStyle w:val="Hyperlink"/>
            <w:rFonts w:ascii="Arial Narrow" w:hAnsi="Arial Narrow"/>
            <w:color w:val="4472C4" w:themeColor="accent1"/>
          </w:rPr>
          <w:t>https://studyflix.de/chemie/proteine-3582</w:t>
        </w:r>
      </w:hyperlink>
    </w:p>
    <w:p w14:paraId="3DF632E3" w14:textId="2245318B" w:rsidR="009977C3" w:rsidRDefault="00153AA2" w:rsidP="00153AA2">
      <w:pPr>
        <w:jc w:val="both"/>
        <w:rPr>
          <w:rFonts w:ascii="Arial Narrow" w:hAnsi="Arial Narrow"/>
        </w:rPr>
      </w:pPr>
      <w:r w:rsidRPr="00014C75">
        <w:rPr>
          <w:rFonts w:ascii="Arial Narrow" w:hAnsi="Arial Narrow"/>
        </w:rPr>
        <w:t xml:space="preserve">Ich würde dieses Video </w:t>
      </w:r>
      <w:r w:rsidRPr="00014C75">
        <w:rPr>
          <w:rFonts w:ascii="Arial Narrow" w:hAnsi="Arial Narrow"/>
          <w:b/>
          <w:bCs/>
        </w:rPr>
        <w:t>nicht</w:t>
      </w:r>
      <w:r w:rsidRPr="00014C75">
        <w:rPr>
          <w:rFonts w:ascii="Arial Narrow" w:hAnsi="Arial Narrow"/>
        </w:rPr>
        <w:t xml:space="preserve"> einsetzen, denn was die Schüler wissen sollten, taucht auch in den anderen </w:t>
      </w:r>
      <w:r w:rsidR="00E01E7C">
        <w:rPr>
          <w:rFonts w:ascii="Arial Narrow" w:hAnsi="Arial Narrow"/>
        </w:rPr>
        <w:t>Studyflix-</w:t>
      </w:r>
      <w:r w:rsidRPr="00014C75">
        <w:rPr>
          <w:rFonts w:ascii="Arial Narrow" w:hAnsi="Arial Narrow"/>
        </w:rPr>
        <w:t xml:space="preserve">Videos auf, der Rest ist überflüssig. Trotzdem hier eine Übersicht: </w:t>
      </w:r>
      <w:r w:rsidR="009977C3" w:rsidRPr="00014C75">
        <w:rPr>
          <w:rFonts w:ascii="Arial Narrow" w:hAnsi="Arial Narrow"/>
        </w:rPr>
        <w:t>Aminosäure</w:t>
      </w:r>
      <w:r w:rsidRPr="00014C75">
        <w:rPr>
          <w:rFonts w:ascii="Arial Narrow" w:hAnsi="Arial Narrow"/>
        </w:rPr>
        <w:softHyphen/>
      </w:r>
      <w:r w:rsidR="009977C3" w:rsidRPr="00014C75">
        <w:rPr>
          <w:rFonts w:ascii="Arial Narrow" w:hAnsi="Arial Narrow"/>
        </w:rPr>
        <w:t>kopf, Peptidbin</w:t>
      </w:r>
      <w:r w:rsidR="00E01E7C">
        <w:rPr>
          <w:rFonts w:ascii="Arial Narrow" w:hAnsi="Arial Narrow"/>
        </w:rPr>
        <w:softHyphen/>
      </w:r>
      <w:r w:rsidR="009977C3" w:rsidRPr="00014C75">
        <w:rPr>
          <w:rFonts w:ascii="Arial Narrow" w:hAnsi="Arial Narrow"/>
        </w:rPr>
        <w:t>dung, Primär- bis Quartärstruktur</w:t>
      </w:r>
      <w:r w:rsidRPr="00014C75">
        <w:rPr>
          <w:rFonts w:ascii="Arial Narrow" w:hAnsi="Arial Narrow"/>
        </w:rPr>
        <w:t>; Aufgabenbereiche von Proteinen</w:t>
      </w:r>
      <w:r w:rsidR="00984CD8">
        <w:rPr>
          <w:rFonts w:ascii="Arial Narrow" w:hAnsi="Arial Narrow"/>
        </w:rPr>
        <w:t>. Fachsprachliche Unschärfen</w:t>
      </w:r>
      <w:r w:rsidR="009977C3" w:rsidRPr="00014C75">
        <w:rPr>
          <w:rFonts w:ascii="Arial Narrow" w:hAnsi="Arial Narrow"/>
        </w:rPr>
        <w:t>: „Carb</w:t>
      </w:r>
      <w:r w:rsidR="00984CD8">
        <w:rPr>
          <w:rFonts w:ascii="Arial Narrow" w:hAnsi="Arial Narrow"/>
        </w:rPr>
        <w:softHyphen/>
      </w:r>
      <w:r w:rsidR="009977C3" w:rsidRPr="00014C75">
        <w:rPr>
          <w:rFonts w:ascii="Arial Narrow" w:hAnsi="Arial Narrow"/>
        </w:rPr>
        <w:t>ox</w:t>
      </w:r>
      <w:r w:rsidR="00984CD8">
        <w:rPr>
          <w:rFonts w:ascii="Arial Narrow" w:hAnsi="Arial Narrow"/>
        </w:rPr>
        <w:softHyphen/>
      </w:r>
      <w:r w:rsidR="009977C3" w:rsidRPr="00014C75">
        <w:rPr>
          <w:rFonts w:ascii="Arial Narrow" w:hAnsi="Arial Narrow"/>
        </w:rPr>
        <w:t>yl</w:t>
      </w:r>
      <w:r w:rsidR="00984CD8">
        <w:rPr>
          <w:rFonts w:ascii="Arial Narrow" w:hAnsi="Arial Narrow"/>
        </w:rPr>
        <w:softHyphen/>
      </w:r>
      <w:r w:rsidR="009977C3" w:rsidRPr="00014C75">
        <w:rPr>
          <w:rFonts w:ascii="Arial Narrow" w:hAnsi="Arial Narrow"/>
        </w:rPr>
        <w:t>gruppe“ statt Carboxy</w:t>
      </w:r>
      <w:r w:rsidR="00014C75">
        <w:rPr>
          <w:rFonts w:ascii="Arial Narrow" w:hAnsi="Arial Narrow"/>
        </w:rPr>
        <w:softHyphen/>
      </w:r>
      <w:r w:rsidR="009977C3" w:rsidRPr="00014C75">
        <w:rPr>
          <w:rFonts w:ascii="Arial Narrow" w:hAnsi="Arial Narrow"/>
        </w:rPr>
        <w:t>gruppe; „Wasserstoffbrückenbindung“ statt Wasserstoff</w:t>
      </w:r>
      <w:r w:rsidRPr="00014C75">
        <w:rPr>
          <w:rFonts w:ascii="Arial Narrow" w:hAnsi="Arial Narrow"/>
        </w:rPr>
        <w:softHyphen/>
      </w:r>
      <w:r w:rsidR="009977C3" w:rsidRPr="00014C75">
        <w:rPr>
          <w:rFonts w:ascii="Arial Narrow" w:hAnsi="Arial Narrow"/>
        </w:rPr>
        <w:t>brücke</w:t>
      </w:r>
      <w:r w:rsidR="00984CD8">
        <w:rPr>
          <w:rFonts w:ascii="Arial Narrow" w:hAnsi="Arial Narrow"/>
        </w:rPr>
        <w:t>.</w:t>
      </w:r>
      <w:r w:rsidR="009977C3" w:rsidRPr="00014C75">
        <w:rPr>
          <w:rFonts w:ascii="Arial Narrow" w:hAnsi="Arial Narrow"/>
        </w:rPr>
        <w:t>)</w:t>
      </w:r>
    </w:p>
    <w:p w14:paraId="73B3AB8F" w14:textId="77777777" w:rsidR="009F1266" w:rsidRDefault="009F1266" w:rsidP="00153AA2">
      <w:pPr>
        <w:jc w:val="both"/>
        <w:rPr>
          <w:rFonts w:ascii="Arial Narrow" w:hAnsi="Arial Narrow"/>
        </w:rPr>
      </w:pPr>
    </w:p>
    <w:p w14:paraId="241C4FA5" w14:textId="7A3B807A" w:rsidR="009F1266" w:rsidRPr="00014C75" w:rsidRDefault="009F1266" w:rsidP="00153AA2">
      <w:pPr>
        <w:jc w:val="both"/>
        <w:rPr>
          <w:rFonts w:ascii="Arial Narrow" w:hAnsi="Arial Narrow"/>
        </w:rPr>
      </w:pPr>
      <w:r>
        <w:rPr>
          <w:rFonts w:ascii="Arial Narrow" w:eastAsia="Times New Roman" w:hAnsi="Arial Narrow"/>
          <w:lang w:eastAsia="de-DE"/>
        </w:rPr>
        <w:t xml:space="preserve">In </w:t>
      </w:r>
      <w:r w:rsidRPr="0030369A">
        <w:rPr>
          <w:rFonts w:ascii="Arial Narrow" w:eastAsia="Times New Roman" w:hAnsi="Arial Narrow"/>
          <w:lang w:eastAsia="de-DE"/>
        </w:rPr>
        <w:t xml:space="preserve">biologie heute, Westermannverlag 2024, </w:t>
      </w:r>
      <w:r>
        <w:rPr>
          <w:rFonts w:ascii="Arial Narrow" w:eastAsia="Times New Roman" w:hAnsi="Arial Narrow"/>
          <w:lang w:eastAsia="de-DE"/>
        </w:rPr>
        <w:t>gibt Material 1 auf Seite 44 einen guten Überblick über die Vielfalt der Proteine.</w:t>
      </w:r>
    </w:p>
    <w:p w14:paraId="73707B97" w14:textId="22047900" w:rsidR="00127032" w:rsidRPr="00E92ABF" w:rsidRDefault="00E92ABF" w:rsidP="00E92ABF">
      <w:pPr>
        <w:spacing w:before="280" w:after="120"/>
        <w:rPr>
          <w:b/>
          <w:bCs/>
          <w:sz w:val="28"/>
          <w:szCs w:val="28"/>
        </w:rPr>
      </w:pPr>
      <w:bookmarkStart w:id="33" w:name="MolGen22"/>
      <w:bookmarkEnd w:id="33"/>
      <w:r w:rsidRPr="00E92ABF">
        <w:rPr>
          <w:b/>
          <w:bCs/>
          <w:sz w:val="28"/>
          <w:szCs w:val="28"/>
        </w:rPr>
        <w:t>1.5.1</w:t>
      </w:r>
      <w:r w:rsidRPr="00E92ABF">
        <w:rPr>
          <w:b/>
          <w:bCs/>
          <w:sz w:val="28"/>
          <w:szCs w:val="28"/>
        </w:rPr>
        <w:tab/>
        <w:t>Vielfältige Aufgaben</w:t>
      </w:r>
    </w:p>
    <w:p w14:paraId="1CD1ECAE" w14:textId="5CC6AE4B" w:rsidR="00602131" w:rsidRDefault="00E92ABF" w:rsidP="00F56193">
      <w:pPr>
        <w:jc w:val="both"/>
      </w:pPr>
      <w:r>
        <w:t>Den Schülern sind verschiedene Aufgaben von Proteinen bereits bekannt</w:t>
      </w:r>
      <w:r w:rsidR="00F56193">
        <w:t>, v. a. aus der 9. Klas</w:t>
      </w:r>
      <w:r w:rsidR="00F56193">
        <w:softHyphen/>
        <w:t>se</w:t>
      </w:r>
      <w:r>
        <w:t>. Durch Brainstorming kann eine Liste erstellt werden, die ggf. ergänzt wird, z. B.:</w:t>
      </w:r>
    </w:p>
    <w:p w14:paraId="024ECFE8" w14:textId="497D41D1" w:rsidR="00E92ABF" w:rsidRDefault="00E92ABF" w:rsidP="00F56193">
      <w:pPr>
        <w:pStyle w:val="Listenabsatz"/>
        <w:numPr>
          <w:ilvl w:val="0"/>
          <w:numId w:val="11"/>
        </w:numPr>
        <w:spacing w:before="120"/>
        <w:ind w:left="714" w:hanging="357"/>
        <w:contextualSpacing w:val="0"/>
        <w:jc w:val="both"/>
      </w:pPr>
      <w:bookmarkStart w:id="34" w:name="_Hlk119675396"/>
      <w:r w:rsidRPr="00E426D9">
        <w:rPr>
          <w:u w:val="single"/>
        </w:rPr>
        <w:t>Bewegungs-Proteine</w:t>
      </w:r>
      <w:r w:rsidR="00F56193">
        <w:t xml:space="preserve"> </w:t>
      </w:r>
      <w:r w:rsidR="00F56193">
        <w:rPr>
          <w:i/>
        </w:rPr>
        <w:t>(kein Vorwissen aus dem Unterricht)</w:t>
      </w:r>
      <w:r w:rsidR="00CD46ED">
        <w:t xml:space="preserve">: </w:t>
      </w:r>
      <w:r>
        <w:t>Aktin und Myosin sorgen dafür, dass sich eine Muskelfaser zusam</w:t>
      </w:r>
      <w:r w:rsidR="00F56193">
        <w:softHyphen/>
      </w:r>
      <w:r>
        <w:t>men</w:t>
      </w:r>
      <w:r w:rsidR="00F56193">
        <w:softHyphen/>
      </w:r>
      <w:r>
        <w:t>zieht</w:t>
      </w:r>
      <w:r w:rsidR="00F56193">
        <w:t>,</w:t>
      </w:r>
      <w:r>
        <w:t xml:space="preserve"> die Dehnung </w:t>
      </w:r>
      <w:r w:rsidR="00CD2BCD">
        <w:t xml:space="preserve">des Muskels </w:t>
      </w:r>
      <w:r>
        <w:t>erfolgt passiv durch äußere Kräfte; viele kugelförmige Tubulin-Moleküle lagern sich zu langen Fäden zu</w:t>
      </w:r>
      <w:r w:rsidR="00F56193">
        <w:softHyphen/>
      </w:r>
      <w:r>
        <w:t>sam</w:t>
      </w:r>
      <w:r w:rsidR="00F56193">
        <w:softHyphen/>
      </w:r>
      <w:r>
        <w:t xml:space="preserve">men, die </w:t>
      </w:r>
      <w:r w:rsidR="00CD46ED">
        <w:t xml:space="preserve">z. B. </w:t>
      </w:r>
      <w:r w:rsidR="00E426D9">
        <w:t xml:space="preserve">im Spindelapparat </w:t>
      </w:r>
      <w:r w:rsidR="00CD46ED">
        <w:t>für die Bewegungen der Chromosomen bei der Zellteilung sorgen, usw.</w:t>
      </w:r>
    </w:p>
    <w:p w14:paraId="3372439E" w14:textId="2EAD6296" w:rsidR="00CD46ED" w:rsidRDefault="00CD46ED" w:rsidP="00E426D9">
      <w:pPr>
        <w:pStyle w:val="Listenabsatz"/>
        <w:numPr>
          <w:ilvl w:val="0"/>
          <w:numId w:val="11"/>
        </w:numPr>
        <w:spacing w:before="120"/>
        <w:ind w:left="714" w:hanging="357"/>
        <w:contextualSpacing w:val="0"/>
        <w:jc w:val="both"/>
      </w:pPr>
      <w:r w:rsidRPr="00E426D9">
        <w:rPr>
          <w:u w:val="single"/>
        </w:rPr>
        <w:t>Abwehr-Proteine</w:t>
      </w:r>
      <w:r>
        <w:t xml:space="preserve">: Antikörper </w:t>
      </w:r>
      <w:r w:rsidR="00F56193" w:rsidRPr="00F56193">
        <w:rPr>
          <w:i/>
        </w:rPr>
        <w:t>(</w:t>
      </w:r>
      <w:r w:rsidR="00F56193">
        <w:rPr>
          <w:i/>
        </w:rPr>
        <w:t>10. Klasse Lernbereich 2</w:t>
      </w:r>
      <w:r w:rsidR="00F56193" w:rsidRPr="00F56193">
        <w:rPr>
          <w:i/>
        </w:rPr>
        <w:t>)</w:t>
      </w:r>
      <w:r w:rsidR="00F56193">
        <w:t xml:space="preserve"> </w:t>
      </w:r>
      <w:r>
        <w:t>sind Y-förmige Proteine mit Andockstellen für Antigene (Protein-</w:t>
      </w:r>
      <w:r w:rsidR="00E426D9">
        <w:t xml:space="preserve"> oder Glucoprotein-</w:t>
      </w:r>
      <w:r>
        <w:t>Moleküle), die auf der Ober</w:t>
      </w:r>
      <w:r w:rsidR="00E426D9">
        <w:softHyphen/>
      </w:r>
      <w:r>
        <w:t>fläche z. B. von Krankheitskeimen sitzen, usw.</w:t>
      </w:r>
      <w:r w:rsidR="00F56193">
        <w:t xml:space="preserve"> </w:t>
      </w:r>
      <w:r w:rsidR="009F1266">
        <w:rPr>
          <w:rFonts w:ascii="Arial Narrow" w:hAnsi="Arial Narrow"/>
        </w:rPr>
        <w:t xml:space="preserve">(In </w:t>
      </w:r>
      <w:r w:rsidR="009F1266" w:rsidRPr="0030369A">
        <w:rPr>
          <w:rFonts w:ascii="Arial Narrow" w:eastAsia="Times New Roman" w:hAnsi="Arial Narrow"/>
          <w:lang w:eastAsia="de-DE"/>
        </w:rPr>
        <w:t>biologie heute, Westermannverlag 2024,</w:t>
      </w:r>
      <w:r w:rsidR="009F1266">
        <w:rPr>
          <w:rFonts w:ascii="Arial Narrow" w:eastAsia="Times New Roman" w:hAnsi="Arial Narrow"/>
          <w:lang w:eastAsia="de-DE"/>
        </w:rPr>
        <w:t xml:space="preserve"> ist der Aufbau eines Antikörpers aus kurzen und langen Untereinheiten dargestellt.)</w:t>
      </w:r>
    </w:p>
    <w:p w14:paraId="07A7C4D8" w14:textId="61DBA152" w:rsidR="00CD46ED" w:rsidRDefault="00CD46ED" w:rsidP="00F56193">
      <w:pPr>
        <w:pStyle w:val="Listenabsatz"/>
        <w:numPr>
          <w:ilvl w:val="0"/>
          <w:numId w:val="11"/>
        </w:numPr>
        <w:spacing w:before="120"/>
        <w:ind w:left="714" w:hanging="357"/>
        <w:contextualSpacing w:val="0"/>
        <w:jc w:val="both"/>
      </w:pPr>
      <w:r w:rsidRPr="00E426D9">
        <w:rPr>
          <w:u w:val="single"/>
        </w:rPr>
        <w:t>Transport-Proteine</w:t>
      </w:r>
      <w:r w:rsidR="00F56193">
        <w:t xml:space="preserve"> </w:t>
      </w:r>
      <w:r w:rsidR="00F56193">
        <w:rPr>
          <w:i/>
        </w:rPr>
        <w:t>(10. Klasse Lernbereich 3.2 und 3.3)</w:t>
      </w:r>
      <w:r>
        <w:t>, die ausgewählte Moleküle oder Ionen durch die Zellmembran befördern, zum Teil auch gegen das Konzentra</w:t>
      </w:r>
      <w:r w:rsidR="00F56193">
        <w:softHyphen/>
      </w:r>
      <w:r>
        <w:t>tions</w:t>
      </w:r>
      <w:r w:rsidR="00F56193">
        <w:softHyphen/>
      </w:r>
      <w:r>
        <w:t>gefälle</w:t>
      </w:r>
      <w:r w:rsidR="00F56193">
        <w:t>; Hämoglobin zum Transport für molekularen Sauerstoff usw.</w:t>
      </w:r>
    </w:p>
    <w:p w14:paraId="6D652276" w14:textId="5ED92B0D" w:rsidR="00CD46ED" w:rsidRDefault="00CD46ED" w:rsidP="00F56193">
      <w:pPr>
        <w:pStyle w:val="Listenabsatz"/>
        <w:numPr>
          <w:ilvl w:val="0"/>
          <w:numId w:val="11"/>
        </w:numPr>
        <w:spacing w:before="120"/>
        <w:ind w:left="714" w:hanging="357"/>
        <w:contextualSpacing w:val="0"/>
        <w:jc w:val="both"/>
      </w:pPr>
      <w:r w:rsidRPr="00E426D9">
        <w:rPr>
          <w:u w:val="single"/>
        </w:rPr>
        <w:t>Strukturproteine</w:t>
      </w:r>
      <w:r w:rsidR="00F56193">
        <w:t xml:space="preserve"> </w:t>
      </w:r>
      <w:r w:rsidR="00F56193">
        <w:rPr>
          <w:i/>
        </w:rPr>
        <w:t>(evtl. Unterstufe bei Mensch bzw. Wirbeltiere)</w:t>
      </w:r>
      <w:r w:rsidR="00BC6B59">
        <w:t>: Keratin (= Hornstoff) in Haaren, Federn, Fingernägeln usw.</w:t>
      </w:r>
    </w:p>
    <w:p w14:paraId="74D65090" w14:textId="076B96A5" w:rsidR="00A74FD0" w:rsidRDefault="00A74FD0" w:rsidP="00A74FD0">
      <w:pPr>
        <w:pStyle w:val="Listenabsatz"/>
        <w:numPr>
          <w:ilvl w:val="0"/>
          <w:numId w:val="11"/>
        </w:numPr>
        <w:spacing w:before="120"/>
        <w:ind w:left="714" w:hanging="357"/>
        <w:contextualSpacing w:val="0"/>
        <w:jc w:val="both"/>
      </w:pPr>
      <w:r w:rsidRPr="00E426D9">
        <w:rPr>
          <w:u w:val="single"/>
        </w:rPr>
        <w:t>Enzyme</w:t>
      </w:r>
      <w:r>
        <w:t xml:space="preserve"> </w:t>
      </w:r>
      <w:r>
        <w:rPr>
          <w:i/>
        </w:rPr>
        <w:t>(ab der 5. Klasse)</w:t>
      </w:r>
      <w:r>
        <w:t>, die den Aufbau, Umbau bzw. Abbau von Stoffen kataly</w:t>
      </w:r>
      <w:r>
        <w:softHyphen/>
        <w:t>sieren: RNA-Poly</w:t>
      </w:r>
      <w:r>
        <w:softHyphen/>
        <w:t xml:space="preserve">merase </w:t>
      </w:r>
      <w:r w:rsidR="00E426D9">
        <w:t>baut</w:t>
      </w:r>
      <w:r>
        <w:t xml:space="preserve"> RNA </w:t>
      </w:r>
      <w:r w:rsidR="00E426D9">
        <w:t xml:space="preserve">aus </w:t>
      </w:r>
      <w:r w:rsidR="00CD2BCD">
        <w:t xml:space="preserve">einzelnen </w:t>
      </w:r>
      <w:r w:rsidR="00E426D9">
        <w:t>Nukleotiden auf</w:t>
      </w:r>
      <w:r>
        <w:t>; Amylase baut Stärke ab usw.</w:t>
      </w:r>
    </w:p>
    <w:p w14:paraId="4C55711B" w14:textId="2F5EAEF4" w:rsidR="00A74FD0" w:rsidRDefault="00E426D9" w:rsidP="00A74FD0">
      <w:pPr>
        <w:pStyle w:val="Listenabsatz"/>
        <w:spacing w:before="120"/>
        <w:ind w:left="0"/>
        <w:contextualSpacing w:val="0"/>
        <w:jc w:val="both"/>
        <w:rPr>
          <w:i/>
        </w:rPr>
      </w:pPr>
      <w:r>
        <w:rPr>
          <w:i/>
        </w:rPr>
        <w:t>Zwar stellt die Nomenklatur der Enzyme keinen Lerninhalt dar, aber dennoch ist e</w:t>
      </w:r>
      <w:r w:rsidR="00A74FD0">
        <w:rPr>
          <w:i/>
        </w:rPr>
        <w:t xml:space="preserve">s sinnvoll, an dieser Stelle die </w:t>
      </w:r>
      <w:r w:rsidR="00A74FD0" w:rsidRPr="00A74FD0">
        <w:rPr>
          <w:i/>
          <w:u w:val="single"/>
        </w:rPr>
        <w:t>Benennung</w:t>
      </w:r>
      <w:r w:rsidR="00A74FD0">
        <w:rPr>
          <w:i/>
        </w:rPr>
        <w:t xml:space="preserve"> von Enzymen </w:t>
      </w:r>
      <w:r w:rsidR="00CD2BCD">
        <w:rPr>
          <w:i/>
        </w:rPr>
        <w:t xml:space="preserve">kurz </w:t>
      </w:r>
      <w:r w:rsidR="00A74FD0">
        <w:rPr>
          <w:i/>
        </w:rPr>
        <w:t>anzusprechen, denn Enzyme tau</w:t>
      </w:r>
      <w:r w:rsidR="00A74FD0">
        <w:rPr>
          <w:i/>
        </w:rPr>
        <w:softHyphen/>
        <w:t>chen im Folgen</w:t>
      </w:r>
      <w:r>
        <w:rPr>
          <w:i/>
        </w:rPr>
        <w:softHyphen/>
      </w:r>
      <w:r w:rsidR="00A74FD0">
        <w:rPr>
          <w:i/>
        </w:rPr>
        <w:t>den immer wieder auf:</w:t>
      </w:r>
    </w:p>
    <w:p w14:paraId="08CF4E05" w14:textId="0B873FAE" w:rsidR="00A74FD0" w:rsidRDefault="00A74FD0" w:rsidP="00A74FD0">
      <w:pPr>
        <w:pStyle w:val="Listenabsatz"/>
        <w:spacing w:before="120"/>
        <w:ind w:left="0"/>
        <w:contextualSpacing w:val="0"/>
        <w:jc w:val="both"/>
      </w:pPr>
      <w:r>
        <w:tab/>
      </w:r>
      <w:r w:rsidRPr="00A74FD0">
        <w:rPr>
          <w:b/>
          <w:bCs/>
        </w:rPr>
        <w:t>Enzymnamen</w:t>
      </w:r>
      <w:r>
        <w:t xml:space="preserve"> enden in der Regel auf das Suffix -ase. Davor steht oft das Substrat des </w:t>
      </w:r>
      <w:r>
        <w:tab/>
        <w:t>Enzyms bzw. seine Wirkung. Beispiele:</w:t>
      </w:r>
    </w:p>
    <w:p w14:paraId="5EA29EE5" w14:textId="2B854493" w:rsidR="00A74FD0" w:rsidRDefault="00A74FD0" w:rsidP="00A74FD0">
      <w:pPr>
        <w:pStyle w:val="Listenabsatz"/>
        <w:spacing w:before="120"/>
        <w:ind w:left="0"/>
        <w:contextualSpacing w:val="0"/>
        <w:jc w:val="both"/>
      </w:pPr>
      <w:r>
        <w:tab/>
      </w:r>
      <w:r w:rsidR="00820883">
        <w:t xml:space="preserve">–   </w:t>
      </w:r>
      <w:r>
        <w:t>Amylase: spaltet Stärke (</w:t>
      </w:r>
      <w:r w:rsidRPr="00A74FD0">
        <w:rPr>
          <w:i/>
          <w:iCs/>
        </w:rPr>
        <w:t>amylon</w:t>
      </w:r>
      <w:r>
        <w:t>, altgriechisch: Stärke)</w:t>
      </w:r>
    </w:p>
    <w:p w14:paraId="0C4C4365" w14:textId="1397DAA0" w:rsidR="00A74FD0" w:rsidRDefault="00A74FD0" w:rsidP="00A74FD0">
      <w:pPr>
        <w:pStyle w:val="Listenabsatz"/>
        <w:ind w:left="0"/>
        <w:contextualSpacing w:val="0"/>
        <w:jc w:val="both"/>
      </w:pPr>
      <w:r>
        <w:tab/>
      </w:r>
      <w:r w:rsidR="00820883">
        <w:t xml:space="preserve">–   </w:t>
      </w:r>
      <w:r w:rsidR="00BC78EB">
        <w:t>Helicase: entdrillt die Doppelhelix der DNA</w:t>
      </w:r>
    </w:p>
    <w:p w14:paraId="342E6AC0" w14:textId="2BD8CA7B" w:rsidR="00BC78EB" w:rsidRPr="00A74FD0" w:rsidRDefault="00BC78EB" w:rsidP="00A74FD0">
      <w:pPr>
        <w:pStyle w:val="Listenabsatz"/>
        <w:ind w:left="0"/>
        <w:contextualSpacing w:val="0"/>
        <w:jc w:val="both"/>
      </w:pPr>
      <w:r>
        <w:tab/>
      </w:r>
      <w:r w:rsidR="00820883">
        <w:t xml:space="preserve">–  </w:t>
      </w:r>
      <w:r>
        <w:t>RNA-Polymerase (= Transkriptase): baut aus einzelnen Desoxy-Nukleotiden eine</w:t>
      </w:r>
      <w:r w:rsidR="00E426D9">
        <w:t>n</w:t>
      </w:r>
      <w:r>
        <w:t xml:space="preserve"> </w:t>
      </w:r>
      <w:r w:rsidR="00820883">
        <w:tab/>
        <w:t xml:space="preserve">     </w:t>
      </w:r>
      <w:r>
        <w:t>RNA</w:t>
      </w:r>
      <w:r w:rsidR="00E426D9">
        <w:t>-Strang</w:t>
      </w:r>
      <w:r>
        <w:t xml:space="preserve"> auf</w:t>
      </w:r>
    </w:p>
    <w:p w14:paraId="471E6673" w14:textId="30879E16" w:rsidR="00CD46ED" w:rsidRPr="00BC6B59" w:rsidRDefault="00BC6B59" w:rsidP="00BC6B59">
      <w:pPr>
        <w:spacing w:before="280" w:after="120"/>
        <w:rPr>
          <w:b/>
          <w:bCs/>
          <w:sz w:val="28"/>
          <w:szCs w:val="28"/>
        </w:rPr>
      </w:pPr>
      <w:bookmarkStart w:id="35" w:name="MolGen23"/>
      <w:bookmarkEnd w:id="34"/>
      <w:bookmarkEnd w:id="35"/>
      <w:r w:rsidRPr="00BC6B59">
        <w:rPr>
          <w:b/>
          <w:bCs/>
          <w:sz w:val="28"/>
          <w:szCs w:val="28"/>
        </w:rPr>
        <w:t>1.5.2</w:t>
      </w:r>
      <w:r w:rsidRPr="00BC6B59">
        <w:rPr>
          <w:b/>
          <w:bCs/>
          <w:sz w:val="28"/>
          <w:szCs w:val="28"/>
        </w:rPr>
        <w:tab/>
      </w:r>
      <w:r w:rsidR="00E60E04">
        <w:rPr>
          <w:b/>
          <w:bCs/>
          <w:sz w:val="28"/>
          <w:szCs w:val="28"/>
        </w:rPr>
        <w:t xml:space="preserve">Die </w:t>
      </w:r>
      <w:r w:rsidRPr="00BC6B59">
        <w:rPr>
          <w:b/>
          <w:bCs/>
          <w:sz w:val="28"/>
          <w:szCs w:val="28"/>
        </w:rPr>
        <w:t>Genwirkkette</w:t>
      </w:r>
    </w:p>
    <w:p w14:paraId="6933D12B" w14:textId="36070CCD" w:rsidR="00602131" w:rsidRDefault="00F56193" w:rsidP="00A45793">
      <w:pPr>
        <w:jc w:val="both"/>
        <w:rPr>
          <w:i/>
        </w:rPr>
      </w:pPr>
      <w:r>
        <w:rPr>
          <w:i/>
        </w:rPr>
        <w:t xml:space="preserve">Die Genwirkkette war bereits Lerninhalt in der 9. Klasse </w:t>
      </w:r>
      <w:r w:rsidR="00A44E13">
        <w:rPr>
          <w:i/>
        </w:rPr>
        <w:t>im Lernbereich 3.1. Es ist sinnvoll, dieses Thema noch einmal vollständig zu besprechen, weil vermutlich nicht alle Schüler in der Mittelstufe verstanden haben, worum es geht. Dieser Abschnitt ist im Grunde eine Wieder</w:t>
      </w:r>
      <w:r w:rsidR="00A45793">
        <w:rPr>
          <w:i/>
        </w:rPr>
        <w:softHyphen/>
      </w:r>
      <w:r w:rsidR="00A45793">
        <w:rPr>
          <w:i/>
        </w:rPr>
        <w:softHyphen/>
      </w:r>
      <w:r w:rsidR="00A45793">
        <w:rPr>
          <w:i/>
        </w:rPr>
        <w:softHyphen/>
      </w:r>
      <w:r w:rsidR="00A44E13">
        <w:rPr>
          <w:i/>
        </w:rPr>
        <w:t>ho</w:t>
      </w:r>
      <w:r w:rsidR="00A45793">
        <w:rPr>
          <w:i/>
        </w:rPr>
        <w:softHyphen/>
      </w:r>
      <w:r w:rsidR="00A44E13">
        <w:rPr>
          <w:i/>
        </w:rPr>
        <w:t>lung</w:t>
      </w:r>
      <w:r w:rsidR="00A45793">
        <w:rPr>
          <w:i/>
        </w:rPr>
        <w:t>, kann deshalb eventuell auch schnell gehen</w:t>
      </w:r>
      <w:r w:rsidR="00CD2BCD">
        <w:rPr>
          <w:i/>
        </w:rPr>
        <w:t xml:space="preserve"> (Vorwissen evaluieren!)</w:t>
      </w:r>
      <w:r w:rsidR="00A45793">
        <w:rPr>
          <w:i/>
        </w:rPr>
        <w:t>.</w:t>
      </w:r>
      <w:r w:rsidR="00A44E13">
        <w:rPr>
          <w:i/>
        </w:rPr>
        <w:t xml:space="preserve"> </w:t>
      </w:r>
      <w:r w:rsidR="008E3F21">
        <w:rPr>
          <w:i/>
        </w:rPr>
        <w:t xml:space="preserve">Die Herstellung </w:t>
      </w:r>
      <w:r w:rsidR="008E3F21">
        <w:rPr>
          <w:i/>
        </w:rPr>
        <w:lastRenderedPageBreak/>
        <w:t>verschiedener Produkte aus Tyrosin ist das klassische Schulbeispiel und sollte deshalb themati</w:t>
      </w:r>
      <w:r w:rsidR="00CD2BCD">
        <w:rPr>
          <w:i/>
        </w:rPr>
        <w:softHyphen/>
      </w:r>
      <w:r w:rsidR="008E3F21">
        <w:rPr>
          <w:i/>
        </w:rPr>
        <w:t>siert werden.</w:t>
      </w:r>
      <w:r w:rsidR="00A941FC">
        <w:rPr>
          <w:i/>
        </w:rPr>
        <w:t xml:space="preserve"> </w:t>
      </w:r>
    </w:p>
    <w:p w14:paraId="4AF4B28C" w14:textId="7AB09D37" w:rsidR="00A941FC" w:rsidRDefault="00A941FC" w:rsidP="00A941FC">
      <w:pPr>
        <w:spacing w:before="120"/>
        <w:jc w:val="both"/>
        <w:rPr>
          <w:i/>
        </w:rPr>
      </w:pPr>
      <w:r>
        <w:rPr>
          <w:i/>
        </w:rPr>
        <w:t xml:space="preserve">Ich gebe an dieser Stelle </w:t>
      </w:r>
      <w:r w:rsidR="00963B5A">
        <w:rPr>
          <w:i/>
        </w:rPr>
        <w:t xml:space="preserve">etliche </w:t>
      </w:r>
      <w:r>
        <w:rPr>
          <w:i/>
        </w:rPr>
        <w:t>konkrete Anregungen und Informationen weiter, aus denen Sie eine Auswahl für Ihren Unterricht treffen müssen.</w:t>
      </w:r>
    </w:p>
    <w:p w14:paraId="54AD9C1F" w14:textId="77777777" w:rsidR="003225C5" w:rsidRDefault="003225C5" w:rsidP="003225C5">
      <w:pPr>
        <w:jc w:val="both"/>
        <w:rPr>
          <w:i/>
        </w:rPr>
      </w:pPr>
    </w:p>
    <w:p w14:paraId="207D179D" w14:textId="498533B8" w:rsidR="003225C5" w:rsidRDefault="003225C5" w:rsidP="003225C5">
      <w:pPr>
        <w:jc w:val="both"/>
        <w:rPr>
          <w:rFonts w:ascii="Arial Narrow" w:hAnsi="Arial Narrow"/>
        </w:rPr>
      </w:pPr>
      <w:r w:rsidRPr="003225C5">
        <w:rPr>
          <w:rFonts w:ascii="Arial Narrow" w:hAnsi="Arial Narrow"/>
          <w:b/>
          <w:bCs/>
        </w:rPr>
        <w:t>ISB-Handreichung (LIS)</w:t>
      </w:r>
      <w:r>
        <w:rPr>
          <w:rFonts w:ascii="Arial Narrow" w:hAnsi="Arial Narrow"/>
        </w:rPr>
        <w:t xml:space="preserve">: Genwirkkette / Knock-Out-Organismen (1 Seite) </w:t>
      </w:r>
    </w:p>
    <w:p w14:paraId="408746F0" w14:textId="07960FE9" w:rsidR="003225C5" w:rsidRPr="003225C5" w:rsidRDefault="003225C5" w:rsidP="003225C5">
      <w:pPr>
        <w:jc w:val="both"/>
        <w:rPr>
          <w:rFonts w:ascii="Arial Narrow" w:hAnsi="Arial Narrow"/>
          <w:color w:val="0070C0"/>
        </w:rPr>
      </w:pPr>
      <w:hyperlink r:id="rId108" w:history="1">
        <w:r w:rsidRPr="003225C5">
          <w:rPr>
            <w:rStyle w:val="Hyperlink"/>
            <w:rFonts w:ascii="Arial Narrow" w:hAnsi="Arial Narrow"/>
            <w:color w:val="0070C0"/>
          </w:rPr>
          <w:t>[Link]</w:t>
        </w:r>
      </w:hyperlink>
    </w:p>
    <w:p w14:paraId="7ED8F405" w14:textId="73C5989A" w:rsidR="003225C5" w:rsidRPr="003225C5" w:rsidRDefault="003225C5" w:rsidP="003225C5">
      <w:pPr>
        <w:jc w:val="both"/>
        <w:rPr>
          <w:rFonts w:ascii="Arial Narrow" w:hAnsi="Arial Narrow"/>
        </w:rPr>
      </w:pPr>
      <w:r>
        <w:rPr>
          <w:rFonts w:ascii="Arial Narrow" w:hAnsi="Arial Narrow"/>
        </w:rPr>
        <w:t>Zur Information der Lehrkraft: Kurze Erklärung des Begriffs Genwirkkette, kurze Beschreibung zur Erfor</w:t>
      </w:r>
      <w:r>
        <w:rPr>
          <w:rFonts w:ascii="Arial Narrow" w:hAnsi="Arial Narrow"/>
        </w:rPr>
        <w:softHyphen/>
        <w:t>schung von Genwirkketten mit Knock-Out-Organismen.</w:t>
      </w:r>
    </w:p>
    <w:p w14:paraId="1A710669" w14:textId="7D0FA1D0" w:rsidR="00CA1340" w:rsidRDefault="00CA1340" w:rsidP="006C4E7E"/>
    <w:p w14:paraId="7FF887BE" w14:textId="77777777" w:rsidR="00A44E13" w:rsidRPr="00A45793" w:rsidRDefault="00A44E13" w:rsidP="00A44E13">
      <w:pPr>
        <w:jc w:val="both"/>
      </w:pPr>
      <w:r w:rsidRPr="00A45793">
        <w:t>Prozesse, die zu einem fertigen Produkt führen, laufen fast immer in mehreren aufeinander folgenden Schritten ab.</w:t>
      </w:r>
    </w:p>
    <w:p w14:paraId="7C7C6E45" w14:textId="534931A1" w:rsidR="00A44E13" w:rsidRPr="00BB1DE9" w:rsidRDefault="00A44E13" w:rsidP="00963B5A">
      <w:pPr>
        <w:spacing w:before="120" w:after="120"/>
        <w:jc w:val="both"/>
        <w:rPr>
          <w:bCs/>
          <w:i/>
        </w:rPr>
      </w:pPr>
      <w:r w:rsidRPr="00A45793">
        <w:rPr>
          <w:b/>
          <w:bCs/>
        </w:rPr>
        <w:t>Analogie (Modell) 1: einen Brief zum Absenden fertig machen</w:t>
      </w:r>
      <w:r w:rsidR="00BB1DE9">
        <w:rPr>
          <w:b/>
          <w:bCs/>
          <w:i/>
        </w:rPr>
        <w:t xml:space="preserve"> </w:t>
      </w:r>
      <w:r w:rsidR="00BB1DE9">
        <w:rPr>
          <w:bCs/>
          <w:i/>
        </w:rPr>
        <w:t>(wie in meinem Skript zur 9. Klasse)</w:t>
      </w:r>
    </w:p>
    <w:p w14:paraId="4C9F3CC9" w14:textId="77777777" w:rsidR="00A44E13" w:rsidRPr="00A44E13" w:rsidRDefault="00A44E13" w:rsidP="00A44E13">
      <w:pPr>
        <w:rPr>
          <w:color w:val="00B050"/>
        </w:rPr>
      </w:pPr>
      <w:r w:rsidRPr="00A44E13">
        <w:rPr>
          <w:noProof/>
          <w:color w:val="00B050"/>
        </w:rPr>
        <mc:AlternateContent>
          <mc:Choice Requires="wps">
            <w:drawing>
              <wp:anchor distT="0" distB="0" distL="114300" distR="114300" simplePos="0" relativeHeight="251694080" behindDoc="0" locked="0" layoutInCell="1" allowOverlap="1" wp14:anchorId="012D4489" wp14:editId="40AAE73A">
                <wp:simplePos x="0" y="0"/>
                <wp:positionH relativeFrom="column">
                  <wp:posOffset>2418987</wp:posOffset>
                </wp:positionH>
                <wp:positionV relativeFrom="paragraph">
                  <wp:posOffset>50165</wp:posOffset>
                </wp:positionV>
                <wp:extent cx="864870" cy="1050290"/>
                <wp:effectExtent l="0" t="0" r="11430" b="16510"/>
                <wp:wrapNone/>
                <wp:docPr id="34" name="Textfeld 34"/>
                <wp:cNvGraphicFramePr/>
                <a:graphic xmlns:a="http://schemas.openxmlformats.org/drawingml/2006/main">
                  <a:graphicData uri="http://schemas.microsoft.com/office/word/2010/wordprocessingShape">
                    <wps:wsp>
                      <wps:cNvSpPr txBox="1"/>
                      <wps:spPr>
                        <a:xfrm>
                          <a:off x="0" y="0"/>
                          <a:ext cx="864870" cy="1050290"/>
                        </a:xfrm>
                        <a:prstGeom prst="rect">
                          <a:avLst/>
                        </a:prstGeom>
                        <a:solidFill>
                          <a:schemeClr val="lt1"/>
                        </a:solidFill>
                        <a:ln w="6350">
                          <a:solidFill>
                            <a:prstClr val="black"/>
                          </a:solidFill>
                        </a:ln>
                      </wps:spPr>
                      <wps:txbx>
                        <w:txbxContent>
                          <w:p w14:paraId="28FFBEC6" w14:textId="77777777" w:rsidR="00A44E13" w:rsidRDefault="00A44E13" w:rsidP="00A44E13">
                            <w:pPr>
                              <w:spacing w:after="120"/>
                              <w:jc w:val="center"/>
                              <w:rPr>
                                <w:rFonts w:ascii="Arial Narrow" w:hAnsi="Arial Narrow"/>
                              </w:rPr>
                            </w:pPr>
                            <w:r w:rsidRPr="0043713A">
                              <w:rPr>
                                <w:rFonts w:ascii="Arial Narrow" w:hAnsi="Arial Narrow"/>
                              </w:rPr>
                              <w:t>Schritt</w:t>
                            </w:r>
                            <w:r>
                              <w:rPr>
                                <w:rFonts w:ascii="Arial Narrow" w:hAnsi="Arial Narrow"/>
                              </w:rPr>
                              <w:t xml:space="preserve"> 3:</w:t>
                            </w:r>
                          </w:p>
                          <w:p w14:paraId="76466FBE" w14:textId="77777777" w:rsidR="00A44E13" w:rsidRDefault="00A44E13" w:rsidP="00A44E13">
                            <w:pPr>
                              <w:jc w:val="center"/>
                            </w:pPr>
                            <w:r>
                              <w:rPr>
                                <w:rFonts w:ascii="Arial Narrow" w:hAnsi="Arial Narrow"/>
                              </w:rPr>
                              <w:t>Umschlag zukleben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2D4489" id="Textfeld 34" o:spid="_x0000_s1031" type="#_x0000_t202" style="position:absolute;margin-left:190.45pt;margin-top:3.95pt;width:68.1pt;height:82.7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Ub1OwIAAIMEAAAOAAAAZHJzL2Uyb0RvYy54bWysVE2PGjEMvVfqf4hyLzNQYFn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" fillcolor="white [3201]" strokeweight=".5pt">
                <v:textbox>
                  <w:txbxContent>
                    <w:p w14:paraId="28FFBEC6" w14:textId="77777777" w:rsidR="00A44E13" w:rsidRDefault="00A44E13" w:rsidP="00A44E13">
                      <w:pPr>
                        <w:spacing w:after="120"/>
                        <w:jc w:val="center"/>
                        <w:rPr>
                          <w:rFonts w:ascii="Arial Narrow" w:hAnsi="Arial Narrow"/>
                        </w:rPr>
                      </w:pPr>
                      <w:r w:rsidRPr="0043713A">
                        <w:rPr>
                          <w:rFonts w:ascii="Arial Narrow" w:hAnsi="Arial Narrow"/>
                        </w:rPr>
                        <w:t>Schritt</w:t>
                      </w:r>
                      <w:r>
                        <w:rPr>
                          <w:rFonts w:ascii="Arial Narrow" w:hAnsi="Arial Narrow"/>
                        </w:rPr>
                        <w:t xml:space="preserve"> 3:</w:t>
                      </w:r>
                    </w:p>
                    <w:p w14:paraId="76466FBE" w14:textId="77777777" w:rsidR="00A44E13" w:rsidRDefault="00A44E13" w:rsidP="00A44E13">
                      <w:pPr>
                        <w:jc w:val="center"/>
                      </w:pPr>
                      <w:r>
                        <w:rPr>
                          <w:rFonts w:ascii="Arial Narrow" w:hAnsi="Arial Narrow"/>
                        </w:rPr>
                        <w:t>Umschlag zukleben</w:t>
                      </w:r>
                    </w:p>
                  </w:txbxContent>
                </v:textbox>
              </v:shape>
            </w:pict>
          </mc:Fallback>
        </mc:AlternateContent>
      </w:r>
      <w:r w:rsidRPr="00A44E13">
        <w:rPr>
          <w:noProof/>
          <w:color w:val="00B050"/>
        </w:rPr>
        <mc:AlternateContent>
          <mc:Choice Requires="wps">
            <w:drawing>
              <wp:anchor distT="0" distB="0" distL="114300" distR="114300" simplePos="0" relativeHeight="251696128" behindDoc="0" locked="0" layoutInCell="1" allowOverlap="1" wp14:anchorId="77758365" wp14:editId="723EB180">
                <wp:simplePos x="0" y="0"/>
                <wp:positionH relativeFrom="column">
                  <wp:posOffset>4840968</wp:posOffset>
                </wp:positionH>
                <wp:positionV relativeFrom="paragraph">
                  <wp:posOffset>50165</wp:posOffset>
                </wp:positionV>
                <wp:extent cx="864870" cy="1050290"/>
                <wp:effectExtent l="0" t="0" r="11430" b="16510"/>
                <wp:wrapNone/>
                <wp:docPr id="36" name="Textfeld 36"/>
                <wp:cNvGraphicFramePr/>
                <a:graphic xmlns:a="http://schemas.openxmlformats.org/drawingml/2006/main">
                  <a:graphicData uri="http://schemas.microsoft.com/office/word/2010/wordprocessingShape">
                    <wps:wsp>
                      <wps:cNvSpPr txBox="1"/>
                      <wps:spPr>
                        <a:xfrm>
                          <a:off x="0" y="0"/>
                          <a:ext cx="864870" cy="1050290"/>
                        </a:xfrm>
                        <a:prstGeom prst="rect">
                          <a:avLst/>
                        </a:prstGeom>
                        <a:solidFill>
                          <a:schemeClr val="lt1"/>
                        </a:solidFill>
                        <a:ln w="6350">
                          <a:solidFill>
                            <a:prstClr val="black"/>
                          </a:solidFill>
                        </a:ln>
                      </wps:spPr>
                      <wps:txbx>
                        <w:txbxContent>
                          <w:p w14:paraId="4E850871" w14:textId="77777777" w:rsidR="00A44E13" w:rsidRDefault="00A44E13" w:rsidP="00A44E13">
                            <w:pPr>
                              <w:spacing w:after="120"/>
                              <w:jc w:val="center"/>
                              <w:rPr>
                                <w:rFonts w:ascii="Arial Narrow" w:hAnsi="Arial Narrow"/>
                              </w:rPr>
                            </w:pPr>
                            <w:r w:rsidRPr="0043713A">
                              <w:rPr>
                                <w:rFonts w:ascii="Arial Narrow" w:hAnsi="Arial Narrow"/>
                              </w:rPr>
                              <w:t>Schritt</w:t>
                            </w:r>
                            <w:r>
                              <w:rPr>
                                <w:rFonts w:ascii="Arial Narrow" w:hAnsi="Arial Narrow"/>
                              </w:rPr>
                              <w:t xml:space="preserve"> 5:</w:t>
                            </w:r>
                          </w:p>
                          <w:p w14:paraId="60A1B29D" w14:textId="77777777" w:rsidR="00A44E13" w:rsidRDefault="00A44E13" w:rsidP="00A44E13">
                            <w:pPr>
                              <w:jc w:val="center"/>
                            </w:pPr>
                            <w:r>
                              <w:rPr>
                                <w:rFonts w:ascii="Arial Narrow" w:hAnsi="Arial Narrow"/>
                              </w:rPr>
                              <w:t>Briefmarke auf dem Umschlag anbringen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758365" id="Textfeld 36" o:spid="_x0000_s1032" type="#_x0000_t202" style="position:absolute;margin-left:381.2pt;margin-top:3.95pt;width:68.1pt;height:82.7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edROgIAAIMEAAAOAAAAZHJzL2Uyb0RvYy54bWysVE2PGjEMvVfqf4hyLzNQYFn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" fillcolor="white [3201]" strokeweight=".5pt">
                <v:textbox>
                  <w:txbxContent>
                    <w:p w14:paraId="4E850871" w14:textId="77777777" w:rsidR="00A44E13" w:rsidRDefault="00A44E13" w:rsidP="00A44E13">
                      <w:pPr>
                        <w:spacing w:after="120"/>
                        <w:jc w:val="center"/>
                        <w:rPr>
                          <w:rFonts w:ascii="Arial Narrow" w:hAnsi="Arial Narrow"/>
                        </w:rPr>
                      </w:pPr>
                      <w:r w:rsidRPr="0043713A">
                        <w:rPr>
                          <w:rFonts w:ascii="Arial Narrow" w:hAnsi="Arial Narrow"/>
                        </w:rPr>
                        <w:t>Schritt</w:t>
                      </w:r>
                      <w:r>
                        <w:rPr>
                          <w:rFonts w:ascii="Arial Narrow" w:hAnsi="Arial Narrow"/>
                        </w:rPr>
                        <w:t xml:space="preserve"> 5:</w:t>
                      </w:r>
                    </w:p>
                    <w:p w14:paraId="60A1B29D" w14:textId="77777777" w:rsidR="00A44E13" w:rsidRDefault="00A44E13" w:rsidP="00A44E13">
                      <w:pPr>
                        <w:jc w:val="center"/>
                      </w:pPr>
                      <w:r>
                        <w:rPr>
                          <w:rFonts w:ascii="Arial Narrow" w:hAnsi="Arial Narrow"/>
                        </w:rPr>
                        <w:t>Briefmarke auf dem Umschlag anbringen</w:t>
                      </w:r>
                    </w:p>
                  </w:txbxContent>
                </v:textbox>
              </v:shape>
            </w:pict>
          </mc:Fallback>
        </mc:AlternateContent>
      </w:r>
      <w:r w:rsidRPr="00A44E13">
        <w:rPr>
          <w:noProof/>
          <w:color w:val="00B050"/>
        </w:rPr>
        <mc:AlternateContent>
          <mc:Choice Requires="wps">
            <w:drawing>
              <wp:anchor distT="0" distB="0" distL="114300" distR="114300" simplePos="0" relativeHeight="251695104" behindDoc="0" locked="0" layoutInCell="1" allowOverlap="1" wp14:anchorId="6A2C666C" wp14:editId="44621EDE">
                <wp:simplePos x="0" y="0"/>
                <wp:positionH relativeFrom="column">
                  <wp:posOffset>3625578</wp:posOffset>
                </wp:positionH>
                <wp:positionV relativeFrom="paragraph">
                  <wp:posOffset>50165</wp:posOffset>
                </wp:positionV>
                <wp:extent cx="864870" cy="1050290"/>
                <wp:effectExtent l="0" t="0" r="11430" b="16510"/>
                <wp:wrapNone/>
                <wp:docPr id="35" name="Textfeld 35"/>
                <wp:cNvGraphicFramePr/>
                <a:graphic xmlns:a="http://schemas.openxmlformats.org/drawingml/2006/main">
                  <a:graphicData uri="http://schemas.microsoft.com/office/word/2010/wordprocessingShape">
                    <wps:wsp>
                      <wps:cNvSpPr txBox="1"/>
                      <wps:spPr>
                        <a:xfrm>
                          <a:off x="0" y="0"/>
                          <a:ext cx="864870" cy="1050290"/>
                        </a:xfrm>
                        <a:prstGeom prst="rect">
                          <a:avLst/>
                        </a:prstGeom>
                        <a:solidFill>
                          <a:schemeClr val="lt1"/>
                        </a:solidFill>
                        <a:ln w="6350">
                          <a:solidFill>
                            <a:prstClr val="black"/>
                          </a:solidFill>
                        </a:ln>
                      </wps:spPr>
                      <wps:txbx>
                        <w:txbxContent>
                          <w:p w14:paraId="6AD0475F" w14:textId="77777777" w:rsidR="00A44E13" w:rsidRDefault="00A44E13" w:rsidP="00A44E13">
                            <w:pPr>
                              <w:spacing w:after="120"/>
                              <w:jc w:val="center"/>
                              <w:rPr>
                                <w:rFonts w:ascii="Arial Narrow" w:hAnsi="Arial Narrow"/>
                              </w:rPr>
                            </w:pPr>
                            <w:r w:rsidRPr="0043713A">
                              <w:rPr>
                                <w:rFonts w:ascii="Arial Narrow" w:hAnsi="Arial Narrow"/>
                              </w:rPr>
                              <w:t>Schritt</w:t>
                            </w:r>
                            <w:r>
                              <w:rPr>
                                <w:rFonts w:ascii="Arial Narrow" w:hAnsi="Arial Narrow"/>
                              </w:rPr>
                              <w:t xml:space="preserve"> 4:</w:t>
                            </w:r>
                          </w:p>
                          <w:p w14:paraId="534F04B7" w14:textId="77777777" w:rsidR="00A44E13" w:rsidRDefault="00A44E13" w:rsidP="00A44E13">
                            <w:pPr>
                              <w:jc w:val="center"/>
                            </w:pPr>
                            <w:r>
                              <w:rPr>
                                <w:rFonts w:ascii="Arial Narrow" w:hAnsi="Arial Narrow"/>
                              </w:rPr>
                              <w:t>Adresse auf dem Umschlag anbringen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2C666C" id="Textfeld 35" o:spid="_x0000_s1033" type="#_x0000_t202" style="position:absolute;margin-left:285.5pt;margin-top:3.95pt;width:68.1pt;height:82.7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6iEOwIAAIMEAAAOAAAAZHJzL2Uyb0RvYy54bWysVE2PGjEMvVfqf4hyLzNQYFn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" fillcolor="white [3201]" strokeweight=".5pt">
                <v:textbox>
                  <w:txbxContent>
                    <w:p w14:paraId="6AD0475F" w14:textId="77777777" w:rsidR="00A44E13" w:rsidRDefault="00A44E13" w:rsidP="00A44E13">
                      <w:pPr>
                        <w:spacing w:after="120"/>
                        <w:jc w:val="center"/>
                        <w:rPr>
                          <w:rFonts w:ascii="Arial Narrow" w:hAnsi="Arial Narrow"/>
                        </w:rPr>
                      </w:pPr>
                      <w:r w:rsidRPr="0043713A">
                        <w:rPr>
                          <w:rFonts w:ascii="Arial Narrow" w:hAnsi="Arial Narrow"/>
                        </w:rPr>
                        <w:t>Schritt</w:t>
                      </w:r>
                      <w:r>
                        <w:rPr>
                          <w:rFonts w:ascii="Arial Narrow" w:hAnsi="Arial Narrow"/>
                        </w:rPr>
                        <w:t xml:space="preserve"> 4:</w:t>
                      </w:r>
                    </w:p>
                    <w:p w14:paraId="534F04B7" w14:textId="77777777" w:rsidR="00A44E13" w:rsidRDefault="00A44E13" w:rsidP="00A44E13">
                      <w:pPr>
                        <w:jc w:val="center"/>
                      </w:pPr>
                      <w:r>
                        <w:rPr>
                          <w:rFonts w:ascii="Arial Narrow" w:hAnsi="Arial Narrow"/>
                        </w:rPr>
                        <w:t>Adresse auf dem Umschlag anbringen</w:t>
                      </w:r>
                    </w:p>
                  </w:txbxContent>
                </v:textbox>
              </v:shape>
            </w:pict>
          </mc:Fallback>
        </mc:AlternateContent>
      </w:r>
      <w:r w:rsidRPr="00A44E13">
        <w:rPr>
          <w:noProof/>
          <w:color w:val="00B050"/>
        </w:rPr>
        <mc:AlternateContent>
          <mc:Choice Requires="wps">
            <w:drawing>
              <wp:anchor distT="0" distB="0" distL="114300" distR="114300" simplePos="0" relativeHeight="251693056" behindDoc="0" locked="0" layoutInCell="1" allowOverlap="1" wp14:anchorId="0346F821" wp14:editId="54A9B66B">
                <wp:simplePos x="0" y="0"/>
                <wp:positionH relativeFrom="column">
                  <wp:posOffset>1205865</wp:posOffset>
                </wp:positionH>
                <wp:positionV relativeFrom="paragraph">
                  <wp:posOffset>50165</wp:posOffset>
                </wp:positionV>
                <wp:extent cx="864870" cy="1050290"/>
                <wp:effectExtent l="0" t="0" r="11430" b="16510"/>
                <wp:wrapNone/>
                <wp:docPr id="33" name="Textfeld 33"/>
                <wp:cNvGraphicFramePr/>
                <a:graphic xmlns:a="http://schemas.openxmlformats.org/drawingml/2006/main">
                  <a:graphicData uri="http://schemas.microsoft.com/office/word/2010/wordprocessingShape">
                    <wps:wsp>
                      <wps:cNvSpPr txBox="1"/>
                      <wps:spPr>
                        <a:xfrm>
                          <a:off x="0" y="0"/>
                          <a:ext cx="864870" cy="1050290"/>
                        </a:xfrm>
                        <a:prstGeom prst="rect">
                          <a:avLst/>
                        </a:prstGeom>
                        <a:solidFill>
                          <a:schemeClr val="lt1"/>
                        </a:solidFill>
                        <a:ln w="6350">
                          <a:solidFill>
                            <a:prstClr val="black"/>
                          </a:solidFill>
                        </a:ln>
                      </wps:spPr>
                      <wps:txbx>
                        <w:txbxContent>
                          <w:p w14:paraId="311F0ACE" w14:textId="77777777" w:rsidR="00A44E13" w:rsidRDefault="00A44E13" w:rsidP="00A44E13">
                            <w:pPr>
                              <w:spacing w:after="120"/>
                              <w:jc w:val="center"/>
                              <w:rPr>
                                <w:rFonts w:ascii="Arial Narrow" w:hAnsi="Arial Narrow"/>
                              </w:rPr>
                            </w:pPr>
                            <w:r w:rsidRPr="0043713A">
                              <w:rPr>
                                <w:rFonts w:ascii="Arial Narrow" w:hAnsi="Arial Narrow"/>
                              </w:rPr>
                              <w:t>Schritt</w:t>
                            </w:r>
                            <w:r>
                              <w:rPr>
                                <w:rFonts w:ascii="Arial Narrow" w:hAnsi="Arial Narrow"/>
                              </w:rPr>
                              <w:t xml:space="preserve"> 2:</w:t>
                            </w:r>
                          </w:p>
                          <w:p w14:paraId="0EEE3BF5" w14:textId="77777777" w:rsidR="00A44E13" w:rsidRDefault="00A44E13" w:rsidP="00A44E13">
                            <w:pPr>
                              <w:jc w:val="center"/>
                            </w:pPr>
                            <w:r>
                              <w:rPr>
                                <w:rFonts w:ascii="Arial Narrow" w:hAnsi="Arial Narrow"/>
                              </w:rPr>
                              <w:t>gefalteten Brief in den Umschlag stecken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46F821" id="Textfeld 33" o:spid="_x0000_s1034" type="#_x0000_t202" style="position:absolute;margin-left:94.95pt;margin-top:3.95pt;width:68.1pt;height:82.7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h3fOgIAAIMEAAAOAAAAZHJzL2Uyb0RvYy54bWysVE2PGjEMvVfqf4hyLzNQYFn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" fillcolor="white [3201]" strokeweight=".5pt">
                <v:textbox>
                  <w:txbxContent>
                    <w:p w14:paraId="311F0ACE" w14:textId="77777777" w:rsidR="00A44E13" w:rsidRDefault="00A44E13" w:rsidP="00A44E13">
                      <w:pPr>
                        <w:spacing w:after="120"/>
                        <w:jc w:val="center"/>
                        <w:rPr>
                          <w:rFonts w:ascii="Arial Narrow" w:hAnsi="Arial Narrow"/>
                        </w:rPr>
                      </w:pPr>
                      <w:r w:rsidRPr="0043713A">
                        <w:rPr>
                          <w:rFonts w:ascii="Arial Narrow" w:hAnsi="Arial Narrow"/>
                        </w:rPr>
                        <w:t>Schritt</w:t>
                      </w:r>
                      <w:r>
                        <w:rPr>
                          <w:rFonts w:ascii="Arial Narrow" w:hAnsi="Arial Narrow"/>
                        </w:rPr>
                        <w:t xml:space="preserve"> 2:</w:t>
                      </w:r>
                    </w:p>
                    <w:p w14:paraId="0EEE3BF5" w14:textId="77777777" w:rsidR="00A44E13" w:rsidRDefault="00A44E13" w:rsidP="00A44E13">
                      <w:pPr>
                        <w:jc w:val="center"/>
                      </w:pPr>
                      <w:r>
                        <w:rPr>
                          <w:rFonts w:ascii="Arial Narrow" w:hAnsi="Arial Narrow"/>
                        </w:rPr>
                        <w:t>gefalteten Brief in den Umschlag stecken</w:t>
                      </w:r>
                    </w:p>
                  </w:txbxContent>
                </v:textbox>
              </v:shape>
            </w:pict>
          </mc:Fallback>
        </mc:AlternateContent>
      </w:r>
      <w:r w:rsidRPr="00A44E13">
        <w:rPr>
          <w:noProof/>
          <w:color w:val="00B050"/>
        </w:rPr>
        <mc:AlternateContent>
          <mc:Choice Requires="wps">
            <w:drawing>
              <wp:anchor distT="0" distB="0" distL="114300" distR="114300" simplePos="0" relativeHeight="251692032" behindDoc="0" locked="0" layoutInCell="1" allowOverlap="1" wp14:anchorId="0DC81C11" wp14:editId="50E95F96">
                <wp:simplePos x="0" y="0"/>
                <wp:positionH relativeFrom="column">
                  <wp:posOffset>-1724</wp:posOffset>
                </wp:positionH>
                <wp:positionV relativeFrom="paragraph">
                  <wp:posOffset>50346</wp:posOffset>
                </wp:positionV>
                <wp:extent cx="865415" cy="1050472"/>
                <wp:effectExtent l="0" t="0" r="11430" b="16510"/>
                <wp:wrapNone/>
                <wp:docPr id="32" name="Textfeld 32"/>
                <wp:cNvGraphicFramePr/>
                <a:graphic xmlns:a="http://schemas.openxmlformats.org/drawingml/2006/main">
                  <a:graphicData uri="http://schemas.microsoft.com/office/word/2010/wordprocessingShape">
                    <wps:wsp>
                      <wps:cNvSpPr txBox="1"/>
                      <wps:spPr>
                        <a:xfrm>
                          <a:off x="0" y="0"/>
                          <a:ext cx="865415" cy="1050472"/>
                        </a:xfrm>
                        <a:prstGeom prst="rect">
                          <a:avLst/>
                        </a:prstGeom>
                        <a:solidFill>
                          <a:schemeClr val="lt1"/>
                        </a:solidFill>
                        <a:ln w="6350">
                          <a:solidFill>
                            <a:prstClr val="black"/>
                          </a:solidFill>
                        </a:ln>
                      </wps:spPr>
                      <wps:txbx>
                        <w:txbxContent>
                          <w:p w14:paraId="7338E088" w14:textId="77777777" w:rsidR="00A44E13" w:rsidRDefault="00A44E13" w:rsidP="00A44E13">
                            <w:pPr>
                              <w:spacing w:after="120"/>
                              <w:jc w:val="center"/>
                              <w:rPr>
                                <w:rFonts w:ascii="Arial Narrow" w:hAnsi="Arial Narrow"/>
                              </w:rPr>
                            </w:pPr>
                            <w:r w:rsidRPr="0043713A">
                              <w:rPr>
                                <w:rFonts w:ascii="Arial Narrow" w:hAnsi="Arial Narrow"/>
                              </w:rPr>
                              <w:t>Schritt 1:</w:t>
                            </w:r>
                          </w:p>
                          <w:p w14:paraId="680AB5D8" w14:textId="77777777" w:rsidR="00A44E13" w:rsidRPr="0043713A" w:rsidRDefault="00A44E13" w:rsidP="00A44E13">
                            <w:pPr>
                              <w:jc w:val="center"/>
                              <w:rPr>
                                <w:rFonts w:ascii="Arial Narrow" w:hAnsi="Arial Narrow"/>
                              </w:rPr>
                            </w:pPr>
                            <w:r>
                              <w:rPr>
                                <w:rFonts w:ascii="Arial Narrow" w:hAnsi="Arial Narrow"/>
                              </w:rPr>
                              <w:t>Briefpapier zwei mal falten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C81C11" id="Textfeld 32" o:spid="_x0000_s1035" type="#_x0000_t202" style="position:absolute;margin-left:-.15pt;margin-top:3.95pt;width:68.15pt;height:82.7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oXwPQIAAIMEAAAOAAAAZHJzL2Uyb0RvYy54bWysVE1v2zAMvQ/YfxB0X2xnSdo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" fillcolor="white [3201]" strokeweight=".5pt">
                <v:textbox>
                  <w:txbxContent>
                    <w:p w14:paraId="7338E088" w14:textId="77777777" w:rsidR="00A44E13" w:rsidRDefault="00A44E13" w:rsidP="00A44E13">
                      <w:pPr>
                        <w:spacing w:after="120"/>
                        <w:jc w:val="center"/>
                        <w:rPr>
                          <w:rFonts w:ascii="Arial Narrow" w:hAnsi="Arial Narrow"/>
                        </w:rPr>
                      </w:pPr>
                      <w:r w:rsidRPr="0043713A">
                        <w:rPr>
                          <w:rFonts w:ascii="Arial Narrow" w:hAnsi="Arial Narrow"/>
                        </w:rPr>
                        <w:t>Schritt 1:</w:t>
                      </w:r>
                    </w:p>
                    <w:p w14:paraId="680AB5D8" w14:textId="77777777" w:rsidR="00A44E13" w:rsidRPr="0043713A" w:rsidRDefault="00A44E13" w:rsidP="00A44E13">
                      <w:pPr>
                        <w:jc w:val="center"/>
                        <w:rPr>
                          <w:rFonts w:ascii="Arial Narrow" w:hAnsi="Arial Narrow"/>
                        </w:rPr>
                      </w:pPr>
                      <w:r>
                        <w:rPr>
                          <w:rFonts w:ascii="Arial Narrow" w:hAnsi="Arial Narrow"/>
                        </w:rPr>
                        <w:t>Briefpapier zwei mal falten</w:t>
                      </w:r>
                    </w:p>
                  </w:txbxContent>
                </v:textbox>
              </v:shape>
            </w:pict>
          </mc:Fallback>
        </mc:AlternateContent>
      </w:r>
    </w:p>
    <w:p w14:paraId="13EBBE45" w14:textId="664A67B2" w:rsidR="00A44E13" w:rsidRPr="00A44E13" w:rsidRDefault="00910E28" w:rsidP="00A44E13">
      <w:pPr>
        <w:rPr>
          <w:color w:val="00B050"/>
        </w:rPr>
      </w:pPr>
      <w:r w:rsidRPr="00A44E13">
        <w:rPr>
          <w:noProof/>
          <w:color w:val="00B050"/>
        </w:rPr>
        <mc:AlternateContent>
          <mc:Choice Requires="wps">
            <w:drawing>
              <wp:anchor distT="0" distB="0" distL="114300" distR="114300" simplePos="0" relativeHeight="251697152" behindDoc="0" locked="0" layoutInCell="1" allowOverlap="1" wp14:anchorId="2404EC2A" wp14:editId="7E7B10C8">
                <wp:simplePos x="0" y="0"/>
                <wp:positionH relativeFrom="column">
                  <wp:posOffset>876300</wp:posOffset>
                </wp:positionH>
                <wp:positionV relativeFrom="paragraph">
                  <wp:posOffset>151130</wp:posOffset>
                </wp:positionV>
                <wp:extent cx="320675" cy="484505"/>
                <wp:effectExtent l="0" t="38100" r="41275" b="48895"/>
                <wp:wrapNone/>
                <wp:docPr id="37" name="Pfeil: nach rechts 37"/>
                <wp:cNvGraphicFramePr/>
                <a:graphic xmlns:a="http://schemas.openxmlformats.org/drawingml/2006/main">
                  <a:graphicData uri="http://schemas.microsoft.com/office/word/2010/wordprocessingShape">
                    <wps:wsp>
                      <wps:cNvSpPr/>
                      <wps:spPr>
                        <a:xfrm>
                          <a:off x="0" y="0"/>
                          <a:ext cx="320675" cy="484505"/>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481A0A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37" o:spid="_x0000_s1026" type="#_x0000_t13" style="position:absolute;margin-left:69pt;margin-top:11.9pt;width:25.25pt;height:38.15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" adj="10800" fillcolor="white [3212]" strokecolor="black [3213]" strokeweight="1pt"/>
            </w:pict>
          </mc:Fallback>
        </mc:AlternateContent>
      </w:r>
      <w:r w:rsidR="00A45793" w:rsidRPr="00A44E13">
        <w:rPr>
          <w:noProof/>
          <w:color w:val="00B050"/>
        </w:rPr>
        <mc:AlternateContent>
          <mc:Choice Requires="wps">
            <w:drawing>
              <wp:anchor distT="0" distB="0" distL="114300" distR="114300" simplePos="0" relativeHeight="251700224" behindDoc="0" locked="0" layoutInCell="1" allowOverlap="1" wp14:anchorId="663F1AB0" wp14:editId="4097E364">
                <wp:simplePos x="0" y="0"/>
                <wp:positionH relativeFrom="column">
                  <wp:posOffset>4500245</wp:posOffset>
                </wp:positionH>
                <wp:positionV relativeFrom="paragraph">
                  <wp:posOffset>152400</wp:posOffset>
                </wp:positionV>
                <wp:extent cx="320675" cy="484505"/>
                <wp:effectExtent l="0" t="38100" r="41275" b="48895"/>
                <wp:wrapNone/>
                <wp:docPr id="40" name="Pfeil: nach rechts 40"/>
                <wp:cNvGraphicFramePr/>
                <a:graphic xmlns:a="http://schemas.openxmlformats.org/drawingml/2006/main">
                  <a:graphicData uri="http://schemas.microsoft.com/office/word/2010/wordprocessingShape">
                    <wps:wsp>
                      <wps:cNvSpPr/>
                      <wps:spPr>
                        <a:xfrm>
                          <a:off x="0" y="0"/>
                          <a:ext cx="320675" cy="484505"/>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74343E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40" o:spid="_x0000_s1026" type="#_x0000_t13" style="position:absolute;margin-left:354.35pt;margin-top:12pt;width:25.25pt;height:38.1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" adj="10800" fillcolor="white [3212]" strokecolor="black [3213]" strokeweight="1pt"/>
            </w:pict>
          </mc:Fallback>
        </mc:AlternateContent>
      </w:r>
      <w:r w:rsidR="00A45793" w:rsidRPr="00A44E13">
        <w:rPr>
          <w:noProof/>
          <w:color w:val="00B050"/>
        </w:rPr>
        <mc:AlternateContent>
          <mc:Choice Requires="wps">
            <w:drawing>
              <wp:anchor distT="0" distB="0" distL="114300" distR="114300" simplePos="0" relativeHeight="251699200" behindDoc="0" locked="0" layoutInCell="1" allowOverlap="1" wp14:anchorId="3AB80E8B" wp14:editId="4F791099">
                <wp:simplePos x="0" y="0"/>
                <wp:positionH relativeFrom="column">
                  <wp:posOffset>3295650</wp:posOffset>
                </wp:positionH>
                <wp:positionV relativeFrom="paragraph">
                  <wp:posOffset>166370</wp:posOffset>
                </wp:positionV>
                <wp:extent cx="320675" cy="484505"/>
                <wp:effectExtent l="0" t="38100" r="41275" b="48895"/>
                <wp:wrapNone/>
                <wp:docPr id="39" name="Pfeil: nach rechts 39"/>
                <wp:cNvGraphicFramePr/>
                <a:graphic xmlns:a="http://schemas.openxmlformats.org/drawingml/2006/main">
                  <a:graphicData uri="http://schemas.microsoft.com/office/word/2010/wordprocessingShape">
                    <wps:wsp>
                      <wps:cNvSpPr/>
                      <wps:spPr>
                        <a:xfrm>
                          <a:off x="0" y="0"/>
                          <a:ext cx="320675" cy="484505"/>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B303A71" id="Pfeil: nach rechts 39" o:spid="_x0000_s1026" type="#_x0000_t13" style="position:absolute;margin-left:259.5pt;margin-top:13.1pt;width:25.25pt;height:38.15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" adj="10800" fillcolor="white [3212]" strokecolor="black [3213]" strokeweight="1pt"/>
            </w:pict>
          </mc:Fallback>
        </mc:AlternateContent>
      </w:r>
      <w:r w:rsidR="00A45793" w:rsidRPr="00A44E13">
        <w:rPr>
          <w:noProof/>
          <w:color w:val="00B050"/>
        </w:rPr>
        <mc:AlternateContent>
          <mc:Choice Requires="wps">
            <w:drawing>
              <wp:anchor distT="0" distB="0" distL="114300" distR="114300" simplePos="0" relativeHeight="251698176" behindDoc="0" locked="0" layoutInCell="1" allowOverlap="1" wp14:anchorId="427D5D37" wp14:editId="0D44F3C0">
                <wp:simplePos x="0" y="0"/>
                <wp:positionH relativeFrom="column">
                  <wp:posOffset>2084070</wp:posOffset>
                </wp:positionH>
                <wp:positionV relativeFrom="paragraph">
                  <wp:posOffset>151130</wp:posOffset>
                </wp:positionV>
                <wp:extent cx="320675" cy="484505"/>
                <wp:effectExtent l="0" t="38100" r="41275" b="48895"/>
                <wp:wrapNone/>
                <wp:docPr id="38" name="Pfeil: nach rechts 38"/>
                <wp:cNvGraphicFramePr/>
                <a:graphic xmlns:a="http://schemas.openxmlformats.org/drawingml/2006/main">
                  <a:graphicData uri="http://schemas.microsoft.com/office/word/2010/wordprocessingShape">
                    <wps:wsp>
                      <wps:cNvSpPr/>
                      <wps:spPr>
                        <a:xfrm>
                          <a:off x="0" y="0"/>
                          <a:ext cx="320675" cy="484505"/>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1E73E59" id="Pfeil: nach rechts 38" o:spid="_x0000_s1026" type="#_x0000_t13" style="position:absolute;margin-left:164.1pt;margin-top:11.9pt;width:25.25pt;height:38.1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" adj="10800" fillcolor="white [3212]" strokecolor="black [3213]" strokeweight="1pt"/>
            </w:pict>
          </mc:Fallback>
        </mc:AlternateContent>
      </w:r>
    </w:p>
    <w:p w14:paraId="55EF08F9" w14:textId="77777777" w:rsidR="00A44E13" w:rsidRPr="00A44E13" w:rsidRDefault="00A44E13" w:rsidP="00A44E13">
      <w:pPr>
        <w:rPr>
          <w:color w:val="00B050"/>
        </w:rPr>
      </w:pPr>
    </w:p>
    <w:p w14:paraId="4E38233B" w14:textId="77777777" w:rsidR="00A44E13" w:rsidRPr="00A44E13" w:rsidRDefault="00A44E13" w:rsidP="00A44E13">
      <w:pPr>
        <w:rPr>
          <w:color w:val="00B050"/>
        </w:rPr>
      </w:pPr>
    </w:p>
    <w:p w14:paraId="5AAC620D" w14:textId="77777777" w:rsidR="00A44E13" w:rsidRPr="00A44E13" w:rsidRDefault="00A44E13" w:rsidP="00A44E13">
      <w:pPr>
        <w:rPr>
          <w:color w:val="00B050"/>
        </w:rPr>
      </w:pPr>
    </w:p>
    <w:p w14:paraId="223A81D6" w14:textId="77777777" w:rsidR="00A44E13" w:rsidRPr="00A44E13" w:rsidRDefault="00A44E13" w:rsidP="00A44E13">
      <w:pPr>
        <w:spacing w:before="240"/>
        <w:jc w:val="both"/>
        <w:rPr>
          <w:color w:val="00B050"/>
        </w:rPr>
      </w:pPr>
    </w:p>
    <w:p w14:paraId="4CA45200" w14:textId="132ED9F6" w:rsidR="00A44E13" w:rsidRPr="00A45793" w:rsidRDefault="00A44E13" w:rsidP="00A45793">
      <w:pPr>
        <w:spacing w:before="200" w:after="120"/>
        <w:jc w:val="both"/>
        <w:rPr>
          <w:b/>
          <w:bCs/>
        </w:rPr>
      </w:pPr>
      <w:r w:rsidRPr="00A45793">
        <w:rPr>
          <w:b/>
          <w:bCs/>
        </w:rPr>
        <w:t>Analogie (Modell) 2: eine Breze herstellen</w:t>
      </w:r>
    </w:p>
    <w:p w14:paraId="56EAAE54" w14:textId="77777777" w:rsidR="00A44E13" w:rsidRPr="00A44E13" w:rsidRDefault="00A44E13" w:rsidP="00A44E13">
      <w:pPr>
        <w:rPr>
          <w:color w:val="00B050"/>
        </w:rPr>
      </w:pPr>
      <w:r w:rsidRPr="00A44E13">
        <w:rPr>
          <w:noProof/>
          <w:color w:val="00B050"/>
        </w:rPr>
        <mc:AlternateContent>
          <mc:Choice Requires="wps">
            <w:drawing>
              <wp:anchor distT="0" distB="0" distL="114300" distR="114300" simplePos="0" relativeHeight="251704320" behindDoc="0" locked="0" layoutInCell="1" allowOverlap="1" wp14:anchorId="4AD18847" wp14:editId="6365E255">
                <wp:simplePos x="0" y="0"/>
                <wp:positionH relativeFrom="column">
                  <wp:posOffset>2418987</wp:posOffset>
                </wp:positionH>
                <wp:positionV relativeFrom="paragraph">
                  <wp:posOffset>50165</wp:posOffset>
                </wp:positionV>
                <wp:extent cx="864870" cy="1050290"/>
                <wp:effectExtent l="0" t="0" r="11430" b="16510"/>
                <wp:wrapNone/>
                <wp:docPr id="14" name="Textfeld 14"/>
                <wp:cNvGraphicFramePr/>
                <a:graphic xmlns:a="http://schemas.openxmlformats.org/drawingml/2006/main">
                  <a:graphicData uri="http://schemas.microsoft.com/office/word/2010/wordprocessingShape">
                    <wps:wsp>
                      <wps:cNvSpPr txBox="1"/>
                      <wps:spPr>
                        <a:xfrm>
                          <a:off x="0" y="0"/>
                          <a:ext cx="864870" cy="1050290"/>
                        </a:xfrm>
                        <a:prstGeom prst="rect">
                          <a:avLst/>
                        </a:prstGeom>
                        <a:solidFill>
                          <a:schemeClr val="lt1"/>
                        </a:solidFill>
                        <a:ln w="6350">
                          <a:solidFill>
                            <a:prstClr val="black"/>
                          </a:solidFill>
                        </a:ln>
                      </wps:spPr>
                      <wps:txbx>
                        <w:txbxContent>
                          <w:p w14:paraId="79476D53" w14:textId="77777777" w:rsidR="00A44E13" w:rsidRDefault="00A44E13" w:rsidP="00A44E13">
                            <w:pPr>
                              <w:spacing w:after="120"/>
                              <w:jc w:val="center"/>
                              <w:rPr>
                                <w:rFonts w:ascii="Arial Narrow" w:hAnsi="Arial Narrow"/>
                              </w:rPr>
                            </w:pPr>
                            <w:r w:rsidRPr="0043713A">
                              <w:rPr>
                                <w:rFonts w:ascii="Arial Narrow" w:hAnsi="Arial Narrow"/>
                              </w:rPr>
                              <w:t>Schritt</w:t>
                            </w:r>
                            <w:r>
                              <w:rPr>
                                <w:rFonts w:ascii="Arial Narrow" w:hAnsi="Arial Narrow"/>
                              </w:rPr>
                              <w:t xml:space="preserve"> 3:</w:t>
                            </w:r>
                          </w:p>
                          <w:p w14:paraId="443A01CA" w14:textId="3F19502B" w:rsidR="00A44E13" w:rsidRDefault="00A45793" w:rsidP="00A44E13">
                            <w:pPr>
                              <w:jc w:val="center"/>
                            </w:pPr>
                            <w:r>
                              <w:rPr>
                                <w:rFonts w:ascii="Arial Narrow" w:hAnsi="Arial Narrow"/>
                              </w:rPr>
                              <w:t>rohe Breze mit Natron</w:t>
                            </w:r>
                            <w:r>
                              <w:rPr>
                                <w:rFonts w:ascii="Arial Narrow" w:hAnsi="Arial Narrow"/>
                              </w:rPr>
                              <w:softHyphen/>
                              <w:t>lauge benetzen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D18847" id="Textfeld 14" o:spid="_x0000_s1036" type="#_x0000_t202" style="position:absolute;margin-left:190.45pt;margin-top:3.95pt;width:68.1pt;height:82.7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EztOgIAAIQEAAAOAAAAZHJzL2Uyb0RvYy54bWysVE2PGjEMvVfqf4hyLzNQYFn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" fillcolor="white [3201]" strokeweight=".5pt">
                <v:textbox>
                  <w:txbxContent>
                    <w:p w14:paraId="79476D53" w14:textId="77777777" w:rsidR="00A44E13" w:rsidRDefault="00A44E13" w:rsidP="00A44E13">
                      <w:pPr>
                        <w:spacing w:after="120"/>
                        <w:jc w:val="center"/>
                        <w:rPr>
                          <w:rFonts w:ascii="Arial Narrow" w:hAnsi="Arial Narrow"/>
                        </w:rPr>
                      </w:pPr>
                      <w:r w:rsidRPr="0043713A">
                        <w:rPr>
                          <w:rFonts w:ascii="Arial Narrow" w:hAnsi="Arial Narrow"/>
                        </w:rPr>
                        <w:t>Schritt</w:t>
                      </w:r>
                      <w:r>
                        <w:rPr>
                          <w:rFonts w:ascii="Arial Narrow" w:hAnsi="Arial Narrow"/>
                        </w:rPr>
                        <w:t xml:space="preserve"> 3:</w:t>
                      </w:r>
                    </w:p>
                    <w:p w14:paraId="443A01CA" w14:textId="3F19502B" w:rsidR="00A44E13" w:rsidRDefault="00A45793" w:rsidP="00A44E13">
                      <w:pPr>
                        <w:jc w:val="center"/>
                      </w:pPr>
                      <w:r>
                        <w:rPr>
                          <w:rFonts w:ascii="Arial Narrow" w:hAnsi="Arial Narrow"/>
                        </w:rPr>
                        <w:t>rohe Breze mit Natron</w:t>
                      </w:r>
                      <w:r>
                        <w:rPr>
                          <w:rFonts w:ascii="Arial Narrow" w:hAnsi="Arial Narrow"/>
                        </w:rPr>
                        <w:softHyphen/>
                        <w:t>lauge benetzen</w:t>
                      </w:r>
                    </w:p>
                  </w:txbxContent>
                </v:textbox>
              </v:shape>
            </w:pict>
          </mc:Fallback>
        </mc:AlternateContent>
      </w:r>
      <w:r w:rsidRPr="00A44E13">
        <w:rPr>
          <w:noProof/>
          <w:color w:val="00B050"/>
        </w:rPr>
        <mc:AlternateContent>
          <mc:Choice Requires="wps">
            <w:drawing>
              <wp:anchor distT="0" distB="0" distL="114300" distR="114300" simplePos="0" relativeHeight="251706368" behindDoc="0" locked="0" layoutInCell="1" allowOverlap="1" wp14:anchorId="56A8CF36" wp14:editId="25223FE2">
                <wp:simplePos x="0" y="0"/>
                <wp:positionH relativeFrom="column">
                  <wp:posOffset>4840968</wp:posOffset>
                </wp:positionH>
                <wp:positionV relativeFrom="paragraph">
                  <wp:posOffset>50165</wp:posOffset>
                </wp:positionV>
                <wp:extent cx="864870" cy="1050290"/>
                <wp:effectExtent l="0" t="0" r="11430" b="16510"/>
                <wp:wrapNone/>
                <wp:docPr id="16" name="Textfeld 16"/>
                <wp:cNvGraphicFramePr/>
                <a:graphic xmlns:a="http://schemas.openxmlformats.org/drawingml/2006/main">
                  <a:graphicData uri="http://schemas.microsoft.com/office/word/2010/wordprocessingShape">
                    <wps:wsp>
                      <wps:cNvSpPr txBox="1"/>
                      <wps:spPr>
                        <a:xfrm>
                          <a:off x="0" y="0"/>
                          <a:ext cx="864870" cy="1050290"/>
                        </a:xfrm>
                        <a:prstGeom prst="rect">
                          <a:avLst/>
                        </a:prstGeom>
                        <a:solidFill>
                          <a:schemeClr val="lt1"/>
                        </a:solidFill>
                        <a:ln w="6350">
                          <a:solidFill>
                            <a:prstClr val="black"/>
                          </a:solidFill>
                        </a:ln>
                      </wps:spPr>
                      <wps:txbx>
                        <w:txbxContent>
                          <w:p w14:paraId="0225F974" w14:textId="77777777" w:rsidR="00A44E13" w:rsidRDefault="00A44E13" w:rsidP="00A44E13">
                            <w:pPr>
                              <w:spacing w:after="120"/>
                              <w:jc w:val="center"/>
                              <w:rPr>
                                <w:rFonts w:ascii="Arial Narrow" w:hAnsi="Arial Narrow"/>
                              </w:rPr>
                            </w:pPr>
                            <w:r w:rsidRPr="0043713A">
                              <w:rPr>
                                <w:rFonts w:ascii="Arial Narrow" w:hAnsi="Arial Narrow"/>
                              </w:rPr>
                              <w:t>Schritt</w:t>
                            </w:r>
                            <w:r>
                              <w:rPr>
                                <w:rFonts w:ascii="Arial Narrow" w:hAnsi="Arial Narrow"/>
                              </w:rPr>
                              <w:t xml:space="preserve"> 5:</w:t>
                            </w:r>
                          </w:p>
                          <w:p w14:paraId="27325A56" w14:textId="77777777" w:rsidR="00CD2BCD" w:rsidRPr="00CD2BCD" w:rsidRDefault="00CD2BCD" w:rsidP="00A44E13">
                            <w:pPr>
                              <w:jc w:val="center"/>
                              <w:rPr>
                                <w:rFonts w:ascii="Arial Narrow" w:hAnsi="Arial Narrow"/>
                                <w:sz w:val="16"/>
                                <w:szCs w:val="16"/>
                              </w:rPr>
                            </w:pPr>
                          </w:p>
                          <w:p w14:paraId="05DF9111" w14:textId="020C269F" w:rsidR="00A44E13" w:rsidRDefault="00A44E13" w:rsidP="00A44E13">
                            <w:pPr>
                              <w:jc w:val="center"/>
                            </w:pPr>
                            <w:r>
                              <w:rPr>
                                <w:rFonts w:ascii="Arial Narrow" w:hAnsi="Arial Narrow"/>
                              </w:rPr>
                              <w:t>backen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A8CF36" id="Textfeld 16" o:spid="_x0000_s1037" type="#_x0000_t202" style="position:absolute;margin-left:381.2pt;margin-top:3.95pt;width:68.1pt;height:82.7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gM4OgIAAIQEAAAOAAAAZHJzL2Uyb0RvYy54bWysVE2PGjEMvVfqf4hyLzNQYFn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" fillcolor="white [3201]" strokeweight=".5pt">
                <v:textbox>
                  <w:txbxContent>
                    <w:p w14:paraId="0225F974" w14:textId="77777777" w:rsidR="00A44E13" w:rsidRDefault="00A44E13" w:rsidP="00A44E13">
                      <w:pPr>
                        <w:spacing w:after="120"/>
                        <w:jc w:val="center"/>
                        <w:rPr>
                          <w:rFonts w:ascii="Arial Narrow" w:hAnsi="Arial Narrow"/>
                        </w:rPr>
                      </w:pPr>
                      <w:r w:rsidRPr="0043713A">
                        <w:rPr>
                          <w:rFonts w:ascii="Arial Narrow" w:hAnsi="Arial Narrow"/>
                        </w:rPr>
                        <w:t>Schritt</w:t>
                      </w:r>
                      <w:r>
                        <w:rPr>
                          <w:rFonts w:ascii="Arial Narrow" w:hAnsi="Arial Narrow"/>
                        </w:rPr>
                        <w:t xml:space="preserve"> 5:</w:t>
                      </w:r>
                    </w:p>
                    <w:p w14:paraId="27325A56" w14:textId="77777777" w:rsidR="00CD2BCD" w:rsidRPr="00CD2BCD" w:rsidRDefault="00CD2BCD" w:rsidP="00A44E13">
                      <w:pPr>
                        <w:jc w:val="center"/>
                        <w:rPr>
                          <w:rFonts w:ascii="Arial Narrow" w:hAnsi="Arial Narrow"/>
                          <w:sz w:val="16"/>
                          <w:szCs w:val="16"/>
                        </w:rPr>
                      </w:pPr>
                    </w:p>
                    <w:p w14:paraId="05DF9111" w14:textId="020C269F" w:rsidR="00A44E13" w:rsidRDefault="00A44E13" w:rsidP="00A44E13">
                      <w:pPr>
                        <w:jc w:val="center"/>
                      </w:pPr>
                      <w:r>
                        <w:rPr>
                          <w:rFonts w:ascii="Arial Narrow" w:hAnsi="Arial Narrow"/>
                        </w:rPr>
                        <w:t>backen</w:t>
                      </w:r>
                    </w:p>
                  </w:txbxContent>
                </v:textbox>
              </v:shape>
            </w:pict>
          </mc:Fallback>
        </mc:AlternateContent>
      </w:r>
      <w:r w:rsidRPr="00A44E13">
        <w:rPr>
          <w:noProof/>
          <w:color w:val="00B050"/>
        </w:rPr>
        <mc:AlternateContent>
          <mc:Choice Requires="wps">
            <w:drawing>
              <wp:anchor distT="0" distB="0" distL="114300" distR="114300" simplePos="0" relativeHeight="251705344" behindDoc="0" locked="0" layoutInCell="1" allowOverlap="1" wp14:anchorId="2DF97ED8" wp14:editId="5783F1B8">
                <wp:simplePos x="0" y="0"/>
                <wp:positionH relativeFrom="column">
                  <wp:posOffset>3625578</wp:posOffset>
                </wp:positionH>
                <wp:positionV relativeFrom="paragraph">
                  <wp:posOffset>50165</wp:posOffset>
                </wp:positionV>
                <wp:extent cx="864870" cy="1050290"/>
                <wp:effectExtent l="0" t="0" r="11430" b="16510"/>
                <wp:wrapNone/>
                <wp:docPr id="17" name="Textfeld 17"/>
                <wp:cNvGraphicFramePr/>
                <a:graphic xmlns:a="http://schemas.openxmlformats.org/drawingml/2006/main">
                  <a:graphicData uri="http://schemas.microsoft.com/office/word/2010/wordprocessingShape">
                    <wps:wsp>
                      <wps:cNvSpPr txBox="1"/>
                      <wps:spPr>
                        <a:xfrm>
                          <a:off x="0" y="0"/>
                          <a:ext cx="864870" cy="1050290"/>
                        </a:xfrm>
                        <a:prstGeom prst="rect">
                          <a:avLst/>
                        </a:prstGeom>
                        <a:solidFill>
                          <a:schemeClr val="lt1"/>
                        </a:solidFill>
                        <a:ln w="6350">
                          <a:solidFill>
                            <a:prstClr val="black"/>
                          </a:solidFill>
                        </a:ln>
                      </wps:spPr>
                      <wps:txbx>
                        <w:txbxContent>
                          <w:p w14:paraId="0B600FB9" w14:textId="77777777" w:rsidR="00A44E13" w:rsidRDefault="00A44E13" w:rsidP="00A44E13">
                            <w:pPr>
                              <w:spacing w:after="120"/>
                              <w:jc w:val="center"/>
                              <w:rPr>
                                <w:rFonts w:ascii="Arial Narrow" w:hAnsi="Arial Narrow"/>
                              </w:rPr>
                            </w:pPr>
                            <w:r w:rsidRPr="0043713A">
                              <w:rPr>
                                <w:rFonts w:ascii="Arial Narrow" w:hAnsi="Arial Narrow"/>
                              </w:rPr>
                              <w:t>Schritt</w:t>
                            </w:r>
                            <w:r>
                              <w:rPr>
                                <w:rFonts w:ascii="Arial Narrow" w:hAnsi="Arial Narrow"/>
                              </w:rPr>
                              <w:t xml:space="preserve"> 4:</w:t>
                            </w:r>
                          </w:p>
                          <w:p w14:paraId="7F47D3B1" w14:textId="3D8871B2" w:rsidR="00A44E13" w:rsidRDefault="00A44E13" w:rsidP="00A44E13">
                            <w:pPr>
                              <w:jc w:val="center"/>
                            </w:pPr>
                            <w:r>
                              <w:rPr>
                                <w:rFonts w:ascii="Arial Narrow" w:hAnsi="Arial Narrow"/>
                              </w:rPr>
                              <w:t>rohe Breze mit grobem Salz bestreuen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F97ED8" id="Textfeld 17" o:spid="_x0000_s1038" type="#_x0000_t202" style="position:absolute;margin-left:285.5pt;margin-top:3.95pt;width:68.1pt;height:82.7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qKcOwIAAIQEAAAOAAAAZHJzL2Uyb0RvYy54bWysVE2PGjEMvVfqf4hyLzNQYFn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" fillcolor="white [3201]" strokeweight=".5pt">
                <v:textbox>
                  <w:txbxContent>
                    <w:p w14:paraId="0B600FB9" w14:textId="77777777" w:rsidR="00A44E13" w:rsidRDefault="00A44E13" w:rsidP="00A44E13">
                      <w:pPr>
                        <w:spacing w:after="120"/>
                        <w:jc w:val="center"/>
                        <w:rPr>
                          <w:rFonts w:ascii="Arial Narrow" w:hAnsi="Arial Narrow"/>
                        </w:rPr>
                      </w:pPr>
                      <w:r w:rsidRPr="0043713A">
                        <w:rPr>
                          <w:rFonts w:ascii="Arial Narrow" w:hAnsi="Arial Narrow"/>
                        </w:rPr>
                        <w:t>Schritt</w:t>
                      </w:r>
                      <w:r>
                        <w:rPr>
                          <w:rFonts w:ascii="Arial Narrow" w:hAnsi="Arial Narrow"/>
                        </w:rPr>
                        <w:t xml:space="preserve"> 4:</w:t>
                      </w:r>
                    </w:p>
                    <w:p w14:paraId="7F47D3B1" w14:textId="3D8871B2" w:rsidR="00A44E13" w:rsidRDefault="00A44E13" w:rsidP="00A44E13">
                      <w:pPr>
                        <w:jc w:val="center"/>
                      </w:pPr>
                      <w:r>
                        <w:rPr>
                          <w:rFonts w:ascii="Arial Narrow" w:hAnsi="Arial Narrow"/>
                        </w:rPr>
                        <w:t>rohe Breze mit grobem Salz bestreuen</w:t>
                      </w:r>
                    </w:p>
                  </w:txbxContent>
                </v:textbox>
              </v:shape>
            </w:pict>
          </mc:Fallback>
        </mc:AlternateContent>
      </w:r>
      <w:r w:rsidRPr="00A44E13">
        <w:rPr>
          <w:noProof/>
          <w:color w:val="00B050"/>
        </w:rPr>
        <mc:AlternateContent>
          <mc:Choice Requires="wps">
            <w:drawing>
              <wp:anchor distT="0" distB="0" distL="114300" distR="114300" simplePos="0" relativeHeight="251703296" behindDoc="0" locked="0" layoutInCell="1" allowOverlap="1" wp14:anchorId="7BDD0418" wp14:editId="68F30E45">
                <wp:simplePos x="0" y="0"/>
                <wp:positionH relativeFrom="column">
                  <wp:posOffset>1205865</wp:posOffset>
                </wp:positionH>
                <wp:positionV relativeFrom="paragraph">
                  <wp:posOffset>50165</wp:posOffset>
                </wp:positionV>
                <wp:extent cx="864870" cy="1050290"/>
                <wp:effectExtent l="0" t="0" r="11430" b="16510"/>
                <wp:wrapNone/>
                <wp:docPr id="18" name="Textfeld 18"/>
                <wp:cNvGraphicFramePr/>
                <a:graphic xmlns:a="http://schemas.openxmlformats.org/drawingml/2006/main">
                  <a:graphicData uri="http://schemas.microsoft.com/office/word/2010/wordprocessingShape">
                    <wps:wsp>
                      <wps:cNvSpPr txBox="1"/>
                      <wps:spPr>
                        <a:xfrm>
                          <a:off x="0" y="0"/>
                          <a:ext cx="864870" cy="1050290"/>
                        </a:xfrm>
                        <a:prstGeom prst="rect">
                          <a:avLst/>
                        </a:prstGeom>
                        <a:solidFill>
                          <a:schemeClr val="lt1"/>
                        </a:solidFill>
                        <a:ln w="6350">
                          <a:solidFill>
                            <a:prstClr val="black"/>
                          </a:solidFill>
                        </a:ln>
                      </wps:spPr>
                      <wps:txbx>
                        <w:txbxContent>
                          <w:p w14:paraId="37F631EC" w14:textId="77777777" w:rsidR="00A44E13" w:rsidRDefault="00A44E13" w:rsidP="00A44E13">
                            <w:pPr>
                              <w:spacing w:after="120"/>
                              <w:jc w:val="center"/>
                              <w:rPr>
                                <w:rFonts w:ascii="Arial Narrow" w:hAnsi="Arial Narrow"/>
                              </w:rPr>
                            </w:pPr>
                            <w:r w:rsidRPr="0043713A">
                              <w:rPr>
                                <w:rFonts w:ascii="Arial Narrow" w:hAnsi="Arial Narrow"/>
                              </w:rPr>
                              <w:t>Schritt</w:t>
                            </w:r>
                            <w:r>
                              <w:rPr>
                                <w:rFonts w:ascii="Arial Narrow" w:hAnsi="Arial Narrow"/>
                              </w:rPr>
                              <w:t xml:space="preserve"> 2:</w:t>
                            </w:r>
                          </w:p>
                          <w:p w14:paraId="7AE5F151" w14:textId="5E763C57" w:rsidR="00A44E13" w:rsidRDefault="00A45793" w:rsidP="00A44E13">
                            <w:pPr>
                              <w:jc w:val="center"/>
                            </w:pPr>
                            <w:r>
                              <w:rPr>
                                <w:rFonts w:ascii="Arial Narrow" w:hAnsi="Arial Narrow"/>
                              </w:rPr>
                              <w:t>Teigwalze schlingen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DD0418" id="Textfeld 18" o:spid="_x0000_s1039" type="#_x0000_t202" style="position:absolute;margin-left:94.95pt;margin-top:3.95pt;width:68.1pt;height:82.7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" fillcolor="white [3201]" strokeweight=".5pt">
                <v:textbox>
                  <w:txbxContent>
                    <w:p w14:paraId="37F631EC" w14:textId="77777777" w:rsidR="00A44E13" w:rsidRDefault="00A44E13" w:rsidP="00A44E13">
                      <w:pPr>
                        <w:spacing w:after="120"/>
                        <w:jc w:val="center"/>
                        <w:rPr>
                          <w:rFonts w:ascii="Arial Narrow" w:hAnsi="Arial Narrow"/>
                        </w:rPr>
                      </w:pPr>
                      <w:r w:rsidRPr="0043713A">
                        <w:rPr>
                          <w:rFonts w:ascii="Arial Narrow" w:hAnsi="Arial Narrow"/>
                        </w:rPr>
                        <w:t>Schritt</w:t>
                      </w:r>
                      <w:r>
                        <w:rPr>
                          <w:rFonts w:ascii="Arial Narrow" w:hAnsi="Arial Narrow"/>
                        </w:rPr>
                        <w:t xml:space="preserve"> 2:</w:t>
                      </w:r>
                    </w:p>
                    <w:p w14:paraId="7AE5F151" w14:textId="5E763C57" w:rsidR="00A44E13" w:rsidRDefault="00A45793" w:rsidP="00A44E13">
                      <w:pPr>
                        <w:jc w:val="center"/>
                      </w:pPr>
                      <w:r>
                        <w:rPr>
                          <w:rFonts w:ascii="Arial Narrow" w:hAnsi="Arial Narrow"/>
                        </w:rPr>
                        <w:t>Teigwalze schlingen</w:t>
                      </w:r>
                    </w:p>
                  </w:txbxContent>
                </v:textbox>
              </v:shape>
            </w:pict>
          </mc:Fallback>
        </mc:AlternateContent>
      </w:r>
      <w:r w:rsidRPr="00A44E13">
        <w:rPr>
          <w:noProof/>
          <w:color w:val="00B050"/>
        </w:rPr>
        <mc:AlternateContent>
          <mc:Choice Requires="wps">
            <w:drawing>
              <wp:anchor distT="0" distB="0" distL="114300" distR="114300" simplePos="0" relativeHeight="251702272" behindDoc="0" locked="0" layoutInCell="1" allowOverlap="1" wp14:anchorId="4F774927" wp14:editId="2E3E4013">
                <wp:simplePos x="0" y="0"/>
                <wp:positionH relativeFrom="column">
                  <wp:posOffset>-1724</wp:posOffset>
                </wp:positionH>
                <wp:positionV relativeFrom="paragraph">
                  <wp:posOffset>50346</wp:posOffset>
                </wp:positionV>
                <wp:extent cx="865415" cy="1050472"/>
                <wp:effectExtent l="0" t="0" r="11430" b="16510"/>
                <wp:wrapNone/>
                <wp:docPr id="19" name="Textfeld 19"/>
                <wp:cNvGraphicFramePr/>
                <a:graphic xmlns:a="http://schemas.openxmlformats.org/drawingml/2006/main">
                  <a:graphicData uri="http://schemas.microsoft.com/office/word/2010/wordprocessingShape">
                    <wps:wsp>
                      <wps:cNvSpPr txBox="1"/>
                      <wps:spPr>
                        <a:xfrm>
                          <a:off x="0" y="0"/>
                          <a:ext cx="865415" cy="1050472"/>
                        </a:xfrm>
                        <a:prstGeom prst="rect">
                          <a:avLst/>
                        </a:prstGeom>
                        <a:solidFill>
                          <a:schemeClr val="lt1"/>
                        </a:solidFill>
                        <a:ln w="6350">
                          <a:solidFill>
                            <a:prstClr val="black"/>
                          </a:solidFill>
                        </a:ln>
                      </wps:spPr>
                      <wps:txbx>
                        <w:txbxContent>
                          <w:p w14:paraId="3B8329C1" w14:textId="77777777" w:rsidR="00A44E13" w:rsidRDefault="00A44E13" w:rsidP="00A44E13">
                            <w:pPr>
                              <w:spacing w:after="120"/>
                              <w:jc w:val="center"/>
                              <w:rPr>
                                <w:rFonts w:ascii="Arial Narrow" w:hAnsi="Arial Narrow"/>
                              </w:rPr>
                            </w:pPr>
                            <w:r w:rsidRPr="0043713A">
                              <w:rPr>
                                <w:rFonts w:ascii="Arial Narrow" w:hAnsi="Arial Narrow"/>
                              </w:rPr>
                              <w:t>Schritt 1:</w:t>
                            </w:r>
                          </w:p>
                          <w:p w14:paraId="31E5AF60" w14:textId="4782DAAE" w:rsidR="00A44E13" w:rsidRPr="0043713A" w:rsidRDefault="00A45793" w:rsidP="00A44E13">
                            <w:pPr>
                              <w:jc w:val="center"/>
                              <w:rPr>
                                <w:rFonts w:ascii="Arial Narrow" w:hAnsi="Arial Narrow"/>
                              </w:rPr>
                            </w:pPr>
                            <w:r>
                              <w:rPr>
                                <w:rFonts w:ascii="Arial Narrow" w:hAnsi="Arial Narrow"/>
                              </w:rPr>
                              <w:t>Teigwalze ausrollen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774927" id="Textfeld 19" o:spid="_x0000_s1040" type="#_x0000_t202" style="position:absolute;margin-left:-.15pt;margin-top:3.95pt;width:68.15pt;height:82.7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" fillcolor="white [3201]" strokeweight=".5pt">
                <v:textbox>
                  <w:txbxContent>
                    <w:p w14:paraId="3B8329C1" w14:textId="77777777" w:rsidR="00A44E13" w:rsidRDefault="00A44E13" w:rsidP="00A44E13">
                      <w:pPr>
                        <w:spacing w:after="120"/>
                        <w:jc w:val="center"/>
                        <w:rPr>
                          <w:rFonts w:ascii="Arial Narrow" w:hAnsi="Arial Narrow"/>
                        </w:rPr>
                      </w:pPr>
                      <w:r w:rsidRPr="0043713A">
                        <w:rPr>
                          <w:rFonts w:ascii="Arial Narrow" w:hAnsi="Arial Narrow"/>
                        </w:rPr>
                        <w:t>Schritt 1:</w:t>
                      </w:r>
                    </w:p>
                    <w:p w14:paraId="31E5AF60" w14:textId="4782DAAE" w:rsidR="00A44E13" w:rsidRPr="0043713A" w:rsidRDefault="00A45793" w:rsidP="00A44E13">
                      <w:pPr>
                        <w:jc w:val="center"/>
                        <w:rPr>
                          <w:rFonts w:ascii="Arial Narrow" w:hAnsi="Arial Narrow"/>
                        </w:rPr>
                      </w:pPr>
                      <w:r>
                        <w:rPr>
                          <w:rFonts w:ascii="Arial Narrow" w:hAnsi="Arial Narrow"/>
                        </w:rPr>
                        <w:t>Teigwalze ausrollen</w:t>
                      </w:r>
                    </w:p>
                  </w:txbxContent>
                </v:textbox>
              </v:shape>
            </w:pict>
          </mc:Fallback>
        </mc:AlternateContent>
      </w:r>
    </w:p>
    <w:p w14:paraId="042EAEAD" w14:textId="416FCDCF" w:rsidR="00A44E13" w:rsidRPr="00A44E13" w:rsidRDefault="00910E28" w:rsidP="00A44E13">
      <w:pPr>
        <w:rPr>
          <w:color w:val="00B050"/>
        </w:rPr>
      </w:pPr>
      <w:r w:rsidRPr="00A44E13">
        <w:rPr>
          <w:noProof/>
          <w:color w:val="00B050"/>
        </w:rPr>
        <mc:AlternateContent>
          <mc:Choice Requires="wps">
            <w:drawing>
              <wp:anchor distT="0" distB="0" distL="114300" distR="114300" simplePos="0" relativeHeight="251707392" behindDoc="0" locked="0" layoutInCell="1" allowOverlap="1" wp14:anchorId="252CE9C0" wp14:editId="2A55CDBF">
                <wp:simplePos x="0" y="0"/>
                <wp:positionH relativeFrom="column">
                  <wp:posOffset>876300</wp:posOffset>
                </wp:positionH>
                <wp:positionV relativeFrom="paragraph">
                  <wp:posOffset>151130</wp:posOffset>
                </wp:positionV>
                <wp:extent cx="320675" cy="484505"/>
                <wp:effectExtent l="0" t="38100" r="41275" b="48895"/>
                <wp:wrapNone/>
                <wp:docPr id="20" name="Pfeil: nach rechts 20"/>
                <wp:cNvGraphicFramePr/>
                <a:graphic xmlns:a="http://schemas.openxmlformats.org/drawingml/2006/main">
                  <a:graphicData uri="http://schemas.microsoft.com/office/word/2010/wordprocessingShape">
                    <wps:wsp>
                      <wps:cNvSpPr/>
                      <wps:spPr>
                        <a:xfrm>
                          <a:off x="0" y="0"/>
                          <a:ext cx="320675" cy="484505"/>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E9D16F2" id="Pfeil: nach rechts 20" o:spid="_x0000_s1026" type="#_x0000_t13" style="position:absolute;margin-left:69pt;margin-top:11.9pt;width:25.25pt;height:38.15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" adj="10800" fillcolor="white [3212]" strokecolor="black [3213]" strokeweight="1pt"/>
            </w:pict>
          </mc:Fallback>
        </mc:AlternateContent>
      </w:r>
      <w:r w:rsidR="00A45793" w:rsidRPr="00A44E13">
        <w:rPr>
          <w:noProof/>
          <w:color w:val="00B050"/>
        </w:rPr>
        <mc:AlternateContent>
          <mc:Choice Requires="wps">
            <w:drawing>
              <wp:anchor distT="0" distB="0" distL="114300" distR="114300" simplePos="0" relativeHeight="251709440" behindDoc="0" locked="0" layoutInCell="1" allowOverlap="1" wp14:anchorId="7B0BF988" wp14:editId="28D753D9">
                <wp:simplePos x="0" y="0"/>
                <wp:positionH relativeFrom="column">
                  <wp:posOffset>3295650</wp:posOffset>
                </wp:positionH>
                <wp:positionV relativeFrom="paragraph">
                  <wp:posOffset>160020</wp:posOffset>
                </wp:positionV>
                <wp:extent cx="320675" cy="484505"/>
                <wp:effectExtent l="0" t="38100" r="41275" b="48895"/>
                <wp:wrapNone/>
                <wp:docPr id="22" name="Pfeil: nach rechts 22"/>
                <wp:cNvGraphicFramePr/>
                <a:graphic xmlns:a="http://schemas.openxmlformats.org/drawingml/2006/main">
                  <a:graphicData uri="http://schemas.microsoft.com/office/word/2010/wordprocessingShape">
                    <wps:wsp>
                      <wps:cNvSpPr/>
                      <wps:spPr>
                        <a:xfrm>
                          <a:off x="0" y="0"/>
                          <a:ext cx="320675" cy="484505"/>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54A4301" id="Pfeil: nach rechts 22" o:spid="_x0000_s1026" type="#_x0000_t13" style="position:absolute;margin-left:259.5pt;margin-top:12.6pt;width:25.25pt;height:38.15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" adj="10800" fillcolor="white [3212]" strokecolor="black [3213]" strokeweight="1pt"/>
            </w:pict>
          </mc:Fallback>
        </mc:AlternateContent>
      </w:r>
      <w:r w:rsidR="00A45793" w:rsidRPr="00A44E13">
        <w:rPr>
          <w:noProof/>
          <w:color w:val="00B050"/>
        </w:rPr>
        <mc:AlternateContent>
          <mc:Choice Requires="wps">
            <w:drawing>
              <wp:anchor distT="0" distB="0" distL="114300" distR="114300" simplePos="0" relativeHeight="251710464" behindDoc="0" locked="0" layoutInCell="1" allowOverlap="1" wp14:anchorId="256D0A6B" wp14:editId="79374DD8">
                <wp:simplePos x="0" y="0"/>
                <wp:positionH relativeFrom="column">
                  <wp:posOffset>4500245</wp:posOffset>
                </wp:positionH>
                <wp:positionV relativeFrom="paragraph">
                  <wp:posOffset>152400</wp:posOffset>
                </wp:positionV>
                <wp:extent cx="320675" cy="484505"/>
                <wp:effectExtent l="0" t="38100" r="41275" b="48895"/>
                <wp:wrapNone/>
                <wp:docPr id="23" name="Pfeil: nach rechts 23"/>
                <wp:cNvGraphicFramePr/>
                <a:graphic xmlns:a="http://schemas.openxmlformats.org/drawingml/2006/main">
                  <a:graphicData uri="http://schemas.microsoft.com/office/word/2010/wordprocessingShape">
                    <wps:wsp>
                      <wps:cNvSpPr/>
                      <wps:spPr>
                        <a:xfrm>
                          <a:off x="0" y="0"/>
                          <a:ext cx="320675" cy="484505"/>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558F14D" id="Pfeil: nach rechts 23" o:spid="_x0000_s1026" type="#_x0000_t13" style="position:absolute;margin-left:354.35pt;margin-top:12pt;width:25.25pt;height:38.1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" adj="10800" fillcolor="white [3212]" strokecolor="black [3213]" strokeweight="1pt"/>
            </w:pict>
          </mc:Fallback>
        </mc:AlternateContent>
      </w:r>
      <w:r w:rsidR="00A45793" w:rsidRPr="00A44E13">
        <w:rPr>
          <w:noProof/>
          <w:color w:val="00B050"/>
        </w:rPr>
        <mc:AlternateContent>
          <mc:Choice Requires="wps">
            <w:drawing>
              <wp:anchor distT="0" distB="0" distL="114300" distR="114300" simplePos="0" relativeHeight="251708416" behindDoc="0" locked="0" layoutInCell="1" allowOverlap="1" wp14:anchorId="5615C72C" wp14:editId="431759A3">
                <wp:simplePos x="0" y="0"/>
                <wp:positionH relativeFrom="column">
                  <wp:posOffset>2084070</wp:posOffset>
                </wp:positionH>
                <wp:positionV relativeFrom="paragraph">
                  <wp:posOffset>151130</wp:posOffset>
                </wp:positionV>
                <wp:extent cx="320675" cy="484505"/>
                <wp:effectExtent l="0" t="38100" r="41275" b="48895"/>
                <wp:wrapNone/>
                <wp:docPr id="21" name="Pfeil: nach rechts 21"/>
                <wp:cNvGraphicFramePr/>
                <a:graphic xmlns:a="http://schemas.openxmlformats.org/drawingml/2006/main">
                  <a:graphicData uri="http://schemas.microsoft.com/office/word/2010/wordprocessingShape">
                    <wps:wsp>
                      <wps:cNvSpPr/>
                      <wps:spPr>
                        <a:xfrm>
                          <a:off x="0" y="0"/>
                          <a:ext cx="320675" cy="484505"/>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6AD2FF0" id="Pfeil: nach rechts 21" o:spid="_x0000_s1026" type="#_x0000_t13" style="position:absolute;margin-left:164.1pt;margin-top:11.9pt;width:25.25pt;height:38.15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" adj="10800" fillcolor="white [3212]" strokecolor="black [3213]" strokeweight="1pt"/>
            </w:pict>
          </mc:Fallback>
        </mc:AlternateContent>
      </w:r>
    </w:p>
    <w:p w14:paraId="0DEFD461" w14:textId="77777777" w:rsidR="00A44E13" w:rsidRPr="00A44E13" w:rsidRDefault="00A44E13" w:rsidP="00A44E13">
      <w:pPr>
        <w:rPr>
          <w:color w:val="00B050"/>
        </w:rPr>
      </w:pPr>
    </w:p>
    <w:p w14:paraId="44B34330" w14:textId="77777777" w:rsidR="00A44E13" w:rsidRPr="00A44E13" w:rsidRDefault="00A44E13" w:rsidP="00A44E13">
      <w:pPr>
        <w:rPr>
          <w:color w:val="00B050"/>
        </w:rPr>
      </w:pPr>
    </w:p>
    <w:p w14:paraId="2C2559E3" w14:textId="77777777" w:rsidR="00A44E13" w:rsidRPr="00A44E13" w:rsidRDefault="00A44E13" w:rsidP="00A44E13">
      <w:pPr>
        <w:rPr>
          <w:color w:val="00B050"/>
        </w:rPr>
      </w:pPr>
    </w:p>
    <w:p w14:paraId="2FF61DF3" w14:textId="77777777" w:rsidR="00A44E13" w:rsidRPr="00A44E13" w:rsidRDefault="00A44E13" w:rsidP="00A44E13">
      <w:pPr>
        <w:spacing w:before="240"/>
        <w:jc w:val="both"/>
        <w:rPr>
          <w:color w:val="00B050"/>
        </w:rPr>
      </w:pPr>
    </w:p>
    <w:p w14:paraId="4DB99743" w14:textId="4C3D6E29" w:rsidR="00F24CE5" w:rsidRDefault="00A45793" w:rsidP="00A06FBF">
      <w:pPr>
        <w:spacing w:before="240"/>
        <w:jc w:val="both"/>
      </w:pPr>
      <w:r w:rsidRPr="00A06FBF">
        <w:t>Bei biochemischen Prozessen wird jeder Schritt von einem eigenen Enzym katalysiert.</w:t>
      </w:r>
      <w:r w:rsidR="00F24CE5" w:rsidRPr="00A06FBF">
        <w:t xml:space="preserve"> </w:t>
      </w:r>
      <w:r w:rsidR="00A06FBF" w:rsidRPr="00A06FBF">
        <w:t>Eine Abfolge von aufeinander folgenden Schritten, die jeweils durch ein anderes Enzym ge</w:t>
      </w:r>
      <w:r w:rsidR="00A06FBF" w:rsidRPr="00A06FBF">
        <w:softHyphen/>
        <w:t>steu</w:t>
      </w:r>
      <w:r w:rsidR="00A06FBF" w:rsidRPr="00A06FBF">
        <w:softHyphen/>
        <w:t xml:space="preserve">ert werden, nennt man: </w:t>
      </w:r>
      <w:r w:rsidR="00A06FBF" w:rsidRPr="00A06FBF">
        <w:rPr>
          <w:u w:val="single"/>
        </w:rPr>
        <w:t>Genwirkkette</w:t>
      </w:r>
      <w:r w:rsidR="00A06FBF" w:rsidRPr="00A06FBF">
        <w:t>. Wenn ein Enzym in einer Genwirkkette ausfällt (z. B. durch einen Fehler in der Erbinformation), kann das Endprodukt nicht hergestellt werden, d. h. das entsprechende Merkmal kann nicht ausgeprägt werden.</w:t>
      </w:r>
      <w:r w:rsidR="00CD2BCD">
        <w:t xml:space="preserve"> Meist häuft sich das letzte Zwischen</w:t>
      </w:r>
      <w:r w:rsidR="00CD2BCD">
        <w:softHyphen/>
        <w:t>produkt an.</w:t>
      </w:r>
    </w:p>
    <w:p w14:paraId="0E98989C" w14:textId="58D00F6A" w:rsidR="00910E28" w:rsidRDefault="00910E28" w:rsidP="00910E28">
      <w:pPr>
        <w:spacing w:before="120"/>
        <w:jc w:val="both"/>
        <w:rPr>
          <w:i/>
        </w:rPr>
      </w:pPr>
      <w:r>
        <w:rPr>
          <w:i/>
        </w:rPr>
        <w:t>Hinweis: Bei beiden Analogien stehen in den Kästen die Prozesse, während es bei biochemi</w:t>
      </w:r>
      <w:r>
        <w:rPr>
          <w:i/>
        </w:rPr>
        <w:softHyphen/>
        <w:t>schen Prozessen sinnvoller ist, die Stoffe in die Kästen zu schreiben und die Prozesse durch Reaktionspfeile dazwischen zu symbolisieren wie im Folgenden dargestellt.</w:t>
      </w:r>
    </w:p>
    <w:p w14:paraId="754791AC" w14:textId="19AF9A2E" w:rsidR="007C77C2" w:rsidRPr="00910E28" w:rsidRDefault="007C77C2" w:rsidP="007C77C2">
      <w:pPr>
        <w:spacing w:before="120" w:after="120"/>
        <w:jc w:val="both"/>
        <w:rPr>
          <w:i/>
        </w:rPr>
      </w:pPr>
      <w:r>
        <w:rPr>
          <w:i/>
        </w:rPr>
        <w:t>Hinweis: Der Begriff „Genwirkkette“ ist insofern leicht irreführend, als die von den Genen codierten Enzyme die dabei tätigen Wirkstoffe darstellen und nicht die Gene selbst.</w:t>
      </w:r>
    </w:p>
    <w:p w14:paraId="047420C4" w14:textId="071E131A" w:rsidR="00F24CE5" w:rsidRPr="00A06FBF" w:rsidRDefault="00F24CE5" w:rsidP="00A44E13">
      <w:pPr>
        <w:jc w:val="both"/>
        <w:rPr>
          <w:u w:val="single"/>
        </w:rPr>
      </w:pPr>
      <w:r w:rsidRPr="00A06FBF">
        <w:rPr>
          <w:u w:val="single"/>
        </w:rPr>
        <w:t>Beispiel aus meinem Skript für die 9. Klasse</w:t>
      </w:r>
      <w:r w:rsidR="00910E28">
        <w:rPr>
          <w:u w:val="single"/>
        </w:rPr>
        <w:t xml:space="preserve"> (formal verändert)</w:t>
      </w:r>
      <w:r w:rsidRPr="00A06FBF">
        <w:rPr>
          <w:u w:val="single"/>
        </w:rPr>
        <w:t>:</w:t>
      </w:r>
    </w:p>
    <w:p w14:paraId="0A7F8A1F" w14:textId="7CA4EB2A" w:rsidR="00CD2BCD" w:rsidRDefault="00A44E13" w:rsidP="00963B5A">
      <w:pPr>
        <w:jc w:val="both"/>
      </w:pPr>
      <w:bookmarkStart w:id="36" w:name="_Hlk120115804"/>
      <w:r w:rsidRPr="00A06FBF">
        <w:t xml:space="preserve">Der Farbstoff </w:t>
      </w:r>
      <w:r w:rsidRPr="00A06FBF">
        <w:rPr>
          <w:b/>
          <w:bCs/>
        </w:rPr>
        <w:t>Melanin</w:t>
      </w:r>
      <w:r w:rsidRPr="00A06FBF">
        <w:t>, der u. a. für die Farbgebung von Haaren, Federn, der Haut oder der Regen</w:t>
      </w:r>
      <w:r w:rsidRPr="00A06FBF">
        <w:softHyphen/>
        <w:t>bogenhaut der Augen eine Rolle spielt, wird ausgehend vom Edukt Tyrosin (eine Amino</w:t>
      </w:r>
      <w:r w:rsidR="00F24CE5" w:rsidRPr="00A06FBF">
        <w:softHyphen/>
      </w:r>
      <w:r w:rsidRPr="00A06FBF">
        <w:t xml:space="preserve">säure) in </w:t>
      </w:r>
      <w:r w:rsidR="00963B5A">
        <w:t>sechs</w:t>
      </w:r>
      <w:r w:rsidRPr="00A06FBF">
        <w:t xml:space="preserve"> Schritten hergestellt.</w:t>
      </w:r>
      <w:r w:rsidR="00F24CE5" w:rsidRPr="00A06FBF">
        <w:t xml:space="preserve"> In Zellen, die diesen Farbstoff herstellen, findet man also </w:t>
      </w:r>
      <w:r w:rsidR="00963B5A">
        <w:t>sechs</w:t>
      </w:r>
      <w:r w:rsidR="00F24CE5" w:rsidRPr="00A06FBF">
        <w:t xml:space="preserve"> verschiedene mRNAs für die Synthese von </w:t>
      </w:r>
      <w:r w:rsidR="00963B5A">
        <w:t>sechs</w:t>
      </w:r>
      <w:r w:rsidR="00F24CE5" w:rsidRPr="00A06FBF">
        <w:t xml:space="preserve"> Enzymen, die zur Farbstoffherstellung </w:t>
      </w:r>
      <w:r w:rsidR="00F24CE5" w:rsidRPr="00A06FBF">
        <w:lastRenderedPageBreak/>
        <w:t>nötig sind</w:t>
      </w:r>
      <w:r w:rsidR="00963B5A">
        <w:t xml:space="preserve"> (zwei Zwischenschritte sind in der folgenden Darstellung weggelassen, um sie nicht zu unübersichtlich zu machen)</w:t>
      </w:r>
      <w:r w:rsidRPr="00A06FBF">
        <w:t>.</w:t>
      </w:r>
    </w:p>
    <w:p w14:paraId="0E3FD7ED" w14:textId="1C666FC2" w:rsidR="00F24CE5" w:rsidRPr="00B569EC" w:rsidRDefault="00CD2BCD" w:rsidP="00963B5A">
      <w:pPr>
        <w:jc w:val="both"/>
        <w:rPr>
          <w:rFonts w:ascii="Arial Narrow" w:hAnsi="Arial Narrow"/>
          <w:color w:val="0070C0"/>
        </w:rPr>
      </w:pPr>
      <w:r w:rsidRPr="00CD2BCD">
        <w:rPr>
          <w:rFonts w:ascii="Arial Narrow" w:hAnsi="Arial Narrow"/>
        </w:rPr>
        <w:t xml:space="preserve">vgl. </w:t>
      </w:r>
      <w:r w:rsidR="00A941FC" w:rsidRPr="00CD2BCD">
        <w:rPr>
          <w:rFonts w:ascii="Arial Narrow" w:hAnsi="Arial Narrow"/>
          <w:highlight w:val="yellow"/>
        </w:rPr>
        <w:t>Aufgabe 2</w:t>
      </w:r>
      <w:r w:rsidR="00A941FC" w:rsidRPr="00CD2BCD">
        <w:rPr>
          <w:rFonts w:ascii="Arial Narrow" w:hAnsi="Arial Narrow"/>
        </w:rPr>
        <w:t xml:space="preserve">, Arbeitsblatt </w:t>
      </w:r>
      <w:r w:rsidR="00A941FC" w:rsidRPr="00CD2BCD">
        <w:rPr>
          <w:rFonts w:ascii="Arial Narrow" w:hAnsi="Arial Narrow"/>
          <w:i/>
          <w:iCs/>
        </w:rPr>
        <w:t>Proteine und Genwirkkette</w:t>
      </w:r>
      <w:r w:rsidR="00984CD8" w:rsidRPr="00CD2BCD">
        <w:rPr>
          <w:rFonts w:ascii="Arial Narrow" w:hAnsi="Arial Narrow"/>
        </w:rPr>
        <w:t xml:space="preserve"> </w:t>
      </w:r>
      <w:bookmarkStart w:id="37" w:name="_Hlk175760030"/>
      <w:r w:rsidR="00B569EC" w:rsidRPr="00B569EC">
        <w:rPr>
          <w:rFonts w:ascii="Arial Narrow" w:hAnsi="Arial Narrow"/>
          <w:color w:val="0070C0"/>
        </w:rPr>
        <w:t>[</w:t>
      </w:r>
      <w:hyperlink r:id="rId109" w:history="1">
        <w:r w:rsidR="00B569EC" w:rsidRPr="00B569EC">
          <w:rPr>
            <w:rStyle w:val="Hyperlink"/>
            <w:rFonts w:ascii="Arial Narrow" w:hAnsi="Arial Narrow"/>
            <w:color w:val="0070C0"/>
          </w:rPr>
          <w:t>docx</w:t>
        </w:r>
      </w:hyperlink>
      <w:r w:rsidR="00B569EC" w:rsidRPr="00B569EC">
        <w:rPr>
          <w:rFonts w:ascii="Arial Narrow" w:hAnsi="Arial Narrow"/>
          <w:color w:val="0070C0"/>
        </w:rPr>
        <w:t>] [</w:t>
      </w:r>
      <w:hyperlink r:id="rId110" w:history="1">
        <w:r w:rsidR="00B569EC" w:rsidRPr="00B569EC">
          <w:rPr>
            <w:rStyle w:val="Hyperlink"/>
            <w:rFonts w:ascii="Arial Narrow" w:hAnsi="Arial Narrow"/>
            <w:color w:val="0070C0"/>
          </w:rPr>
          <w:t>pdf</w:t>
        </w:r>
      </w:hyperlink>
      <w:r w:rsidR="00B569EC" w:rsidRPr="00B569EC">
        <w:rPr>
          <w:rFonts w:ascii="Arial Narrow" w:hAnsi="Arial Narrow"/>
          <w:color w:val="0070C0"/>
        </w:rPr>
        <w:t>]</w:t>
      </w:r>
      <w:bookmarkEnd w:id="37"/>
    </w:p>
    <w:p w14:paraId="1CD8AFDB" w14:textId="74569820" w:rsidR="00910E28" w:rsidRDefault="00910E28" w:rsidP="00910E28">
      <w:pPr>
        <w:jc w:val="both"/>
      </w:pPr>
    </w:p>
    <w:bookmarkStart w:id="38" w:name="_Hlk120179884"/>
    <w:p w14:paraId="3916F6F1" w14:textId="5CE3EC61" w:rsidR="00910E28" w:rsidRDefault="000B1CF3" w:rsidP="00910E28">
      <w:pPr>
        <w:jc w:val="both"/>
      </w:pPr>
      <w:r>
        <w:rPr>
          <w:noProof/>
        </w:rPr>
        <mc:AlternateContent>
          <mc:Choice Requires="wps">
            <w:drawing>
              <wp:anchor distT="0" distB="0" distL="114300" distR="114300" simplePos="0" relativeHeight="251735040" behindDoc="0" locked="0" layoutInCell="1" allowOverlap="1" wp14:anchorId="7AD9982E" wp14:editId="3A1EAD3B">
                <wp:simplePos x="0" y="0"/>
                <wp:positionH relativeFrom="column">
                  <wp:posOffset>4541520</wp:posOffset>
                </wp:positionH>
                <wp:positionV relativeFrom="paragraph">
                  <wp:posOffset>502920</wp:posOffset>
                </wp:positionV>
                <wp:extent cx="544830" cy="0"/>
                <wp:effectExtent l="0" t="76200" r="26670" b="76200"/>
                <wp:wrapNone/>
                <wp:docPr id="50" name="Gerade Verbindung mit Pfeil 50"/>
                <wp:cNvGraphicFramePr/>
                <a:graphic xmlns:a="http://schemas.openxmlformats.org/drawingml/2006/main">
                  <a:graphicData uri="http://schemas.microsoft.com/office/word/2010/wordprocessingShape">
                    <wps:wsp>
                      <wps:cNvCnPr/>
                      <wps:spPr>
                        <a:xfrm>
                          <a:off x="0" y="0"/>
                          <a:ext cx="544830"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3227912" id="_x0000_t32" coordsize="21600,21600" o:spt="32" o:oned="t" path="m,l21600,21600e" filled="f">
                <v:path arrowok="t" fillok="f" o:connecttype="none"/>
                <o:lock v:ext="edit" shapetype="t"/>
              </v:shapetype>
              <v:shape id="Gerade Verbindung mit Pfeil 50" o:spid="_x0000_s1026" type="#_x0000_t32" style="position:absolute;margin-left:357.6pt;margin-top:39.6pt;width:42.9pt;height:0;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" strokecolor="black [3213]" strokeweight="2.25pt">
                <v:stroke endarrow="block" joinstyle="miter"/>
              </v:shape>
            </w:pict>
          </mc:Fallback>
        </mc:AlternateContent>
      </w:r>
      <w:r>
        <w:rPr>
          <w:noProof/>
        </w:rPr>
        <mc:AlternateContent>
          <mc:Choice Requires="wps">
            <w:drawing>
              <wp:anchor distT="0" distB="0" distL="114300" distR="114300" simplePos="0" relativeHeight="251722752" behindDoc="0" locked="0" layoutInCell="1" allowOverlap="1" wp14:anchorId="1AA08812" wp14:editId="2EF0242C">
                <wp:simplePos x="0" y="0"/>
                <wp:positionH relativeFrom="column">
                  <wp:posOffset>3204210</wp:posOffset>
                </wp:positionH>
                <wp:positionV relativeFrom="paragraph">
                  <wp:posOffset>481330</wp:posOffset>
                </wp:positionV>
                <wp:extent cx="544830" cy="0"/>
                <wp:effectExtent l="0" t="76200" r="26670" b="76200"/>
                <wp:wrapNone/>
                <wp:docPr id="30" name="Gerade Verbindung mit Pfeil 30"/>
                <wp:cNvGraphicFramePr/>
                <a:graphic xmlns:a="http://schemas.openxmlformats.org/drawingml/2006/main">
                  <a:graphicData uri="http://schemas.microsoft.com/office/word/2010/wordprocessingShape">
                    <wps:wsp>
                      <wps:cNvCnPr/>
                      <wps:spPr>
                        <a:xfrm>
                          <a:off x="0" y="0"/>
                          <a:ext cx="544830"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29377F" id="Gerade Verbindung mit Pfeil 30" o:spid="_x0000_s1026" type="#_x0000_t32" style="position:absolute;margin-left:252.3pt;margin-top:37.9pt;width:42.9pt;height:0;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" strokecolor="black [3213]" strokeweight="2.25pt">
                <v:stroke endarrow="block" joinstyle="miter"/>
              </v:shape>
            </w:pict>
          </mc:Fallback>
        </mc:AlternateContent>
      </w:r>
      <w:r>
        <w:rPr>
          <w:noProof/>
        </w:rPr>
        <mc:AlternateContent>
          <mc:Choice Requires="wps">
            <w:drawing>
              <wp:anchor distT="0" distB="0" distL="114300" distR="114300" simplePos="0" relativeHeight="251727872" behindDoc="0" locked="0" layoutInCell="1" allowOverlap="1" wp14:anchorId="730C1DCC" wp14:editId="3B0E3190">
                <wp:simplePos x="0" y="0"/>
                <wp:positionH relativeFrom="column">
                  <wp:posOffset>3158490</wp:posOffset>
                </wp:positionH>
                <wp:positionV relativeFrom="paragraph">
                  <wp:posOffset>177800</wp:posOffset>
                </wp:positionV>
                <wp:extent cx="621030" cy="257810"/>
                <wp:effectExtent l="0" t="0" r="0" b="0"/>
                <wp:wrapNone/>
                <wp:docPr id="43" name="Textfeld 43"/>
                <wp:cNvGraphicFramePr/>
                <a:graphic xmlns:a="http://schemas.openxmlformats.org/drawingml/2006/main">
                  <a:graphicData uri="http://schemas.microsoft.com/office/word/2010/wordprocessingShape">
                    <wps:wsp>
                      <wps:cNvSpPr txBox="1"/>
                      <wps:spPr>
                        <a:xfrm>
                          <a:off x="0" y="0"/>
                          <a:ext cx="621030" cy="257810"/>
                        </a:xfrm>
                        <a:prstGeom prst="rect">
                          <a:avLst/>
                        </a:prstGeom>
                        <a:noFill/>
                        <a:ln w="6350">
                          <a:noFill/>
                        </a:ln>
                      </wps:spPr>
                      <wps:txbx>
                        <w:txbxContent>
                          <w:p w14:paraId="13E902BC" w14:textId="6F49DA3C" w:rsidR="00500A03" w:rsidRPr="00910E28" w:rsidRDefault="00500A03" w:rsidP="00500A03">
                            <w:pPr>
                              <w:rPr>
                                <w:rFonts w:ascii="Arial Narrow" w:hAnsi="Arial Narrow"/>
                                <w:sz w:val="20"/>
                                <w:szCs w:val="20"/>
                              </w:rPr>
                            </w:pPr>
                            <w:r>
                              <w:rPr>
                                <w:rFonts w:ascii="Arial Narrow" w:hAnsi="Arial Narrow"/>
                                <w:sz w:val="20"/>
                                <w:szCs w:val="20"/>
                              </w:rPr>
                              <w:t>Enzym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0C1DCC" id="Textfeld 43" o:spid="_x0000_s1041" type="#_x0000_t202" style="position:absolute;left:0;text-align:left;margin-left:248.7pt;margin-top:14pt;width:48.9pt;height:20.3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" filled="f" stroked="f" strokeweight=".5pt">
                <v:textbox>
                  <w:txbxContent>
                    <w:p w14:paraId="13E902BC" w14:textId="6F49DA3C" w:rsidR="00500A03" w:rsidRPr="00910E28" w:rsidRDefault="00500A03" w:rsidP="00500A03">
                      <w:pPr>
                        <w:rPr>
                          <w:rFonts w:ascii="Arial Narrow" w:hAnsi="Arial Narrow"/>
                          <w:sz w:val="20"/>
                          <w:szCs w:val="20"/>
                        </w:rPr>
                      </w:pPr>
                      <w:r>
                        <w:rPr>
                          <w:rFonts w:ascii="Arial Narrow" w:hAnsi="Arial Narrow"/>
                          <w:sz w:val="20"/>
                          <w:szCs w:val="20"/>
                        </w:rPr>
                        <w:t>Enzym 3</w:t>
                      </w:r>
                    </w:p>
                  </w:txbxContent>
                </v:textbox>
              </v:shape>
            </w:pict>
          </mc:Fallback>
        </mc:AlternateContent>
      </w:r>
      <w:r>
        <w:rPr>
          <w:noProof/>
        </w:rPr>
        <mc:AlternateContent>
          <mc:Choice Requires="wps">
            <w:drawing>
              <wp:anchor distT="0" distB="0" distL="114300" distR="114300" simplePos="0" relativeHeight="251725824" behindDoc="0" locked="0" layoutInCell="1" allowOverlap="1" wp14:anchorId="13A343BA" wp14:editId="165B7DAC">
                <wp:simplePos x="0" y="0"/>
                <wp:positionH relativeFrom="column">
                  <wp:posOffset>1865630</wp:posOffset>
                </wp:positionH>
                <wp:positionV relativeFrom="paragraph">
                  <wp:posOffset>170815</wp:posOffset>
                </wp:positionV>
                <wp:extent cx="621030" cy="257810"/>
                <wp:effectExtent l="0" t="0" r="0" b="0"/>
                <wp:wrapNone/>
                <wp:docPr id="41" name="Textfeld 41"/>
                <wp:cNvGraphicFramePr/>
                <a:graphic xmlns:a="http://schemas.openxmlformats.org/drawingml/2006/main">
                  <a:graphicData uri="http://schemas.microsoft.com/office/word/2010/wordprocessingShape">
                    <wps:wsp>
                      <wps:cNvSpPr txBox="1"/>
                      <wps:spPr>
                        <a:xfrm>
                          <a:off x="0" y="0"/>
                          <a:ext cx="621030" cy="257810"/>
                        </a:xfrm>
                        <a:prstGeom prst="rect">
                          <a:avLst/>
                        </a:prstGeom>
                        <a:noFill/>
                        <a:ln w="6350">
                          <a:noFill/>
                        </a:ln>
                      </wps:spPr>
                      <wps:txbx>
                        <w:txbxContent>
                          <w:p w14:paraId="7F8B6DF6" w14:textId="66684CF8" w:rsidR="00910E28" w:rsidRPr="00910E28" w:rsidRDefault="00910E28" w:rsidP="00910E28">
                            <w:pPr>
                              <w:rPr>
                                <w:rFonts w:ascii="Arial Narrow" w:hAnsi="Arial Narrow"/>
                                <w:sz w:val="20"/>
                                <w:szCs w:val="20"/>
                              </w:rPr>
                            </w:pPr>
                            <w:r>
                              <w:rPr>
                                <w:rFonts w:ascii="Arial Narrow" w:hAnsi="Arial Narrow"/>
                                <w:sz w:val="20"/>
                                <w:szCs w:val="20"/>
                              </w:rPr>
                              <w:t>Enzym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A343BA" id="Textfeld 41" o:spid="_x0000_s1042" type="#_x0000_t202" style="position:absolute;left:0;text-align:left;margin-left:146.9pt;margin-top:13.45pt;width:48.9pt;height:20.3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" filled="f" stroked="f" strokeweight=".5pt">
                <v:textbox>
                  <w:txbxContent>
                    <w:p w14:paraId="7F8B6DF6" w14:textId="66684CF8" w:rsidR="00910E28" w:rsidRPr="00910E28" w:rsidRDefault="00910E28" w:rsidP="00910E28">
                      <w:pPr>
                        <w:rPr>
                          <w:rFonts w:ascii="Arial Narrow" w:hAnsi="Arial Narrow"/>
                          <w:sz w:val="20"/>
                          <w:szCs w:val="20"/>
                        </w:rPr>
                      </w:pPr>
                      <w:r>
                        <w:rPr>
                          <w:rFonts w:ascii="Arial Narrow" w:hAnsi="Arial Narrow"/>
                          <w:sz w:val="20"/>
                          <w:szCs w:val="20"/>
                        </w:rPr>
                        <w:t>Enzym 2</w:t>
                      </w:r>
                    </w:p>
                  </w:txbxContent>
                </v:textbox>
              </v:shape>
            </w:pict>
          </mc:Fallback>
        </mc:AlternateContent>
      </w:r>
      <w:r>
        <w:rPr>
          <w:noProof/>
        </w:rPr>
        <mc:AlternateContent>
          <mc:Choice Requires="wps">
            <w:drawing>
              <wp:anchor distT="0" distB="0" distL="114300" distR="114300" simplePos="0" relativeHeight="251720704" behindDoc="0" locked="0" layoutInCell="1" allowOverlap="1" wp14:anchorId="0D92C6E3" wp14:editId="286776D5">
                <wp:simplePos x="0" y="0"/>
                <wp:positionH relativeFrom="column">
                  <wp:posOffset>1925955</wp:posOffset>
                </wp:positionH>
                <wp:positionV relativeFrom="paragraph">
                  <wp:posOffset>480695</wp:posOffset>
                </wp:positionV>
                <wp:extent cx="544830" cy="0"/>
                <wp:effectExtent l="0" t="76200" r="26670" b="76200"/>
                <wp:wrapNone/>
                <wp:docPr id="29" name="Gerade Verbindung mit Pfeil 29"/>
                <wp:cNvGraphicFramePr/>
                <a:graphic xmlns:a="http://schemas.openxmlformats.org/drawingml/2006/main">
                  <a:graphicData uri="http://schemas.microsoft.com/office/word/2010/wordprocessingShape">
                    <wps:wsp>
                      <wps:cNvCnPr/>
                      <wps:spPr>
                        <a:xfrm>
                          <a:off x="0" y="0"/>
                          <a:ext cx="544830"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31418C" id="Gerade Verbindung mit Pfeil 29" o:spid="_x0000_s1026" type="#_x0000_t32" style="position:absolute;margin-left:151.65pt;margin-top:37.85pt;width:42.9pt;height:0;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" strokecolor="black [3213]" strokeweight="2.25pt">
                <v:stroke endarrow="block" joinstyle="miter"/>
              </v:shape>
            </w:pict>
          </mc:Fallback>
        </mc:AlternateContent>
      </w:r>
      <w:r w:rsidR="00500A03">
        <w:rPr>
          <w:noProof/>
        </w:rPr>
        <mc:AlternateContent>
          <mc:Choice Requires="wps">
            <w:drawing>
              <wp:anchor distT="0" distB="0" distL="114300" distR="114300" simplePos="0" relativeHeight="251723776" behindDoc="0" locked="0" layoutInCell="1" allowOverlap="1" wp14:anchorId="1C1EDE3B" wp14:editId="24469F2C">
                <wp:simplePos x="0" y="0"/>
                <wp:positionH relativeFrom="column">
                  <wp:posOffset>614533</wp:posOffset>
                </wp:positionH>
                <wp:positionV relativeFrom="paragraph">
                  <wp:posOffset>176530</wp:posOffset>
                </wp:positionV>
                <wp:extent cx="621030" cy="257810"/>
                <wp:effectExtent l="0" t="0" r="0" b="0"/>
                <wp:wrapNone/>
                <wp:docPr id="31" name="Textfeld 31"/>
                <wp:cNvGraphicFramePr/>
                <a:graphic xmlns:a="http://schemas.openxmlformats.org/drawingml/2006/main">
                  <a:graphicData uri="http://schemas.microsoft.com/office/word/2010/wordprocessingShape">
                    <wps:wsp>
                      <wps:cNvSpPr txBox="1"/>
                      <wps:spPr>
                        <a:xfrm>
                          <a:off x="0" y="0"/>
                          <a:ext cx="621030" cy="257810"/>
                        </a:xfrm>
                        <a:prstGeom prst="rect">
                          <a:avLst/>
                        </a:prstGeom>
                        <a:noFill/>
                        <a:ln w="6350">
                          <a:noFill/>
                        </a:ln>
                      </wps:spPr>
                      <wps:txbx>
                        <w:txbxContent>
                          <w:p w14:paraId="0EAC0ED9" w14:textId="3A867719" w:rsidR="00910E28" w:rsidRPr="00910E28" w:rsidRDefault="00910E28">
                            <w:pPr>
                              <w:rPr>
                                <w:rFonts w:ascii="Arial Narrow" w:hAnsi="Arial Narrow"/>
                                <w:sz w:val="20"/>
                                <w:szCs w:val="20"/>
                              </w:rPr>
                            </w:pPr>
                            <w:r>
                              <w:rPr>
                                <w:rFonts w:ascii="Arial Narrow" w:hAnsi="Arial Narrow"/>
                                <w:sz w:val="20"/>
                                <w:szCs w:val="20"/>
                              </w:rPr>
                              <w:t>Enzym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1EDE3B" id="Textfeld 31" o:spid="_x0000_s1043" type="#_x0000_t202" style="position:absolute;left:0;text-align:left;margin-left:48.4pt;margin-top:13.9pt;width:48.9pt;height:20.3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" filled="f" stroked="f" strokeweight=".5pt">
                <v:textbox>
                  <w:txbxContent>
                    <w:p w14:paraId="0EAC0ED9" w14:textId="3A867719" w:rsidR="00910E28" w:rsidRPr="00910E28" w:rsidRDefault="00910E28">
                      <w:pPr>
                        <w:rPr>
                          <w:rFonts w:ascii="Arial Narrow" w:hAnsi="Arial Narrow"/>
                          <w:sz w:val="20"/>
                          <w:szCs w:val="20"/>
                        </w:rPr>
                      </w:pPr>
                      <w:r>
                        <w:rPr>
                          <w:rFonts w:ascii="Arial Narrow" w:hAnsi="Arial Narrow"/>
                          <w:sz w:val="20"/>
                          <w:szCs w:val="20"/>
                        </w:rPr>
                        <w:t>Enzym 1</w:t>
                      </w:r>
                    </w:p>
                  </w:txbxContent>
                </v:textbox>
              </v:shape>
            </w:pict>
          </mc:Fallback>
        </mc:AlternateContent>
      </w:r>
      <w:r w:rsidR="00910E28">
        <w:t>Vereinfachte Darstellung:</w:t>
      </w:r>
    </w:p>
    <w:p w14:paraId="6F926172" w14:textId="00BEFDE3" w:rsidR="00910E28" w:rsidRDefault="000B1CF3" w:rsidP="00910E28">
      <w:pPr>
        <w:jc w:val="both"/>
      </w:pPr>
      <w:r>
        <w:rPr>
          <w:noProof/>
        </w:rPr>
        <mc:AlternateContent>
          <mc:Choice Requires="wps">
            <w:drawing>
              <wp:anchor distT="0" distB="0" distL="114300" distR="114300" simplePos="0" relativeHeight="251736064" behindDoc="0" locked="0" layoutInCell="1" allowOverlap="1" wp14:anchorId="684F035F" wp14:editId="30A26587">
                <wp:simplePos x="0" y="0"/>
                <wp:positionH relativeFrom="column">
                  <wp:posOffset>4513092</wp:posOffset>
                </wp:positionH>
                <wp:positionV relativeFrom="paragraph">
                  <wp:posOffset>5080</wp:posOffset>
                </wp:positionV>
                <wp:extent cx="621030" cy="257810"/>
                <wp:effectExtent l="0" t="0" r="0" b="0"/>
                <wp:wrapNone/>
                <wp:docPr id="51" name="Textfeld 51"/>
                <wp:cNvGraphicFramePr/>
                <a:graphic xmlns:a="http://schemas.openxmlformats.org/drawingml/2006/main">
                  <a:graphicData uri="http://schemas.microsoft.com/office/word/2010/wordprocessingShape">
                    <wps:wsp>
                      <wps:cNvSpPr txBox="1"/>
                      <wps:spPr>
                        <a:xfrm>
                          <a:off x="0" y="0"/>
                          <a:ext cx="621030" cy="257810"/>
                        </a:xfrm>
                        <a:prstGeom prst="rect">
                          <a:avLst/>
                        </a:prstGeom>
                        <a:noFill/>
                        <a:ln w="6350">
                          <a:noFill/>
                        </a:ln>
                      </wps:spPr>
                      <wps:txbx>
                        <w:txbxContent>
                          <w:p w14:paraId="2778AB68" w14:textId="34616CC6" w:rsidR="000B1CF3" w:rsidRPr="00910E28" w:rsidRDefault="000B1CF3" w:rsidP="000B1CF3">
                            <w:pPr>
                              <w:rPr>
                                <w:rFonts w:ascii="Arial Narrow" w:hAnsi="Arial Narrow"/>
                                <w:sz w:val="20"/>
                                <w:szCs w:val="20"/>
                              </w:rPr>
                            </w:pPr>
                            <w:r>
                              <w:rPr>
                                <w:rFonts w:ascii="Arial Narrow" w:hAnsi="Arial Narrow"/>
                                <w:sz w:val="20"/>
                                <w:szCs w:val="20"/>
                              </w:rPr>
                              <w:t>Enzym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4F035F" id="Textfeld 51" o:spid="_x0000_s1044" type="#_x0000_t202" style="position:absolute;left:0;text-align:left;margin-left:355.35pt;margin-top:.4pt;width:48.9pt;height:20.3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" filled="f" stroked="f" strokeweight=".5pt">
                <v:textbox>
                  <w:txbxContent>
                    <w:p w14:paraId="2778AB68" w14:textId="34616CC6" w:rsidR="000B1CF3" w:rsidRPr="00910E28" w:rsidRDefault="000B1CF3" w:rsidP="000B1CF3">
                      <w:pPr>
                        <w:rPr>
                          <w:rFonts w:ascii="Arial Narrow" w:hAnsi="Arial Narrow"/>
                          <w:sz w:val="20"/>
                          <w:szCs w:val="20"/>
                        </w:rPr>
                      </w:pPr>
                      <w:r>
                        <w:rPr>
                          <w:rFonts w:ascii="Arial Narrow" w:hAnsi="Arial Narrow"/>
                          <w:sz w:val="20"/>
                          <w:szCs w:val="20"/>
                        </w:rPr>
                        <w:t>Enzym 4</w:t>
                      </w:r>
                    </w:p>
                  </w:txbxContent>
                </v:textbox>
              </v:shape>
            </w:pict>
          </mc:Fallback>
        </mc:AlternateContent>
      </w:r>
      <w:r>
        <w:rPr>
          <w:noProof/>
        </w:rPr>
        <mc:AlternateContent>
          <mc:Choice Requires="wps">
            <w:drawing>
              <wp:anchor distT="0" distB="0" distL="114300" distR="114300" simplePos="0" relativeHeight="251729920" behindDoc="0" locked="0" layoutInCell="1" allowOverlap="1" wp14:anchorId="6C562E51" wp14:editId="2CA21511">
                <wp:simplePos x="0" y="0"/>
                <wp:positionH relativeFrom="column">
                  <wp:posOffset>3787140</wp:posOffset>
                </wp:positionH>
                <wp:positionV relativeFrom="paragraph">
                  <wp:posOffset>66040</wp:posOffset>
                </wp:positionV>
                <wp:extent cx="702945" cy="468630"/>
                <wp:effectExtent l="0" t="0" r="20955" b="26670"/>
                <wp:wrapNone/>
                <wp:docPr id="44" name="Textfeld 44"/>
                <wp:cNvGraphicFramePr/>
                <a:graphic xmlns:a="http://schemas.openxmlformats.org/drawingml/2006/main">
                  <a:graphicData uri="http://schemas.microsoft.com/office/word/2010/wordprocessingShape">
                    <wps:wsp>
                      <wps:cNvSpPr txBox="1"/>
                      <wps:spPr>
                        <a:xfrm>
                          <a:off x="0" y="0"/>
                          <a:ext cx="702945" cy="468630"/>
                        </a:xfrm>
                        <a:prstGeom prst="rect">
                          <a:avLst/>
                        </a:prstGeom>
                        <a:solidFill>
                          <a:schemeClr val="lt1"/>
                        </a:solidFill>
                        <a:ln w="6350">
                          <a:solidFill>
                            <a:prstClr val="black"/>
                          </a:solidFill>
                        </a:ln>
                      </wps:spPr>
                      <wps:txbx>
                        <w:txbxContent>
                          <w:p w14:paraId="580C4F52" w14:textId="25BF2C6F" w:rsidR="000B1CF3" w:rsidRPr="000B1CF3" w:rsidRDefault="000B1CF3" w:rsidP="000B1CF3">
                            <w:pPr>
                              <w:spacing w:before="40"/>
                              <w:jc w:val="center"/>
                              <w:rPr>
                                <w:rFonts w:ascii="Arial Narrow" w:hAnsi="Arial Narrow"/>
                                <w:sz w:val="20"/>
                                <w:szCs w:val="20"/>
                              </w:rPr>
                            </w:pPr>
                            <w:r>
                              <w:rPr>
                                <w:rFonts w:ascii="Arial Narrow" w:hAnsi="Arial Narrow"/>
                                <w:sz w:val="20"/>
                                <w:szCs w:val="20"/>
                              </w:rPr>
                              <w:t>Indol-5,6-chinon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62E51" id="Textfeld 44" o:spid="_x0000_s1045" type="#_x0000_t202" style="position:absolute;left:0;text-align:left;margin-left:298.2pt;margin-top:5.2pt;width:55.35pt;height:36.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" fillcolor="white [3201]" strokeweight=".5pt">
                <v:textbox>
                  <w:txbxContent>
                    <w:p w14:paraId="580C4F52" w14:textId="25BF2C6F" w:rsidR="000B1CF3" w:rsidRPr="000B1CF3" w:rsidRDefault="000B1CF3" w:rsidP="000B1CF3">
                      <w:pPr>
                        <w:spacing w:before="40"/>
                        <w:jc w:val="center"/>
                        <w:rPr>
                          <w:rFonts w:ascii="Arial Narrow" w:hAnsi="Arial Narrow"/>
                          <w:sz w:val="20"/>
                          <w:szCs w:val="20"/>
                        </w:rPr>
                      </w:pPr>
                      <w:r>
                        <w:rPr>
                          <w:rFonts w:ascii="Arial Narrow" w:hAnsi="Arial Narrow"/>
                          <w:sz w:val="20"/>
                          <w:szCs w:val="20"/>
                        </w:rPr>
                        <w:t>Indol-5,6-chinon</w:t>
                      </w:r>
                    </w:p>
                  </w:txbxContent>
                </v:textbox>
              </v:shape>
            </w:pict>
          </mc:Fallback>
        </mc:AlternateContent>
      </w:r>
      <w:r>
        <w:rPr>
          <w:noProof/>
        </w:rPr>
        <mc:AlternateContent>
          <mc:Choice Requires="wps">
            <w:drawing>
              <wp:anchor distT="0" distB="0" distL="114300" distR="114300" simplePos="0" relativeHeight="251717632" behindDoc="0" locked="0" layoutInCell="1" allowOverlap="1" wp14:anchorId="47783299" wp14:editId="44553400">
                <wp:simplePos x="0" y="0"/>
                <wp:positionH relativeFrom="column">
                  <wp:posOffset>5153025</wp:posOffset>
                </wp:positionH>
                <wp:positionV relativeFrom="paragraph">
                  <wp:posOffset>53975</wp:posOffset>
                </wp:positionV>
                <wp:extent cx="611505" cy="468630"/>
                <wp:effectExtent l="0" t="0" r="17145" b="26670"/>
                <wp:wrapNone/>
                <wp:docPr id="27" name="Textfeld 27"/>
                <wp:cNvGraphicFramePr/>
                <a:graphic xmlns:a="http://schemas.openxmlformats.org/drawingml/2006/main">
                  <a:graphicData uri="http://schemas.microsoft.com/office/word/2010/wordprocessingShape">
                    <wps:wsp>
                      <wps:cNvSpPr txBox="1"/>
                      <wps:spPr>
                        <a:xfrm>
                          <a:off x="0" y="0"/>
                          <a:ext cx="611505" cy="468630"/>
                        </a:xfrm>
                        <a:prstGeom prst="rect">
                          <a:avLst/>
                        </a:prstGeom>
                        <a:solidFill>
                          <a:schemeClr val="lt1"/>
                        </a:solidFill>
                        <a:ln w="6350">
                          <a:solidFill>
                            <a:prstClr val="black"/>
                          </a:solidFill>
                        </a:ln>
                      </wps:spPr>
                      <wps:txbx>
                        <w:txbxContent>
                          <w:p w14:paraId="442720CD" w14:textId="2BED41EE" w:rsidR="00910E28" w:rsidRPr="000B1CF3" w:rsidRDefault="00910E28" w:rsidP="000B1CF3">
                            <w:pPr>
                              <w:spacing w:before="160"/>
                              <w:jc w:val="center"/>
                              <w:rPr>
                                <w:rFonts w:ascii="Arial Narrow" w:hAnsi="Arial Narrow"/>
                                <w:sz w:val="20"/>
                                <w:szCs w:val="20"/>
                              </w:rPr>
                            </w:pPr>
                            <w:r w:rsidRPr="000B1CF3">
                              <w:rPr>
                                <w:rFonts w:ascii="Arial Narrow" w:hAnsi="Arial Narrow"/>
                                <w:sz w:val="20"/>
                                <w:szCs w:val="20"/>
                              </w:rPr>
                              <w:t>Melanin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83299" id="Textfeld 27" o:spid="_x0000_s1046" type="#_x0000_t202" style="position:absolute;left:0;text-align:left;margin-left:405.75pt;margin-top:4.25pt;width:48.15pt;height:36.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" fillcolor="white [3201]" strokeweight=".5pt">
                <v:textbox>
                  <w:txbxContent>
                    <w:p w14:paraId="442720CD" w14:textId="2BED41EE" w:rsidR="00910E28" w:rsidRPr="000B1CF3" w:rsidRDefault="00910E28" w:rsidP="000B1CF3">
                      <w:pPr>
                        <w:spacing w:before="160"/>
                        <w:jc w:val="center"/>
                        <w:rPr>
                          <w:rFonts w:ascii="Arial Narrow" w:hAnsi="Arial Narrow"/>
                          <w:sz w:val="20"/>
                          <w:szCs w:val="20"/>
                        </w:rPr>
                      </w:pPr>
                      <w:r w:rsidRPr="000B1CF3">
                        <w:rPr>
                          <w:rFonts w:ascii="Arial Narrow" w:hAnsi="Arial Narrow"/>
                          <w:sz w:val="20"/>
                          <w:szCs w:val="20"/>
                        </w:rPr>
                        <w:t>Melanin</w:t>
                      </w:r>
                    </w:p>
                  </w:txbxContent>
                </v:textbox>
              </v:shape>
            </w:pict>
          </mc:Fallback>
        </mc:AlternateContent>
      </w:r>
      <w:r>
        <w:rPr>
          <w:noProof/>
        </w:rPr>
        <mc:AlternateContent>
          <mc:Choice Requires="wps">
            <w:drawing>
              <wp:anchor distT="0" distB="0" distL="114300" distR="114300" simplePos="0" relativeHeight="251715584" behindDoc="0" locked="0" layoutInCell="1" allowOverlap="1" wp14:anchorId="21A96D91" wp14:editId="13B8B5C0">
                <wp:simplePos x="0" y="0"/>
                <wp:positionH relativeFrom="column">
                  <wp:posOffset>2545080</wp:posOffset>
                </wp:positionH>
                <wp:positionV relativeFrom="paragraph">
                  <wp:posOffset>66040</wp:posOffset>
                </wp:positionV>
                <wp:extent cx="611505" cy="468630"/>
                <wp:effectExtent l="0" t="0" r="17145" b="26670"/>
                <wp:wrapNone/>
                <wp:docPr id="26" name="Textfeld 26"/>
                <wp:cNvGraphicFramePr/>
                <a:graphic xmlns:a="http://schemas.openxmlformats.org/drawingml/2006/main">
                  <a:graphicData uri="http://schemas.microsoft.com/office/word/2010/wordprocessingShape">
                    <wps:wsp>
                      <wps:cNvSpPr txBox="1"/>
                      <wps:spPr>
                        <a:xfrm>
                          <a:off x="0" y="0"/>
                          <a:ext cx="611505" cy="468630"/>
                        </a:xfrm>
                        <a:prstGeom prst="rect">
                          <a:avLst/>
                        </a:prstGeom>
                        <a:solidFill>
                          <a:schemeClr val="lt1"/>
                        </a:solidFill>
                        <a:ln w="6350">
                          <a:solidFill>
                            <a:prstClr val="black"/>
                          </a:solidFill>
                        </a:ln>
                      </wps:spPr>
                      <wps:txbx>
                        <w:txbxContent>
                          <w:p w14:paraId="2413B729" w14:textId="2483D4E3" w:rsidR="00910E28" w:rsidRPr="000B1CF3" w:rsidRDefault="000B1CF3" w:rsidP="000B1CF3">
                            <w:pPr>
                              <w:spacing w:before="40"/>
                              <w:jc w:val="center"/>
                              <w:rPr>
                                <w:rFonts w:ascii="Arial Narrow" w:hAnsi="Arial Narrow"/>
                                <w:sz w:val="20"/>
                                <w:szCs w:val="20"/>
                              </w:rPr>
                            </w:pPr>
                            <w:r w:rsidRPr="000B1CF3">
                              <w:rPr>
                                <w:rFonts w:ascii="Arial Narrow" w:hAnsi="Arial Narrow"/>
                                <w:sz w:val="20"/>
                                <w:szCs w:val="20"/>
                              </w:rPr>
                              <w:t>Dopa</w:t>
                            </w:r>
                            <w:r>
                              <w:rPr>
                                <w:rFonts w:ascii="Arial Narrow" w:hAnsi="Arial Narrow"/>
                                <w:sz w:val="20"/>
                                <w:szCs w:val="20"/>
                              </w:rPr>
                              <w:softHyphen/>
                            </w:r>
                            <w:r w:rsidRPr="000B1CF3">
                              <w:rPr>
                                <w:rFonts w:ascii="Arial Narrow" w:hAnsi="Arial Narrow"/>
                                <w:sz w:val="20"/>
                                <w:szCs w:val="20"/>
                              </w:rPr>
                              <w:t>chrom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96D91" id="Textfeld 26" o:spid="_x0000_s1047" type="#_x0000_t202" style="position:absolute;left:0;text-align:left;margin-left:200.4pt;margin-top:5.2pt;width:48.15pt;height:36.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" fillcolor="white [3201]" strokeweight=".5pt">
                <v:textbox>
                  <w:txbxContent>
                    <w:p w14:paraId="2413B729" w14:textId="2483D4E3" w:rsidR="00910E28" w:rsidRPr="000B1CF3" w:rsidRDefault="000B1CF3" w:rsidP="000B1CF3">
                      <w:pPr>
                        <w:spacing w:before="40"/>
                        <w:jc w:val="center"/>
                        <w:rPr>
                          <w:rFonts w:ascii="Arial Narrow" w:hAnsi="Arial Narrow"/>
                          <w:sz w:val="20"/>
                          <w:szCs w:val="20"/>
                        </w:rPr>
                      </w:pPr>
                      <w:r w:rsidRPr="000B1CF3">
                        <w:rPr>
                          <w:rFonts w:ascii="Arial Narrow" w:hAnsi="Arial Narrow"/>
                          <w:sz w:val="20"/>
                          <w:szCs w:val="20"/>
                        </w:rPr>
                        <w:t>Dopa</w:t>
                      </w:r>
                      <w:r>
                        <w:rPr>
                          <w:rFonts w:ascii="Arial Narrow" w:hAnsi="Arial Narrow"/>
                          <w:sz w:val="20"/>
                          <w:szCs w:val="20"/>
                        </w:rPr>
                        <w:softHyphen/>
                      </w:r>
                      <w:r w:rsidRPr="000B1CF3">
                        <w:rPr>
                          <w:rFonts w:ascii="Arial Narrow" w:hAnsi="Arial Narrow"/>
                          <w:sz w:val="20"/>
                          <w:szCs w:val="20"/>
                        </w:rPr>
                        <w:t>chrom</w:t>
                      </w:r>
                    </w:p>
                  </w:txbxContent>
                </v:textbox>
              </v:shape>
            </w:pict>
          </mc:Fallback>
        </mc:AlternateContent>
      </w:r>
      <w:r w:rsidR="00910E28">
        <w:rPr>
          <w:noProof/>
        </w:rPr>
        <mc:AlternateContent>
          <mc:Choice Requires="wps">
            <w:drawing>
              <wp:anchor distT="0" distB="0" distL="114300" distR="114300" simplePos="0" relativeHeight="251713536" behindDoc="0" locked="0" layoutInCell="1" allowOverlap="1" wp14:anchorId="4ABAEEBE" wp14:editId="302140BF">
                <wp:simplePos x="0" y="0"/>
                <wp:positionH relativeFrom="column">
                  <wp:posOffset>1253490</wp:posOffset>
                </wp:positionH>
                <wp:positionV relativeFrom="paragraph">
                  <wp:posOffset>88900</wp:posOffset>
                </wp:positionV>
                <wp:extent cx="611505" cy="468630"/>
                <wp:effectExtent l="0" t="0" r="17145" b="26670"/>
                <wp:wrapNone/>
                <wp:docPr id="25" name="Textfeld 25"/>
                <wp:cNvGraphicFramePr/>
                <a:graphic xmlns:a="http://schemas.openxmlformats.org/drawingml/2006/main">
                  <a:graphicData uri="http://schemas.microsoft.com/office/word/2010/wordprocessingShape">
                    <wps:wsp>
                      <wps:cNvSpPr txBox="1"/>
                      <wps:spPr>
                        <a:xfrm>
                          <a:off x="0" y="0"/>
                          <a:ext cx="611505" cy="468630"/>
                        </a:xfrm>
                        <a:prstGeom prst="rect">
                          <a:avLst/>
                        </a:prstGeom>
                        <a:solidFill>
                          <a:schemeClr val="lt1"/>
                        </a:solidFill>
                        <a:ln w="6350">
                          <a:solidFill>
                            <a:prstClr val="black"/>
                          </a:solidFill>
                        </a:ln>
                      </wps:spPr>
                      <wps:txbx>
                        <w:txbxContent>
                          <w:p w14:paraId="17DE25E8" w14:textId="47A1FD88" w:rsidR="00910E28" w:rsidRPr="000B1CF3" w:rsidRDefault="00910E28" w:rsidP="000B1CF3">
                            <w:pPr>
                              <w:spacing w:before="160"/>
                              <w:jc w:val="center"/>
                              <w:rPr>
                                <w:rFonts w:ascii="Arial Narrow" w:hAnsi="Arial Narrow"/>
                                <w:sz w:val="20"/>
                                <w:szCs w:val="20"/>
                              </w:rPr>
                            </w:pPr>
                            <w:r w:rsidRPr="000B1CF3">
                              <w:rPr>
                                <w:rFonts w:ascii="Arial Narrow" w:hAnsi="Arial Narrow"/>
                                <w:sz w:val="20"/>
                                <w:szCs w:val="20"/>
                              </w:rPr>
                              <w:t>D</w:t>
                            </w:r>
                            <w:r w:rsidR="000B1CF3" w:rsidRPr="000B1CF3">
                              <w:rPr>
                                <w:rFonts w:ascii="Arial Narrow" w:hAnsi="Arial Narrow"/>
                                <w:sz w:val="20"/>
                                <w:szCs w:val="20"/>
                              </w:rPr>
                              <w:t>opa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AEEBE" id="Textfeld 25" o:spid="_x0000_s1048" type="#_x0000_t202" style="position:absolute;left:0;text-align:left;margin-left:98.7pt;margin-top:7pt;width:48.15pt;height:36.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" fillcolor="white [3201]" strokeweight=".5pt">
                <v:textbox>
                  <w:txbxContent>
                    <w:p w14:paraId="17DE25E8" w14:textId="47A1FD88" w:rsidR="00910E28" w:rsidRPr="000B1CF3" w:rsidRDefault="00910E28" w:rsidP="000B1CF3">
                      <w:pPr>
                        <w:spacing w:before="160"/>
                        <w:jc w:val="center"/>
                        <w:rPr>
                          <w:rFonts w:ascii="Arial Narrow" w:hAnsi="Arial Narrow"/>
                          <w:sz w:val="20"/>
                          <w:szCs w:val="20"/>
                        </w:rPr>
                      </w:pPr>
                      <w:r w:rsidRPr="000B1CF3">
                        <w:rPr>
                          <w:rFonts w:ascii="Arial Narrow" w:hAnsi="Arial Narrow"/>
                          <w:sz w:val="20"/>
                          <w:szCs w:val="20"/>
                        </w:rPr>
                        <w:t>D</w:t>
                      </w:r>
                      <w:r w:rsidR="000B1CF3" w:rsidRPr="000B1CF3">
                        <w:rPr>
                          <w:rFonts w:ascii="Arial Narrow" w:hAnsi="Arial Narrow"/>
                          <w:sz w:val="20"/>
                          <w:szCs w:val="20"/>
                        </w:rPr>
                        <w:t>opa</w:t>
                      </w:r>
                    </w:p>
                  </w:txbxContent>
                </v:textbox>
              </v:shape>
            </w:pict>
          </mc:Fallback>
        </mc:AlternateContent>
      </w:r>
      <w:r w:rsidR="00910E28">
        <w:rPr>
          <w:noProof/>
        </w:rPr>
        <mc:AlternateContent>
          <mc:Choice Requires="wps">
            <w:drawing>
              <wp:anchor distT="0" distB="0" distL="114300" distR="114300" simplePos="0" relativeHeight="251711488" behindDoc="0" locked="0" layoutInCell="1" allowOverlap="1" wp14:anchorId="1F3E2F89" wp14:editId="06BDA97F">
                <wp:simplePos x="0" y="0"/>
                <wp:positionH relativeFrom="column">
                  <wp:posOffset>-3175</wp:posOffset>
                </wp:positionH>
                <wp:positionV relativeFrom="paragraph">
                  <wp:posOffset>89535</wp:posOffset>
                </wp:positionV>
                <wp:extent cx="612000" cy="468630"/>
                <wp:effectExtent l="0" t="0" r="17145" b="26670"/>
                <wp:wrapNone/>
                <wp:docPr id="24" name="Textfeld 24"/>
                <wp:cNvGraphicFramePr/>
                <a:graphic xmlns:a="http://schemas.openxmlformats.org/drawingml/2006/main">
                  <a:graphicData uri="http://schemas.microsoft.com/office/word/2010/wordprocessingShape">
                    <wps:wsp>
                      <wps:cNvSpPr txBox="1"/>
                      <wps:spPr>
                        <a:xfrm>
                          <a:off x="0" y="0"/>
                          <a:ext cx="612000" cy="468630"/>
                        </a:xfrm>
                        <a:prstGeom prst="rect">
                          <a:avLst/>
                        </a:prstGeom>
                        <a:solidFill>
                          <a:schemeClr val="lt1"/>
                        </a:solidFill>
                        <a:ln w="6350">
                          <a:solidFill>
                            <a:prstClr val="black"/>
                          </a:solidFill>
                        </a:ln>
                      </wps:spPr>
                      <wps:txbx>
                        <w:txbxContent>
                          <w:p w14:paraId="62E217BC" w14:textId="4EE317DE" w:rsidR="00910E28" w:rsidRPr="000B1CF3" w:rsidRDefault="00910E28" w:rsidP="000B1CF3">
                            <w:pPr>
                              <w:spacing w:before="160"/>
                              <w:jc w:val="center"/>
                              <w:rPr>
                                <w:rFonts w:ascii="Arial Narrow" w:hAnsi="Arial Narrow"/>
                                <w:sz w:val="20"/>
                                <w:szCs w:val="20"/>
                              </w:rPr>
                            </w:pPr>
                            <w:r w:rsidRPr="000B1CF3">
                              <w:rPr>
                                <w:rFonts w:ascii="Arial Narrow" w:hAnsi="Arial Narrow"/>
                                <w:sz w:val="20"/>
                                <w:szCs w:val="20"/>
                              </w:rPr>
                              <w:t>Tyrosin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E2F89" id="Textfeld 24" o:spid="_x0000_s1049" type="#_x0000_t202" style="position:absolute;left:0;text-align:left;margin-left:-.25pt;margin-top:7.05pt;width:48.2pt;height:36.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" fillcolor="white [3201]" strokeweight=".5pt">
                <v:textbox>
                  <w:txbxContent>
                    <w:p w14:paraId="62E217BC" w14:textId="4EE317DE" w:rsidR="00910E28" w:rsidRPr="000B1CF3" w:rsidRDefault="00910E28" w:rsidP="000B1CF3">
                      <w:pPr>
                        <w:spacing w:before="160"/>
                        <w:jc w:val="center"/>
                        <w:rPr>
                          <w:rFonts w:ascii="Arial Narrow" w:hAnsi="Arial Narrow"/>
                          <w:sz w:val="20"/>
                          <w:szCs w:val="20"/>
                        </w:rPr>
                      </w:pPr>
                      <w:r w:rsidRPr="000B1CF3">
                        <w:rPr>
                          <w:rFonts w:ascii="Arial Narrow" w:hAnsi="Arial Narrow"/>
                          <w:sz w:val="20"/>
                          <w:szCs w:val="20"/>
                        </w:rPr>
                        <w:t>Tyrosin</w:t>
                      </w:r>
                    </w:p>
                  </w:txbxContent>
                </v:textbox>
              </v:shape>
            </w:pict>
          </mc:Fallback>
        </mc:AlternateContent>
      </w:r>
    </w:p>
    <w:p w14:paraId="71EFE04A" w14:textId="4C474073" w:rsidR="00910E28" w:rsidRDefault="000B1CF3" w:rsidP="00910E28">
      <w:pPr>
        <w:jc w:val="both"/>
      </w:pPr>
      <w:r>
        <w:rPr>
          <w:noProof/>
        </w:rPr>
        <mc:AlternateContent>
          <mc:Choice Requires="wps">
            <w:drawing>
              <wp:anchor distT="0" distB="0" distL="114300" distR="114300" simplePos="0" relativeHeight="251718656" behindDoc="0" locked="0" layoutInCell="1" allowOverlap="1" wp14:anchorId="268B4A42" wp14:editId="351C12E7">
                <wp:simplePos x="0" y="0"/>
                <wp:positionH relativeFrom="column">
                  <wp:posOffset>650728</wp:posOffset>
                </wp:positionH>
                <wp:positionV relativeFrom="paragraph">
                  <wp:posOffset>142875</wp:posOffset>
                </wp:positionV>
                <wp:extent cx="544830" cy="0"/>
                <wp:effectExtent l="0" t="76200" r="26670" b="76200"/>
                <wp:wrapNone/>
                <wp:docPr id="28" name="Gerade Verbindung mit Pfeil 28"/>
                <wp:cNvGraphicFramePr/>
                <a:graphic xmlns:a="http://schemas.openxmlformats.org/drawingml/2006/main">
                  <a:graphicData uri="http://schemas.microsoft.com/office/word/2010/wordprocessingShape">
                    <wps:wsp>
                      <wps:cNvCnPr/>
                      <wps:spPr>
                        <a:xfrm>
                          <a:off x="0" y="0"/>
                          <a:ext cx="544830"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6FE126" id="Gerade Verbindung mit Pfeil 28" o:spid="_x0000_s1026" type="#_x0000_t32" style="position:absolute;margin-left:51.25pt;margin-top:11.25pt;width:42.9pt;height:0;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" strokecolor="black [3213]" strokeweight="2.25pt">
                <v:stroke endarrow="block" joinstyle="miter"/>
              </v:shape>
            </w:pict>
          </mc:Fallback>
        </mc:AlternateContent>
      </w:r>
    </w:p>
    <w:p w14:paraId="331F8241" w14:textId="5AD4D8DE" w:rsidR="00910E28" w:rsidRDefault="00910E28" w:rsidP="00910E28">
      <w:pPr>
        <w:jc w:val="both"/>
      </w:pPr>
    </w:p>
    <w:p w14:paraId="3290B403" w14:textId="5B932747" w:rsidR="00910E28" w:rsidRPr="00A06FBF" w:rsidRDefault="00910E28" w:rsidP="00910E28">
      <w:pPr>
        <w:jc w:val="both"/>
      </w:pPr>
    </w:p>
    <w:p w14:paraId="6CD63270" w14:textId="384A59F9" w:rsidR="00A87C19" w:rsidRDefault="00A87C19" w:rsidP="00A06FBF">
      <w:r>
        <w:t>Tyrosin = 2-Amino-3-(4-hydroxyphenyl)-propionsäure</w:t>
      </w:r>
    </w:p>
    <w:p w14:paraId="76D769D9" w14:textId="26DC3C9D" w:rsidR="00910E28" w:rsidRDefault="00500A03" w:rsidP="00A06FBF">
      <w:r>
        <w:t>D</w:t>
      </w:r>
      <w:r w:rsidR="000B1CF3">
        <w:t>opa</w:t>
      </w:r>
      <w:r>
        <w:t xml:space="preserve"> = </w:t>
      </w:r>
      <w:r>
        <w:rPr>
          <w:sz w:val="20"/>
          <w:szCs w:val="20"/>
        </w:rPr>
        <w:t>L</w:t>
      </w:r>
      <w:r>
        <w:t>-3,4-</w:t>
      </w:r>
      <w:r w:rsidRPr="008B5BC7">
        <w:rPr>
          <w:u w:val="single"/>
        </w:rPr>
        <w:t>D</w:t>
      </w:r>
      <w:r w:rsidRPr="00500A03">
        <w:t>ihydr</w:t>
      </w:r>
      <w:r w:rsidRPr="008B5BC7">
        <w:rPr>
          <w:u w:val="single"/>
        </w:rPr>
        <w:t>o</w:t>
      </w:r>
      <w:r w:rsidRPr="00500A03">
        <w:t>xy</w:t>
      </w:r>
      <w:r w:rsidRPr="008B5BC7">
        <w:rPr>
          <w:u w:val="single"/>
        </w:rPr>
        <w:t>p</w:t>
      </w:r>
      <w:r w:rsidRPr="00500A03">
        <w:t>henyl</w:t>
      </w:r>
      <w:r w:rsidRPr="008B5BC7">
        <w:rPr>
          <w:u w:val="single"/>
        </w:rPr>
        <w:t>a</w:t>
      </w:r>
      <w:r w:rsidRPr="00500A03">
        <w:t>lanin</w:t>
      </w:r>
    </w:p>
    <w:p w14:paraId="4353E80F" w14:textId="07CA4C70" w:rsidR="00A87C19" w:rsidRDefault="001900CC" w:rsidP="00A06FBF">
      <w:r>
        <w:t>Dopachrom = 5,6-Dioxo-2,3,5,6-tetrahydro-1</w:t>
      </w:r>
      <w:r>
        <w:rPr>
          <w:i/>
          <w:iCs/>
        </w:rPr>
        <w:t>H</w:t>
      </w:r>
      <w:r>
        <w:t>-indol-2-carbonsäure</w:t>
      </w:r>
    </w:p>
    <w:p w14:paraId="0891C625" w14:textId="727E91C2" w:rsidR="00A87C19" w:rsidRPr="008C2B7D" w:rsidRDefault="00A87C19" w:rsidP="00A06FBF">
      <w:pPr>
        <w:rPr>
          <w:i/>
        </w:rPr>
      </w:pPr>
      <w:r>
        <w:t>Melanin: ein Polymer aus vielen Einzelbausteinen (brauner Farbstoff)</w:t>
      </w:r>
      <w:r w:rsidR="008C2B7D">
        <w:t xml:space="preserve"> </w:t>
      </w:r>
      <w:r w:rsidR="008C2B7D">
        <w:rPr>
          <w:i/>
        </w:rPr>
        <w:t>konkret: Eumelanin (im Unterschied zu Phäomelanin)</w:t>
      </w:r>
    </w:p>
    <w:bookmarkEnd w:id="38"/>
    <w:p w14:paraId="679D93D0" w14:textId="759EE82B" w:rsidR="00910E28" w:rsidRDefault="00910E28" w:rsidP="00A06FBF">
      <w:pPr>
        <w:rPr>
          <w:i/>
        </w:rPr>
      </w:pPr>
    </w:p>
    <w:p w14:paraId="6C3DAE6F" w14:textId="51CAA182" w:rsidR="00E003D0" w:rsidRPr="00AB58C7" w:rsidRDefault="00E003D0" w:rsidP="00A06FBF">
      <w:pPr>
        <w:rPr>
          <w:i/>
          <w:color w:val="0000FF"/>
          <w:u w:val="single"/>
        </w:rPr>
      </w:pPr>
      <w:r w:rsidRPr="00AB58C7">
        <w:rPr>
          <w:i/>
          <w:color w:val="0000FF"/>
          <w:u w:val="single"/>
        </w:rPr>
        <w:t>Hinweise:</w:t>
      </w:r>
      <w:r w:rsidR="008B5BC7" w:rsidRPr="00AB58C7">
        <w:rPr>
          <w:i/>
          <w:color w:val="0000FF"/>
          <w:u w:val="single"/>
        </w:rPr>
        <w:t xml:space="preserve"> </w:t>
      </w:r>
    </w:p>
    <w:p w14:paraId="65A2E1A6" w14:textId="5AC8DC59" w:rsidR="008B5BC7" w:rsidRPr="00AB58C7" w:rsidRDefault="00963B5A" w:rsidP="00510F5A">
      <w:pPr>
        <w:spacing w:after="120"/>
        <w:jc w:val="both"/>
        <w:rPr>
          <w:i/>
          <w:color w:val="0000FF"/>
        </w:rPr>
      </w:pPr>
      <w:r w:rsidRPr="00AB58C7">
        <w:rPr>
          <w:i/>
          <w:color w:val="0000FF"/>
        </w:rPr>
        <w:t>Die vollständige Abfolge der Umwandlungen ist wie folgt:</w:t>
      </w:r>
    </w:p>
    <w:p w14:paraId="0C78A51C" w14:textId="4E4CD41C" w:rsidR="003E20FE" w:rsidRPr="00AB58C7" w:rsidRDefault="003E20FE" w:rsidP="00A06FBF">
      <w:pPr>
        <w:rPr>
          <w:rFonts w:ascii="Arial Narrow" w:hAnsi="Arial Narrow"/>
          <w:i/>
          <w:color w:val="0000FF"/>
          <w:sz w:val="22"/>
          <w:szCs w:val="22"/>
        </w:rPr>
      </w:pPr>
      <w:r w:rsidRPr="00AB58C7">
        <w:rPr>
          <w:rFonts w:ascii="Arial Narrow" w:hAnsi="Arial Narrow"/>
          <w:i/>
          <w:color w:val="0000FF"/>
          <w:sz w:val="22"/>
          <w:szCs w:val="22"/>
        </w:rPr>
        <w:t>Tyrosin  →  Dopa  →  Dopachinon  →  Dopachrom  →  5,6-Dihydroxyindol  →  Indol-5,6-chinon  →  Melanin</w:t>
      </w:r>
    </w:p>
    <w:p w14:paraId="6E00AB14" w14:textId="6F1C1DF0" w:rsidR="003E20FE" w:rsidRPr="00AB58C7" w:rsidRDefault="003E20FE" w:rsidP="00510F5A">
      <w:pPr>
        <w:spacing w:before="120"/>
        <w:jc w:val="both"/>
        <w:rPr>
          <w:i/>
          <w:color w:val="0000FF"/>
        </w:rPr>
      </w:pPr>
      <w:r w:rsidRPr="00AB58C7">
        <w:rPr>
          <w:i/>
          <w:color w:val="0000FF"/>
        </w:rPr>
        <w:t xml:space="preserve">Wenn Sie einen Kurs mit erweitertem Anforderungsniveau haben, bei dem </w:t>
      </w:r>
      <w:r w:rsidRPr="00AB58C7">
        <w:rPr>
          <w:i/>
          <w:color w:val="0000FF"/>
          <w:u w:val="single"/>
        </w:rPr>
        <w:t>alle</w:t>
      </w:r>
      <w:r w:rsidRPr="00AB58C7">
        <w:rPr>
          <w:i/>
          <w:color w:val="0000FF"/>
        </w:rPr>
        <w:t xml:space="preserve"> Kursteilnehmer in der 11. Klasse des NTG Chemie hatten und ein gewisses Interesse an organischer Chemie zeigen, können Sie die Strukturformeln der 5 bzw. 7 Stoffe projizieren und die Schüler formu</w:t>
      </w:r>
      <w:r w:rsidR="00510F5A" w:rsidRPr="00AB58C7">
        <w:rPr>
          <w:i/>
          <w:color w:val="0000FF"/>
        </w:rPr>
        <w:softHyphen/>
      </w:r>
      <w:r w:rsidRPr="00AB58C7">
        <w:rPr>
          <w:i/>
          <w:color w:val="0000FF"/>
        </w:rPr>
        <w:t>lieren lassen, welche chemischen Veränderungen bei jedem Reaktionsschritt auftreten (z.</w:t>
      </w:r>
      <w:r w:rsidR="00510F5A" w:rsidRPr="00AB58C7">
        <w:rPr>
          <w:i/>
          <w:color w:val="0000FF"/>
        </w:rPr>
        <w:t> </w:t>
      </w:r>
      <w:r w:rsidRPr="00AB58C7">
        <w:rPr>
          <w:i/>
          <w:color w:val="0000FF"/>
        </w:rPr>
        <w:t xml:space="preserve">B. Einfügen einer Hydroxygruppe; Oxidation einer Hydroxygruppe zu einer Ketogruppe usw.). Sie finden (und zwar ab der Vorstufe Phenylalanin) sämtliche Strukturformeln (hier sollten Sie </w:t>
      </w:r>
      <w:r w:rsidR="00CD2BCD" w:rsidRPr="00AB58C7">
        <w:rPr>
          <w:i/>
          <w:color w:val="0000FF"/>
        </w:rPr>
        <w:t xml:space="preserve">allerdings </w:t>
      </w:r>
      <w:r w:rsidRPr="00AB58C7">
        <w:rPr>
          <w:i/>
          <w:color w:val="0000FF"/>
        </w:rPr>
        <w:t>die freien Elektronenpaare ergänzen</w:t>
      </w:r>
      <w:r w:rsidR="00510F5A" w:rsidRPr="00AB58C7">
        <w:rPr>
          <w:i/>
          <w:color w:val="0000FF"/>
        </w:rPr>
        <w:t>!</w:t>
      </w:r>
      <w:r w:rsidRPr="00AB58C7">
        <w:rPr>
          <w:i/>
          <w:color w:val="0000FF"/>
        </w:rPr>
        <w:t xml:space="preserve">) sowie eine Kurzbeschreibung der chemischen Vorgänge unter: </w:t>
      </w:r>
    </w:p>
    <w:p w14:paraId="717A16CC" w14:textId="4AD1CDD8" w:rsidR="003E20FE" w:rsidRPr="00153AA2" w:rsidRDefault="003E20FE" w:rsidP="00963B5A">
      <w:pPr>
        <w:rPr>
          <w:i/>
        </w:rPr>
      </w:pPr>
      <w:hyperlink r:id="rId111" w:history="1">
        <w:r w:rsidRPr="00CD2BCD">
          <w:rPr>
            <w:rStyle w:val="Hyperlink"/>
            <w:rFonts w:ascii="Arial Narrow" w:hAnsi="Arial Narrow"/>
            <w:color w:val="4472C4" w:themeColor="accent1"/>
          </w:rPr>
          <w:t>https://www.u-helmich.de/bio/lexikon/M/Melanin-Synthese.html</w:t>
        </w:r>
      </w:hyperlink>
      <w:r w:rsidRPr="00CD2BCD">
        <w:rPr>
          <w:rFonts w:ascii="Arial Narrow" w:hAnsi="Arial Narrow"/>
        </w:rPr>
        <w:t xml:space="preserve"> </w:t>
      </w:r>
      <w:r w:rsidRPr="00CD2BCD">
        <w:rPr>
          <w:rFonts w:ascii="Arial Narrow" w:hAnsi="Arial Narrow"/>
          <w:sz w:val="20"/>
          <w:szCs w:val="20"/>
        </w:rPr>
        <w:t>(</w:t>
      </w:r>
      <w:r w:rsidRPr="00153AA2">
        <w:rPr>
          <w:sz w:val="20"/>
          <w:szCs w:val="20"/>
        </w:rPr>
        <w:t>aufgerufen am 24.11.2022)</w:t>
      </w:r>
    </w:p>
    <w:p w14:paraId="7C8C7ECD" w14:textId="68504369" w:rsidR="003E20FE" w:rsidRPr="00AB58C7" w:rsidRDefault="003E20FE" w:rsidP="00510F5A">
      <w:pPr>
        <w:spacing w:before="120"/>
        <w:jc w:val="both"/>
        <w:rPr>
          <w:i/>
          <w:color w:val="0000FF"/>
        </w:rPr>
      </w:pPr>
      <w:r w:rsidRPr="00AB58C7">
        <w:rPr>
          <w:i/>
          <w:color w:val="0000FF"/>
        </w:rPr>
        <w:t xml:space="preserve">Der LehrplanPLUS sieht so einen Ausflug in die organische Chemie </w:t>
      </w:r>
      <w:r w:rsidR="00AB58C7" w:rsidRPr="00AB58C7">
        <w:rPr>
          <w:i/>
          <w:color w:val="0000FF"/>
        </w:rPr>
        <w:t xml:space="preserve">für den Biologiekurs </w:t>
      </w:r>
      <w:r w:rsidRPr="00AB58C7">
        <w:rPr>
          <w:i/>
          <w:color w:val="0000FF"/>
        </w:rPr>
        <w:t>allerdings nicht vor. In jedem Fall stellen die Namen der Stoffe und Enzyme in dieser Synthese</w:t>
      </w:r>
      <w:r w:rsidR="00AB58C7" w:rsidRPr="00AB58C7">
        <w:rPr>
          <w:i/>
          <w:color w:val="0000FF"/>
        </w:rPr>
        <w:softHyphen/>
      </w:r>
      <w:r w:rsidRPr="00AB58C7">
        <w:rPr>
          <w:i/>
          <w:color w:val="0000FF"/>
        </w:rPr>
        <w:t>kette keine Lerninhalte dar, sondern dienen nur der Veranschaulichung am konkreten Beispiel.</w:t>
      </w:r>
      <w:r w:rsidR="00963B5A" w:rsidRPr="00AB58C7">
        <w:rPr>
          <w:i/>
          <w:color w:val="0000FF"/>
        </w:rPr>
        <w:t xml:space="preserve"> Dies müss</w:t>
      </w:r>
      <w:r w:rsidR="00AB58C7" w:rsidRPr="00AB58C7">
        <w:rPr>
          <w:i/>
          <w:color w:val="0000FF"/>
        </w:rPr>
        <w:t>t</w:t>
      </w:r>
      <w:r w:rsidR="00963B5A" w:rsidRPr="00AB58C7">
        <w:rPr>
          <w:i/>
          <w:color w:val="0000FF"/>
        </w:rPr>
        <w:t xml:space="preserve">en Sie den </w:t>
      </w:r>
      <w:r w:rsidR="00AB58C7" w:rsidRPr="00AB58C7">
        <w:rPr>
          <w:i/>
          <w:color w:val="0000FF"/>
        </w:rPr>
        <w:t>Kursteilnehmern</w:t>
      </w:r>
      <w:r w:rsidR="00963B5A" w:rsidRPr="00AB58C7">
        <w:rPr>
          <w:i/>
          <w:color w:val="0000FF"/>
        </w:rPr>
        <w:t xml:space="preserve"> explizit </w:t>
      </w:r>
      <w:r w:rsidR="00AB58C7" w:rsidRPr="00AB58C7">
        <w:rPr>
          <w:i/>
          <w:color w:val="0000FF"/>
        </w:rPr>
        <w:t>mitteilen</w:t>
      </w:r>
      <w:r w:rsidR="00963B5A" w:rsidRPr="00AB58C7">
        <w:rPr>
          <w:i/>
          <w:color w:val="0000FF"/>
        </w:rPr>
        <w:t>.</w:t>
      </w:r>
    </w:p>
    <w:p w14:paraId="7696692B" w14:textId="7668302C" w:rsidR="00F24CE5" w:rsidRPr="00AB58C7" w:rsidRDefault="00F24CE5" w:rsidP="00A06FBF">
      <w:pPr>
        <w:rPr>
          <w:color w:val="0000FF"/>
        </w:rPr>
      </w:pPr>
    </w:p>
    <w:p w14:paraId="01A20948" w14:textId="32535FE2" w:rsidR="00A941FC" w:rsidRPr="00AB58C7" w:rsidRDefault="00A941FC" w:rsidP="00510F5A">
      <w:pPr>
        <w:jc w:val="both"/>
        <w:rPr>
          <w:color w:val="0000FF"/>
        </w:rPr>
      </w:pPr>
      <w:r w:rsidRPr="00AB58C7">
        <w:rPr>
          <w:color w:val="0000FF"/>
        </w:rPr>
        <w:t xml:space="preserve">Eine ähnliche Genwirkkette wurde bei der Fruchtfliege </w:t>
      </w:r>
      <w:r w:rsidRPr="00AB58C7">
        <w:rPr>
          <w:i/>
          <w:iCs/>
          <w:color w:val="0000FF"/>
        </w:rPr>
        <w:t>Drosophila melanogaster</w:t>
      </w:r>
      <w:r w:rsidRPr="00AB58C7">
        <w:rPr>
          <w:color w:val="0000FF"/>
        </w:rPr>
        <w:t xml:space="preserve"> untersucht:</w:t>
      </w:r>
      <w:r w:rsidR="00510F5A" w:rsidRPr="00AB58C7">
        <w:rPr>
          <w:color w:val="0000FF"/>
        </w:rPr>
        <w:t xml:space="preserve"> </w:t>
      </w:r>
      <w:r w:rsidRPr="00AB58C7">
        <w:rPr>
          <w:color w:val="0000FF"/>
        </w:rPr>
        <w:t>Dort entsteht in drei Schritten aus der Aminosäure Tryptophan ein Farbstoff aus der Klasse der Ommochrome</w:t>
      </w:r>
      <w:r w:rsidR="00963B5A" w:rsidRPr="00AB58C7">
        <w:rPr>
          <w:color w:val="0000FF"/>
        </w:rPr>
        <w:t xml:space="preserve"> (Augenfarbstoffe)</w:t>
      </w:r>
      <w:r w:rsidRPr="00AB58C7">
        <w:rPr>
          <w:color w:val="0000FF"/>
        </w:rPr>
        <w:t>, die für Gliederfüßer typisch sind:</w:t>
      </w:r>
    </w:p>
    <w:p w14:paraId="1F8DF05E" w14:textId="0C35EC54" w:rsidR="00A941FC" w:rsidRPr="00AB58C7" w:rsidRDefault="00A941FC" w:rsidP="00A941FC">
      <w:pPr>
        <w:spacing w:before="120"/>
        <w:jc w:val="center"/>
        <w:rPr>
          <w:rFonts w:ascii="Arial Narrow" w:hAnsi="Arial Narrow"/>
          <w:color w:val="0000FF"/>
        </w:rPr>
      </w:pPr>
      <w:r w:rsidRPr="00AB58C7">
        <w:rPr>
          <w:rFonts w:ascii="Arial Narrow" w:hAnsi="Arial Narrow"/>
          <w:color w:val="0000FF"/>
        </w:rPr>
        <w:t>Tryptophan  →  Kynurenin  →  Hydroxylkynurenin  →  Ommochrom</w:t>
      </w:r>
    </w:p>
    <w:p w14:paraId="2842E673" w14:textId="298FA438" w:rsidR="00A941FC" w:rsidRDefault="00A941FC" w:rsidP="00A06FBF"/>
    <w:p w14:paraId="135B9D0D" w14:textId="1B48AE09" w:rsidR="00AB58C7" w:rsidRDefault="007337DE" w:rsidP="00984CD8">
      <w:pPr>
        <w:jc w:val="both"/>
      </w:pPr>
      <w:r>
        <w:t>Vor allem in Kursen mit erweitertem Anforderungsniveau</w:t>
      </w:r>
      <w:r w:rsidR="00FE689E">
        <w:t xml:space="preserve"> (</w:t>
      </w:r>
      <w:r w:rsidR="00963B5A">
        <w:t xml:space="preserve">in Kursen mit grundlegendem Anforderungsniveau nur, </w:t>
      </w:r>
      <w:r w:rsidR="00FE689E">
        <w:t>wenn es zeitlich möglich ist)</w:t>
      </w:r>
      <w:r>
        <w:t xml:space="preserve"> </w:t>
      </w:r>
      <w:r w:rsidR="00963B5A">
        <w:t>kann</w:t>
      </w:r>
      <w:r>
        <w:t xml:space="preserve"> es sinnvoll</w:t>
      </w:r>
      <w:r w:rsidR="00963B5A">
        <w:t xml:space="preserve"> sein</w:t>
      </w:r>
      <w:r>
        <w:t xml:space="preserve">, einen konkreten </w:t>
      </w:r>
      <w:r w:rsidRPr="007337DE">
        <w:rPr>
          <w:b/>
          <w:bCs/>
        </w:rPr>
        <w:t>Ver</w:t>
      </w:r>
      <w:r w:rsidR="00510F5A">
        <w:rPr>
          <w:b/>
          <w:bCs/>
        </w:rPr>
        <w:softHyphen/>
      </w:r>
      <w:r w:rsidRPr="007337DE">
        <w:rPr>
          <w:b/>
          <w:bCs/>
        </w:rPr>
        <w:t>such zur Untersuchung einer Genwirkkette</w:t>
      </w:r>
      <w:r>
        <w:t xml:space="preserve"> zu durchdringen</w:t>
      </w:r>
      <w:r w:rsidR="00AB58C7">
        <w:t>, beispielsweise anhand einer Untersuchung von Beadle und Tatum aus dem Jahr 1940.</w:t>
      </w:r>
    </w:p>
    <w:p w14:paraId="069BB50A" w14:textId="33B4CA05" w:rsidR="00A941FC" w:rsidRDefault="00AB58C7" w:rsidP="00984CD8">
      <w:pPr>
        <w:jc w:val="both"/>
        <w:rPr>
          <w:rFonts w:ascii="Arial Narrow" w:hAnsi="Arial Narrow"/>
          <w:color w:val="0070C0"/>
        </w:rPr>
      </w:pPr>
      <w:r w:rsidRPr="00AB58C7">
        <w:rPr>
          <w:rFonts w:ascii="Arial Narrow" w:hAnsi="Arial Narrow"/>
        </w:rPr>
        <w:t xml:space="preserve">vgl. </w:t>
      </w:r>
      <w:r w:rsidR="007337DE" w:rsidRPr="00AB58C7">
        <w:rPr>
          <w:rFonts w:ascii="Arial Narrow" w:hAnsi="Arial Narrow"/>
          <w:highlight w:val="yellow"/>
        </w:rPr>
        <w:t>Aufga</w:t>
      </w:r>
      <w:r w:rsidR="00963B5A" w:rsidRPr="00AB58C7">
        <w:rPr>
          <w:rFonts w:ascii="Arial Narrow" w:hAnsi="Arial Narrow"/>
          <w:highlight w:val="yellow"/>
        </w:rPr>
        <w:softHyphen/>
      </w:r>
      <w:r w:rsidR="007337DE" w:rsidRPr="00AB58C7">
        <w:rPr>
          <w:rFonts w:ascii="Arial Narrow" w:hAnsi="Arial Narrow"/>
          <w:highlight w:val="yellow"/>
        </w:rPr>
        <w:t>be 3</w:t>
      </w:r>
      <w:r w:rsidR="007337DE" w:rsidRPr="00AB58C7">
        <w:rPr>
          <w:rFonts w:ascii="Arial Narrow" w:hAnsi="Arial Narrow"/>
        </w:rPr>
        <w:t xml:space="preserve">, Arbeitsblatt </w:t>
      </w:r>
      <w:r w:rsidR="007337DE" w:rsidRPr="00AB58C7">
        <w:rPr>
          <w:rFonts w:ascii="Arial Narrow" w:hAnsi="Arial Narrow"/>
          <w:i/>
          <w:iCs/>
        </w:rPr>
        <w:t>Proteine und Genwirkkette</w:t>
      </w:r>
      <w:r w:rsidR="007337DE" w:rsidRPr="00AB58C7">
        <w:rPr>
          <w:rFonts w:ascii="Arial Narrow" w:hAnsi="Arial Narrow"/>
        </w:rPr>
        <w:t xml:space="preserve"> </w:t>
      </w:r>
      <w:r w:rsidR="00B569EC" w:rsidRPr="00B569EC">
        <w:rPr>
          <w:rFonts w:ascii="Arial Narrow" w:hAnsi="Arial Narrow"/>
          <w:color w:val="0070C0"/>
        </w:rPr>
        <w:t>[</w:t>
      </w:r>
      <w:hyperlink r:id="rId112" w:history="1">
        <w:r w:rsidR="00B569EC" w:rsidRPr="00B569EC">
          <w:rPr>
            <w:rStyle w:val="Hyperlink"/>
            <w:rFonts w:ascii="Arial Narrow" w:hAnsi="Arial Narrow"/>
            <w:color w:val="0070C0"/>
          </w:rPr>
          <w:t>docx</w:t>
        </w:r>
      </w:hyperlink>
      <w:r w:rsidR="00B569EC" w:rsidRPr="00B569EC">
        <w:rPr>
          <w:rFonts w:ascii="Arial Narrow" w:hAnsi="Arial Narrow"/>
          <w:color w:val="0070C0"/>
        </w:rPr>
        <w:t>] [</w:t>
      </w:r>
      <w:hyperlink r:id="rId113" w:history="1">
        <w:r w:rsidR="00B569EC" w:rsidRPr="00B569EC">
          <w:rPr>
            <w:rStyle w:val="Hyperlink"/>
            <w:rFonts w:ascii="Arial Narrow" w:hAnsi="Arial Narrow"/>
            <w:color w:val="0070C0"/>
          </w:rPr>
          <w:t>pdf</w:t>
        </w:r>
      </w:hyperlink>
      <w:r w:rsidR="00B569EC" w:rsidRPr="00B569EC">
        <w:rPr>
          <w:rFonts w:ascii="Arial Narrow" w:hAnsi="Arial Narrow"/>
          <w:color w:val="0070C0"/>
        </w:rPr>
        <w:t>]</w:t>
      </w:r>
    </w:p>
    <w:p w14:paraId="30B82E46" w14:textId="77777777" w:rsidR="00AB3BA0" w:rsidRDefault="00AB3BA0" w:rsidP="00984CD8">
      <w:pPr>
        <w:jc w:val="both"/>
        <w:rPr>
          <w:rFonts w:ascii="Arial Narrow" w:hAnsi="Arial Narrow"/>
          <w:color w:val="0070C0"/>
        </w:rPr>
      </w:pPr>
    </w:p>
    <w:p w14:paraId="6371C165" w14:textId="77777777" w:rsidR="00AB3BA0" w:rsidRDefault="00AB3BA0" w:rsidP="00984CD8">
      <w:pPr>
        <w:jc w:val="both"/>
        <w:rPr>
          <w:rFonts w:ascii="Arial Narrow" w:hAnsi="Arial Narrow"/>
          <w:color w:val="0070C0"/>
        </w:rPr>
      </w:pPr>
    </w:p>
    <w:p w14:paraId="240E444A" w14:textId="77777777" w:rsidR="00AB3BA0" w:rsidRDefault="00AB3BA0" w:rsidP="00984CD8">
      <w:pPr>
        <w:jc w:val="both"/>
        <w:rPr>
          <w:rFonts w:ascii="Arial Narrow" w:hAnsi="Arial Narrow"/>
          <w:color w:val="0070C0"/>
        </w:rPr>
      </w:pPr>
    </w:p>
    <w:p w14:paraId="00EF139B" w14:textId="77777777" w:rsidR="00AB3BA0" w:rsidRDefault="00AB3BA0" w:rsidP="00984CD8">
      <w:pPr>
        <w:jc w:val="both"/>
        <w:rPr>
          <w:rFonts w:ascii="Arial Narrow" w:hAnsi="Arial Narrow"/>
          <w:color w:val="0070C0"/>
        </w:rPr>
      </w:pPr>
    </w:p>
    <w:p w14:paraId="3391E686" w14:textId="77777777" w:rsidR="00AB3BA0" w:rsidRDefault="00AB3BA0" w:rsidP="00984CD8">
      <w:pPr>
        <w:jc w:val="both"/>
        <w:rPr>
          <w:rFonts w:ascii="Arial Narrow" w:hAnsi="Arial Narrow"/>
          <w:color w:val="0070C0"/>
        </w:rPr>
      </w:pPr>
    </w:p>
    <w:p w14:paraId="78432D11" w14:textId="77777777" w:rsidR="00AB3BA0" w:rsidRDefault="00AB3BA0" w:rsidP="00984CD8">
      <w:pPr>
        <w:jc w:val="both"/>
        <w:rPr>
          <w:rFonts w:ascii="Arial Narrow" w:hAnsi="Arial Narrow"/>
        </w:rPr>
      </w:pPr>
    </w:p>
    <w:p w14:paraId="4486DC0C" w14:textId="6F0FA8EA" w:rsidR="00BA402C" w:rsidRPr="00897821" w:rsidRDefault="00897821" w:rsidP="00897821">
      <w:pPr>
        <w:spacing w:before="280" w:after="120"/>
        <w:rPr>
          <w:b/>
          <w:bCs/>
          <w:color w:val="0000FF"/>
          <w:sz w:val="28"/>
          <w:szCs w:val="28"/>
        </w:rPr>
      </w:pPr>
      <w:bookmarkStart w:id="39" w:name="MolGen24"/>
      <w:bookmarkEnd w:id="36"/>
      <w:bookmarkEnd w:id="39"/>
      <w:r w:rsidRPr="00897821">
        <w:rPr>
          <w:b/>
          <w:bCs/>
          <w:color w:val="0000FF"/>
          <w:sz w:val="28"/>
          <w:szCs w:val="28"/>
        </w:rPr>
        <w:lastRenderedPageBreak/>
        <w:t>1.5.3</w:t>
      </w:r>
      <w:r w:rsidRPr="00897821">
        <w:rPr>
          <w:b/>
          <w:bCs/>
          <w:color w:val="0000FF"/>
          <w:sz w:val="28"/>
          <w:szCs w:val="28"/>
        </w:rPr>
        <w:tab/>
        <w:t xml:space="preserve">Unterbrechung von Genwirkketten </w:t>
      </w:r>
      <w:r w:rsidRPr="00897821">
        <w:rPr>
          <w:color w:val="0000FF"/>
        </w:rPr>
        <w:t>(eA)</w:t>
      </w:r>
    </w:p>
    <w:p w14:paraId="5674CAB1" w14:textId="10F8223E" w:rsidR="006008B9" w:rsidRPr="006008B9" w:rsidRDefault="006008B9" w:rsidP="006008B9">
      <w:pPr>
        <w:spacing w:after="120"/>
        <w:rPr>
          <w:b/>
          <w:bCs/>
          <w:color w:val="0000FF"/>
          <w:sz w:val="28"/>
          <w:szCs w:val="28"/>
        </w:rPr>
      </w:pPr>
      <w:r w:rsidRPr="006008B9">
        <w:rPr>
          <w:b/>
          <w:bCs/>
          <w:color w:val="0000FF"/>
          <w:sz w:val="28"/>
          <w:szCs w:val="28"/>
        </w:rPr>
        <w:t>a)   Genetisch bedingte Abweichungen im Aminosäure-Stoffwechsel</w:t>
      </w:r>
    </w:p>
    <w:p w14:paraId="4E34EDA9" w14:textId="6789D363" w:rsidR="00343520" w:rsidRDefault="005E49EF" w:rsidP="00510F5A">
      <w:pPr>
        <w:jc w:val="both"/>
        <w:rPr>
          <w:color w:val="0000FF"/>
        </w:rPr>
      </w:pPr>
      <w:r>
        <w:rPr>
          <w:noProof/>
        </w:rPr>
        <w:drawing>
          <wp:anchor distT="0" distB="0" distL="114300" distR="114300" simplePos="0" relativeHeight="251755520" behindDoc="0" locked="0" layoutInCell="1" allowOverlap="1" wp14:anchorId="0A85CF59" wp14:editId="0A7F5F82">
            <wp:simplePos x="0" y="0"/>
            <wp:positionH relativeFrom="column">
              <wp:posOffset>2326640</wp:posOffset>
            </wp:positionH>
            <wp:positionV relativeFrom="paragraph">
              <wp:posOffset>138430</wp:posOffset>
            </wp:positionV>
            <wp:extent cx="3744595" cy="2332990"/>
            <wp:effectExtent l="0" t="0" r="8255" b="0"/>
            <wp:wrapSquare wrapText="bothSides"/>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3744595" cy="2332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825D37" w14:textId="395A6554" w:rsidR="00984CD8" w:rsidRPr="00984CD8" w:rsidRDefault="00343520" w:rsidP="00984CD8">
      <w:pPr>
        <w:rPr>
          <w:rFonts w:ascii="Arial Narrow" w:hAnsi="Arial Narrow"/>
          <w:color w:val="0070C0"/>
        </w:rPr>
      </w:pPr>
      <w:r w:rsidRPr="00984CD8">
        <w:rPr>
          <w:rFonts w:ascii="Arial Narrow" w:hAnsi="Arial Narrow"/>
          <w:b/>
          <w:bCs/>
          <w:color w:val="0000FF"/>
          <w:highlight w:val="yellow"/>
        </w:rPr>
        <w:t>Abbildung</w:t>
      </w:r>
      <w:r w:rsidRPr="00984CD8">
        <w:rPr>
          <w:rFonts w:ascii="Arial Narrow" w:hAnsi="Arial Narrow"/>
          <w:color w:val="0000FF"/>
        </w:rPr>
        <w:t xml:space="preserve"> Genwirkketten</w:t>
      </w:r>
      <w:r w:rsidR="00984CD8">
        <w:rPr>
          <w:rFonts w:ascii="Arial Narrow" w:hAnsi="Arial Narrow"/>
          <w:color w:val="0000FF"/>
        </w:rPr>
        <w:t>, Lösung</w:t>
      </w:r>
      <w:r w:rsidRPr="00984CD8">
        <w:rPr>
          <w:rFonts w:ascii="Arial Narrow" w:hAnsi="Arial Narrow"/>
          <w:color w:val="0000FF"/>
        </w:rPr>
        <w:t xml:space="preserve"> </w:t>
      </w:r>
      <w:r w:rsidR="00984CD8" w:rsidRPr="00984CD8">
        <w:rPr>
          <w:rFonts w:ascii="Arial Narrow" w:hAnsi="Arial Narrow"/>
          <w:color w:val="0070C0"/>
        </w:rPr>
        <w:t>[</w:t>
      </w:r>
      <w:hyperlink r:id="rId115" w:history="1">
        <w:r w:rsidR="00984CD8" w:rsidRPr="00984CD8">
          <w:rPr>
            <w:rStyle w:val="Hyperlink"/>
            <w:rFonts w:ascii="Arial Narrow" w:hAnsi="Arial Narrow"/>
            <w:color w:val="0070C0"/>
          </w:rPr>
          <w:t>jpg</w:t>
        </w:r>
      </w:hyperlink>
      <w:r w:rsidR="00984CD8" w:rsidRPr="00984CD8">
        <w:rPr>
          <w:rFonts w:ascii="Arial Narrow" w:hAnsi="Arial Narrow"/>
          <w:color w:val="0070C0"/>
        </w:rPr>
        <w:t>]</w:t>
      </w:r>
    </w:p>
    <w:p w14:paraId="0F26CAEB" w14:textId="709D8F28" w:rsidR="00343520" w:rsidRPr="002644F6" w:rsidRDefault="00343520" w:rsidP="00510F5A">
      <w:pPr>
        <w:jc w:val="both"/>
        <w:rPr>
          <w:rFonts w:ascii="Arial Narrow" w:hAnsi="Arial Narrow"/>
          <w:color w:val="FF0000"/>
        </w:rPr>
      </w:pPr>
    </w:p>
    <w:p w14:paraId="3BDB1C4B" w14:textId="6B5E5CFD" w:rsidR="00343520" w:rsidRDefault="0034216B" w:rsidP="0034216B">
      <w:pPr>
        <w:rPr>
          <w:color w:val="0000FF"/>
        </w:rPr>
      </w:pPr>
      <w:r>
        <w:rPr>
          <w:color w:val="0000FF"/>
        </w:rPr>
        <w:t>Durchbrochener Pfeil: spontane Stoffumwandlung ohne Enzym</w:t>
      </w:r>
    </w:p>
    <w:p w14:paraId="1A722121" w14:textId="276DC010" w:rsidR="00343520" w:rsidRDefault="00343520" w:rsidP="00510F5A">
      <w:pPr>
        <w:jc w:val="both"/>
        <w:rPr>
          <w:color w:val="0000FF"/>
        </w:rPr>
      </w:pPr>
    </w:p>
    <w:p w14:paraId="386DEDD2" w14:textId="6C495A1E" w:rsidR="00343520" w:rsidRDefault="00343520" w:rsidP="00510F5A">
      <w:pPr>
        <w:jc w:val="both"/>
        <w:rPr>
          <w:color w:val="0000FF"/>
        </w:rPr>
      </w:pPr>
    </w:p>
    <w:p w14:paraId="55132004" w14:textId="61A1BD32" w:rsidR="00343520" w:rsidRDefault="00343520" w:rsidP="00510F5A">
      <w:pPr>
        <w:jc w:val="both"/>
        <w:rPr>
          <w:color w:val="0000FF"/>
        </w:rPr>
      </w:pPr>
    </w:p>
    <w:p w14:paraId="3AD8DD17" w14:textId="2CA67CC5" w:rsidR="00343520" w:rsidRDefault="00343520" w:rsidP="00510F5A">
      <w:pPr>
        <w:jc w:val="both"/>
        <w:rPr>
          <w:color w:val="0000FF"/>
        </w:rPr>
      </w:pPr>
    </w:p>
    <w:p w14:paraId="0A0D5B00" w14:textId="3D68C2C7" w:rsidR="00343520" w:rsidRDefault="00343520" w:rsidP="00510F5A">
      <w:pPr>
        <w:jc w:val="both"/>
        <w:rPr>
          <w:color w:val="0000FF"/>
        </w:rPr>
      </w:pPr>
    </w:p>
    <w:p w14:paraId="77051379" w14:textId="18C8F83A" w:rsidR="00343520" w:rsidRDefault="00343520" w:rsidP="00510F5A">
      <w:pPr>
        <w:jc w:val="both"/>
        <w:rPr>
          <w:color w:val="0000FF"/>
        </w:rPr>
      </w:pPr>
    </w:p>
    <w:p w14:paraId="70E798DE" w14:textId="7FE067A4" w:rsidR="00343520" w:rsidRDefault="00343520" w:rsidP="00510F5A">
      <w:pPr>
        <w:jc w:val="both"/>
        <w:rPr>
          <w:color w:val="0000FF"/>
        </w:rPr>
      </w:pPr>
    </w:p>
    <w:p w14:paraId="5EF50D77" w14:textId="48919364" w:rsidR="00343520" w:rsidRDefault="00343520" w:rsidP="00510F5A">
      <w:pPr>
        <w:jc w:val="both"/>
        <w:rPr>
          <w:color w:val="0000FF"/>
        </w:rPr>
      </w:pPr>
    </w:p>
    <w:p w14:paraId="13D0342E" w14:textId="4BB36D1C" w:rsidR="00343520" w:rsidRDefault="00343520" w:rsidP="00510F5A">
      <w:pPr>
        <w:jc w:val="both"/>
        <w:rPr>
          <w:color w:val="0000FF"/>
        </w:rPr>
      </w:pPr>
    </w:p>
    <w:p w14:paraId="3D6D9786" w14:textId="305ACD0B" w:rsidR="00343520" w:rsidRDefault="00343520" w:rsidP="00510F5A">
      <w:pPr>
        <w:jc w:val="both"/>
        <w:rPr>
          <w:color w:val="0000FF"/>
        </w:rPr>
      </w:pPr>
    </w:p>
    <w:p w14:paraId="4E828332" w14:textId="0E84D492" w:rsidR="00963B5A" w:rsidRPr="0034216B" w:rsidRDefault="00963B5A" w:rsidP="005E49EF">
      <w:pPr>
        <w:spacing w:after="120"/>
        <w:jc w:val="both"/>
        <w:rPr>
          <w:i/>
          <w:iCs/>
          <w:color w:val="0000FF"/>
        </w:rPr>
      </w:pPr>
      <w:r w:rsidRPr="0034216B">
        <w:rPr>
          <w:i/>
          <w:iCs/>
          <w:color w:val="0000FF"/>
        </w:rPr>
        <w:t xml:space="preserve">Ich halte es für sinnvoll, </w:t>
      </w:r>
      <w:r w:rsidR="005E49EF" w:rsidRPr="0034216B">
        <w:rPr>
          <w:i/>
          <w:iCs/>
          <w:color w:val="0000FF"/>
        </w:rPr>
        <w:t>vor der Besprechung der Knock-Out-Organismen</w:t>
      </w:r>
      <w:r w:rsidRPr="0034216B">
        <w:rPr>
          <w:i/>
          <w:iCs/>
          <w:color w:val="0000FF"/>
        </w:rPr>
        <w:t xml:space="preserve"> den Klassiker für mutationsbedingte Ausfälle in Genwirk</w:t>
      </w:r>
      <w:r w:rsidRPr="0034216B">
        <w:rPr>
          <w:i/>
          <w:iCs/>
          <w:color w:val="0000FF"/>
        </w:rPr>
        <w:softHyphen/>
        <w:t>ketten des Aminosäure-Stoffwechsels vorzustellen</w:t>
      </w:r>
      <w:r w:rsidR="005E49EF" w:rsidRPr="0034216B">
        <w:rPr>
          <w:i/>
          <w:iCs/>
          <w:color w:val="0000FF"/>
        </w:rPr>
        <w:t xml:space="preserve"> (die Formulie</w:t>
      </w:r>
      <w:r w:rsidR="005E49EF" w:rsidRPr="0034216B">
        <w:rPr>
          <w:i/>
          <w:iCs/>
          <w:color w:val="0000FF"/>
        </w:rPr>
        <w:softHyphen/>
        <w:t>rung „u. a.“ im Lehrplan</w:t>
      </w:r>
      <w:r w:rsidR="005E49EF" w:rsidRPr="0034216B">
        <w:rPr>
          <w:i/>
          <w:iCs/>
          <w:color w:val="0000FF"/>
        </w:rPr>
        <w:softHyphen/>
        <w:t>PLUS bedeutet ohnehin, dass außer dem aufgeführten Aspekt noch ein zweiter zu behandeln ist)</w:t>
      </w:r>
      <w:r w:rsidRPr="0034216B">
        <w:rPr>
          <w:i/>
          <w:iCs/>
          <w:color w:val="0000FF"/>
        </w:rPr>
        <w:t xml:space="preserve">: </w:t>
      </w:r>
    </w:p>
    <w:tbl>
      <w:tblPr>
        <w:tblStyle w:val="Tabellenraster"/>
        <w:tblW w:w="0" w:type="auto"/>
        <w:jc w:val="center"/>
        <w:tblLook w:val="04A0" w:firstRow="1" w:lastRow="0" w:firstColumn="1" w:lastColumn="0" w:noHBand="0" w:noVBand="1"/>
      </w:tblPr>
      <w:tblGrid>
        <w:gridCol w:w="3397"/>
        <w:gridCol w:w="5665"/>
      </w:tblGrid>
      <w:tr w:rsidR="005E49EF" w:rsidRPr="005E49EF" w14:paraId="4881CAD4" w14:textId="77777777" w:rsidTr="0034216B">
        <w:trPr>
          <w:jc w:val="center"/>
        </w:trPr>
        <w:tc>
          <w:tcPr>
            <w:tcW w:w="3397" w:type="dxa"/>
          </w:tcPr>
          <w:p w14:paraId="7AFF0BAC" w14:textId="7AB3CF9A" w:rsidR="005E49EF" w:rsidRPr="005E49EF" w:rsidRDefault="005E49EF" w:rsidP="005E49EF">
            <w:pPr>
              <w:jc w:val="center"/>
              <w:rPr>
                <w:rFonts w:ascii="Arial" w:hAnsi="Arial" w:cs="Arial"/>
                <w:b/>
                <w:bCs/>
                <w:color w:val="0000FF"/>
              </w:rPr>
            </w:pPr>
            <w:r w:rsidRPr="005E49EF">
              <w:rPr>
                <w:rFonts w:ascii="Arial" w:hAnsi="Arial" w:cs="Arial"/>
                <w:b/>
                <w:bCs/>
                <w:color w:val="0000FF"/>
              </w:rPr>
              <w:t>Unterbrechung beim Schritt</w:t>
            </w:r>
          </w:p>
        </w:tc>
        <w:tc>
          <w:tcPr>
            <w:tcW w:w="5665" w:type="dxa"/>
          </w:tcPr>
          <w:p w14:paraId="256FAE63" w14:textId="75C6C3C9" w:rsidR="005E49EF" w:rsidRPr="005E49EF" w:rsidRDefault="005E49EF" w:rsidP="005E49EF">
            <w:pPr>
              <w:jc w:val="center"/>
              <w:rPr>
                <w:rFonts w:ascii="Arial" w:hAnsi="Arial" w:cs="Arial"/>
                <w:b/>
                <w:bCs/>
                <w:color w:val="0000FF"/>
              </w:rPr>
            </w:pPr>
            <w:r w:rsidRPr="005E49EF">
              <w:rPr>
                <w:rFonts w:ascii="Arial" w:hAnsi="Arial" w:cs="Arial"/>
                <w:b/>
                <w:bCs/>
                <w:color w:val="0000FF"/>
              </w:rPr>
              <w:t>Krankheitsbild</w:t>
            </w:r>
          </w:p>
        </w:tc>
      </w:tr>
      <w:tr w:rsidR="005E49EF" w14:paraId="29B8DFA1" w14:textId="77777777" w:rsidTr="0034216B">
        <w:trPr>
          <w:jc w:val="center"/>
        </w:trPr>
        <w:tc>
          <w:tcPr>
            <w:tcW w:w="3397" w:type="dxa"/>
          </w:tcPr>
          <w:p w14:paraId="364F1011" w14:textId="548D2BDD" w:rsidR="005E49EF" w:rsidRPr="005E49EF" w:rsidRDefault="005E49EF" w:rsidP="005E49EF">
            <w:pPr>
              <w:jc w:val="center"/>
              <w:rPr>
                <w:rFonts w:ascii="Arial" w:hAnsi="Arial" w:cs="Arial"/>
                <w:color w:val="0000FF"/>
              </w:rPr>
            </w:pPr>
            <w:r w:rsidRPr="005E49EF">
              <w:rPr>
                <w:rFonts w:ascii="Arial" w:hAnsi="Arial" w:cs="Arial"/>
                <w:color w:val="0000FF"/>
              </w:rPr>
              <w:t>a</w:t>
            </w:r>
          </w:p>
        </w:tc>
        <w:tc>
          <w:tcPr>
            <w:tcW w:w="5665" w:type="dxa"/>
          </w:tcPr>
          <w:p w14:paraId="122828FB" w14:textId="6DD14355" w:rsidR="005E49EF" w:rsidRPr="005E49EF" w:rsidRDefault="005E49EF" w:rsidP="005E49EF">
            <w:pPr>
              <w:jc w:val="center"/>
              <w:rPr>
                <w:rFonts w:ascii="Arial" w:hAnsi="Arial" w:cs="Arial"/>
                <w:color w:val="0000FF"/>
              </w:rPr>
            </w:pPr>
            <w:r w:rsidRPr="005E49EF">
              <w:rPr>
                <w:rFonts w:ascii="Arial" w:hAnsi="Arial" w:cs="Arial"/>
                <w:color w:val="0000FF"/>
              </w:rPr>
              <w:t>Albinismus</w:t>
            </w:r>
            <w:r w:rsidR="0034216B">
              <w:rPr>
                <w:rFonts w:ascii="Arial" w:hAnsi="Arial" w:cs="Arial"/>
                <w:color w:val="0000FF"/>
              </w:rPr>
              <w:t>: kein Farbstoff Melanin</w:t>
            </w:r>
          </w:p>
        </w:tc>
      </w:tr>
      <w:tr w:rsidR="005E49EF" w14:paraId="4211A1C2" w14:textId="77777777" w:rsidTr="0034216B">
        <w:trPr>
          <w:jc w:val="center"/>
        </w:trPr>
        <w:tc>
          <w:tcPr>
            <w:tcW w:w="3397" w:type="dxa"/>
          </w:tcPr>
          <w:p w14:paraId="3467F10A" w14:textId="46D895ED" w:rsidR="005E49EF" w:rsidRPr="005E49EF" w:rsidRDefault="005E49EF" w:rsidP="005E49EF">
            <w:pPr>
              <w:jc w:val="center"/>
              <w:rPr>
                <w:rFonts w:ascii="Arial" w:hAnsi="Arial" w:cs="Arial"/>
                <w:color w:val="0000FF"/>
              </w:rPr>
            </w:pPr>
            <w:r w:rsidRPr="005E49EF">
              <w:rPr>
                <w:rFonts w:ascii="Arial" w:hAnsi="Arial" w:cs="Arial"/>
                <w:color w:val="0000FF"/>
              </w:rPr>
              <w:t>b</w:t>
            </w:r>
          </w:p>
        </w:tc>
        <w:tc>
          <w:tcPr>
            <w:tcW w:w="5665" w:type="dxa"/>
          </w:tcPr>
          <w:p w14:paraId="1296E666" w14:textId="74C501A8" w:rsidR="005E49EF" w:rsidRPr="005E49EF" w:rsidRDefault="005E49EF" w:rsidP="005E49EF">
            <w:pPr>
              <w:jc w:val="center"/>
              <w:rPr>
                <w:rFonts w:ascii="Arial" w:hAnsi="Arial" w:cs="Arial"/>
                <w:color w:val="0000FF"/>
              </w:rPr>
            </w:pPr>
            <w:r w:rsidRPr="005E49EF">
              <w:rPr>
                <w:rFonts w:ascii="Arial" w:hAnsi="Arial" w:cs="Arial"/>
                <w:color w:val="0000FF"/>
              </w:rPr>
              <w:t>Phenylketonurie</w:t>
            </w:r>
            <w:r w:rsidR="0034216B">
              <w:rPr>
                <w:rFonts w:ascii="Arial" w:hAnsi="Arial" w:cs="Arial"/>
                <w:color w:val="0000FF"/>
              </w:rPr>
              <w:t>: Das Stoffwechselprodukt „Phenyl</w:t>
            </w:r>
            <w:r w:rsidR="0034216B">
              <w:rPr>
                <w:rFonts w:ascii="Arial" w:hAnsi="Arial" w:cs="Arial"/>
                <w:color w:val="0000FF"/>
              </w:rPr>
              <w:softHyphen/>
              <w:t>keton“ aus Phenylalanin reichert sich im Harn an.</w:t>
            </w:r>
          </w:p>
        </w:tc>
      </w:tr>
      <w:tr w:rsidR="005E49EF" w14:paraId="61404F1D" w14:textId="77777777" w:rsidTr="0034216B">
        <w:trPr>
          <w:jc w:val="center"/>
        </w:trPr>
        <w:tc>
          <w:tcPr>
            <w:tcW w:w="3397" w:type="dxa"/>
          </w:tcPr>
          <w:p w14:paraId="39776CFD" w14:textId="7DFC7A5D" w:rsidR="005E49EF" w:rsidRPr="005E49EF" w:rsidRDefault="005E49EF" w:rsidP="005E49EF">
            <w:pPr>
              <w:jc w:val="center"/>
              <w:rPr>
                <w:rFonts w:ascii="Arial" w:hAnsi="Arial" w:cs="Arial"/>
                <w:color w:val="0000FF"/>
              </w:rPr>
            </w:pPr>
            <w:r w:rsidRPr="005E49EF">
              <w:rPr>
                <w:rFonts w:ascii="Arial" w:hAnsi="Arial" w:cs="Arial"/>
                <w:color w:val="0000FF"/>
              </w:rPr>
              <w:t>c</w:t>
            </w:r>
          </w:p>
        </w:tc>
        <w:tc>
          <w:tcPr>
            <w:tcW w:w="5665" w:type="dxa"/>
          </w:tcPr>
          <w:p w14:paraId="359CF3C3" w14:textId="0B6776B8" w:rsidR="005E49EF" w:rsidRPr="005E49EF" w:rsidRDefault="005E49EF" w:rsidP="005E49EF">
            <w:pPr>
              <w:jc w:val="center"/>
              <w:rPr>
                <w:rFonts w:ascii="Arial" w:hAnsi="Arial" w:cs="Arial"/>
                <w:color w:val="0000FF"/>
              </w:rPr>
            </w:pPr>
            <w:r w:rsidRPr="005E49EF">
              <w:rPr>
                <w:rFonts w:ascii="Arial" w:hAnsi="Arial" w:cs="Arial"/>
                <w:color w:val="0000FF"/>
              </w:rPr>
              <w:t>Alkapton</w:t>
            </w:r>
            <w:r w:rsidRPr="005E49EF">
              <w:rPr>
                <w:rFonts w:ascii="Arial" w:hAnsi="Arial" w:cs="Arial"/>
                <w:color w:val="0000FF"/>
              </w:rPr>
              <w:softHyphen/>
              <w:t>urie</w:t>
            </w:r>
            <w:r w:rsidR="0034216B">
              <w:rPr>
                <w:rFonts w:ascii="Arial" w:hAnsi="Arial" w:cs="Arial"/>
                <w:color w:val="0000FF"/>
              </w:rPr>
              <w:t>: Das Stoffwechselprodukt Alkapton aus Homogentisinsäure reichert sich im Harn an.</w:t>
            </w:r>
          </w:p>
        </w:tc>
      </w:tr>
      <w:tr w:rsidR="005E49EF" w14:paraId="43E0BF69" w14:textId="77777777" w:rsidTr="0034216B">
        <w:trPr>
          <w:jc w:val="center"/>
        </w:trPr>
        <w:tc>
          <w:tcPr>
            <w:tcW w:w="3397" w:type="dxa"/>
          </w:tcPr>
          <w:p w14:paraId="7B27EC1D" w14:textId="59EF36BF" w:rsidR="005E49EF" w:rsidRPr="005E49EF" w:rsidRDefault="005E49EF" w:rsidP="005E49EF">
            <w:pPr>
              <w:jc w:val="center"/>
              <w:rPr>
                <w:rFonts w:ascii="Arial" w:hAnsi="Arial" w:cs="Arial"/>
                <w:color w:val="0000FF"/>
              </w:rPr>
            </w:pPr>
            <w:r w:rsidRPr="005E49EF">
              <w:rPr>
                <w:rFonts w:ascii="Arial" w:hAnsi="Arial" w:cs="Arial"/>
                <w:color w:val="0000FF"/>
              </w:rPr>
              <w:t>d</w:t>
            </w:r>
          </w:p>
        </w:tc>
        <w:tc>
          <w:tcPr>
            <w:tcW w:w="5665" w:type="dxa"/>
          </w:tcPr>
          <w:p w14:paraId="459A19E8" w14:textId="6ED45403" w:rsidR="005E49EF" w:rsidRPr="005E49EF" w:rsidRDefault="005E49EF" w:rsidP="005E49EF">
            <w:pPr>
              <w:jc w:val="center"/>
              <w:rPr>
                <w:rFonts w:ascii="Arial" w:hAnsi="Arial" w:cs="Arial"/>
                <w:color w:val="0000FF"/>
              </w:rPr>
            </w:pPr>
            <w:r w:rsidRPr="005E49EF">
              <w:rPr>
                <w:rFonts w:ascii="Arial" w:hAnsi="Arial" w:cs="Arial"/>
                <w:color w:val="0000FF"/>
              </w:rPr>
              <w:t>Kretinismus</w:t>
            </w:r>
            <w:r w:rsidR="0034216B">
              <w:rPr>
                <w:rFonts w:ascii="Arial" w:hAnsi="Arial" w:cs="Arial"/>
                <w:color w:val="0000FF"/>
              </w:rPr>
              <w:t>: Das Hormon Thyroxin fehlt.</w:t>
            </w:r>
          </w:p>
        </w:tc>
      </w:tr>
    </w:tbl>
    <w:p w14:paraId="6605D608" w14:textId="77777777" w:rsidR="005E49EF" w:rsidRDefault="005E49EF" w:rsidP="00963B5A">
      <w:pPr>
        <w:jc w:val="both"/>
        <w:rPr>
          <w:color w:val="0000FF"/>
        </w:rPr>
      </w:pPr>
    </w:p>
    <w:p w14:paraId="73C8AE68" w14:textId="4A72B574" w:rsidR="005E49EF" w:rsidRPr="0034216B" w:rsidRDefault="0034216B" w:rsidP="005E49EF">
      <w:pPr>
        <w:rPr>
          <w:rFonts w:ascii="Arial Narrow" w:hAnsi="Arial Narrow"/>
          <w:color w:val="0070C0"/>
        </w:rPr>
      </w:pPr>
      <w:r w:rsidRPr="0034216B">
        <w:rPr>
          <w:rFonts w:ascii="Arial Narrow" w:hAnsi="Arial Narrow"/>
          <w:bCs/>
          <w:color w:val="0000FF"/>
        </w:rPr>
        <w:t xml:space="preserve">vgl. </w:t>
      </w:r>
      <w:r w:rsidR="005E49EF" w:rsidRPr="0034216B">
        <w:rPr>
          <w:rFonts w:ascii="Arial Narrow" w:hAnsi="Arial Narrow"/>
          <w:bCs/>
          <w:color w:val="0000FF"/>
          <w:highlight w:val="yellow"/>
        </w:rPr>
        <w:t>Aufgabe 4</w:t>
      </w:r>
      <w:r w:rsidR="005E49EF" w:rsidRPr="0034216B">
        <w:rPr>
          <w:rFonts w:ascii="Arial Narrow" w:hAnsi="Arial Narrow"/>
          <w:bCs/>
          <w:color w:val="0000FF"/>
        </w:rPr>
        <w:t xml:space="preserve">, </w:t>
      </w:r>
      <w:r w:rsidR="005E49EF" w:rsidRPr="0034216B">
        <w:rPr>
          <w:rFonts w:ascii="Arial Narrow" w:hAnsi="Arial Narrow"/>
          <w:color w:val="0000FF"/>
        </w:rPr>
        <w:t xml:space="preserve">Arbeitsblatt </w:t>
      </w:r>
      <w:r w:rsidR="005E49EF" w:rsidRPr="0034216B">
        <w:rPr>
          <w:rFonts w:ascii="Arial Narrow" w:hAnsi="Arial Narrow"/>
          <w:i/>
          <w:iCs/>
          <w:color w:val="0000FF"/>
        </w:rPr>
        <w:t>Proteine (und Genwirkkette)</w:t>
      </w:r>
      <w:r w:rsidR="005E49EF" w:rsidRPr="0034216B">
        <w:rPr>
          <w:rFonts w:ascii="Arial Narrow" w:hAnsi="Arial Narrow"/>
          <w:color w:val="0000FF"/>
        </w:rPr>
        <w:t xml:space="preserve"> </w:t>
      </w:r>
      <w:r w:rsidR="005E49EF" w:rsidRPr="0034216B">
        <w:rPr>
          <w:rFonts w:ascii="Arial Narrow" w:hAnsi="Arial Narrow"/>
          <w:color w:val="0070C0"/>
        </w:rPr>
        <w:t>[</w:t>
      </w:r>
      <w:hyperlink r:id="rId116" w:history="1">
        <w:r w:rsidR="005E49EF" w:rsidRPr="0034216B">
          <w:rPr>
            <w:rStyle w:val="Hyperlink"/>
            <w:rFonts w:ascii="Arial Narrow" w:hAnsi="Arial Narrow"/>
            <w:color w:val="0070C0"/>
          </w:rPr>
          <w:t>docx</w:t>
        </w:r>
      </w:hyperlink>
      <w:r w:rsidR="005E49EF" w:rsidRPr="0034216B">
        <w:rPr>
          <w:rFonts w:ascii="Arial Narrow" w:hAnsi="Arial Narrow"/>
          <w:color w:val="0070C0"/>
        </w:rPr>
        <w:t>] [</w:t>
      </w:r>
      <w:hyperlink r:id="rId117" w:history="1">
        <w:r w:rsidR="005E49EF" w:rsidRPr="0034216B">
          <w:rPr>
            <w:rStyle w:val="Hyperlink"/>
            <w:rFonts w:ascii="Arial Narrow" w:hAnsi="Arial Narrow"/>
            <w:color w:val="0070C0"/>
          </w:rPr>
          <w:t>pdf</w:t>
        </w:r>
      </w:hyperlink>
      <w:r w:rsidR="005E49EF" w:rsidRPr="0034216B">
        <w:rPr>
          <w:rFonts w:ascii="Arial Narrow" w:hAnsi="Arial Narrow"/>
          <w:color w:val="0070C0"/>
        </w:rPr>
        <w:t>]</w:t>
      </w:r>
    </w:p>
    <w:p w14:paraId="2AA9C8A1" w14:textId="77777777" w:rsidR="00963B5A" w:rsidRDefault="00963B5A" w:rsidP="006C4E7E">
      <w:pPr>
        <w:rPr>
          <w:color w:val="0000FF"/>
        </w:rPr>
      </w:pPr>
    </w:p>
    <w:p w14:paraId="467C4C49" w14:textId="74596043" w:rsidR="006008B9" w:rsidRPr="006008B9" w:rsidRDefault="006008B9" w:rsidP="006008B9">
      <w:pPr>
        <w:spacing w:after="120"/>
        <w:rPr>
          <w:b/>
          <w:bCs/>
          <w:color w:val="0000FF"/>
          <w:sz w:val="28"/>
          <w:szCs w:val="28"/>
        </w:rPr>
      </w:pPr>
      <w:r w:rsidRPr="006008B9">
        <w:rPr>
          <w:b/>
          <w:bCs/>
          <w:color w:val="0000FF"/>
          <w:sz w:val="28"/>
          <w:szCs w:val="28"/>
        </w:rPr>
        <w:t>b)   Knock-Out-Organismen</w:t>
      </w:r>
    </w:p>
    <w:p w14:paraId="4B357D21" w14:textId="029449F1" w:rsidR="0005116D" w:rsidRPr="0005116D" w:rsidRDefault="0005116D" w:rsidP="0005116D">
      <w:pPr>
        <w:spacing w:after="120"/>
        <w:rPr>
          <w:i/>
          <w:color w:val="0000FF"/>
        </w:rPr>
      </w:pPr>
      <w:r>
        <w:rPr>
          <w:i/>
          <w:color w:val="0000FF"/>
        </w:rPr>
        <w:t xml:space="preserve">auch die Schreibweise </w:t>
      </w:r>
      <w:r w:rsidR="00510F5A">
        <w:rPr>
          <w:i/>
          <w:color w:val="0000FF"/>
        </w:rPr>
        <w:t>„</w:t>
      </w:r>
      <w:r>
        <w:rPr>
          <w:i/>
          <w:color w:val="0000FF"/>
        </w:rPr>
        <w:t>Knockout-Organismen</w:t>
      </w:r>
      <w:r w:rsidR="00510F5A">
        <w:rPr>
          <w:i/>
          <w:color w:val="0000FF"/>
        </w:rPr>
        <w:t>“</w:t>
      </w:r>
      <w:r>
        <w:rPr>
          <w:i/>
          <w:color w:val="0000FF"/>
        </w:rPr>
        <w:t xml:space="preserve"> ist korrekt</w:t>
      </w:r>
    </w:p>
    <w:p w14:paraId="1C8E9F8F" w14:textId="77777777" w:rsidR="0034216B" w:rsidRDefault="00DA6EBE" w:rsidP="00A33797">
      <w:pPr>
        <w:spacing w:after="120"/>
        <w:jc w:val="both"/>
        <w:rPr>
          <w:color w:val="0000FF"/>
        </w:rPr>
      </w:pPr>
      <w:r>
        <w:rPr>
          <w:color w:val="0000FF"/>
        </w:rPr>
        <w:t>Bei einem Knock-Out-Organismus ist die Funktion eines bestimmten Gens vollständig ausge</w:t>
      </w:r>
      <w:r w:rsidR="00201677">
        <w:rPr>
          <w:color w:val="0000FF"/>
        </w:rPr>
        <w:softHyphen/>
      </w:r>
      <w:r>
        <w:rPr>
          <w:color w:val="0000FF"/>
        </w:rPr>
        <w:t xml:space="preserve">schaltet. Wenn dieses Gen </w:t>
      </w:r>
      <w:r w:rsidR="00A33797">
        <w:rPr>
          <w:color w:val="0000FF"/>
        </w:rPr>
        <w:t xml:space="preserve">für </w:t>
      </w:r>
      <w:r>
        <w:rPr>
          <w:color w:val="0000FF"/>
        </w:rPr>
        <w:t>ein En</w:t>
      </w:r>
      <w:r w:rsidR="00201677">
        <w:rPr>
          <w:color w:val="0000FF"/>
        </w:rPr>
        <w:t>zy</w:t>
      </w:r>
      <w:r>
        <w:rPr>
          <w:color w:val="0000FF"/>
        </w:rPr>
        <w:t xml:space="preserve">m in einer Genwirkkette codiert, wird das Produkt dieser Kette nicht hergestellt. Die von Beadle und Tatum 1940 erzeugten Mutanten von </w:t>
      </w:r>
      <w:r w:rsidRPr="00510F5A">
        <w:rPr>
          <w:i/>
          <w:iCs/>
          <w:color w:val="0000FF"/>
        </w:rPr>
        <w:t xml:space="preserve">Neurospora crassa </w:t>
      </w:r>
      <w:r>
        <w:rPr>
          <w:color w:val="0000FF"/>
        </w:rPr>
        <w:t>stellen Knock-Out-Organismen dar</w:t>
      </w:r>
      <w:r w:rsidR="0034216B">
        <w:rPr>
          <w:color w:val="0000FF"/>
        </w:rPr>
        <w:t>.</w:t>
      </w:r>
    </w:p>
    <w:p w14:paraId="7EF079C9" w14:textId="2DA7FD48" w:rsidR="0034216B" w:rsidRPr="0034216B" w:rsidRDefault="0034216B" w:rsidP="00A33797">
      <w:pPr>
        <w:spacing w:after="120"/>
        <w:jc w:val="both"/>
        <w:rPr>
          <w:rFonts w:ascii="Arial Narrow" w:hAnsi="Arial Narrow"/>
          <w:color w:val="0000FF"/>
        </w:rPr>
      </w:pPr>
      <w:r w:rsidRPr="0034216B">
        <w:rPr>
          <w:rFonts w:ascii="Arial Narrow" w:hAnsi="Arial Narrow"/>
          <w:color w:val="0000FF"/>
        </w:rPr>
        <w:t>vgl.</w:t>
      </w:r>
      <w:r w:rsidR="00DA6EBE" w:rsidRPr="0034216B">
        <w:rPr>
          <w:rFonts w:ascii="Arial Narrow" w:hAnsi="Arial Narrow"/>
          <w:color w:val="0000FF"/>
        </w:rPr>
        <w:t xml:space="preserve"> </w:t>
      </w:r>
      <w:r w:rsidR="00DA6EBE" w:rsidRPr="0034216B">
        <w:rPr>
          <w:rFonts w:ascii="Arial Narrow" w:hAnsi="Arial Narrow"/>
          <w:color w:val="0000FF"/>
          <w:highlight w:val="yellow"/>
        </w:rPr>
        <w:t>Aufgabe 3</w:t>
      </w:r>
      <w:r w:rsidR="00DA6EBE" w:rsidRPr="0034216B">
        <w:rPr>
          <w:rFonts w:ascii="Arial Narrow" w:hAnsi="Arial Narrow"/>
          <w:color w:val="0000FF"/>
        </w:rPr>
        <w:t xml:space="preserve">, </w:t>
      </w:r>
      <w:r w:rsidR="00984CD8" w:rsidRPr="0034216B">
        <w:rPr>
          <w:rFonts w:ascii="Arial Narrow" w:hAnsi="Arial Narrow"/>
          <w:color w:val="0000FF"/>
        </w:rPr>
        <w:t xml:space="preserve">Arbeitsblatt </w:t>
      </w:r>
      <w:r w:rsidR="00984CD8" w:rsidRPr="0034216B">
        <w:rPr>
          <w:rFonts w:ascii="Arial Narrow" w:hAnsi="Arial Narrow"/>
          <w:i/>
          <w:iCs/>
          <w:color w:val="0000FF"/>
        </w:rPr>
        <w:t>Proteine (und Genwirk</w:t>
      </w:r>
      <w:r w:rsidR="00984CD8" w:rsidRPr="0034216B">
        <w:rPr>
          <w:rFonts w:ascii="Arial Narrow" w:hAnsi="Arial Narrow"/>
          <w:i/>
          <w:iCs/>
          <w:color w:val="0000FF"/>
        </w:rPr>
        <w:softHyphen/>
        <w:t>kette)</w:t>
      </w:r>
      <w:r w:rsidR="00984CD8" w:rsidRPr="0034216B">
        <w:rPr>
          <w:rFonts w:ascii="Arial Narrow" w:hAnsi="Arial Narrow"/>
          <w:color w:val="0000FF"/>
        </w:rPr>
        <w:t xml:space="preserve"> </w:t>
      </w:r>
      <w:r w:rsidR="00984CD8" w:rsidRPr="0034216B">
        <w:rPr>
          <w:rFonts w:ascii="Arial Narrow" w:hAnsi="Arial Narrow"/>
          <w:color w:val="0070C0"/>
        </w:rPr>
        <w:t>[</w:t>
      </w:r>
      <w:hyperlink r:id="rId118" w:history="1">
        <w:r w:rsidR="00984CD8" w:rsidRPr="0034216B">
          <w:rPr>
            <w:rStyle w:val="Hyperlink"/>
            <w:rFonts w:ascii="Arial Narrow" w:hAnsi="Arial Narrow"/>
            <w:color w:val="0070C0"/>
          </w:rPr>
          <w:t>docx</w:t>
        </w:r>
      </w:hyperlink>
      <w:r w:rsidR="00984CD8" w:rsidRPr="0034216B">
        <w:rPr>
          <w:rFonts w:ascii="Arial Narrow" w:hAnsi="Arial Narrow"/>
          <w:color w:val="0070C0"/>
        </w:rPr>
        <w:t>] [</w:t>
      </w:r>
      <w:hyperlink r:id="rId119" w:history="1">
        <w:r w:rsidR="00984CD8" w:rsidRPr="0034216B">
          <w:rPr>
            <w:rStyle w:val="Hyperlink"/>
            <w:rFonts w:ascii="Arial Narrow" w:hAnsi="Arial Narrow"/>
            <w:color w:val="0070C0"/>
          </w:rPr>
          <w:t>pdf</w:t>
        </w:r>
      </w:hyperlink>
      <w:r w:rsidR="00984CD8" w:rsidRPr="0034216B">
        <w:rPr>
          <w:rFonts w:ascii="Arial Narrow" w:hAnsi="Arial Narrow"/>
          <w:color w:val="0070C0"/>
        </w:rPr>
        <w:t>]</w:t>
      </w:r>
    </w:p>
    <w:p w14:paraId="6714F80D" w14:textId="20AC7A57" w:rsidR="00FE689E" w:rsidRPr="00984CD8" w:rsidRDefault="0005116D" w:rsidP="00A33797">
      <w:pPr>
        <w:spacing w:after="120"/>
        <w:jc w:val="both"/>
        <w:rPr>
          <w:rFonts w:ascii="Arial Narrow" w:hAnsi="Arial Narrow"/>
          <w:color w:val="0070C0"/>
        </w:rPr>
      </w:pPr>
      <w:r>
        <w:rPr>
          <w:color w:val="0000FF"/>
        </w:rPr>
        <w:t>Martin Evans, Mario Capecchi und Oliver Smithies erhielten 2007 den Nobelpreis für Physio</w:t>
      </w:r>
      <w:r w:rsidR="0034216B">
        <w:rPr>
          <w:color w:val="0000FF"/>
        </w:rPr>
        <w:softHyphen/>
      </w:r>
      <w:r>
        <w:rPr>
          <w:color w:val="0000FF"/>
        </w:rPr>
        <w:t>logie oder Medizin für ihre Arbeit an Knock-Out-Mäusen.</w:t>
      </w:r>
    </w:p>
    <w:p w14:paraId="28751DCA" w14:textId="73072DE8" w:rsidR="0005116D" w:rsidRDefault="0005116D" w:rsidP="006C4E7E">
      <w:pPr>
        <w:rPr>
          <w:color w:val="0000FF"/>
        </w:rPr>
      </w:pPr>
      <w:r w:rsidRPr="000841B8">
        <w:rPr>
          <w:color w:val="0000FF"/>
          <w:u w:val="single"/>
        </w:rPr>
        <w:t>Anwendung</w:t>
      </w:r>
      <w:r>
        <w:rPr>
          <w:color w:val="0000FF"/>
        </w:rPr>
        <w:t>:</w:t>
      </w:r>
    </w:p>
    <w:p w14:paraId="0F3CD415" w14:textId="75870C41" w:rsidR="0005116D" w:rsidRDefault="0005116D" w:rsidP="00201677">
      <w:pPr>
        <w:jc w:val="both"/>
        <w:rPr>
          <w:color w:val="0000FF"/>
        </w:rPr>
      </w:pPr>
      <w:r>
        <w:rPr>
          <w:color w:val="0000FF"/>
        </w:rPr>
        <w:t xml:space="preserve">Mit Knock-Out-Organismen lassen sich Stoffwechselwege (Genwirkketten), die Bedeutung von Genen für Wachstum und Entwicklung oder </w:t>
      </w:r>
      <w:r w:rsidR="00201677">
        <w:rPr>
          <w:color w:val="0000FF"/>
        </w:rPr>
        <w:t>Aspekte der Immunbiologie</w:t>
      </w:r>
      <w:r>
        <w:rPr>
          <w:color w:val="0000FF"/>
        </w:rPr>
        <w:t xml:space="preserve"> erforschen. Weil viele Gene sehr konservativ sind (d. h. sie bleiben über </w:t>
      </w:r>
      <w:r w:rsidR="00201677">
        <w:rPr>
          <w:color w:val="0000FF"/>
        </w:rPr>
        <w:t>Hunderte Millionen von Jahren</w:t>
      </w:r>
      <w:r>
        <w:rPr>
          <w:color w:val="0000FF"/>
        </w:rPr>
        <w:t xml:space="preserve"> mehr oder weniger unverändert erhalten)</w:t>
      </w:r>
      <w:r w:rsidR="00A33797">
        <w:rPr>
          <w:color w:val="0000FF"/>
        </w:rPr>
        <w:t xml:space="preserve"> und somit bei Mensch und Maus ganz oder fast identisch sind</w:t>
      </w:r>
      <w:r>
        <w:rPr>
          <w:color w:val="0000FF"/>
        </w:rPr>
        <w:t>, lassen sich viele Ergebnisse aus Tierexperimenten auf den Menschen übertragen</w:t>
      </w:r>
      <w:r w:rsidR="000841B8">
        <w:rPr>
          <w:color w:val="0000FF"/>
        </w:rPr>
        <w:t>.</w:t>
      </w:r>
    </w:p>
    <w:p w14:paraId="30EE1CD5" w14:textId="7991484B" w:rsidR="00343520" w:rsidRDefault="00343520" w:rsidP="00343520">
      <w:pPr>
        <w:spacing w:before="120"/>
        <w:jc w:val="both"/>
        <w:rPr>
          <w:color w:val="0000FF"/>
        </w:rPr>
      </w:pPr>
      <w:r w:rsidRPr="00343520">
        <w:rPr>
          <w:b/>
          <w:bCs/>
          <w:color w:val="0000FF"/>
          <w:highlight w:val="yellow"/>
        </w:rPr>
        <w:t>Bewertung</w:t>
      </w:r>
      <w:r w:rsidRPr="00343520">
        <w:rPr>
          <w:b/>
          <w:bCs/>
          <w:color w:val="0000FF"/>
        </w:rPr>
        <w:t>:</w:t>
      </w:r>
      <w:r>
        <w:rPr>
          <w:color w:val="0000FF"/>
        </w:rPr>
        <w:t xml:space="preserve"> Diskussion über ethische Aspekte von Knock-Out-Mäusen</w:t>
      </w:r>
    </w:p>
    <w:p w14:paraId="757901E8" w14:textId="1070A559" w:rsidR="0005116D" w:rsidRDefault="0005116D" w:rsidP="00201677">
      <w:pPr>
        <w:spacing w:before="120" w:after="120"/>
        <w:jc w:val="both"/>
        <w:rPr>
          <w:color w:val="0000FF"/>
        </w:rPr>
      </w:pPr>
      <w:r>
        <w:rPr>
          <w:color w:val="0000FF"/>
        </w:rPr>
        <w:lastRenderedPageBreak/>
        <w:t>In der Lebensmittel-Produktion können Gene stumm geschaltet werden, die für allergene Prote</w:t>
      </w:r>
      <w:r w:rsidR="00201677">
        <w:rPr>
          <w:color w:val="0000FF"/>
        </w:rPr>
        <w:softHyphen/>
      </w:r>
      <w:r w:rsidR="00201677">
        <w:rPr>
          <w:color w:val="0000FF"/>
        </w:rPr>
        <w:softHyphen/>
      </w:r>
      <w:r>
        <w:rPr>
          <w:color w:val="0000FF"/>
        </w:rPr>
        <w:t xml:space="preserve">ine codieren. </w:t>
      </w:r>
    </w:p>
    <w:p w14:paraId="0109560E" w14:textId="41AE1A0D" w:rsidR="0005116D" w:rsidRDefault="0005116D" w:rsidP="00201677">
      <w:pPr>
        <w:jc w:val="both"/>
        <w:rPr>
          <w:color w:val="0000FF"/>
        </w:rPr>
      </w:pPr>
      <w:r>
        <w:rPr>
          <w:color w:val="0000FF"/>
        </w:rPr>
        <w:t xml:space="preserve">Denkbar </w:t>
      </w:r>
      <w:r w:rsidR="00201677">
        <w:rPr>
          <w:color w:val="0000FF"/>
        </w:rPr>
        <w:t>wäre</w:t>
      </w:r>
      <w:r>
        <w:rPr>
          <w:color w:val="0000FF"/>
        </w:rPr>
        <w:t xml:space="preserve"> auch, Gene beim Menschen abzuschalten, deren Genprodukt sich negativ aus</w:t>
      </w:r>
      <w:r w:rsidR="003250D5">
        <w:rPr>
          <w:color w:val="0000FF"/>
        </w:rPr>
        <w:softHyphen/>
      </w:r>
      <w:r>
        <w:rPr>
          <w:color w:val="0000FF"/>
        </w:rPr>
        <w:t>wirkt. Damit der Knock-Out in allen Zellen wirksam wäre, müsste er bereits kurz nach der Befruchtung der Eizelle erfolgen. So eine Keimbahntherapie beim Menschen ist in Deutschland aber verboten.</w:t>
      </w:r>
    </w:p>
    <w:p w14:paraId="3D1114C2" w14:textId="13D45BB9" w:rsidR="00343520" w:rsidRDefault="00343520" w:rsidP="00343520">
      <w:pPr>
        <w:spacing w:before="120"/>
        <w:jc w:val="both"/>
        <w:rPr>
          <w:color w:val="0000FF"/>
        </w:rPr>
      </w:pPr>
      <w:r w:rsidRPr="00343520">
        <w:rPr>
          <w:b/>
          <w:bCs/>
          <w:color w:val="0000FF"/>
          <w:highlight w:val="yellow"/>
        </w:rPr>
        <w:t>Bewertung</w:t>
      </w:r>
      <w:r w:rsidRPr="00343520">
        <w:rPr>
          <w:b/>
          <w:bCs/>
          <w:color w:val="0000FF"/>
        </w:rPr>
        <w:t>:</w:t>
      </w:r>
      <w:r>
        <w:rPr>
          <w:color w:val="0000FF"/>
        </w:rPr>
        <w:t xml:space="preserve"> Diskussion über ethische Aspekte von Keimbahntherapie beim Menschen z. B. durch Knock-Out</w:t>
      </w:r>
    </w:p>
    <w:p w14:paraId="24E54445" w14:textId="01C5AACB" w:rsidR="00805ABA" w:rsidRDefault="007C6D2B" w:rsidP="00805ABA">
      <w:pPr>
        <w:spacing w:before="280"/>
        <w:rPr>
          <w:bCs/>
          <w:color w:val="0000FF"/>
        </w:rPr>
      </w:pPr>
      <w:bookmarkStart w:id="40" w:name="MolGen25"/>
      <w:bookmarkStart w:id="41" w:name="MolGen41"/>
      <w:bookmarkEnd w:id="40"/>
      <w:bookmarkEnd w:id="41"/>
      <w:r w:rsidRPr="003D52C2">
        <w:rPr>
          <w:b/>
          <w:bCs/>
          <w:color w:val="0000FF"/>
          <w:sz w:val="28"/>
          <w:szCs w:val="28"/>
        </w:rPr>
        <w:t>1.</w:t>
      </w:r>
      <w:r w:rsidR="00127032">
        <w:rPr>
          <w:b/>
          <w:bCs/>
          <w:color w:val="0000FF"/>
          <w:sz w:val="28"/>
          <w:szCs w:val="28"/>
        </w:rPr>
        <w:t>6</w:t>
      </w:r>
      <w:r w:rsidRPr="003D52C2">
        <w:rPr>
          <w:b/>
          <w:bCs/>
          <w:color w:val="0000FF"/>
          <w:sz w:val="28"/>
          <w:szCs w:val="28"/>
        </w:rPr>
        <w:tab/>
        <w:t>Vermehrungszyklus von Viren</w:t>
      </w:r>
      <w:r w:rsidR="00101881" w:rsidRPr="00101881">
        <w:rPr>
          <w:bCs/>
          <w:color w:val="0000FF"/>
        </w:rPr>
        <w:t xml:space="preserve"> </w:t>
      </w:r>
      <w:r w:rsidR="0092168A">
        <w:rPr>
          <w:bCs/>
          <w:color w:val="0000FF"/>
        </w:rPr>
        <w:t>(nur eA)</w:t>
      </w:r>
    </w:p>
    <w:p w14:paraId="181CFEA7" w14:textId="16451DDC" w:rsidR="006C4E7E" w:rsidRPr="00B5075B" w:rsidRDefault="00101881" w:rsidP="00805ABA">
      <w:pPr>
        <w:spacing w:after="240"/>
        <w:rPr>
          <w:b/>
          <w:bCs/>
          <w:color w:val="0000FF"/>
          <w:sz w:val="28"/>
          <w:szCs w:val="28"/>
        </w:rPr>
      </w:pPr>
      <w:r w:rsidRPr="00B5075B">
        <w:rPr>
          <w:bCs/>
          <w:color w:val="0000FF"/>
        </w:rPr>
        <w:t xml:space="preserve">(ca. </w:t>
      </w:r>
      <w:r w:rsidR="00ED09D3" w:rsidRPr="00B5075B">
        <w:rPr>
          <w:bCs/>
          <w:color w:val="0000FF"/>
        </w:rPr>
        <w:t>4</w:t>
      </w:r>
      <w:r w:rsidRPr="00B5075B">
        <w:rPr>
          <w:bCs/>
          <w:color w:val="0000FF"/>
        </w:rPr>
        <w:t xml:space="preserve"> </w:t>
      </w:r>
      <w:r w:rsidR="00B5075B" w:rsidRPr="00B5075B">
        <w:rPr>
          <w:bCs/>
          <w:color w:val="0000FF"/>
        </w:rPr>
        <w:t>Stunden</w:t>
      </w:r>
      <w:r w:rsidRPr="00B5075B">
        <w:rPr>
          <w:bCs/>
          <w:color w:val="0000FF"/>
        </w:rPr>
        <w:t>)</w:t>
      </w:r>
    </w:p>
    <w:tbl>
      <w:tblPr>
        <w:tblStyle w:val="Tabellenraster"/>
        <w:tblW w:w="0" w:type="auto"/>
        <w:tblLook w:val="04A0" w:firstRow="1" w:lastRow="0" w:firstColumn="1" w:lastColumn="0" w:noHBand="0" w:noVBand="1"/>
      </w:tblPr>
      <w:tblGrid>
        <w:gridCol w:w="4531"/>
        <w:gridCol w:w="4531"/>
      </w:tblGrid>
      <w:tr w:rsidR="006C4E7E" w14:paraId="3D285EE8" w14:textId="77777777" w:rsidTr="00E0623C">
        <w:tc>
          <w:tcPr>
            <w:tcW w:w="4531" w:type="dxa"/>
            <w:shd w:val="clear" w:color="auto" w:fill="FFFFCC"/>
          </w:tcPr>
          <w:p w14:paraId="2B621B92" w14:textId="77777777" w:rsidR="006C4E7E" w:rsidRDefault="006C4E7E" w:rsidP="00E0623C">
            <w:pPr>
              <w:jc w:val="center"/>
            </w:pPr>
            <w:r w:rsidRPr="008B3B01">
              <w:rPr>
                <w:rStyle w:val="HTMLZitat"/>
                <w:rFonts w:ascii="Arial Narrow" w:hAnsi="Arial Narrow" w:cs="Times New Roman"/>
                <w:b/>
              </w:rPr>
              <w:t>Inhalte zu den Kompetenzen</w:t>
            </w:r>
          </w:p>
        </w:tc>
        <w:tc>
          <w:tcPr>
            <w:tcW w:w="4531" w:type="dxa"/>
            <w:shd w:val="clear" w:color="auto" w:fill="CCCCFF"/>
          </w:tcPr>
          <w:p w14:paraId="6DC86DC7" w14:textId="77777777" w:rsidR="006C4E7E" w:rsidRDefault="006C4E7E" w:rsidP="00E0623C">
            <w:pPr>
              <w:jc w:val="center"/>
            </w:pPr>
            <w:r w:rsidRPr="008B3B01">
              <w:rPr>
                <w:rStyle w:val="HTMLZitat"/>
                <w:rFonts w:ascii="Arial Narrow" w:hAnsi="Arial Narrow" w:cs="Times New Roman"/>
                <w:b/>
              </w:rPr>
              <w:t>Kompetenzerwartungen:</w:t>
            </w:r>
            <w:r w:rsidRPr="00153375">
              <w:rPr>
                <w:rStyle w:val="HTMLZitat"/>
                <w:rFonts w:ascii="Arial Narrow" w:hAnsi="Arial Narrow" w:cs="Times New Roman"/>
                <w:b/>
              </w:rPr>
              <w:t xml:space="preserve"> </w:t>
            </w:r>
            <w:r w:rsidRPr="00153375">
              <w:rPr>
                <w:rFonts w:ascii="Arial Narrow" w:eastAsia="Times New Roman" w:hAnsi="Arial Narrow" w:cs="Times New Roman"/>
                <w:b/>
                <w:lang w:eastAsia="de-DE"/>
              </w:rPr>
              <w:t>Die Sch</w:t>
            </w:r>
            <w:r>
              <w:rPr>
                <w:rFonts w:ascii="Arial Narrow" w:eastAsia="Times New Roman" w:hAnsi="Arial Narrow" w:cs="Times New Roman"/>
                <w:b/>
                <w:lang w:eastAsia="de-DE"/>
              </w:rPr>
              <w:t>. ...</w:t>
            </w:r>
          </w:p>
        </w:tc>
      </w:tr>
      <w:tr w:rsidR="007C6D2B" w:rsidRPr="007C6D2B" w14:paraId="6DD154E7" w14:textId="77777777" w:rsidTr="00E0623C">
        <w:tc>
          <w:tcPr>
            <w:tcW w:w="4531" w:type="dxa"/>
            <w:shd w:val="clear" w:color="auto" w:fill="FFFFCC"/>
          </w:tcPr>
          <w:p w14:paraId="50CDCE9C" w14:textId="3B8C9276" w:rsidR="006C4E7E" w:rsidRPr="007C6D2B" w:rsidRDefault="007C6D2B" w:rsidP="00E0623C">
            <w:pPr>
              <w:rPr>
                <w:rFonts w:ascii="Arial Narrow" w:hAnsi="Arial Narrow"/>
                <w:color w:val="008000"/>
              </w:rPr>
            </w:pPr>
            <w:r w:rsidRPr="003D52C2">
              <w:rPr>
                <w:rFonts w:ascii="Arial Narrow" w:eastAsia="Times New Roman" w:hAnsi="Arial Narrow" w:cs="Arial"/>
                <w:color w:val="0000FF"/>
                <w:lang w:eastAsia="de-DE"/>
              </w:rPr>
              <w:t>Vermehrungszyklus von Viren in eukaryotischen Zellen am Beispiel des HI-Virus (Befall der Wirtszelle, reverse Trans</w:t>
            </w:r>
            <w:r w:rsidRPr="003D52C2">
              <w:rPr>
                <w:rFonts w:ascii="Arial Narrow" w:eastAsia="Times New Roman" w:hAnsi="Arial Narrow" w:cs="Arial"/>
                <w:color w:val="0000FF"/>
                <w:lang w:eastAsia="de-DE"/>
              </w:rPr>
              <w:softHyphen/>
              <w:t>kription, Integration, Expression); Auswirkungen auf den Wirt; Eingriffe in den Vermeh</w:t>
            </w:r>
            <w:r w:rsidRPr="003D52C2">
              <w:rPr>
                <w:rFonts w:ascii="Arial Narrow" w:eastAsia="Times New Roman" w:hAnsi="Arial Narrow" w:cs="Arial"/>
                <w:color w:val="0000FF"/>
                <w:lang w:eastAsia="de-DE"/>
              </w:rPr>
              <w:softHyphen/>
              <w:t>rungszyklus *</w:t>
            </w:r>
          </w:p>
        </w:tc>
        <w:tc>
          <w:tcPr>
            <w:tcW w:w="4531" w:type="dxa"/>
            <w:shd w:val="clear" w:color="auto" w:fill="CCCCFF"/>
          </w:tcPr>
          <w:p w14:paraId="027C18D5" w14:textId="553DC927" w:rsidR="006C4E7E" w:rsidRPr="007C6D2B" w:rsidRDefault="007C6D2B" w:rsidP="00E0623C">
            <w:pPr>
              <w:rPr>
                <w:rFonts w:ascii="Arial Narrow" w:hAnsi="Arial Narrow"/>
                <w:color w:val="008000"/>
              </w:rPr>
            </w:pPr>
            <w:r w:rsidRPr="003D52C2">
              <w:rPr>
                <w:rFonts w:ascii="Arial Narrow" w:eastAsia="Times New Roman" w:hAnsi="Arial Narrow" w:cs="Arial"/>
                <w:color w:val="0000FF"/>
                <w:lang w:eastAsia="de-DE"/>
              </w:rPr>
              <w:t>beschreiben den Eingriff von Viren in die Proteinbio</w:t>
            </w:r>
            <w:r w:rsidR="009C54F1">
              <w:rPr>
                <w:rFonts w:ascii="Arial Narrow" w:eastAsia="Times New Roman" w:hAnsi="Arial Narrow" w:cs="Arial"/>
                <w:color w:val="0000FF"/>
                <w:lang w:eastAsia="de-DE"/>
              </w:rPr>
              <w:softHyphen/>
            </w:r>
            <w:r w:rsidRPr="003D52C2">
              <w:rPr>
                <w:rFonts w:ascii="Arial Narrow" w:eastAsia="Times New Roman" w:hAnsi="Arial Narrow" w:cs="Arial"/>
                <w:color w:val="0000FF"/>
                <w:lang w:eastAsia="de-DE"/>
              </w:rPr>
              <w:t>syn</w:t>
            </w:r>
            <w:r w:rsidRPr="003D52C2">
              <w:rPr>
                <w:rFonts w:ascii="Arial Narrow" w:eastAsia="Times New Roman" w:hAnsi="Arial Narrow" w:cs="Arial"/>
                <w:color w:val="0000FF"/>
                <w:lang w:eastAsia="de-DE"/>
              </w:rPr>
              <w:softHyphen/>
              <w:t>these ihres Wirts und den Vermehrungszyklus von Viren, um Auswirkungen auf den Wirt und mögliche Therapie</w:t>
            </w:r>
            <w:r w:rsidRPr="003D52C2">
              <w:rPr>
                <w:rFonts w:ascii="Arial Narrow" w:eastAsia="Times New Roman" w:hAnsi="Arial Narrow" w:cs="Arial"/>
                <w:color w:val="0000FF"/>
                <w:lang w:eastAsia="de-DE"/>
              </w:rPr>
              <w:softHyphen/>
              <w:t>ansätze erläutern zu können. *</w:t>
            </w:r>
          </w:p>
        </w:tc>
      </w:tr>
      <w:tr w:rsidR="003D52C2" w:rsidRPr="003D52C2" w14:paraId="0F5538C7" w14:textId="77777777" w:rsidTr="00E0623C">
        <w:tc>
          <w:tcPr>
            <w:tcW w:w="9062" w:type="dxa"/>
            <w:gridSpan w:val="2"/>
            <w:shd w:val="clear" w:color="auto" w:fill="FBE4D5" w:themeFill="accent2" w:themeFillTint="33"/>
          </w:tcPr>
          <w:p w14:paraId="12B32499" w14:textId="77777777" w:rsidR="006C4E7E" w:rsidRPr="003D52C2" w:rsidRDefault="006C4E7E" w:rsidP="00E0623C">
            <w:pPr>
              <w:rPr>
                <w:rFonts w:ascii="Arial Narrow" w:hAnsi="Arial Narrow"/>
                <w:b/>
                <w:bCs/>
                <w:i/>
                <w:color w:val="0000FF"/>
              </w:rPr>
            </w:pPr>
            <w:r w:rsidRPr="003D52C2">
              <w:rPr>
                <w:rFonts w:ascii="Arial Narrow" w:hAnsi="Arial Narrow"/>
                <w:b/>
                <w:bCs/>
                <w:i/>
                <w:color w:val="0000FF"/>
              </w:rPr>
              <w:t>Vorwissen:</w:t>
            </w:r>
          </w:p>
          <w:p w14:paraId="7D8FC3BE" w14:textId="6400DBA6" w:rsidR="006C4E7E" w:rsidRPr="003D52C2" w:rsidRDefault="007C6D2B" w:rsidP="00E0623C">
            <w:pPr>
              <w:rPr>
                <w:rFonts w:ascii="Arial Narrow" w:hAnsi="Arial Narrow"/>
                <w:i/>
                <w:color w:val="0000FF"/>
              </w:rPr>
            </w:pPr>
            <w:r w:rsidRPr="003D52C2">
              <w:rPr>
                <w:rStyle w:val="HTMLZitat"/>
                <w:rFonts w:ascii="Arial Narrow" w:hAnsi="Arial Narrow" w:cs="Times New Roman"/>
                <w:b/>
                <w:bCs/>
                <w:color w:val="0000FF"/>
              </w:rPr>
              <w:t>Jgst. 10 Biologie</w:t>
            </w:r>
            <w:r w:rsidRPr="003D52C2">
              <w:rPr>
                <w:rStyle w:val="HTMLZitat"/>
                <w:rFonts w:ascii="Arial Narrow" w:hAnsi="Arial Narrow" w:cs="Times New Roman"/>
                <w:color w:val="0000FF"/>
              </w:rPr>
              <w:t>, Lernbereich 2: Ökosystem Mensch (Viren als Krankheitserreger: Bau und lytischer Ver</w:t>
            </w:r>
            <w:r w:rsidR="00ED3AB0">
              <w:rPr>
                <w:rStyle w:val="HTMLZitat"/>
                <w:rFonts w:ascii="Arial Narrow" w:hAnsi="Arial Narrow" w:cs="Times New Roman"/>
                <w:color w:val="0000FF"/>
              </w:rPr>
              <w:softHyphen/>
            </w:r>
            <w:r w:rsidRPr="003D52C2">
              <w:rPr>
                <w:rStyle w:val="HTMLZitat"/>
                <w:rFonts w:ascii="Arial Narrow" w:hAnsi="Arial Narrow" w:cs="Times New Roman"/>
                <w:color w:val="0000FF"/>
              </w:rPr>
              <w:t>mehrungszyklus von Viren)</w:t>
            </w:r>
          </w:p>
        </w:tc>
      </w:tr>
    </w:tbl>
    <w:p w14:paraId="536FDB5F" w14:textId="0154DC9A" w:rsidR="006C4E7E" w:rsidRPr="003D52C2" w:rsidRDefault="007C6D2B" w:rsidP="006C4E7E">
      <w:pPr>
        <w:rPr>
          <w:i/>
          <w:color w:val="0000FF"/>
          <w:sz w:val="22"/>
          <w:szCs w:val="22"/>
        </w:rPr>
      </w:pPr>
      <w:r w:rsidRPr="003D52C2">
        <w:rPr>
          <w:color w:val="0000FF"/>
        </w:rPr>
        <w:tab/>
      </w:r>
      <w:r w:rsidRPr="003D52C2">
        <w:rPr>
          <w:i/>
          <w:color w:val="0000FF"/>
          <w:sz w:val="22"/>
          <w:szCs w:val="22"/>
        </w:rPr>
        <w:t>*) nur eA</w:t>
      </w:r>
    </w:p>
    <w:p w14:paraId="013C8281" w14:textId="4F2A3798" w:rsidR="00984CD8" w:rsidRPr="000C38E6" w:rsidRDefault="00581307" w:rsidP="000C38E6">
      <w:pPr>
        <w:spacing w:before="240"/>
        <w:rPr>
          <w:rFonts w:ascii="Arial Narrow" w:hAnsi="Arial Narrow"/>
          <w:color w:val="0070C0"/>
        </w:rPr>
      </w:pPr>
      <w:r w:rsidRPr="000C38E6">
        <w:rPr>
          <w:rFonts w:ascii="Arial Narrow" w:hAnsi="Arial Narrow"/>
          <w:b/>
          <w:bCs/>
          <w:iCs/>
          <w:color w:val="0000FF"/>
          <w:highlight w:val="yellow"/>
        </w:rPr>
        <w:t>Arbeitsblatt</w:t>
      </w:r>
      <w:r w:rsidRPr="000C38E6">
        <w:rPr>
          <w:rFonts w:ascii="Arial Narrow" w:hAnsi="Arial Narrow"/>
          <w:iCs/>
          <w:color w:val="0000FF"/>
        </w:rPr>
        <w:t xml:space="preserve"> </w:t>
      </w:r>
      <w:r w:rsidR="00ED3AB0" w:rsidRPr="003250D5">
        <w:rPr>
          <w:rFonts w:ascii="Arial Narrow" w:hAnsi="Arial Narrow"/>
          <w:i/>
          <w:color w:val="0000FF"/>
        </w:rPr>
        <w:t>Viren</w:t>
      </w:r>
      <w:r w:rsidRPr="000C38E6">
        <w:rPr>
          <w:rFonts w:ascii="Arial Narrow" w:hAnsi="Arial Narrow"/>
          <w:iCs/>
          <w:color w:val="0000FF"/>
        </w:rPr>
        <w:t xml:space="preserve"> </w:t>
      </w:r>
      <w:r w:rsidR="00984CD8" w:rsidRPr="000C38E6">
        <w:rPr>
          <w:rFonts w:ascii="Arial Narrow" w:hAnsi="Arial Narrow"/>
          <w:color w:val="0070C0"/>
        </w:rPr>
        <w:t>[</w:t>
      </w:r>
      <w:hyperlink r:id="rId120" w:history="1">
        <w:r w:rsidR="00984CD8" w:rsidRPr="000C38E6">
          <w:rPr>
            <w:rStyle w:val="Hyperlink"/>
            <w:rFonts w:ascii="Arial Narrow" w:hAnsi="Arial Narrow"/>
            <w:color w:val="0070C0"/>
          </w:rPr>
          <w:t>docx</w:t>
        </w:r>
      </w:hyperlink>
      <w:r w:rsidR="00984CD8" w:rsidRPr="000C38E6">
        <w:rPr>
          <w:rFonts w:ascii="Arial Narrow" w:hAnsi="Arial Narrow"/>
          <w:color w:val="0070C0"/>
        </w:rPr>
        <w:t>] [</w:t>
      </w:r>
      <w:hyperlink r:id="rId121" w:history="1">
        <w:r w:rsidR="00984CD8" w:rsidRPr="000C38E6">
          <w:rPr>
            <w:rStyle w:val="Hyperlink"/>
            <w:rFonts w:ascii="Arial Narrow" w:hAnsi="Arial Narrow"/>
            <w:color w:val="0070C0"/>
          </w:rPr>
          <w:t>pdf</w:t>
        </w:r>
      </w:hyperlink>
      <w:r w:rsidR="00984CD8" w:rsidRPr="000C38E6">
        <w:rPr>
          <w:rFonts w:ascii="Arial Narrow" w:hAnsi="Arial Narrow"/>
          <w:color w:val="0070C0"/>
        </w:rPr>
        <w:t>]</w:t>
      </w:r>
    </w:p>
    <w:p w14:paraId="7E0A1D4B" w14:textId="71093519" w:rsidR="000C38E6" w:rsidRPr="000C38E6" w:rsidRDefault="001C48F4" w:rsidP="001C48F4">
      <w:pPr>
        <w:rPr>
          <w:rFonts w:ascii="Arial Narrow" w:hAnsi="Arial Narrow"/>
          <w:color w:val="0070C0"/>
        </w:rPr>
      </w:pPr>
      <w:r w:rsidRPr="000C38E6">
        <w:rPr>
          <w:rFonts w:ascii="Arial Narrow" w:hAnsi="Arial Narrow"/>
          <w:b/>
          <w:bCs/>
          <w:iCs/>
          <w:color w:val="0000FF"/>
          <w:highlight w:val="yellow"/>
        </w:rPr>
        <w:t>Abbildung</w:t>
      </w:r>
      <w:r w:rsidRPr="000C38E6">
        <w:rPr>
          <w:rFonts w:ascii="Arial Narrow" w:hAnsi="Arial Narrow"/>
          <w:iCs/>
          <w:color w:val="0000FF"/>
        </w:rPr>
        <w:t xml:space="preserve"> </w:t>
      </w:r>
      <w:r w:rsidRPr="003250D5">
        <w:rPr>
          <w:rFonts w:ascii="Arial Narrow" w:hAnsi="Arial Narrow"/>
          <w:i/>
          <w:color w:val="0000FF"/>
        </w:rPr>
        <w:t>lytischer Zyklus beim Adenovirus</w:t>
      </w:r>
      <w:r w:rsidRPr="000C38E6">
        <w:rPr>
          <w:rFonts w:ascii="Arial Narrow" w:hAnsi="Arial Narrow"/>
          <w:iCs/>
          <w:color w:val="0000FF"/>
        </w:rPr>
        <w:t xml:space="preserve"> ohne Beschriftung </w:t>
      </w:r>
      <w:r w:rsidR="000C38E6" w:rsidRPr="000C38E6">
        <w:rPr>
          <w:rFonts w:ascii="Arial Narrow" w:hAnsi="Arial Narrow"/>
          <w:color w:val="0070C0"/>
        </w:rPr>
        <w:t>[</w:t>
      </w:r>
      <w:hyperlink r:id="rId122" w:history="1">
        <w:r w:rsidR="000C38E6" w:rsidRPr="00AD2226">
          <w:rPr>
            <w:rStyle w:val="Hyperlink"/>
            <w:rFonts w:ascii="Arial Narrow" w:hAnsi="Arial Narrow"/>
          </w:rPr>
          <w:t>docx</w:t>
        </w:r>
      </w:hyperlink>
      <w:r w:rsidR="000C38E6" w:rsidRPr="000C38E6">
        <w:rPr>
          <w:rFonts w:ascii="Arial Narrow" w:hAnsi="Arial Narrow"/>
          <w:color w:val="0070C0"/>
        </w:rPr>
        <w:t xml:space="preserve">] </w:t>
      </w:r>
      <w:hyperlink r:id="rId123" w:history="1">
        <w:r w:rsidR="000C38E6" w:rsidRPr="00AD2226">
          <w:rPr>
            <w:rStyle w:val="Hyperlink"/>
            <w:rFonts w:ascii="Arial Narrow" w:hAnsi="Arial Narrow"/>
          </w:rPr>
          <w:t>[jpg</w:t>
        </w:r>
      </w:hyperlink>
      <w:r w:rsidR="000C38E6" w:rsidRPr="000C38E6">
        <w:rPr>
          <w:rFonts w:ascii="Arial Narrow" w:hAnsi="Arial Narrow"/>
          <w:color w:val="0070C0"/>
        </w:rPr>
        <w:t>]</w:t>
      </w:r>
    </w:p>
    <w:p w14:paraId="505055EB" w14:textId="196BAF56" w:rsidR="000C38E6" w:rsidRPr="000C38E6" w:rsidRDefault="001C48F4" w:rsidP="000C38E6">
      <w:pPr>
        <w:rPr>
          <w:rFonts w:ascii="Arial Narrow" w:hAnsi="Arial Narrow"/>
          <w:color w:val="0070C0"/>
        </w:rPr>
      </w:pPr>
      <w:r w:rsidRPr="000C38E6">
        <w:rPr>
          <w:rFonts w:ascii="Arial Narrow" w:hAnsi="Arial Narrow"/>
          <w:b/>
          <w:bCs/>
          <w:iCs/>
          <w:color w:val="0000FF"/>
          <w:highlight w:val="yellow"/>
        </w:rPr>
        <w:t>Abbildung</w:t>
      </w:r>
      <w:r w:rsidRPr="000C38E6">
        <w:rPr>
          <w:rFonts w:ascii="Arial Narrow" w:hAnsi="Arial Narrow"/>
          <w:iCs/>
          <w:color w:val="0000FF"/>
        </w:rPr>
        <w:t xml:space="preserve"> </w:t>
      </w:r>
      <w:r w:rsidRPr="003250D5">
        <w:rPr>
          <w:rFonts w:ascii="Arial Narrow" w:hAnsi="Arial Narrow"/>
          <w:i/>
          <w:color w:val="0000FF"/>
        </w:rPr>
        <w:t>lytischer Zyklus beim Adenovirus</w:t>
      </w:r>
      <w:r w:rsidRPr="000C38E6">
        <w:rPr>
          <w:rFonts w:ascii="Arial Narrow" w:hAnsi="Arial Narrow"/>
          <w:iCs/>
          <w:color w:val="0000FF"/>
        </w:rPr>
        <w:t xml:space="preserve"> mit Beschriftung </w:t>
      </w:r>
      <w:r w:rsidR="000C38E6" w:rsidRPr="000C38E6">
        <w:rPr>
          <w:rFonts w:ascii="Arial Narrow" w:hAnsi="Arial Narrow"/>
          <w:color w:val="0070C0"/>
        </w:rPr>
        <w:t>[</w:t>
      </w:r>
      <w:hyperlink r:id="rId124" w:history="1">
        <w:r w:rsidR="000C38E6" w:rsidRPr="00AD2226">
          <w:rPr>
            <w:rStyle w:val="Hyperlink"/>
            <w:rFonts w:ascii="Arial Narrow" w:hAnsi="Arial Narrow"/>
          </w:rPr>
          <w:t>docx</w:t>
        </w:r>
      </w:hyperlink>
      <w:r w:rsidR="000C38E6" w:rsidRPr="000C38E6">
        <w:rPr>
          <w:rFonts w:ascii="Arial Narrow" w:hAnsi="Arial Narrow"/>
          <w:color w:val="0070C0"/>
        </w:rPr>
        <w:t>] [</w:t>
      </w:r>
      <w:hyperlink r:id="rId125" w:history="1">
        <w:r w:rsidR="000C38E6" w:rsidRPr="00AD2226">
          <w:rPr>
            <w:rStyle w:val="Hyperlink"/>
            <w:rFonts w:ascii="Arial Narrow" w:hAnsi="Arial Narrow"/>
          </w:rPr>
          <w:t>jpg</w:t>
        </w:r>
      </w:hyperlink>
      <w:r w:rsidR="000C38E6" w:rsidRPr="000C38E6">
        <w:rPr>
          <w:rFonts w:ascii="Arial Narrow" w:hAnsi="Arial Narrow"/>
          <w:color w:val="0070C0"/>
        </w:rPr>
        <w:t>]</w:t>
      </w:r>
    </w:p>
    <w:p w14:paraId="51644888" w14:textId="00D7D18F" w:rsidR="002E2A8B" w:rsidRPr="000C38E6" w:rsidRDefault="002E2A8B" w:rsidP="001C48F4">
      <w:pPr>
        <w:rPr>
          <w:rFonts w:ascii="Arial Narrow" w:hAnsi="Arial Narrow"/>
          <w:color w:val="0070C0"/>
        </w:rPr>
      </w:pPr>
      <w:r w:rsidRPr="000C38E6">
        <w:rPr>
          <w:rFonts w:ascii="Arial Narrow" w:hAnsi="Arial Narrow"/>
          <w:b/>
          <w:bCs/>
          <w:iCs/>
          <w:color w:val="0000FF"/>
          <w:highlight w:val="yellow"/>
        </w:rPr>
        <w:t>Abbildung</w:t>
      </w:r>
      <w:r w:rsidRPr="000C38E6">
        <w:rPr>
          <w:rFonts w:ascii="Arial Narrow" w:hAnsi="Arial Narrow"/>
          <w:iCs/>
          <w:color w:val="0000FF"/>
        </w:rPr>
        <w:t xml:space="preserve"> </w:t>
      </w:r>
      <w:r w:rsidRPr="003250D5">
        <w:rPr>
          <w:rFonts w:ascii="Arial Narrow" w:hAnsi="Arial Narrow"/>
          <w:i/>
          <w:color w:val="0000FF"/>
        </w:rPr>
        <w:t>Bau des HI-Virus</w:t>
      </w:r>
      <w:r w:rsidRPr="000C38E6">
        <w:rPr>
          <w:rFonts w:ascii="Arial Narrow" w:hAnsi="Arial Narrow"/>
          <w:iCs/>
          <w:color w:val="0000FF"/>
        </w:rPr>
        <w:t xml:space="preserve"> </w:t>
      </w:r>
      <w:r w:rsidR="000C38E6" w:rsidRPr="000C38E6">
        <w:rPr>
          <w:rFonts w:ascii="Arial Narrow" w:hAnsi="Arial Narrow"/>
          <w:color w:val="0070C0"/>
        </w:rPr>
        <w:t>[</w:t>
      </w:r>
      <w:hyperlink r:id="rId126" w:history="1">
        <w:r w:rsidR="000C38E6" w:rsidRPr="000C38E6">
          <w:rPr>
            <w:rStyle w:val="Hyperlink"/>
            <w:rFonts w:ascii="Arial Narrow" w:hAnsi="Arial Narrow"/>
            <w:color w:val="0070C0"/>
          </w:rPr>
          <w:t>jpg</w:t>
        </w:r>
      </w:hyperlink>
      <w:r w:rsidR="000C38E6" w:rsidRPr="000C38E6">
        <w:rPr>
          <w:rFonts w:ascii="Arial Narrow" w:hAnsi="Arial Narrow"/>
          <w:color w:val="0070C0"/>
        </w:rPr>
        <w:t>]</w:t>
      </w:r>
    </w:p>
    <w:p w14:paraId="000000D3" w14:textId="77777777" w:rsidR="00856732" w:rsidRPr="00B8276F" w:rsidRDefault="00856732" w:rsidP="00856732">
      <w:pPr>
        <w:spacing w:before="120"/>
        <w:rPr>
          <w:i/>
          <w:iCs/>
          <w:color w:val="0000FF"/>
        </w:rPr>
      </w:pPr>
      <w:r w:rsidRPr="00B8276F">
        <w:rPr>
          <w:i/>
          <w:iCs/>
          <w:color w:val="0000FF"/>
          <w:u w:val="single"/>
        </w:rPr>
        <w:t>Hinweise</w:t>
      </w:r>
      <w:r w:rsidRPr="00B8276F">
        <w:rPr>
          <w:i/>
          <w:iCs/>
          <w:color w:val="0000FF"/>
        </w:rPr>
        <w:t>:</w:t>
      </w:r>
    </w:p>
    <w:p w14:paraId="36E98FFC" w14:textId="2DB432AA" w:rsidR="00856732" w:rsidRDefault="00101881" w:rsidP="00856732">
      <w:pPr>
        <w:spacing w:before="120"/>
        <w:jc w:val="both"/>
        <w:rPr>
          <w:i/>
          <w:iCs/>
          <w:color w:val="0000FF"/>
        </w:rPr>
      </w:pPr>
      <w:r w:rsidRPr="00CF4B12">
        <w:rPr>
          <w:i/>
          <w:iCs/>
          <w:color w:val="0000FF"/>
        </w:rPr>
        <w:t>Der LehrplanPLUS verlangt an dieser Stelle ausdrücklich das HI-Virus als Beispiel. Das ist sinn</w:t>
      </w:r>
      <w:r w:rsidR="00ED3AB0">
        <w:rPr>
          <w:i/>
          <w:iCs/>
          <w:color w:val="0000FF"/>
        </w:rPr>
        <w:softHyphen/>
      </w:r>
      <w:r w:rsidRPr="00CF4B12">
        <w:rPr>
          <w:i/>
          <w:iCs/>
          <w:color w:val="0000FF"/>
        </w:rPr>
        <w:t xml:space="preserve">voll, denn </w:t>
      </w:r>
      <w:r w:rsidR="00856732">
        <w:rPr>
          <w:i/>
          <w:iCs/>
          <w:color w:val="0000FF"/>
        </w:rPr>
        <w:t>HIV</w:t>
      </w:r>
      <w:r w:rsidRPr="00CF4B12">
        <w:rPr>
          <w:i/>
          <w:iCs/>
          <w:color w:val="0000FF"/>
        </w:rPr>
        <w:t xml:space="preserve"> stellt nach wie vor eine sehr große Bedrohung dar, auch wenn die Medien kaum noch darüber berichten.</w:t>
      </w:r>
      <w:r w:rsidR="00FF0819" w:rsidRPr="00CF4B12">
        <w:rPr>
          <w:i/>
          <w:iCs/>
          <w:color w:val="0000FF"/>
        </w:rPr>
        <w:t xml:space="preserve"> </w:t>
      </w:r>
      <w:r w:rsidR="00ED3AB0">
        <w:rPr>
          <w:i/>
          <w:iCs/>
          <w:color w:val="0000FF"/>
        </w:rPr>
        <w:t xml:space="preserve">(Deshalb ist es sehr bedauerlich, dass dieses Thema im </w:t>
      </w:r>
      <w:r w:rsidR="00A33797">
        <w:rPr>
          <w:i/>
          <w:iCs/>
          <w:color w:val="0000FF"/>
        </w:rPr>
        <w:t>gA-</w:t>
      </w:r>
      <w:r w:rsidR="00ED3AB0">
        <w:rPr>
          <w:i/>
          <w:iCs/>
          <w:color w:val="0000FF"/>
        </w:rPr>
        <w:t xml:space="preserve">Kurs </w:t>
      </w:r>
      <w:r w:rsidR="00856732">
        <w:rPr>
          <w:i/>
          <w:iCs/>
          <w:color w:val="0000FF"/>
        </w:rPr>
        <w:t xml:space="preserve">nicht </w:t>
      </w:r>
      <w:r w:rsidR="00ED3AB0">
        <w:rPr>
          <w:i/>
          <w:iCs/>
          <w:color w:val="0000FF"/>
        </w:rPr>
        <w:t xml:space="preserve">vorkommt.) </w:t>
      </w:r>
    </w:p>
    <w:p w14:paraId="4FCBD722" w14:textId="300E9D89" w:rsidR="00856732" w:rsidRDefault="00856732" w:rsidP="00856732">
      <w:pPr>
        <w:spacing w:before="120"/>
        <w:jc w:val="both"/>
        <w:rPr>
          <w:i/>
          <w:iCs/>
          <w:color w:val="0000FF"/>
        </w:rPr>
      </w:pPr>
      <w:r>
        <w:rPr>
          <w:i/>
          <w:iCs/>
          <w:color w:val="0000FF"/>
        </w:rPr>
        <w:t xml:space="preserve">Am besten wird zunächst das Vorwissen über den Bau einfacher Viren wiederholt, weil das HI-Virus ziemlich komplex aufgebaut ist. </w:t>
      </w:r>
    </w:p>
    <w:p w14:paraId="1E41D3E8" w14:textId="4155B137" w:rsidR="00653BDF" w:rsidRDefault="00653BDF" w:rsidP="00856732">
      <w:pPr>
        <w:spacing w:before="120"/>
        <w:jc w:val="both"/>
        <w:rPr>
          <w:i/>
          <w:iCs/>
          <w:color w:val="0000FF"/>
        </w:rPr>
      </w:pPr>
      <w:r>
        <w:rPr>
          <w:i/>
          <w:iCs/>
          <w:color w:val="0000FF"/>
        </w:rPr>
        <w:t>Es kommt in diesem Abschnitt nicht so sehr darauf an, dass die Schüler möglichst viele Einzel</w:t>
      </w:r>
      <w:r w:rsidR="00856732">
        <w:rPr>
          <w:i/>
          <w:iCs/>
          <w:color w:val="0000FF"/>
        </w:rPr>
        <w:softHyphen/>
      </w:r>
      <w:r>
        <w:rPr>
          <w:i/>
          <w:iCs/>
          <w:color w:val="0000FF"/>
        </w:rPr>
        <w:t xml:space="preserve">heiten lernen und schon gar nicht Begriffe, die </w:t>
      </w:r>
      <w:r w:rsidR="00856732">
        <w:rPr>
          <w:i/>
          <w:iCs/>
          <w:color w:val="0000FF"/>
        </w:rPr>
        <w:t>ihnen nichts sagen</w:t>
      </w:r>
      <w:r>
        <w:rPr>
          <w:i/>
          <w:iCs/>
          <w:color w:val="0000FF"/>
        </w:rPr>
        <w:t xml:space="preserve"> (</w:t>
      </w:r>
      <w:r w:rsidR="00856732">
        <w:rPr>
          <w:i/>
          <w:iCs/>
          <w:color w:val="0000FF"/>
        </w:rPr>
        <w:t xml:space="preserve">wie </w:t>
      </w:r>
      <w:r>
        <w:rPr>
          <w:i/>
          <w:iCs/>
          <w:color w:val="0000FF"/>
        </w:rPr>
        <w:t>z. B. die Bezeichnung CD4</w:t>
      </w:r>
      <w:r w:rsidRPr="00B8276F">
        <w:rPr>
          <w:i/>
          <w:iCs/>
          <w:color w:val="0000FF"/>
          <w:vertAlign w:val="superscript"/>
        </w:rPr>
        <w:t>+</w:t>
      </w:r>
      <w:r>
        <w:rPr>
          <w:i/>
          <w:iCs/>
          <w:color w:val="0000FF"/>
        </w:rPr>
        <w:t xml:space="preserve">-Rezeptor), sondern </w:t>
      </w:r>
      <w:r w:rsidR="00856732">
        <w:rPr>
          <w:i/>
          <w:iCs/>
          <w:color w:val="0000FF"/>
        </w:rPr>
        <w:t>vielmehr</w:t>
      </w:r>
      <w:r w:rsidR="00A33797">
        <w:rPr>
          <w:i/>
          <w:iCs/>
          <w:color w:val="0000FF"/>
        </w:rPr>
        <w:t>,</w:t>
      </w:r>
      <w:r w:rsidR="00856732">
        <w:rPr>
          <w:i/>
          <w:iCs/>
          <w:color w:val="0000FF"/>
        </w:rPr>
        <w:t xml:space="preserve"> </w:t>
      </w:r>
      <w:r>
        <w:rPr>
          <w:i/>
          <w:iCs/>
          <w:color w:val="0000FF"/>
        </w:rPr>
        <w:t>dass sie verstehen, warum eine Infektion mit HIV beson</w:t>
      </w:r>
      <w:r w:rsidR="00A33797">
        <w:rPr>
          <w:i/>
          <w:iCs/>
          <w:color w:val="0000FF"/>
        </w:rPr>
        <w:softHyphen/>
      </w:r>
      <w:r>
        <w:rPr>
          <w:i/>
          <w:iCs/>
          <w:color w:val="0000FF"/>
        </w:rPr>
        <w:t xml:space="preserve">ders tragisch ist (schwächt </w:t>
      </w:r>
      <w:r w:rsidR="00A33797">
        <w:rPr>
          <w:i/>
          <w:iCs/>
          <w:color w:val="0000FF"/>
        </w:rPr>
        <w:t xml:space="preserve">ausgerechnet </w:t>
      </w:r>
      <w:r>
        <w:rPr>
          <w:i/>
          <w:iCs/>
          <w:color w:val="0000FF"/>
        </w:rPr>
        <w:t xml:space="preserve">das Abwehrsystem, hat eine sehr lange Latenzphase) und wie man sich davor schützen kann (und warum das funktioniert). Außerdem sollen sie – vor allem durch den Vergleich mit einem </w:t>
      </w:r>
      <w:r w:rsidR="00856732">
        <w:rPr>
          <w:i/>
          <w:iCs/>
          <w:color w:val="0000FF"/>
        </w:rPr>
        <w:t>einfachen V</w:t>
      </w:r>
      <w:r>
        <w:rPr>
          <w:i/>
          <w:iCs/>
          <w:color w:val="0000FF"/>
        </w:rPr>
        <w:t xml:space="preserve">irus – ihre Kenntnisse über </w:t>
      </w:r>
      <w:r w:rsidR="00856732">
        <w:rPr>
          <w:i/>
          <w:iCs/>
          <w:color w:val="0000FF"/>
        </w:rPr>
        <w:t>Bau und</w:t>
      </w:r>
      <w:r>
        <w:rPr>
          <w:i/>
          <w:iCs/>
          <w:color w:val="0000FF"/>
        </w:rPr>
        <w:t xml:space="preserve"> Vermehrung von Viren vertiefen und damit ihr Fachwissen anwenden und erweitern. Auch hier gilt: Sie sollen </w:t>
      </w:r>
      <w:r w:rsidRPr="00EA3C9B">
        <w:rPr>
          <w:i/>
          <w:iCs/>
          <w:color w:val="0000FF"/>
          <w:u w:val="single"/>
        </w:rPr>
        <w:t>verste</w:t>
      </w:r>
      <w:r w:rsidR="00856732">
        <w:rPr>
          <w:i/>
          <w:iCs/>
          <w:color w:val="0000FF"/>
          <w:u w:val="single"/>
        </w:rPr>
        <w:softHyphen/>
      </w:r>
      <w:r w:rsidRPr="00EA3C9B">
        <w:rPr>
          <w:i/>
          <w:iCs/>
          <w:color w:val="0000FF"/>
          <w:u w:val="single"/>
        </w:rPr>
        <w:t>hen, nicht auswendig lernen</w:t>
      </w:r>
      <w:r>
        <w:rPr>
          <w:i/>
          <w:iCs/>
          <w:color w:val="0000FF"/>
        </w:rPr>
        <w:t>.</w:t>
      </w:r>
    </w:p>
    <w:p w14:paraId="5E6B2F3D" w14:textId="2293DC35" w:rsidR="00653BDF" w:rsidRDefault="00653BDF" w:rsidP="001544A4">
      <w:pPr>
        <w:spacing w:before="120"/>
        <w:jc w:val="both"/>
        <w:rPr>
          <w:i/>
          <w:iCs/>
          <w:color w:val="0000FF"/>
        </w:rPr>
      </w:pPr>
      <w:r>
        <w:rPr>
          <w:i/>
          <w:iCs/>
          <w:color w:val="0000FF"/>
        </w:rPr>
        <w:t>Zusätzlich zum tabellarischen Vergleich auf dem Arbeitsblatt „Viren“ können die Schüler wei</w:t>
      </w:r>
      <w:r w:rsidR="001544A4">
        <w:rPr>
          <w:i/>
          <w:iCs/>
          <w:color w:val="0000FF"/>
        </w:rPr>
        <w:softHyphen/>
      </w:r>
      <w:r>
        <w:rPr>
          <w:i/>
          <w:iCs/>
          <w:color w:val="0000FF"/>
        </w:rPr>
        <w:t xml:space="preserve">tere </w:t>
      </w:r>
      <w:r w:rsidRPr="00EA3C9B">
        <w:rPr>
          <w:b/>
          <w:bCs/>
          <w:i/>
          <w:iCs/>
          <w:color w:val="0000FF"/>
        </w:rPr>
        <w:t>Vergleiche</w:t>
      </w:r>
      <w:r>
        <w:rPr>
          <w:i/>
          <w:iCs/>
          <w:color w:val="0000FF"/>
        </w:rPr>
        <w:t xml:space="preserve"> zwischen Adeno- und HI-Viren </w:t>
      </w:r>
      <w:r w:rsidR="00856732">
        <w:rPr>
          <w:i/>
          <w:iCs/>
          <w:color w:val="0000FF"/>
        </w:rPr>
        <w:t>zusammen</w:t>
      </w:r>
      <w:r>
        <w:rPr>
          <w:i/>
          <w:iCs/>
          <w:color w:val="0000FF"/>
        </w:rPr>
        <w:t>stellen, z. B. zu den Infektionswegen, de</w:t>
      </w:r>
      <w:r w:rsidR="001544A4">
        <w:rPr>
          <w:i/>
          <w:iCs/>
          <w:color w:val="0000FF"/>
        </w:rPr>
        <w:t>n</w:t>
      </w:r>
      <w:r>
        <w:rPr>
          <w:i/>
          <w:iCs/>
          <w:color w:val="0000FF"/>
        </w:rPr>
        <w:t xml:space="preserve"> </w:t>
      </w:r>
      <w:r w:rsidR="001544A4">
        <w:rPr>
          <w:i/>
          <w:iCs/>
          <w:color w:val="0000FF"/>
        </w:rPr>
        <w:t>Vorgängen</w:t>
      </w:r>
      <w:r>
        <w:rPr>
          <w:i/>
          <w:iCs/>
          <w:color w:val="0000FF"/>
        </w:rPr>
        <w:t xml:space="preserve"> nach der Infektion oder zu Therapieansätzen.</w:t>
      </w:r>
    </w:p>
    <w:p w14:paraId="0EE5ED25" w14:textId="5808C093" w:rsidR="00653BDF" w:rsidRDefault="00653BDF" w:rsidP="001544A4">
      <w:pPr>
        <w:spacing w:before="120"/>
        <w:jc w:val="both"/>
        <w:rPr>
          <w:i/>
          <w:iCs/>
          <w:color w:val="0000FF"/>
        </w:rPr>
      </w:pPr>
      <w:r>
        <w:rPr>
          <w:i/>
          <w:iCs/>
          <w:color w:val="0000FF"/>
        </w:rPr>
        <w:t xml:space="preserve">Der Abschnitt </w:t>
      </w:r>
      <w:r w:rsidR="001544A4">
        <w:rPr>
          <w:i/>
          <w:iCs/>
          <w:color w:val="0000FF"/>
        </w:rPr>
        <w:t xml:space="preserve">1.6 </w:t>
      </w:r>
      <w:r>
        <w:rPr>
          <w:i/>
          <w:iCs/>
          <w:color w:val="0000FF"/>
        </w:rPr>
        <w:t xml:space="preserve">eignet sich gut für </w:t>
      </w:r>
      <w:r w:rsidRPr="00EA3C9B">
        <w:rPr>
          <w:b/>
          <w:bCs/>
          <w:i/>
          <w:iCs/>
          <w:color w:val="0000FF"/>
        </w:rPr>
        <w:t>Schüler-Recherche</w:t>
      </w:r>
      <w:r>
        <w:rPr>
          <w:i/>
          <w:iCs/>
          <w:color w:val="0000FF"/>
        </w:rPr>
        <w:t xml:space="preserve"> und anschließende </w:t>
      </w:r>
      <w:r w:rsidRPr="00EA3C9B">
        <w:rPr>
          <w:b/>
          <w:bCs/>
          <w:i/>
          <w:iCs/>
          <w:color w:val="0000FF"/>
        </w:rPr>
        <w:t>Präsentation</w:t>
      </w:r>
      <w:r>
        <w:rPr>
          <w:i/>
          <w:iCs/>
          <w:color w:val="0000FF"/>
        </w:rPr>
        <w:t xml:space="preserve">. Allerdings können Sie Ihre Schüler mit der Recherche nicht alleine lassen; beispielsweise </w:t>
      </w:r>
      <w:r w:rsidR="001544A4">
        <w:rPr>
          <w:i/>
          <w:iCs/>
          <w:color w:val="0000FF"/>
        </w:rPr>
        <w:t>sind die</w:t>
      </w:r>
      <w:r>
        <w:rPr>
          <w:i/>
          <w:iCs/>
          <w:color w:val="0000FF"/>
        </w:rPr>
        <w:t xml:space="preserve"> Wikipedia-Artikel </w:t>
      </w:r>
      <w:r w:rsidR="001544A4">
        <w:rPr>
          <w:i/>
          <w:iCs/>
          <w:color w:val="0000FF"/>
        </w:rPr>
        <w:t xml:space="preserve">über HIV oder AIDS </w:t>
      </w:r>
      <w:r>
        <w:rPr>
          <w:i/>
          <w:iCs/>
          <w:color w:val="0000FF"/>
        </w:rPr>
        <w:t>sehr lang und für Schüler sehr schwer verständlich</w:t>
      </w:r>
      <w:r w:rsidR="001544A4">
        <w:rPr>
          <w:i/>
          <w:iCs/>
          <w:color w:val="0000FF"/>
        </w:rPr>
        <w:t xml:space="preserve">; </w:t>
      </w:r>
      <w:r w:rsidR="001544A4">
        <w:rPr>
          <w:i/>
          <w:iCs/>
          <w:color w:val="0000FF"/>
        </w:rPr>
        <w:lastRenderedPageBreak/>
        <w:t>s</w:t>
      </w:r>
      <w:r>
        <w:rPr>
          <w:i/>
          <w:iCs/>
          <w:color w:val="0000FF"/>
        </w:rPr>
        <w:t xml:space="preserve">ie können darin kaum das Wesentliche vom Unwesentlichen unterscheiden. Deshalb müssen Recherche-Aufgaben </w:t>
      </w:r>
      <w:r w:rsidR="001544A4">
        <w:rPr>
          <w:i/>
          <w:iCs/>
          <w:color w:val="0000FF"/>
        </w:rPr>
        <w:t>stark eingegrenzt und</w:t>
      </w:r>
      <w:r>
        <w:rPr>
          <w:i/>
          <w:iCs/>
          <w:color w:val="0000FF"/>
        </w:rPr>
        <w:t xml:space="preserve"> genau präzisiert werden. Ggf. entnehmen Sie </w:t>
      </w:r>
      <w:r w:rsidR="001544A4">
        <w:rPr>
          <w:i/>
          <w:iCs/>
          <w:color w:val="0000FF"/>
        </w:rPr>
        <w:t>als Informationstexte</w:t>
      </w:r>
      <w:r>
        <w:rPr>
          <w:i/>
          <w:iCs/>
          <w:color w:val="0000FF"/>
        </w:rPr>
        <w:t xml:space="preserve"> Passagen aus meinem Skript </w:t>
      </w:r>
      <w:r w:rsidR="003250D5">
        <w:rPr>
          <w:i/>
          <w:iCs/>
          <w:color w:val="0000FF"/>
        </w:rPr>
        <w:t xml:space="preserve">und aus den Lehrbüchern </w:t>
      </w:r>
      <w:r>
        <w:rPr>
          <w:i/>
          <w:iCs/>
          <w:color w:val="0000FF"/>
        </w:rPr>
        <w:t xml:space="preserve">(denn </w:t>
      </w:r>
      <w:r w:rsidR="001544A4">
        <w:rPr>
          <w:i/>
          <w:iCs/>
          <w:color w:val="0000FF"/>
        </w:rPr>
        <w:t>dafür wurde</w:t>
      </w:r>
      <w:r>
        <w:rPr>
          <w:i/>
          <w:iCs/>
          <w:color w:val="0000FF"/>
        </w:rPr>
        <w:t xml:space="preserve"> bereits eine sehr begrenzte Auswahl an Aspekten getroffen).</w:t>
      </w:r>
      <w:r w:rsidR="001544A4">
        <w:rPr>
          <w:i/>
          <w:iCs/>
          <w:color w:val="0000FF"/>
        </w:rPr>
        <w:t xml:space="preserve"> Außerdem</w:t>
      </w:r>
      <w:r>
        <w:rPr>
          <w:i/>
          <w:iCs/>
          <w:color w:val="0000FF"/>
        </w:rPr>
        <w:t xml:space="preserve"> können Schüler </w:t>
      </w:r>
      <w:r w:rsidR="001544A4">
        <w:rPr>
          <w:i/>
          <w:iCs/>
          <w:color w:val="0000FF"/>
        </w:rPr>
        <w:t xml:space="preserve">beim Thema Viren </w:t>
      </w:r>
      <w:r>
        <w:rPr>
          <w:i/>
          <w:iCs/>
          <w:color w:val="0000FF"/>
        </w:rPr>
        <w:t xml:space="preserve">auch sehr gut als Lehrende auftreten, z. B. indem sie </w:t>
      </w:r>
      <w:r w:rsidRPr="00EA3C9B">
        <w:rPr>
          <w:b/>
          <w:bCs/>
          <w:i/>
          <w:iCs/>
          <w:color w:val="0000FF"/>
        </w:rPr>
        <w:t>Erklär</w:t>
      </w:r>
      <w:r w:rsidR="000C38E6">
        <w:rPr>
          <w:b/>
          <w:bCs/>
          <w:i/>
          <w:iCs/>
          <w:color w:val="0000FF"/>
        </w:rPr>
        <w:t>v</w:t>
      </w:r>
      <w:r w:rsidRPr="00EA3C9B">
        <w:rPr>
          <w:b/>
          <w:bCs/>
          <w:i/>
          <w:iCs/>
          <w:color w:val="0000FF"/>
        </w:rPr>
        <w:t>ideos</w:t>
      </w:r>
      <w:r>
        <w:rPr>
          <w:i/>
          <w:iCs/>
          <w:color w:val="0000FF"/>
        </w:rPr>
        <w:t xml:space="preserve"> herstellen</w:t>
      </w:r>
      <w:r w:rsidR="001544A4">
        <w:rPr>
          <w:i/>
          <w:iCs/>
          <w:color w:val="0000FF"/>
        </w:rPr>
        <w:t xml:space="preserve"> („Lernen durch Lehren“)</w:t>
      </w:r>
      <w:r>
        <w:rPr>
          <w:i/>
          <w:iCs/>
          <w:color w:val="0000FF"/>
        </w:rPr>
        <w:t>.</w:t>
      </w:r>
    </w:p>
    <w:p w14:paraId="1210B392" w14:textId="07D1B0A0" w:rsidR="003870DE" w:rsidRPr="009B16FB" w:rsidRDefault="003870DE" w:rsidP="003870DE">
      <w:pPr>
        <w:spacing w:before="120"/>
        <w:jc w:val="both"/>
        <w:rPr>
          <w:i/>
          <w:color w:val="0000FF"/>
        </w:rPr>
      </w:pPr>
      <w:r w:rsidRPr="00250FDA">
        <w:rPr>
          <w:i/>
          <w:color w:val="0000FF"/>
          <w:u w:val="single"/>
        </w:rPr>
        <w:t>Anmerkung</w:t>
      </w:r>
      <w:r>
        <w:rPr>
          <w:i/>
          <w:color w:val="0000FF"/>
        </w:rPr>
        <w:t>: Das Thema „Vermehrung von Viren“ ist im Buchner-</w:t>
      </w:r>
      <w:r w:rsidRPr="003870DE">
        <w:rPr>
          <w:b/>
          <w:bCs/>
          <w:i/>
          <w:color w:val="0000FF"/>
        </w:rPr>
        <w:t>Buch</w:t>
      </w:r>
      <w:r>
        <w:rPr>
          <w:i/>
          <w:color w:val="0000FF"/>
        </w:rPr>
        <w:t xml:space="preserve"> sehr detailliert darge</w:t>
      </w:r>
      <w:r>
        <w:rPr>
          <w:i/>
          <w:color w:val="0000FF"/>
        </w:rPr>
        <w:softHyphen/>
        <w:t>stellt</w:t>
      </w:r>
      <w:r w:rsidR="00FF6005">
        <w:rPr>
          <w:i/>
          <w:color w:val="0000FF"/>
        </w:rPr>
        <w:t>, was die Kursteilnehmer erst mal verwirren kann</w:t>
      </w:r>
      <w:r>
        <w:rPr>
          <w:i/>
          <w:color w:val="0000FF"/>
        </w:rPr>
        <w:t>. Deshalb ist es sinnvoll, das Thema zunächst ohne das Buch im Unterricht zu behandeln und den Kurs erst danach mit dem Buch dazu arbeiten zu lassen.</w:t>
      </w:r>
    </w:p>
    <w:p w14:paraId="037F82F9" w14:textId="42A124D4" w:rsidR="00101881" w:rsidRPr="00CF4B12" w:rsidRDefault="00CF4B12" w:rsidP="00CF4B12">
      <w:pPr>
        <w:spacing w:before="280" w:after="120"/>
        <w:rPr>
          <w:b/>
          <w:bCs/>
          <w:color w:val="0000FF"/>
          <w:sz w:val="28"/>
          <w:szCs w:val="28"/>
        </w:rPr>
      </w:pPr>
      <w:bookmarkStart w:id="42" w:name="MolGen26"/>
      <w:bookmarkEnd w:id="42"/>
      <w:r w:rsidRPr="00CF4B12">
        <w:rPr>
          <w:b/>
          <w:bCs/>
          <w:color w:val="0000FF"/>
          <w:sz w:val="28"/>
          <w:szCs w:val="28"/>
        </w:rPr>
        <w:t>1.6.1</w:t>
      </w:r>
      <w:r w:rsidRPr="00CF4B12">
        <w:rPr>
          <w:b/>
          <w:bCs/>
          <w:color w:val="0000FF"/>
          <w:sz w:val="28"/>
          <w:szCs w:val="28"/>
        </w:rPr>
        <w:tab/>
        <w:t>Wiederholung von Vorwissen</w:t>
      </w:r>
    </w:p>
    <w:p w14:paraId="0ADBB942" w14:textId="77777777" w:rsidR="003250D5" w:rsidRDefault="000C14A1" w:rsidP="00ED3AB0">
      <w:pPr>
        <w:jc w:val="both"/>
        <w:rPr>
          <w:i/>
          <w:color w:val="0000FF"/>
        </w:rPr>
      </w:pPr>
      <w:r w:rsidRPr="000C14A1">
        <w:rPr>
          <w:i/>
          <w:color w:val="0000FF"/>
        </w:rPr>
        <w:t>In der 10. Klasse haben die Schüler im Lernbereich 2 „Ökosystem Mensch“ den Vermehrungs</w:t>
      </w:r>
      <w:r w:rsidR="00ED3AB0">
        <w:rPr>
          <w:i/>
          <w:color w:val="0000FF"/>
        </w:rPr>
        <w:softHyphen/>
      </w:r>
      <w:r w:rsidRPr="000C14A1">
        <w:rPr>
          <w:i/>
          <w:color w:val="0000FF"/>
        </w:rPr>
        <w:t>zyklus bei Viren und das menschliche Immunsystem kennengelernt</w:t>
      </w:r>
      <w:r w:rsidR="00ED3AB0">
        <w:rPr>
          <w:i/>
          <w:color w:val="0000FF"/>
        </w:rPr>
        <w:t xml:space="preserve"> –</w:t>
      </w:r>
      <w:r w:rsidRPr="000C14A1">
        <w:rPr>
          <w:i/>
          <w:color w:val="0000FF"/>
        </w:rPr>
        <w:t xml:space="preserve"> Lerninhalte die ziemlich komplex sind und deshalb </w:t>
      </w:r>
      <w:r w:rsidR="003A0940">
        <w:rPr>
          <w:i/>
          <w:color w:val="0000FF"/>
        </w:rPr>
        <w:t>nicht immer zuverlässig</w:t>
      </w:r>
      <w:r w:rsidRPr="000C14A1">
        <w:rPr>
          <w:i/>
          <w:color w:val="0000FF"/>
        </w:rPr>
        <w:t xml:space="preserve"> memoriert werden. Die für diesen Abschnitt wichtigen Aspekte sollten deshalb </w:t>
      </w:r>
      <w:r w:rsidR="003A0940">
        <w:rPr>
          <w:i/>
          <w:color w:val="0000FF"/>
        </w:rPr>
        <w:t xml:space="preserve">zu Beginn </w:t>
      </w:r>
      <w:r w:rsidRPr="000C14A1">
        <w:rPr>
          <w:i/>
          <w:color w:val="0000FF"/>
        </w:rPr>
        <w:t>wiederholt werden</w:t>
      </w:r>
      <w:r w:rsidR="003250D5">
        <w:rPr>
          <w:i/>
          <w:color w:val="0000FF"/>
        </w:rPr>
        <w:t>.</w:t>
      </w:r>
    </w:p>
    <w:p w14:paraId="49BB8AE6" w14:textId="0FCF5763" w:rsidR="003250D5" w:rsidRPr="003250D5" w:rsidRDefault="003250D5" w:rsidP="003250D5">
      <w:pPr>
        <w:spacing w:after="120"/>
        <w:jc w:val="both"/>
        <w:rPr>
          <w:rFonts w:ascii="Arial Narrow" w:hAnsi="Arial Narrow"/>
          <w:iCs/>
          <w:color w:val="0000FF"/>
        </w:rPr>
      </w:pPr>
      <w:r w:rsidRPr="003250D5">
        <w:rPr>
          <w:rFonts w:ascii="Arial Narrow" w:hAnsi="Arial Narrow"/>
          <w:iCs/>
          <w:color w:val="0000FF"/>
        </w:rPr>
        <w:t xml:space="preserve">vgl. </w:t>
      </w:r>
      <w:r w:rsidR="002F6450" w:rsidRPr="003250D5">
        <w:rPr>
          <w:rFonts w:ascii="Arial Narrow" w:hAnsi="Arial Narrow"/>
          <w:iCs/>
          <w:color w:val="0000FF"/>
          <w:highlight w:val="yellow"/>
        </w:rPr>
        <w:t>Aufgaben 1 und 2</w:t>
      </w:r>
      <w:r w:rsidR="002F6450" w:rsidRPr="003250D5">
        <w:rPr>
          <w:rFonts w:ascii="Arial Narrow" w:hAnsi="Arial Narrow"/>
          <w:iCs/>
          <w:color w:val="0000FF"/>
        </w:rPr>
        <w:t>, Arbeits</w:t>
      </w:r>
      <w:r w:rsidR="00ED3AB0" w:rsidRPr="003250D5">
        <w:rPr>
          <w:rFonts w:ascii="Arial Narrow" w:hAnsi="Arial Narrow"/>
          <w:iCs/>
          <w:color w:val="0000FF"/>
        </w:rPr>
        <w:softHyphen/>
      </w:r>
      <w:r w:rsidR="002F6450" w:rsidRPr="003250D5">
        <w:rPr>
          <w:rFonts w:ascii="Arial Narrow" w:hAnsi="Arial Narrow"/>
          <w:iCs/>
          <w:color w:val="0000FF"/>
        </w:rPr>
        <w:t xml:space="preserve">blatt </w:t>
      </w:r>
      <w:r w:rsidR="00ED3AB0" w:rsidRPr="003250D5">
        <w:rPr>
          <w:rFonts w:ascii="Arial Narrow" w:hAnsi="Arial Narrow"/>
          <w:i/>
          <w:color w:val="0000FF"/>
        </w:rPr>
        <w:t>Viren</w:t>
      </w:r>
      <w:r w:rsidR="003A0940" w:rsidRPr="003250D5">
        <w:rPr>
          <w:rFonts w:ascii="Arial Narrow" w:hAnsi="Arial Narrow"/>
          <w:iCs/>
          <w:color w:val="0000FF"/>
        </w:rPr>
        <w:t xml:space="preserve"> </w:t>
      </w:r>
      <w:r w:rsidRPr="000C38E6">
        <w:rPr>
          <w:rFonts w:ascii="Arial Narrow" w:hAnsi="Arial Narrow"/>
          <w:color w:val="0070C0"/>
        </w:rPr>
        <w:t>[</w:t>
      </w:r>
      <w:hyperlink r:id="rId127" w:history="1">
        <w:r w:rsidRPr="000C38E6">
          <w:rPr>
            <w:rStyle w:val="Hyperlink"/>
            <w:rFonts w:ascii="Arial Narrow" w:hAnsi="Arial Narrow"/>
            <w:color w:val="0070C0"/>
          </w:rPr>
          <w:t>docx</w:t>
        </w:r>
      </w:hyperlink>
      <w:r w:rsidRPr="000C38E6">
        <w:rPr>
          <w:rFonts w:ascii="Arial Narrow" w:hAnsi="Arial Narrow"/>
          <w:color w:val="0070C0"/>
        </w:rPr>
        <w:t>] [</w:t>
      </w:r>
      <w:hyperlink r:id="rId128" w:history="1">
        <w:r w:rsidRPr="000C38E6">
          <w:rPr>
            <w:rStyle w:val="Hyperlink"/>
            <w:rFonts w:ascii="Arial Narrow" w:hAnsi="Arial Narrow"/>
            <w:color w:val="0070C0"/>
          </w:rPr>
          <w:t>pdf</w:t>
        </w:r>
      </w:hyperlink>
      <w:r w:rsidRPr="000C38E6">
        <w:rPr>
          <w:rFonts w:ascii="Arial Narrow" w:hAnsi="Arial Narrow"/>
          <w:color w:val="0070C0"/>
        </w:rPr>
        <w:t>]</w:t>
      </w:r>
    </w:p>
    <w:p w14:paraId="0FA96C26" w14:textId="6A90A29F" w:rsidR="00101881" w:rsidRPr="000C14A1" w:rsidRDefault="003A0940" w:rsidP="00ED3AB0">
      <w:pPr>
        <w:jc w:val="both"/>
        <w:rPr>
          <w:i/>
          <w:color w:val="0000FF"/>
        </w:rPr>
      </w:pPr>
      <w:r>
        <w:rPr>
          <w:i/>
          <w:color w:val="0000FF"/>
        </w:rPr>
        <w:t xml:space="preserve">In den Aufgaben wurde ein Adenovirus als Beispiel gewählt, </w:t>
      </w:r>
      <w:r w:rsidR="00ED3AB0">
        <w:rPr>
          <w:i/>
          <w:color w:val="0000FF"/>
        </w:rPr>
        <w:t>weil es einfach aufge</w:t>
      </w:r>
      <w:r w:rsidR="00D26ADF">
        <w:rPr>
          <w:i/>
          <w:color w:val="0000FF"/>
        </w:rPr>
        <w:softHyphen/>
      </w:r>
      <w:r w:rsidR="00ED3AB0">
        <w:rPr>
          <w:i/>
          <w:color w:val="0000FF"/>
        </w:rPr>
        <w:t xml:space="preserve">baut ist, aber auch </w:t>
      </w:r>
      <w:r>
        <w:rPr>
          <w:i/>
          <w:color w:val="0000FF"/>
        </w:rPr>
        <w:t>um einen deutlichen Kontrast zum HI-Virus zu schaffen: DNA bzw. RNA, ohne bzw. mit Membranhülle, Tröpfcheninfektion bzw. Übertragung</w:t>
      </w:r>
      <w:r w:rsidR="00250FDA">
        <w:rPr>
          <w:i/>
          <w:color w:val="0000FF"/>
        </w:rPr>
        <w:t xml:space="preserve"> durch Körperflüssigkeiten</w:t>
      </w:r>
      <w:r>
        <w:rPr>
          <w:i/>
          <w:color w:val="0000FF"/>
        </w:rPr>
        <w:t>.</w:t>
      </w:r>
      <w:r w:rsidR="00ED3AB0">
        <w:rPr>
          <w:i/>
          <w:color w:val="0000FF"/>
        </w:rPr>
        <w:t xml:space="preserve"> (Lernen im Kon</w:t>
      </w:r>
      <w:r w:rsidR="00D26ADF">
        <w:rPr>
          <w:i/>
          <w:color w:val="0000FF"/>
        </w:rPr>
        <w:softHyphen/>
      </w:r>
      <w:r w:rsidR="00ED3AB0">
        <w:rPr>
          <w:i/>
          <w:color w:val="0000FF"/>
        </w:rPr>
        <w:t xml:space="preserve">trast ist eine sehr </w:t>
      </w:r>
      <w:r w:rsidR="00D26ADF">
        <w:rPr>
          <w:i/>
          <w:color w:val="0000FF"/>
        </w:rPr>
        <w:t>effektive</w:t>
      </w:r>
      <w:r w:rsidR="00ED3AB0">
        <w:rPr>
          <w:i/>
          <w:color w:val="0000FF"/>
        </w:rPr>
        <w:t xml:space="preserve"> Methode.)</w:t>
      </w:r>
    </w:p>
    <w:p w14:paraId="23F89121" w14:textId="477BF5BD" w:rsidR="00101881" w:rsidRPr="009B16FB" w:rsidRDefault="009B16FB" w:rsidP="009B16FB">
      <w:pPr>
        <w:pStyle w:val="Listenabsatz"/>
        <w:numPr>
          <w:ilvl w:val="0"/>
          <w:numId w:val="17"/>
        </w:numPr>
        <w:rPr>
          <w:color w:val="0000FF"/>
        </w:rPr>
      </w:pPr>
      <w:r w:rsidRPr="009B16FB">
        <w:rPr>
          <w:color w:val="0000FF"/>
        </w:rPr>
        <w:t>Vermehrung von Viren (Beispiel: lytischer Zyklus eines Adenovirus)</w:t>
      </w:r>
    </w:p>
    <w:p w14:paraId="032F9081" w14:textId="4D441239" w:rsidR="009B16FB" w:rsidRPr="009B16FB" w:rsidRDefault="009B16FB" w:rsidP="009B16FB">
      <w:pPr>
        <w:pStyle w:val="Listenabsatz"/>
        <w:numPr>
          <w:ilvl w:val="0"/>
          <w:numId w:val="17"/>
        </w:numPr>
        <w:rPr>
          <w:color w:val="0000FF"/>
        </w:rPr>
      </w:pPr>
      <w:r w:rsidRPr="009B16FB">
        <w:rPr>
          <w:color w:val="0000FF"/>
        </w:rPr>
        <w:t>T-Helferzellen</w:t>
      </w:r>
    </w:p>
    <w:p w14:paraId="64E5C987" w14:textId="0310FC65" w:rsidR="002F6450" w:rsidRPr="009D6A42" w:rsidRDefault="009B16FB" w:rsidP="009B16FB">
      <w:pPr>
        <w:spacing w:before="280" w:after="120"/>
        <w:rPr>
          <w:b/>
          <w:bCs/>
          <w:color w:val="0000FF"/>
          <w:sz w:val="28"/>
          <w:szCs w:val="28"/>
        </w:rPr>
      </w:pPr>
      <w:bookmarkStart w:id="43" w:name="MolGen27"/>
      <w:bookmarkEnd w:id="43"/>
      <w:r w:rsidRPr="009D6A42">
        <w:rPr>
          <w:b/>
          <w:bCs/>
          <w:color w:val="0000FF"/>
          <w:sz w:val="28"/>
          <w:szCs w:val="28"/>
        </w:rPr>
        <w:t>1.6.2</w:t>
      </w:r>
      <w:r w:rsidRPr="009D6A42">
        <w:rPr>
          <w:b/>
          <w:bCs/>
          <w:color w:val="0000FF"/>
          <w:sz w:val="28"/>
          <w:szCs w:val="28"/>
        </w:rPr>
        <w:tab/>
        <w:t>AIDS</w:t>
      </w:r>
    </w:p>
    <w:p w14:paraId="17ABF244" w14:textId="3CAB11C9" w:rsidR="009B16FB" w:rsidRPr="002644F6" w:rsidRDefault="009B16FB" w:rsidP="009B16FB">
      <w:pPr>
        <w:rPr>
          <w:rFonts w:ascii="Arial Narrow" w:hAnsi="Arial Narrow"/>
          <w:color w:val="0000FF"/>
        </w:rPr>
      </w:pPr>
      <w:r w:rsidRPr="002644F6">
        <w:rPr>
          <w:rFonts w:ascii="Arial Narrow" w:hAnsi="Arial Narrow"/>
          <w:b/>
          <w:bCs/>
          <w:color w:val="0000FF"/>
          <w:highlight w:val="yellow"/>
        </w:rPr>
        <w:t>Richtlinien</w:t>
      </w:r>
      <w:r w:rsidRPr="002644F6">
        <w:rPr>
          <w:rFonts w:ascii="Arial Narrow" w:hAnsi="Arial Narrow"/>
          <w:color w:val="0000FF"/>
        </w:rPr>
        <w:t xml:space="preserve"> für die </w:t>
      </w:r>
      <w:r w:rsidRPr="003250D5">
        <w:rPr>
          <w:rFonts w:ascii="Arial Narrow" w:hAnsi="Arial Narrow"/>
          <w:i/>
          <w:iCs/>
          <w:color w:val="0000FF"/>
        </w:rPr>
        <w:t>AIDS-Prävention</w:t>
      </w:r>
      <w:r w:rsidR="00D26ADF" w:rsidRPr="002644F6">
        <w:rPr>
          <w:rFonts w:ascii="Arial Narrow" w:hAnsi="Arial Narrow"/>
          <w:color w:val="0000FF"/>
        </w:rPr>
        <w:t xml:space="preserve"> (1989)</w:t>
      </w:r>
      <w:r w:rsidRPr="002644F6">
        <w:rPr>
          <w:rFonts w:ascii="Arial Narrow" w:hAnsi="Arial Narrow"/>
          <w:color w:val="0000FF"/>
        </w:rPr>
        <w:t xml:space="preserve">: </w:t>
      </w:r>
    </w:p>
    <w:p w14:paraId="41634070" w14:textId="19D7B41D" w:rsidR="009B16FB" w:rsidRPr="003250D5" w:rsidRDefault="009B16FB" w:rsidP="009B16FB">
      <w:pPr>
        <w:spacing w:after="240"/>
        <w:rPr>
          <w:rFonts w:ascii="Arial Narrow" w:hAnsi="Arial Narrow"/>
          <w:color w:val="0000FF"/>
        </w:rPr>
      </w:pPr>
      <w:hyperlink r:id="rId129" w:history="1">
        <w:r w:rsidRPr="003250D5">
          <w:rPr>
            <w:rStyle w:val="Hyperlink"/>
            <w:rFonts w:ascii="Arial Narrow" w:hAnsi="Arial Narrow"/>
            <w:color w:val="4472C4" w:themeColor="accent1"/>
          </w:rPr>
          <w:t>http://www.gesetze-bayern.de/Content/Document/BayVV_2126_2_UK_138/true</w:t>
        </w:r>
      </w:hyperlink>
    </w:p>
    <w:p w14:paraId="006C860E" w14:textId="33541B60" w:rsidR="006F497A" w:rsidRPr="003250D5" w:rsidRDefault="006F497A" w:rsidP="00D26ADF">
      <w:pPr>
        <w:jc w:val="both"/>
        <w:rPr>
          <w:rFonts w:ascii="Arial Narrow" w:hAnsi="Arial Narrow"/>
          <w:color w:val="0000FF"/>
        </w:rPr>
      </w:pPr>
      <w:r w:rsidRPr="002644F6">
        <w:rPr>
          <w:rFonts w:ascii="Arial Narrow" w:hAnsi="Arial Narrow"/>
          <w:color w:val="0000FF"/>
        </w:rPr>
        <w:t xml:space="preserve">Link </w:t>
      </w:r>
      <w:r w:rsidRPr="002644F6">
        <w:rPr>
          <w:rFonts w:ascii="Arial Narrow" w:hAnsi="Arial Narrow"/>
          <w:b/>
          <w:bCs/>
          <w:color w:val="0000FF"/>
          <w:highlight w:val="yellow"/>
        </w:rPr>
        <w:t>Deutsche Aidshilfe</w:t>
      </w:r>
      <w:r w:rsidRPr="002644F6">
        <w:rPr>
          <w:rFonts w:ascii="Arial Narrow" w:hAnsi="Arial Narrow"/>
          <w:color w:val="0000FF"/>
        </w:rPr>
        <w:t>, dem Dachverband autonomer Mitgliedsorganisationen, mit vielen Materialien:</w:t>
      </w:r>
      <w:r>
        <w:rPr>
          <w:color w:val="0000FF"/>
        </w:rPr>
        <w:t xml:space="preserve"> </w:t>
      </w:r>
      <w:hyperlink r:id="rId130" w:history="1">
        <w:r w:rsidRPr="003250D5">
          <w:rPr>
            <w:rStyle w:val="Hyperlink"/>
            <w:rFonts w:ascii="Arial Narrow" w:hAnsi="Arial Narrow"/>
            <w:color w:val="4472C4" w:themeColor="accent1"/>
          </w:rPr>
          <w:t>https://www.aidshilfe.de/</w:t>
        </w:r>
      </w:hyperlink>
    </w:p>
    <w:p w14:paraId="6893BB04" w14:textId="77777777" w:rsidR="006F497A" w:rsidRPr="006F497A" w:rsidRDefault="006F497A" w:rsidP="00D26ADF">
      <w:pPr>
        <w:jc w:val="both"/>
        <w:rPr>
          <w:color w:val="0000FF"/>
        </w:rPr>
      </w:pPr>
    </w:p>
    <w:p w14:paraId="3248476E" w14:textId="3D4ECD55" w:rsidR="002F6450" w:rsidRDefault="009B16FB" w:rsidP="00D26ADF">
      <w:pPr>
        <w:jc w:val="both"/>
        <w:rPr>
          <w:i/>
          <w:color w:val="0000FF"/>
        </w:rPr>
      </w:pPr>
      <w:r>
        <w:rPr>
          <w:i/>
          <w:color w:val="0000FF"/>
        </w:rPr>
        <w:t xml:space="preserve">Die Krankheit AIDS ist inzwischen weitgehend aus den Medien verschwunden, obwohl sie nach wie vor weltweit verbreitet und sehr gefährlich ist. Es gibt immer noch keine Impfung dagegen und keine vollständige Heilung. </w:t>
      </w:r>
      <w:r w:rsidR="00D67C3C">
        <w:rPr>
          <w:i/>
          <w:color w:val="0000FF"/>
        </w:rPr>
        <w:t xml:space="preserve">Ein sehr großer Fortschritt besteht allerdings darin, dass HIV unter Therapie nicht mehr auf andere Personen übertragen werden kann. </w:t>
      </w:r>
      <w:r>
        <w:rPr>
          <w:i/>
          <w:color w:val="0000FF"/>
        </w:rPr>
        <w:t xml:space="preserve">In der 10. Klasse wird das HI-Virus als Erreger von AIDS nur am Rande erwähnt: </w:t>
      </w:r>
      <w:r w:rsidRPr="009B16FB">
        <w:rPr>
          <w:i/>
          <w:iCs/>
          <w:color w:val="0000FF"/>
        </w:rPr>
        <w:t>Lernbereich 2 „Ökosystem Mensch“, Abschnitt 4: gezielte Schutzmaßnah</w:t>
      </w:r>
      <w:r w:rsidR="00D26ADF">
        <w:rPr>
          <w:i/>
          <w:iCs/>
          <w:color w:val="0000FF"/>
        </w:rPr>
        <w:softHyphen/>
      </w:r>
      <w:r w:rsidRPr="009B16FB">
        <w:rPr>
          <w:i/>
          <w:iCs/>
          <w:color w:val="0000FF"/>
        </w:rPr>
        <w:t>men (u. a. gegen HIV</w:t>
      </w:r>
      <w:r>
        <w:rPr>
          <w:i/>
          <w:color w:val="0000FF"/>
        </w:rPr>
        <w:t>).</w:t>
      </w:r>
      <w:r w:rsidR="00D26ADF">
        <w:rPr>
          <w:i/>
          <w:color w:val="0000FF"/>
        </w:rPr>
        <w:t xml:space="preserve"> </w:t>
      </w:r>
      <w:r>
        <w:rPr>
          <w:i/>
          <w:color w:val="0000FF"/>
        </w:rPr>
        <w:t xml:space="preserve">Es bietet sich an, die Schüler (anhand vorgegebener Teilaspekte) zu diesem Thema recherchieren und ihre Ergebnisse präsentieren zu lassen. </w:t>
      </w:r>
    </w:p>
    <w:p w14:paraId="7E2F0ACF" w14:textId="77777777" w:rsidR="00F9618B" w:rsidRDefault="00F9618B" w:rsidP="00F9618B">
      <w:pPr>
        <w:jc w:val="both"/>
        <w:rPr>
          <w:color w:val="0000FF"/>
        </w:rPr>
      </w:pPr>
    </w:p>
    <w:p w14:paraId="4EA1BD59" w14:textId="1195550D" w:rsidR="00F9618B" w:rsidRDefault="00F9618B" w:rsidP="00F9618B">
      <w:pPr>
        <w:jc w:val="both"/>
        <w:rPr>
          <w:color w:val="0000FF"/>
        </w:rPr>
      </w:pPr>
      <w:r>
        <w:rPr>
          <w:color w:val="0000FF"/>
        </w:rPr>
        <w:t>1983 wurde das HI-Virus erstmals wissenschaftlich beschrieben. Es haben sich zwar schon Jahrzehnte vorher Menschen damit infiziert</w:t>
      </w:r>
      <w:r w:rsidR="003250D5">
        <w:rPr>
          <w:color w:val="0000FF"/>
        </w:rPr>
        <w:t>*</w:t>
      </w:r>
      <w:r>
        <w:rPr>
          <w:color w:val="0000FF"/>
        </w:rPr>
        <w:t xml:space="preserve">, aber erst in den 1980er-Jahren berichteten die Medien intensiv darüber (Titelgeschichte des Magazins </w:t>
      </w:r>
      <w:r w:rsidRPr="00403A12">
        <w:rPr>
          <w:i/>
          <w:color w:val="0000FF"/>
        </w:rPr>
        <w:t>Der Spiegel</w:t>
      </w:r>
      <w:r>
        <w:rPr>
          <w:color w:val="0000FF"/>
        </w:rPr>
        <w:t xml:space="preserve">: „Die tödliche Krankheit“). Während 2010 in Mittel- und Westeuropa 0,2 % der Bevölkerung mit HIV infiziert waren, lag der Anteil an HIV-Infizierten zwischen 15 und 49 Jahren in bestimmten Regionen Afrikas dagegen </w:t>
      </w:r>
      <w:r w:rsidR="005D3659">
        <w:rPr>
          <w:color w:val="0000FF"/>
        </w:rPr>
        <w:t xml:space="preserve">bei </w:t>
      </w:r>
      <w:r>
        <w:rPr>
          <w:color w:val="0000FF"/>
        </w:rPr>
        <w:t>bis zu 25 %. Wegen intensiver Aufklärung („Gib AIDS keine Chance!“) geht welt</w:t>
      </w:r>
      <w:r w:rsidR="005D3659">
        <w:rPr>
          <w:color w:val="0000FF"/>
        </w:rPr>
        <w:softHyphen/>
      </w:r>
      <w:r>
        <w:rPr>
          <w:color w:val="0000FF"/>
        </w:rPr>
        <w:t>weit die Zahl der bekannten Neuinfektionen seit 1997 zurück, die Zahl der AIDS-Toten seit 2005.</w:t>
      </w:r>
      <w:r w:rsidR="00D2101F">
        <w:rPr>
          <w:color w:val="0000FF"/>
        </w:rPr>
        <w:t xml:space="preserve"> 2021 gab es weltweit 650.000 Todesfälle durch AIDS.</w:t>
      </w:r>
      <w:r w:rsidR="003F3B45">
        <w:rPr>
          <w:color w:val="0000FF"/>
        </w:rPr>
        <w:t xml:space="preserve"> Der 1.12. ist Welt-AIDS-Tag.</w:t>
      </w:r>
    </w:p>
    <w:p w14:paraId="6E8C3ED5" w14:textId="037FD348" w:rsidR="003250D5" w:rsidRPr="003250D5" w:rsidRDefault="003250D5" w:rsidP="003250D5">
      <w:pPr>
        <w:spacing w:before="120"/>
        <w:jc w:val="both"/>
        <w:rPr>
          <w:color w:val="0000FF"/>
          <w:sz w:val="20"/>
          <w:szCs w:val="20"/>
        </w:rPr>
      </w:pPr>
      <w:r>
        <w:rPr>
          <w:color w:val="0000FF"/>
          <w:sz w:val="20"/>
          <w:szCs w:val="20"/>
        </w:rPr>
        <w:lastRenderedPageBreak/>
        <w:t xml:space="preserve">*) </w:t>
      </w:r>
      <w:r w:rsidR="005D3659">
        <w:rPr>
          <w:color w:val="0000FF"/>
          <w:sz w:val="20"/>
          <w:szCs w:val="20"/>
        </w:rPr>
        <w:t>Recherchen von Virologen haben ergeben, dass der Ursprung von AIDS vermutlich im Jahr 1908 anzusiedeln ist, als das Virus im Südosten Kameruns von einem Schimpansen auf einen Menschen übersprang. [David Quammen: Spillover – Der tierische Ursprung weltweiter Seuchen; Pantheon, 3. Aufl. 2020, S. 437]</w:t>
      </w:r>
    </w:p>
    <w:p w14:paraId="15904D91" w14:textId="477628DA" w:rsidR="0028360F" w:rsidRPr="005B2A1A" w:rsidRDefault="0028360F" w:rsidP="005D3659">
      <w:pPr>
        <w:spacing w:before="240"/>
        <w:jc w:val="both"/>
        <w:rPr>
          <w:color w:val="0000FF"/>
        </w:rPr>
      </w:pPr>
      <w:r w:rsidRPr="005B2A1A">
        <w:rPr>
          <w:color w:val="0000FF"/>
        </w:rPr>
        <w:t xml:space="preserve">Die Bedeutung der Akronyme </w:t>
      </w:r>
      <w:r w:rsidRPr="005B2A1A">
        <w:rPr>
          <w:color w:val="0000FF"/>
          <w:u w:val="single"/>
        </w:rPr>
        <w:t>AIDS</w:t>
      </w:r>
      <w:r w:rsidRPr="005B2A1A">
        <w:rPr>
          <w:color w:val="0000FF"/>
        </w:rPr>
        <w:t xml:space="preserve"> und </w:t>
      </w:r>
      <w:r w:rsidRPr="005B2A1A">
        <w:rPr>
          <w:color w:val="0000FF"/>
          <w:u w:val="single"/>
        </w:rPr>
        <w:t>HIV</w:t>
      </w:r>
      <w:r w:rsidRPr="005B2A1A">
        <w:rPr>
          <w:color w:val="0000FF"/>
        </w:rPr>
        <w:t xml:space="preserve"> sollte geklärt werden:</w:t>
      </w:r>
    </w:p>
    <w:p w14:paraId="2BEE23ED" w14:textId="694A1EF8" w:rsidR="005B2A1A" w:rsidRPr="005B2A1A" w:rsidRDefault="0028360F" w:rsidP="00D26ADF">
      <w:pPr>
        <w:pStyle w:val="Listenabsatz"/>
        <w:numPr>
          <w:ilvl w:val="0"/>
          <w:numId w:val="18"/>
        </w:numPr>
        <w:jc w:val="both"/>
        <w:rPr>
          <w:color w:val="0000FF"/>
        </w:rPr>
      </w:pPr>
      <w:r w:rsidRPr="005B2A1A">
        <w:rPr>
          <w:color w:val="0000FF"/>
        </w:rPr>
        <w:t xml:space="preserve">AIDS </w:t>
      </w:r>
      <w:r w:rsidR="005B2A1A" w:rsidRPr="005B2A1A">
        <w:rPr>
          <w:color w:val="0000FF"/>
        </w:rPr>
        <w:t xml:space="preserve">(Bezeichnung der </w:t>
      </w:r>
      <w:r w:rsidR="005B2A1A" w:rsidRPr="005D3659">
        <w:rPr>
          <w:color w:val="0000FF"/>
          <w:u w:val="single"/>
        </w:rPr>
        <w:t>Krankheit</w:t>
      </w:r>
      <w:r w:rsidR="005B2A1A" w:rsidRPr="005B2A1A">
        <w:rPr>
          <w:color w:val="0000FF"/>
        </w:rPr>
        <w:t xml:space="preserve">) </w:t>
      </w:r>
      <w:r w:rsidRPr="005B2A1A">
        <w:rPr>
          <w:color w:val="0000FF"/>
        </w:rPr>
        <w:t xml:space="preserve">= </w:t>
      </w:r>
      <w:r w:rsidR="005B2A1A" w:rsidRPr="005B2A1A">
        <w:rPr>
          <w:i/>
          <w:iCs/>
          <w:color w:val="0000FF"/>
        </w:rPr>
        <w:t>acquired immune deficiency syndrome</w:t>
      </w:r>
      <w:r w:rsidR="005B2A1A" w:rsidRPr="005B2A1A">
        <w:rPr>
          <w:color w:val="0000FF"/>
        </w:rPr>
        <w:t xml:space="preserve"> = erwor</w:t>
      </w:r>
      <w:r w:rsidR="005D3659">
        <w:rPr>
          <w:color w:val="0000FF"/>
        </w:rPr>
        <w:softHyphen/>
      </w:r>
      <w:r w:rsidR="005B2A1A" w:rsidRPr="005B2A1A">
        <w:rPr>
          <w:color w:val="0000FF"/>
        </w:rPr>
        <w:t>benes Immunschwäche</w:t>
      </w:r>
      <w:r w:rsidR="00D26ADF">
        <w:rPr>
          <w:color w:val="0000FF"/>
        </w:rPr>
        <w:t>-S</w:t>
      </w:r>
      <w:r w:rsidR="005B2A1A" w:rsidRPr="005B2A1A">
        <w:rPr>
          <w:color w:val="0000FF"/>
        </w:rPr>
        <w:t>yndrom, also ein Komplex von Symptomen, die nicht gene</w:t>
      </w:r>
      <w:r w:rsidR="005D3659">
        <w:rPr>
          <w:color w:val="0000FF"/>
        </w:rPr>
        <w:softHyphen/>
      </w:r>
      <w:r w:rsidR="005B2A1A" w:rsidRPr="005B2A1A">
        <w:rPr>
          <w:color w:val="0000FF"/>
        </w:rPr>
        <w:t>tisch bedingt sind und eine Schwächung der Immunabwehr zur Folge haben</w:t>
      </w:r>
    </w:p>
    <w:p w14:paraId="2EF422E0" w14:textId="566A531B" w:rsidR="005B2A1A" w:rsidRPr="005B2A1A" w:rsidRDefault="005B2A1A" w:rsidP="00D26ADF">
      <w:pPr>
        <w:pStyle w:val="Listenabsatz"/>
        <w:numPr>
          <w:ilvl w:val="0"/>
          <w:numId w:val="18"/>
        </w:numPr>
        <w:jc w:val="both"/>
        <w:rPr>
          <w:color w:val="0000FF"/>
        </w:rPr>
      </w:pPr>
      <w:r w:rsidRPr="005B2A1A">
        <w:rPr>
          <w:color w:val="0000FF"/>
        </w:rPr>
        <w:t>HIV (Bezeichnung des Krankheits-</w:t>
      </w:r>
      <w:r w:rsidRPr="005D3659">
        <w:rPr>
          <w:color w:val="0000FF"/>
          <w:u w:val="single"/>
        </w:rPr>
        <w:t>Erregers</w:t>
      </w:r>
      <w:r w:rsidRPr="005B2A1A">
        <w:rPr>
          <w:color w:val="0000FF"/>
        </w:rPr>
        <w:t xml:space="preserve">) = </w:t>
      </w:r>
      <w:r w:rsidRPr="005B2A1A">
        <w:rPr>
          <w:i/>
          <w:iCs/>
          <w:color w:val="0000FF"/>
          <w:lang w:val="en"/>
        </w:rPr>
        <w:t>human immunodeficiency virus</w:t>
      </w:r>
      <w:r w:rsidRPr="005B2A1A">
        <w:rPr>
          <w:iCs/>
          <w:color w:val="0000FF"/>
          <w:lang w:val="en"/>
        </w:rPr>
        <w:t xml:space="preserve"> = menschliches Immunschwäche-Virus</w:t>
      </w:r>
    </w:p>
    <w:p w14:paraId="107C3B33" w14:textId="73933A90" w:rsidR="0028360F" w:rsidRDefault="0028360F" w:rsidP="00D26ADF">
      <w:pPr>
        <w:jc w:val="both"/>
        <w:rPr>
          <w:color w:val="0000FF"/>
        </w:rPr>
      </w:pPr>
    </w:p>
    <w:p w14:paraId="723A8D43" w14:textId="3E26E2B4" w:rsidR="005B2A1A" w:rsidRDefault="00D26ADF" w:rsidP="00D26ADF">
      <w:pPr>
        <w:jc w:val="both"/>
        <w:rPr>
          <w:color w:val="0000FF"/>
        </w:rPr>
      </w:pPr>
      <w:r>
        <w:rPr>
          <w:color w:val="0000FF"/>
        </w:rPr>
        <w:t>Die</w:t>
      </w:r>
      <w:r w:rsidR="005B2A1A">
        <w:rPr>
          <w:color w:val="0000FF"/>
        </w:rPr>
        <w:t xml:space="preserve"> Begriffe </w:t>
      </w:r>
      <w:r w:rsidR="005B2A1A" w:rsidRPr="005B2A1A">
        <w:rPr>
          <w:color w:val="0000FF"/>
          <w:u w:val="single"/>
        </w:rPr>
        <w:t>Symptom</w:t>
      </w:r>
      <w:r w:rsidR="005B2A1A">
        <w:rPr>
          <w:color w:val="0000FF"/>
        </w:rPr>
        <w:t xml:space="preserve"> (einzelnes Merkmal einer Krankheit) und </w:t>
      </w:r>
      <w:r w:rsidR="005B2A1A" w:rsidRPr="005B2A1A">
        <w:rPr>
          <w:color w:val="0000FF"/>
          <w:u w:val="single"/>
        </w:rPr>
        <w:t>Syndrom</w:t>
      </w:r>
      <w:r w:rsidR="005B2A1A">
        <w:rPr>
          <w:color w:val="0000FF"/>
        </w:rPr>
        <w:t xml:space="preserve"> (Summe aller Symp</w:t>
      </w:r>
      <w:r>
        <w:rPr>
          <w:color w:val="0000FF"/>
        </w:rPr>
        <w:softHyphen/>
      </w:r>
      <w:r w:rsidR="005B2A1A">
        <w:rPr>
          <w:color w:val="0000FF"/>
        </w:rPr>
        <w:t xml:space="preserve">tome einer Krankheit) sollten </w:t>
      </w:r>
      <w:r w:rsidR="005D3659">
        <w:rPr>
          <w:color w:val="0000FF"/>
        </w:rPr>
        <w:t xml:space="preserve">ggf. ebenfalls </w:t>
      </w:r>
      <w:r w:rsidR="005B2A1A">
        <w:rPr>
          <w:color w:val="0000FF"/>
        </w:rPr>
        <w:t>geklärt werden.</w:t>
      </w:r>
    </w:p>
    <w:p w14:paraId="3A3A8F2B" w14:textId="77777777" w:rsidR="005B2A1A" w:rsidRPr="005B2A1A" w:rsidRDefault="005B2A1A" w:rsidP="006C4E7E">
      <w:pPr>
        <w:rPr>
          <w:color w:val="0000FF"/>
        </w:rPr>
      </w:pPr>
    </w:p>
    <w:p w14:paraId="0A6C90CA" w14:textId="369916F0" w:rsidR="0028360F" w:rsidRDefault="005B2A1A" w:rsidP="00E17FDF">
      <w:pPr>
        <w:jc w:val="both"/>
        <w:rPr>
          <w:color w:val="0000FF"/>
        </w:rPr>
      </w:pPr>
      <w:r>
        <w:rPr>
          <w:color w:val="0000FF"/>
        </w:rPr>
        <w:t>Wesentliche Besonderheiten bei der Krankheit AIDS sollten zusammengefasst werden:</w:t>
      </w:r>
    </w:p>
    <w:p w14:paraId="2A11CA02" w14:textId="7BD3A600" w:rsidR="008D4113" w:rsidRPr="008D4113" w:rsidRDefault="00250FDA" w:rsidP="00E17FDF">
      <w:pPr>
        <w:pStyle w:val="Listenabsatz"/>
        <w:numPr>
          <w:ilvl w:val="0"/>
          <w:numId w:val="19"/>
        </w:numPr>
        <w:jc w:val="both"/>
        <w:rPr>
          <w:color w:val="0000FF"/>
        </w:rPr>
      </w:pPr>
      <w:r>
        <w:rPr>
          <w:color w:val="0000FF"/>
        </w:rPr>
        <w:t>verursacht</w:t>
      </w:r>
      <w:r w:rsidR="008D4113" w:rsidRPr="008D4113">
        <w:rPr>
          <w:color w:val="0000FF"/>
        </w:rPr>
        <w:t xml:space="preserve"> durch das HI-Virus</w:t>
      </w:r>
    </w:p>
    <w:p w14:paraId="5610A12F" w14:textId="68AE7871" w:rsidR="005B2A1A" w:rsidRPr="008D4113" w:rsidRDefault="005B2A1A" w:rsidP="00E17FDF">
      <w:pPr>
        <w:pStyle w:val="Listenabsatz"/>
        <w:numPr>
          <w:ilvl w:val="0"/>
          <w:numId w:val="19"/>
        </w:numPr>
        <w:jc w:val="both"/>
        <w:rPr>
          <w:color w:val="0000FF"/>
        </w:rPr>
      </w:pPr>
      <w:r w:rsidRPr="008D4113">
        <w:rPr>
          <w:color w:val="0000FF"/>
        </w:rPr>
        <w:t>meist sehr lange Latenzphase (Zeitraum zwischen Infektion und Ausbruch der Krank</w:t>
      </w:r>
      <w:r w:rsidR="00E17FDF">
        <w:rPr>
          <w:color w:val="0000FF"/>
        </w:rPr>
        <w:softHyphen/>
      </w:r>
      <w:r w:rsidRPr="008D4113">
        <w:rPr>
          <w:color w:val="0000FF"/>
        </w:rPr>
        <w:t>heit)</w:t>
      </w:r>
      <w:r w:rsidR="008D4113">
        <w:rPr>
          <w:color w:val="0000FF"/>
        </w:rPr>
        <w:t xml:space="preserve"> </w:t>
      </w:r>
      <w:r w:rsidR="008D4113" w:rsidRPr="008D4113">
        <w:rPr>
          <w:color w:val="0000FF"/>
        </w:rPr>
        <w:t xml:space="preserve">von </w:t>
      </w:r>
      <w:r w:rsidR="00D26ADF">
        <w:rPr>
          <w:color w:val="0000FF"/>
        </w:rPr>
        <w:t>etwa einem Jahrzehnt</w:t>
      </w:r>
    </w:p>
    <w:p w14:paraId="26390919" w14:textId="084F7DD1" w:rsidR="005B2A1A" w:rsidRDefault="005B2A1A" w:rsidP="00E17FDF">
      <w:pPr>
        <w:pStyle w:val="Listenabsatz"/>
        <w:numPr>
          <w:ilvl w:val="0"/>
          <w:numId w:val="19"/>
        </w:numPr>
        <w:jc w:val="both"/>
        <w:rPr>
          <w:color w:val="0000FF"/>
        </w:rPr>
      </w:pPr>
      <w:r w:rsidRPr="008D4113">
        <w:rPr>
          <w:color w:val="0000FF"/>
        </w:rPr>
        <w:t>An AIDS Erkrankte sind sehr anfällig gegen sogenannte opportunistische Infektionen, die normalerweise vom Immunsystem problemlos unterdrückt werden, die aber bei einem stark geschwächten Immunsystem zum Durchbruch kommen</w:t>
      </w:r>
      <w:r w:rsidR="008D4113" w:rsidRPr="008D4113">
        <w:rPr>
          <w:color w:val="0000FF"/>
        </w:rPr>
        <w:t>. Dazu hören z. B. Infektionen durch Herpes-Viren, Pneumokokken, Streptokokken, die normalerweise harmlos verlaufen, beim AIDS-Patienten aber tödlich wirken können, sowie das Auf</w:t>
      </w:r>
      <w:r w:rsidR="00E17FDF">
        <w:rPr>
          <w:color w:val="0000FF"/>
        </w:rPr>
        <w:softHyphen/>
      </w:r>
      <w:r w:rsidR="008D4113" w:rsidRPr="008D4113">
        <w:rPr>
          <w:color w:val="0000FF"/>
        </w:rPr>
        <w:t>treten sehr seltener Krebsarten wie das Kaposi-Sarkom der Haut.</w:t>
      </w:r>
    </w:p>
    <w:p w14:paraId="4D94346D" w14:textId="0AF4943E" w:rsidR="008D4113" w:rsidRPr="008D4113" w:rsidRDefault="008D4113" w:rsidP="008D4113">
      <w:pPr>
        <w:spacing w:before="280" w:after="120"/>
        <w:rPr>
          <w:b/>
          <w:bCs/>
          <w:color w:val="0000FF"/>
          <w:sz w:val="28"/>
          <w:szCs w:val="28"/>
        </w:rPr>
      </w:pPr>
      <w:bookmarkStart w:id="44" w:name="MolGen28"/>
      <w:bookmarkEnd w:id="44"/>
      <w:r w:rsidRPr="008D4113">
        <w:rPr>
          <w:b/>
          <w:bCs/>
          <w:color w:val="0000FF"/>
          <w:sz w:val="28"/>
          <w:szCs w:val="28"/>
        </w:rPr>
        <w:t>1.6.3</w:t>
      </w:r>
      <w:r w:rsidRPr="008D4113">
        <w:rPr>
          <w:b/>
          <w:bCs/>
          <w:color w:val="0000FF"/>
          <w:sz w:val="28"/>
          <w:szCs w:val="28"/>
        </w:rPr>
        <w:tab/>
        <w:t>Bau des HI-Virus</w:t>
      </w:r>
    </w:p>
    <w:p w14:paraId="01D63B62" w14:textId="04EFFFB4" w:rsidR="005D3659" w:rsidRDefault="008D4113" w:rsidP="000C38E6">
      <w:pPr>
        <w:jc w:val="both"/>
        <w:rPr>
          <w:i/>
          <w:color w:val="0000FF"/>
        </w:rPr>
      </w:pPr>
      <w:r>
        <w:rPr>
          <w:i/>
          <w:color w:val="0000FF"/>
        </w:rPr>
        <w:t>Das HI-Virus ist sehr komplex aufgebaut. Sein Bau sollte mit dem Bau eines einfachen Virus verglichen werden, z. B. einem Adenovirus (Aufgabe 1, Arbeitsblatt „Viren“).</w:t>
      </w:r>
      <w:r w:rsidR="005D3659">
        <w:rPr>
          <w:i/>
          <w:color w:val="0000FF"/>
        </w:rPr>
        <w:t xml:space="preserve"> Eine vereinfach</w:t>
      </w:r>
      <w:r w:rsidR="005D3659">
        <w:rPr>
          <w:i/>
          <w:color w:val="0000FF"/>
        </w:rPr>
        <w:softHyphen/>
        <w:t>te Darstellung eines HI-Virus und die folgende Tabelle ist Bestandteil von</w:t>
      </w:r>
    </w:p>
    <w:p w14:paraId="25E88A74" w14:textId="69478B0B" w:rsidR="002F6450" w:rsidRPr="000C38E6" w:rsidRDefault="008D4113" w:rsidP="000C38E6">
      <w:pPr>
        <w:jc w:val="both"/>
        <w:rPr>
          <w:rFonts w:ascii="Arial Narrow" w:hAnsi="Arial Narrow"/>
        </w:rPr>
      </w:pPr>
      <w:r w:rsidRPr="005D3659">
        <w:rPr>
          <w:iCs/>
          <w:color w:val="0000FF"/>
        </w:rPr>
        <w:t xml:space="preserve"> </w:t>
      </w:r>
      <w:r w:rsidR="00C27626" w:rsidRPr="005D3659">
        <w:rPr>
          <w:rFonts w:ascii="Arial Narrow" w:hAnsi="Arial Narrow"/>
          <w:iCs/>
          <w:color w:val="0000FF"/>
          <w:highlight w:val="yellow"/>
        </w:rPr>
        <w:t>Aufgabe 3</w:t>
      </w:r>
      <w:r w:rsidR="00C27626" w:rsidRPr="005D3659">
        <w:rPr>
          <w:rFonts w:ascii="Arial Narrow" w:hAnsi="Arial Narrow"/>
          <w:iCs/>
          <w:color w:val="0000FF"/>
        </w:rPr>
        <w:t>, Ar</w:t>
      </w:r>
      <w:r w:rsidR="002A003A" w:rsidRPr="005D3659">
        <w:rPr>
          <w:rFonts w:ascii="Arial Narrow" w:hAnsi="Arial Narrow"/>
          <w:iCs/>
          <w:color w:val="0000FF"/>
        </w:rPr>
        <w:softHyphen/>
      </w:r>
      <w:r w:rsidR="00C27626" w:rsidRPr="005D3659">
        <w:rPr>
          <w:rFonts w:ascii="Arial Narrow" w:hAnsi="Arial Narrow"/>
          <w:iCs/>
          <w:color w:val="0000FF"/>
        </w:rPr>
        <w:t>beits</w:t>
      </w:r>
      <w:r w:rsidR="002A003A" w:rsidRPr="005D3659">
        <w:rPr>
          <w:rFonts w:ascii="Arial Narrow" w:hAnsi="Arial Narrow"/>
          <w:iCs/>
          <w:color w:val="0000FF"/>
        </w:rPr>
        <w:softHyphen/>
      </w:r>
      <w:r w:rsidR="00C27626" w:rsidRPr="005D3659">
        <w:rPr>
          <w:rFonts w:ascii="Arial Narrow" w:hAnsi="Arial Narrow"/>
          <w:iCs/>
          <w:color w:val="0000FF"/>
        </w:rPr>
        <w:t>blatt</w:t>
      </w:r>
      <w:r w:rsidR="00C27626" w:rsidRPr="005D3659">
        <w:rPr>
          <w:rFonts w:ascii="Arial Narrow" w:hAnsi="Arial Narrow"/>
          <w:i/>
          <w:color w:val="0000FF"/>
        </w:rPr>
        <w:t xml:space="preserve"> Viren</w:t>
      </w:r>
      <w:r w:rsidR="000C38E6">
        <w:rPr>
          <w:i/>
          <w:color w:val="0000FF"/>
        </w:rPr>
        <w:t xml:space="preserve"> </w:t>
      </w:r>
      <w:bookmarkStart w:id="45" w:name="_Hlk149660152"/>
      <w:r w:rsidR="000C38E6" w:rsidRPr="000C38E6">
        <w:rPr>
          <w:rFonts w:ascii="Arial Narrow" w:hAnsi="Arial Narrow"/>
          <w:color w:val="0070C0"/>
        </w:rPr>
        <w:t>[</w:t>
      </w:r>
      <w:hyperlink r:id="rId131" w:history="1">
        <w:r w:rsidR="000C38E6" w:rsidRPr="000C38E6">
          <w:rPr>
            <w:rStyle w:val="Hyperlink"/>
            <w:rFonts w:ascii="Arial Narrow" w:hAnsi="Arial Narrow"/>
            <w:color w:val="0070C0"/>
          </w:rPr>
          <w:t>docx</w:t>
        </w:r>
      </w:hyperlink>
      <w:r w:rsidR="000C38E6" w:rsidRPr="000C38E6">
        <w:rPr>
          <w:rFonts w:ascii="Arial Narrow" w:hAnsi="Arial Narrow"/>
          <w:color w:val="0070C0"/>
        </w:rPr>
        <w:t>] [</w:t>
      </w:r>
      <w:hyperlink r:id="rId132" w:history="1">
        <w:r w:rsidR="000C38E6" w:rsidRPr="000C38E6">
          <w:rPr>
            <w:rStyle w:val="Hyperlink"/>
            <w:rFonts w:ascii="Arial Narrow" w:hAnsi="Arial Narrow"/>
            <w:color w:val="0070C0"/>
          </w:rPr>
          <w:t>pdf</w:t>
        </w:r>
      </w:hyperlink>
      <w:r w:rsidR="000C38E6" w:rsidRPr="000C38E6">
        <w:rPr>
          <w:rFonts w:ascii="Arial Narrow" w:hAnsi="Arial Narrow"/>
          <w:color w:val="0070C0"/>
        </w:rPr>
        <w:t>]</w:t>
      </w:r>
      <w:bookmarkEnd w:id="45"/>
    </w:p>
    <w:p w14:paraId="17FFD512" w14:textId="64CEB385" w:rsidR="008D4113" w:rsidRDefault="00403A12" w:rsidP="00403A12">
      <w:pPr>
        <w:spacing w:before="120"/>
        <w:rPr>
          <w:color w:val="0000FF"/>
        </w:rPr>
      </w:pPr>
      <w:bookmarkStart w:id="46" w:name="_Hlk120264995"/>
      <w:r w:rsidRPr="00403A12">
        <w:rPr>
          <w:color w:val="0000FF"/>
          <w:u w:val="single"/>
        </w:rPr>
        <w:t>Fachbegriffe</w:t>
      </w:r>
      <w:r>
        <w:rPr>
          <w:color w:val="0000FF"/>
        </w:rPr>
        <w:t>:</w:t>
      </w:r>
    </w:p>
    <w:p w14:paraId="68C9F418" w14:textId="6A6279F0" w:rsidR="00403A12" w:rsidRDefault="00403A12" w:rsidP="00403A12">
      <w:pPr>
        <w:jc w:val="both"/>
        <w:rPr>
          <w:color w:val="0000FF"/>
        </w:rPr>
      </w:pPr>
      <w:r>
        <w:rPr>
          <w:color w:val="0000FF"/>
        </w:rPr>
        <w:t>das Virion, das Kapsid, das Spike-Protein, die Wirtszelle, Messung der Genomlänge in Kilo</w:t>
      </w:r>
      <w:r>
        <w:rPr>
          <w:color w:val="0000FF"/>
        </w:rPr>
        <w:softHyphen/>
        <w:t>basenpaaren</w:t>
      </w:r>
      <w:r w:rsidR="005D3659">
        <w:rPr>
          <w:color w:val="0000FF"/>
        </w:rPr>
        <w:t xml:space="preserve"> (kbp)</w:t>
      </w:r>
    </w:p>
    <w:p w14:paraId="35F45410" w14:textId="77777777" w:rsidR="00403A12" w:rsidRDefault="00403A12" w:rsidP="006C4E7E">
      <w:pPr>
        <w:rPr>
          <w:color w:val="0000FF"/>
        </w:rPr>
      </w:pPr>
    </w:p>
    <w:tbl>
      <w:tblPr>
        <w:tblStyle w:val="Tabellenraster"/>
        <w:tblW w:w="0" w:type="auto"/>
        <w:tblLook w:val="04A0" w:firstRow="1" w:lastRow="0" w:firstColumn="1" w:lastColumn="0" w:noHBand="0" w:noVBand="1"/>
      </w:tblPr>
      <w:tblGrid>
        <w:gridCol w:w="2830"/>
        <w:gridCol w:w="3116"/>
        <w:gridCol w:w="3116"/>
      </w:tblGrid>
      <w:tr w:rsidR="008D4113" w:rsidRPr="00B20191" w14:paraId="65F61A08" w14:textId="77777777" w:rsidTr="00B20191">
        <w:tc>
          <w:tcPr>
            <w:tcW w:w="2830" w:type="dxa"/>
          </w:tcPr>
          <w:p w14:paraId="1A06546E" w14:textId="735DD7DB" w:rsidR="008D4113" w:rsidRPr="00B20191" w:rsidRDefault="008D4113" w:rsidP="005D3659">
            <w:pPr>
              <w:rPr>
                <w:rFonts w:ascii="Arial" w:hAnsi="Arial" w:cs="Arial"/>
                <w:b/>
                <w:bCs/>
                <w:color w:val="0000FF"/>
                <w:sz w:val="24"/>
                <w:szCs w:val="24"/>
              </w:rPr>
            </w:pPr>
            <w:r w:rsidRPr="00B20191">
              <w:rPr>
                <w:rFonts w:ascii="Arial" w:hAnsi="Arial" w:cs="Arial"/>
                <w:b/>
                <w:bCs/>
                <w:color w:val="0000FF"/>
                <w:sz w:val="24"/>
                <w:szCs w:val="24"/>
              </w:rPr>
              <w:t>Virus</w:t>
            </w:r>
          </w:p>
        </w:tc>
        <w:tc>
          <w:tcPr>
            <w:tcW w:w="3116" w:type="dxa"/>
          </w:tcPr>
          <w:p w14:paraId="7FE1BE4C" w14:textId="44F65E65" w:rsidR="008D4113" w:rsidRPr="00B20191" w:rsidRDefault="008D4113" w:rsidP="008D4113">
            <w:pPr>
              <w:jc w:val="center"/>
              <w:rPr>
                <w:rFonts w:ascii="Arial" w:hAnsi="Arial" w:cs="Arial"/>
                <w:b/>
                <w:bCs/>
                <w:color w:val="0000FF"/>
                <w:sz w:val="24"/>
                <w:szCs w:val="24"/>
              </w:rPr>
            </w:pPr>
            <w:r w:rsidRPr="00B20191">
              <w:rPr>
                <w:rFonts w:ascii="Arial" w:hAnsi="Arial" w:cs="Arial"/>
                <w:b/>
                <w:bCs/>
                <w:color w:val="0000FF"/>
                <w:sz w:val="24"/>
                <w:szCs w:val="24"/>
              </w:rPr>
              <w:t>Adenovirus</w:t>
            </w:r>
          </w:p>
        </w:tc>
        <w:tc>
          <w:tcPr>
            <w:tcW w:w="3116" w:type="dxa"/>
          </w:tcPr>
          <w:p w14:paraId="124E6E9C" w14:textId="5DA62D0E" w:rsidR="008D4113" w:rsidRPr="00B20191" w:rsidRDefault="008D4113" w:rsidP="008D4113">
            <w:pPr>
              <w:jc w:val="center"/>
              <w:rPr>
                <w:rFonts w:ascii="Arial" w:hAnsi="Arial" w:cs="Arial"/>
                <w:b/>
                <w:bCs/>
                <w:color w:val="0000FF"/>
                <w:sz w:val="24"/>
                <w:szCs w:val="24"/>
              </w:rPr>
            </w:pPr>
            <w:r w:rsidRPr="00B20191">
              <w:rPr>
                <w:rFonts w:ascii="Arial" w:hAnsi="Arial" w:cs="Arial"/>
                <w:b/>
                <w:bCs/>
                <w:color w:val="0000FF"/>
                <w:sz w:val="24"/>
                <w:szCs w:val="24"/>
              </w:rPr>
              <w:t>HI-Virus</w:t>
            </w:r>
          </w:p>
        </w:tc>
      </w:tr>
      <w:tr w:rsidR="008D4113" w:rsidRPr="00C27626" w14:paraId="659503DA" w14:textId="77777777" w:rsidTr="00B20191">
        <w:tc>
          <w:tcPr>
            <w:tcW w:w="2830" w:type="dxa"/>
          </w:tcPr>
          <w:p w14:paraId="10D12226" w14:textId="0CDDB444" w:rsidR="008D4113" w:rsidRPr="00B20191" w:rsidRDefault="008D4113" w:rsidP="00B20191">
            <w:pPr>
              <w:rPr>
                <w:rFonts w:ascii="Arial Narrow" w:hAnsi="Arial Narrow" w:cs="Times New Roman"/>
                <w:color w:val="0000FF"/>
                <w:sz w:val="24"/>
                <w:szCs w:val="24"/>
              </w:rPr>
            </w:pPr>
            <w:r w:rsidRPr="00B20191">
              <w:rPr>
                <w:rFonts w:ascii="Arial Narrow" w:hAnsi="Arial Narrow" w:cs="Times New Roman"/>
                <w:color w:val="0000FF"/>
                <w:sz w:val="24"/>
                <w:szCs w:val="24"/>
              </w:rPr>
              <w:t>Größe</w:t>
            </w:r>
            <w:r w:rsidR="00C27626" w:rsidRPr="00B20191">
              <w:rPr>
                <w:rFonts w:ascii="Arial Narrow" w:hAnsi="Arial Narrow" w:cs="Times New Roman"/>
                <w:color w:val="0000FF"/>
                <w:sz w:val="24"/>
                <w:szCs w:val="24"/>
              </w:rPr>
              <w:t xml:space="preserve"> des Virions</w:t>
            </w:r>
          </w:p>
        </w:tc>
        <w:tc>
          <w:tcPr>
            <w:tcW w:w="3116" w:type="dxa"/>
          </w:tcPr>
          <w:p w14:paraId="4217B610" w14:textId="57FD149D" w:rsidR="008D4113" w:rsidRPr="00B20191" w:rsidRDefault="00C27626" w:rsidP="00B20191">
            <w:pPr>
              <w:jc w:val="center"/>
              <w:rPr>
                <w:rFonts w:ascii="Arial Narrow" w:hAnsi="Arial Narrow" w:cs="Times New Roman"/>
                <w:color w:val="0000FF"/>
                <w:sz w:val="24"/>
                <w:szCs w:val="24"/>
              </w:rPr>
            </w:pPr>
            <w:r w:rsidRPr="00B20191">
              <w:rPr>
                <w:rFonts w:ascii="Arial Narrow" w:hAnsi="Arial Narrow" w:cs="Times New Roman"/>
                <w:color w:val="0000FF"/>
                <w:sz w:val="24"/>
                <w:szCs w:val="24"/>
              </w:rPr>
              <w:t>70-110 nm</w:t>
            </w:r>
          </w:p>
        </w:tc>
        <w:tc>
          <w:tcPr>
            <w:tcW w:w="3116" w:type="dxa"/>
          </w:tcPr>
          <w:p w14:paraId="22B06EBD" w14:textId="789D1FE8" w:rsidR="008D4113" w:rsidRPr="00B20191" w:rsidRDefault="00C27626" w:rsidP="00B20191">
            <w:pPr>
              <w:jc w:val="center"/>
              <w:rPr>
                <w:rFonts w:ascii="Arial Narrow" w:hAnsi="Arial Narrow" w:cs="Times New Roman"/>
                <w:color w:val="0000FF"/>
                <w:sz w:val="24"/>
                <w:szCs w:val="24"/>
              </w:rPr>
            </w:pPr>
            <w:r w:rsidRPr="00B20191">
              <w:rPr>
                <w:rFonts w:ascii="Arial Narrow" w:hAnsi="Arial Narrow" w:cs="Times New Roman"/>
                <w:color w:val="0000FF"/>
                <w:sz w:val="24"/>
                <w:szCs w:val="24"/>
              </w:rPr>
              <w:t>100-120 nm</w:t>
            </w:r>
          </w:p>
        </w:tc>
      </w:tr>
      <w:tr w:rsidR="005D2E35" w:rsidRPr="005D2E35" w14:paraId="413A3BF3" w14:textId="77777777" w:rsidTr="00B20191">
        <w:tc>
          <w:tcPr>
            <w:tcW w:w="2830" w:type="dxa"/>
          </w:tcPr>
          <w:p w14:paraId="2D518A10" w14:textId="06795469" w:rsidR="008D4113" w:rsidRPr="00B20191" w:rsidRDefault="005D2E35" w:rsidP="00B20191">
            <w:pPr>
              <w:rPr>
                <w:rFonts w:ascii="Arial Narrow" w:hAnsi="Arial Narrow" w:cs="Times New Roman"/>
                <w:color w:val="0000FF"/>
                <w:sz w:val="24"/>
                <w:szCs w:val="24"/>
              </w:rPr>
            </w:pPr>
            <w:r w:rsidRPr="00B20191">
              <w:rPr>
                <w:rFonts w:ascii="Arial Narrow" w:hAnsi="Arial Narrow" w:cs="Times New Roman"/>
                <w:color w:val="0000FF"/>
                <w:sz w:val="24"/>
                <w:szCs w:val="24"/>
              </w:rPr>
              <w:t>Art und Größe des Genoms</w:t>
            </w:r>
          </w:p>
        </w:tc>
        <w:tc>
          <w:tcPr>
            <w:tcW w:w="3116" w:type="dxa"/>
          </w:tcPr>
          <w:p w14:paraId="4A29A9E3" w14:textId="77777777" w:rsidR="008D4113" w:rsidRPr="00B20191" w:rsidRDefault="008D4113" w:rsidP="00B20191">
            <w:pPr>
              <w:jc w:val="center"/>
              <w:rPr>
                <w:rFonts w:ascii="Arial Narrow" w:hAnsi="Arial Narrow" w:cs="Times New Roman"/>
                <w:color w:val="0000FF"/>
                <w:sz w:val="24"/>
                <w:szCs w:val="24"/>
              </w:rPr>
            </w:pPr>
            <w:r w:rsidRPr="00B20191">
              <w:rPr>
                <w:rFonts w:ascii="Arial Narrow" w:hAnsi="Arial Narrow" w:cs="Times New Roman"/>
                <w:color w:val="0000FF"/>
                <w:sz w:val="24"/>
                <w:szCs w:val="24"/>
              </w:rPr>
              <w:t>zweisträngige DNA</w:t>
            </w:r>
          </w:p>
          <w:p w14:paraId="2C2A4388" w14:textId="6B24617F" w:rsidR="00C27626" w:rsidRPr="00B20191" w:rsidRDefault="00C27626" w:rsidP="00B20191">
            <w:pPr>
              <w:jc w:val="center"/>
              <w:rPr>
                <w:rFonts w:ascii="Arial Narrow" w:hAnsi="Arial Narrow" w:cs="Times New Roman"/>
                <w:color w:val="0000FF"/>
                <w:sz w:val="24"/>
                <w:szCs w:val="24"/>
              </w:rPr>
            </w:pPr>
            <w:r w:rsidRPr="00B20191">
              <w:rPr>
                <w:rFonts w:ascii="Arial Narrow" w:hAnsi="Arial Narrow" w:cs="Times New Roman"/>
                <w:color w:val="0000FF"/>
                <w:sz w:val="24"/>
                <w:szCs w:val="24"/>
              </w:rPr>
              <w:t>26-45 Kilobasenpaare</w:t>
            </w:r>
          </w:p>
        </w:tc>
        <w:tc>
          <w:tcPr>
            <w:tcW w:w="3116" w:type="dxa"/>
          </w:tcPr>
          <w:p w14:paraId="383D6A1D" w14:textId="77777777" w:rsidR="008D4113" w:rsidRPr="00B20191" w:rsidRDefault="008D4113" w:rsidP="00B20191">
            <w:pPr>
              <w:jc w:val="center"/>
              <w:rPr>
                <w:rFonts w:ascii="Arial Narrow" w:hAnsi="Arial Narrow" w:cs="Times New Roman"/>
                <w:color w:val="0000FF"/>
                <w:sz w:val="24"/>
                <w:szCs w:val="24"/>
              </w:rPr>
            </w:pPr>
            <w:r w:rsidRPr="00B20191">
              <w:rPr>
                <w:rFonts w:ascii="Arial Narrow" w:hAnsi="Arial Narrow" w:cs="Times New Roman"/>
                <w:color w:val="0000FF"/>
                <w:sz w:val="24"/>
                <w:szCs w:val="24"/>
              </w:rPr>
              <w:t>einsträngige RNA</w:t>
            </w:r>
          </w:p>
          <w:p w14:paraId="6C6D8954" w14:textId="350E4339" w:rsidR="00C27626" w:rsidRPr="00B20191" w:rsidRDefault="00C27626" w:rsidP="00B20191">
            <w:pPr>
              <w:jc w:val="center"/>
              <w:rPr>
                <w:rFonts w:ascii="Arial Narrow" w:hAnsi="Arial Narrow" w:cs="Times New Roman"/>
                <w:color w:val="0000FF"/>
                <w:sz w:val="24"/>
                <w:szCs w:val="24"/>
              </w:rPr>
            </w:pPr>
            <w:r w:rsidRPr="00B20191">
              <w:rPr>
                <w:rFonts w:ascii="Arial Narrow" w:hAnsi="Arial Narrow" w:cs="Times New Roman"/>
                <w:color w:val="0000FF"/>
                <w:sz w:val="24"/>
                <w:szCs w:val="24"/>
              </w:rPr>
              <w:t>9,2 Kilobasenpaare</w:t>
            </w:r>
          </w:p>
        </w:tc>
      </w:tr>
      <w:tr w:rsidR="008D4113" w14:paraId="77CD9367" w14:textId="77777777" w:rsidTr="00B20191">
        <w:tc>
          <w:tcPr>
            <w:tcW w:w="2830" w:type="dxa"/>
          </w:tcPr>
          <w:p w14:paraId="721AAA6C" w14:textId="011D0959" w:rsidR="008D4113" w:rsidRPr="00B20191" w:rsidRDefault="008D4113" w:rsidP="00B20191">
            <w:pPr>
              <w:rPr>
                <w:rFonts w:ascii="Arial Narrow" w:hAnsi="Arial Narrow" w:cs="Times New Roman"/>
                <w:color w:val="0000FF"/>
                <w:sz w:val="24"/>
                <w:szCs w:val="24"/>
              </w:rPr>
            </w:pPr>
            <w:r w:rsidRPr="00B20191">
              <w:rPr>
                <w:rFonts w:ascii="Arial Narrow" w:hAnsi="Arial Narrow" w:cs="Times New Roman"/>
                <w:color w:val="0000FF"/>
                <w:sz w:val="24"/>
                <w:szCs w:val="24"/>
              </w:rPr>
              <w:t xml:space="preserve">Kapsid aus </w:t>
            </w:r>
            <w:r w:rsidR="00B44D25" w:rsidRPr="00B20191">
              <w:rPr>
                <w:rFonts w:ascii="Arial Narrow" w:hAnsi="Arial Narrow" w:cs="Times New Roman"/>
                <w:color w:val="0000FF"/>
                <w:sz w:val="24"/>
                <w:szCs w:val="24"/>
              </w:rPr>
              <w:t>Virus-</w:t>
            </w:r>
            <w:r w:rsidRPr="00B20191">
              <w:rPr>
                <w:rFonts w:ascii="Arial Narrow" w:hAnsi="Arial Narrow" w:cs="Times New Roman"/>
                <w:color w:val="0000FF"/>
                <w:sz w:val="24"/>
                <w:szCs w:val="24"/>
              </w:rPr>
              <w:t>Protein</w:t>
            </w:r>
          </w:p>
        </w:tc>
        <w:tc>
          <w:tcPr>
            <w:tcW w:w="3116" w:type="dxa"/>
          </w:tcPr>
          <w:p w14:paraId="0408E693" w14:textId="4F1F3F5B" w:rsidR="008D4113" w:rsidRPr="00B20191" w:rsidRDefault="00C27626" w:rsidP="00B20191">
            <w:pPr>
              <w:jc w:val="center"/>
              <w:rPr>
                <w:rFonts w:ascii="Arial Narrow" w:hAnsi="Arial Narrow" w:cs="Times New Roman"/>
                <w:color w:val="0000FF"/>
                <w:sz w:val="24"/>
                <w:szCs w:val="24"/>
              </w:rPr>
            </w:pPr>
            <w:r w:rsidRPr="00B20191">
              <w:rPr>
                <w:rFonts w:ascii="Arial Narrow" w:hAnsi="Arial Narrow" w:cs="Times New Roman"/>
                <w:color w:val="0000FF"/>
                <w:sz w:val="24"/>
                <w:szCs w:val="24"/>
              </w:rPr>
              <w:t>regelmäßige Form, bildet die Außenhülle mit Spike</w:t>
            </w:r>
            <w:r w:rsidR="00403A12">
              <w:rPr>
                <w:rFonts w:ascii="Arial Narrow" w:hAnsi="Arial Narrow" w:cs="Times New Roman"/>
                <w:color w:val="0000FF"/>
                <w:sz w:val="24"/>
                <w:szCs w:val="24"/>
              </w:rPr>
              <w:t>-Proteinen</w:t>
            </w:r>
          </w:p>
        </w:tc>
        <w:tc>
          <w:tcPr>
            <w:tcW w:w="3116" w:type="dxa"/>
          </w:tcPr>
          <w:p w14:paraId="64825A42" w14:textId="2AFDD607" w:rsidR="008D4113" w:rsidRPr="00B20191" w:rsidRDefault="00C27626" w:rsidP="00B20191">
            <w:pPr>
              <w:jc w:val="center"/>
              <w:rPr>
                <w:rFonts w:ascii="Arial Narrow" w:hAnsi="Arial Narrow" w:cs="Times New Roman"/>
                <w:color w:val="0000FF"/>
                <w:sz w:val="24"/>
                <w:szCs w:val="24"/>
              </w:rPr>
            </w:pPr>
            <w:r w:rsidRPr="00B20191">
              <w:rPr>
                <w:rFonts w:ascii="Arial Narrow" w:hAnsi="Arial Narrow" w:cs="Times New Roman"/>
                <w:color w:val="0000FF"/>
                <w:sz w:val="24"/>
                <w:szCs w:val="24"/>
              </w:rPr>
              <w:t>birnenförmig, im Inneren des Virus (ohne Spike</w:t>
            </w:r>
            <w:r w:rsidR="00403A12">
              <w:rPr>
                <w:rFonts w:ascii="Arial Narrow" w:hAnsi="Arial Narrow" w:cs="Times New Roman"/>
                <w:color w:val="0000FF"/>
                <w:sz w:val="24"/>
                <w:szCs w:val="24"/>
              </w:rPr>
              <w:t>-Proteine</w:t>
            </w:r>
            <w:r w:rsidRPr="00B20191">
              <w:rPr>
                <w:rFonts w:ascii="Arial Narrow" w:hAnsi="Arial Narrow" w:cs="Times New Roman"/>
                <w:color w:val="0000FF"/>
                <w:sz w:val="24"/>
                <w:szCs w:val="24"/>
              </w:rPr>
              <w:t>)</w:t>
            </w:r>
          </w:p>
        </w:tc>
      </w:tr>
      <w:tr w:rsidR="008D4113" w14:paraId="4C5FB57D" w14:textId="77777777" w:rsidTr="00403A12">
        <w:tc>
          <w:tcPr>
            <w:tcW w:w="2830" w:type="dxa"/>
          </w:tcPr>
          <w:p w14:paraId="249CD92B" w14:textId="51FC57A6" w:rsidR="008D4113" w:rsidRPr="00B20191" w:rsidRDefault="00C27626" w:rsidP="00B20191">
            <w:pPr>
              <w:rPr>
                <w:rFonts w:ascii="Arial Narrow" w:hAnsi="Arial Narrow" w:cs="Times New Roman"/>
                <w:color w:val="0000FF"/>
                <w:sz w:val="24"/>
                <w:szCs w:val="24"/>
              </w:rPr>
            </w:pPr>
            <w:r w:rsidRPr="00B20191">
              <w:rPr>
                <w:rFonts w:ascii="Arial Narrow" w:hAnsi="Arial Narrow" w:cs="Times New Roman"/>
                <w:color w:val="0000FF"/>
                <w:sz w:val="24"/>
                <w:szCs w:val="24"/>
              </w:rPr>
              <w:t>Zellmembran mit Membran</w:t>
            </w:r>
            <w:r w:rsidR="00B44D25" w:rsidRPr="00B20191">
              <w:rPr>
                <w:rFonts w:ascii="Arial Narrow" w:hAnsi="Arial Narrow" w:cs="Times New Roman"/>
                <w:color w:val="0000FF"/>
                <w:sz w:val="24"/>
                <w:szCs w:val="24"/>
              </w:rPr>
              <w:softHyphen/>
            </w:r>
            <w:r w:rsidRPr="00B20191">
              <w:rPr>
                <w:rFonts w:ascii="Arial Narrow" w:hAnsi="Arial Narrow" w:cs="Times New Roman"/>
                <w:color w:val="0000FF"/>
                <w:sz w:val="24"/>
                <w:szCs w:val="24"/>
              </w:rPr>
              <w:t>proteinen der eukaryotischen Wirtszelle als Außenhülle</w:t>
            </w:r>
          </w:p>
        </w:tc>
        <w:tc>
          <w:tcPr>
            <w:tcW w:w="3116" w:type="dxa"/>
            <w:vAlign w:val="center"/>
          </w:tcPr>
          <w:p w14:paraId="30441F1D" w14:textId="41EFB3B9" w:rsidR="008D4113" w:rsidRPr="00B20191" w:rsidRDefault="00C27626" w:rsidP="00403A12">
            <w:pPr>
              <w:jc w:val="center"/>
              <w:rPr>
                <w:rFonts w:ascii="Arial Narrow" w:hAnsi="Arial Narrow" w:cs="Times New Roman"/>
                <w:color w:val="0000FF"/>
                <w:sz w:val="24"/>
                <w:szCs w:val="24"/>
              </w:rPr>
            </w:pPr>
            <w:r w:rsidRPr="00B20191">
              <w:rPr>
                <w:rFonts w:ascii="Arial Narrow" w:hAnsi="Arial Narrow" w:cs="Times New Roman"/>
                <w:color w:val="0000FF"/>
                <w:sz w:val="24"/>
                <w:szCs w:val="24"/>
              </w:rPr>
              <w:t>fehlt</w:t>
            </w:r>
          </w:p>
        </w:tc>
        <w:tc>
          <w:tcPr>
            <w:tcW w:w="3116" w:type="dxa"/>
            <w:vAlign w:val="center"/>
          </w:tcPr>
          <w:p w14:paraId="406A62DE" w14:textId="3DB92A63" w:rsidR="008D4113" w:rsidRPr="00B20191" w:rsidRDefault="00C27626" w:rsidP="00403A12">
            <w:pPr>
              <w:jc w:val="center"/>
              <w:rPr>
                <w:rFonts w:ascii="Arial Narrow" w:hAnsi="Arial Narrow" w:cs="Times New Roman"/>
                <w:color w:val="0000FF"/>
                <w:sz w:val="24"/>
                <w:szCs w:val="24"/>
              </w:rPr>
            </w:pPr>
            <w:r w:rsidRPr="00B20191">
              <w:rPr>
                <w:rFonts w:ascii="Arial Narrow" w:hAnsi="Arial Narrow" w:cs="Times New Roman"/>
                <w:color w:val="0000FF"/>
                <w:sz w:val="24"/>
                <w:szCs w:val="24"/>
              </w:rPr>
              <w:t>vorhanden, trägt Spike</w:t>
            </w:r>
            <w:r w:rsidR="00403A12">
              <w:rPr>
                <w:rFonts w:ascii="Arial Narrow" w:hAnsi="Arial Narrow" w:cs="Times New Roman"/>
                <w:color w:val="0000FF"/>
                <w:sz w:val="24"/>
                <w:szCs w:val="24"/>
              </w:rPr>
              <w:t>-Proteine</w:t>
            </w:r>
            <w:r w:rsidRPr="00B20191">
              <w:rPr>
                <w:rFonts w:ascii="Arial Narrow" w:hAnsi="Arial Narrow" w:cs="Times New Roman"/>
                <w:color w:val="0000FF"/>
                <w:sz w:val="24"/>
                <w:szCs w:val="24"/>
              </w:rPr>
              <w:t xml:space="preserve"> zum Andocken an die Wirtszelle</w:t>
            </w:r>
          </w:p>
        </w:tc>
      </w:tr>
    </w:tbl>
    <w:bookmarkEnd w:id="46"/>
    <w:p w14:paraId="3FF84971" w14:textId="77777777" w:rsidR="005D3659" w:rsidRDefault="00B44D25" w:rsidP="003225C5">
      <w:pPr>
        <w:spacing w:before="240"/>
        <w:jc w:val="both"/>
        <w:rPr>
          <w:i/>
          <w:iCs/>
          <w:color w:val="0000FF"/>
        </w:rPr>
      </w:pPr>
      <w:r w:rsidRPr="005D3659">
        <w:rPr>
          <w:i/>
          <w:iCs/>
          <w:color w:val="0000FF"/>
          <w:u w:val="single"/>
        </w:rPr>
        <w:t>Zusatzinformationen</w:t>
      </w:r>
      <w:r w:rsidRPr="002A003A">
        <w:rPr>
          <w:i/>
          <w:iCs/>
          <w:color w:val="0000FF"/>
        </w:rPr>
        <w:t xml:space="preserve">: </w:t>
      </w:r>
    </w:p>
    <w:p w14:paraId="3B337D13" w14:textId="4BD1856B" w:rsidR="008D4113" w:rsidRDefault="00B44D25" w:rsidP="005D3659">
      <w:pPr>
        <w:spacing w:before="120" w:after="120"/>
        <w:jc w:val="both"/>
        <w:rPr>
          <w:i/>
          <w:iCs/>
          <w:color w:val="0000FF"/>
        </w:rPr>
      </w:pPr>
      <w:r w:rsidRPr="002A003A">
        <w:rPr>
          <w:i/>
          <w:iCs/>
          <w:color w:val="0000FF"/>
        </w:rPr>
        <w:t>Die Form des Kapsids beim Adenovirus ist ein regelmäßiger Ikosaeder (mit 20 Flächen). Die Außenhülle des HI-Virus trägt lediglich 10-15 Spikes, obwohl für wesent</w:t>
      </w:r>
      <w:r w:rsidR="00403A12" w:rsidRPr="002A003A">
        <w:rPr>
          <w:i/>
          <w:iCs/>
          <w:color w:val="0000FF"/>
        </w:rPr>
        <w:softHyphen/>
      </w:r>
      <w:r w:rsidRPr="002A003A">
        <w:rPr>
          <w:i/>
          <w:iCs/>
          <w:color w:val="0000FF"/>
        </w:rPr>
        <w:t>lich mehr Platz wäre.</w:t>
      </w:r>
    </w:p>
    <w:p w14:paraId="3D0E255C" w14:textId="7E1395D8" w:rsidR="005D3659" w:rsidRDefault="005D3659" w:rsidP="00403A12">
      <w:pPr>
        <w:jc w:val="both"/>
        <w:rPr>
          <w:i/>
          <w:iCs/>
          <w:color w:val="0000FF"/>
        </w:rPr>
      </w:pPr>
      <w:r>
        <w:rPr>
          <w:i/>
          <w:iCs/>
          <w:color w:val="0000FF"/>
        </w:rPr>
        <w:t>Bei der Replikation von doppelsträngiger DNA treten ganz erheblich weniger Fehler auf als bei der Vervielfältigung einsträngiger RNA. Das ist der Grund, warum HIV so schnell mutiert.</w:t>
      </w:r>
    </w:p>
    <w:p w14:paraId="06A8B212" w14:textId="7B4DB70E" w:rsidR="008D4113" w:rsidRPr="001838E1" w:rsidRDefault="001838E1" w:rsidP="001838E1">
      <w:pPr>
        <w:spacing w:before="280" w:after="120"/>
        <w:rPr>
          <w:b/>
          <w:bCs/>
          <w:color w:val="0000FF"/>
          <w:sz w:val="28"/>
          <w:szCs w:val="28"/>
        </w:rPr>
      </w:pPr>
      <w:bookmarkStart w:id="47" w:name="MolGen29"/>
      <w:bookmarkEnd w:id="47"/>
      <w:r w:rsidRPr="001838E1">
        <w:rPr>
          <w:b/>
          <w:bCs/>
          <w:color w:val="0000FF"/>
          <w:sz w:val="28"/>
          <w:szCs w:val="28"/>
        </w:rPr>
        <w:lastRenderedPageBreak/>
        <w:t>1.6.4</w:t>
      </w:r>
      <w:r w:rsidRPr="001838E1">
        <w:rPr>
          <w:b/>
          <w:bCs/>
          <w:color w:val="0000FF"/>
          <w:sz w:val="28"/>
          <w:szCs w:val="28"/>
        </w:rPr>
        <w:tab/>
        <w:t>Infektion mit HIV</w:t>
      </w:r>
    </w:p>
    <w:p w14:paraId="0DAF599D" w14:textId="580FC7BB" w:rsidR="006D76DA" w:rsidRPr="006D76DA" w:rsidRDefault="006D76DA" w:rsidP="006D76DA">
      <w:pPr>
        <w:spacing w:before="120"/>
        <w:rPr>
          <w:color w:val="0000FF"/>
          <w:u w:val="single"/>
        </w:rPr>
      </w:pPr>
      <w:r w:rsidRPr="006D76DA">
        <w:rPr>
          <w:color w:val="0000FF"/>
          <w:u w:val="single"/>
        </w:rPr>
        <w:t>Übertragung:</w:t>
      </w:r>
    </w:p>
    <w:p w14:paraId="706E279F" w14:textId="579A8EEB" w:rsidR="006D76DA" w:rsidRPr="00A25A8E" w:rsidRDefault="006D76DA" w:rsidP="00F9618B">
      <w:pPr>
        <w:pStyle w:val="Listenabsatz"/>
        <w:numPr>
          <w:ilvl w:val="0"/>
          <w:numId w:val="20"/>
        </w:numPr>
        <w:jc w:val="both"/>
        <w:rPr>
          <w:color w:val="0000FF"/>
        </w:rPr>
      </w:pPr>
      <w:r w:rsidRPr="00A25A8E">
        <w:rPr>
          <w:color w:val="0000FF"/>
        </w:rPr>
        <w:t>HIV wird ausschließlich durch Körperflüssigkeiten wie Blut, Sperma, Vaginalsekret oder Muttermilch übertragen</w:t>
      </w:r>
      <w:r w:rsidR="00495896">
        <w:rPr>
          <w:color w:val="0000FF"/>
        </w:rPr>
        <w:t xml:space="preserve">, wenn </w:t>
      </w:r>
      <w:r w:rsidR="00F9618B">
        <w:rPr>
          <w:color w:val="0000FF"/>
        </w:rPr>
        <w:t>diese</w:t>
      </w:r>
      <w:r w:rsidR="00495896">
        <w:rPr>
          <w:color w:val="0000FF"/>
        </w:rPr>
        <w:t xml:space="preserve"> größere Mengen an HI-Viren enthalten</w:t>
      </w:r>
      <w:r w:rsidRPr="00A25A8E">
        <w:rPr>
          <w:color w:val="0000FF"/>
        </w:rPr>
        <w:t>. Mögliche Eintrittsstellen sind Schleimhäute (Vaginal-, Analschleimhaut), noch bluten</w:t>
      </w:r>
      <w:r w:rsidR="00F9618B">
        <w:rPr>
          <w:color w:val="0000FF"/>
        </w:rPr>
        <w:softHyphen/>
      </w:r>
      <w:r w:rsidRPr="00A25A8E">
        <w:rPr>
          <w:color w:val="0000FF"/>
        </w:rPr>
        <w:t>de Wunden oder leicht verletzliche Stellen der Außenhaut (an Anus und Penis).</w:t>
      </w:r>
    </w:p>
    <w:p w14:paraId="1C714361" w14:textId="45F46BB2" w:rsidR="006D76DA" w:rsidRPr="00A25A8E" w:rsidRDefault="006D76DA" w:rsidP="00F9618B">
      <w:pPr>
        <w:pStyle w:val="Listenabsatz"/>
        <w:numPr>
          <w:ilvl w:val="0"/>
          <w:numId w:val="20"/>
        </w:numPr>
        <w:jc w:val="both"/>
        <w:rPr>
          <w:color w:val="0000FF"/>
        </w:rPr>
      </w:pPr>
      <w:r w:rsidRPr="00A25A8E">
        <w:rPr>
          <w:color w:val="0000FF"/>
        </w:rPr>
        <w:t>häufigster Übertragungsweg: analer oder vaginaler Geschlechtsverkehr ohne Kondom</w:t>
      </w:r>
    </w:p>
    <w:p w14:paraId="4CD4722A" w14:textId="04DBB591" w:rsidR="00A25A8E" w:rsidRDefault="00A25A8E" w:rsidP="00F9618B">
      <w:pPr>
        <w:pStyle w:val="Listenabsatz"/>
        <w:numPr>
          <w:ilvl w:val="0"/>
          <w:numId w:val="20"/>
        </w:numPr>
        <w:jc w:val="both"/>
        <w:rPr>
          <w:color w:val="0000FF"/>
        </w:rPr>
      </w:pPr>
      <w:r w:rsidRPr="00A25A8E">
        <w:rPr>
          <w:color w:val="0000FF"/>
        </w:rPr>
        <w:t>nicht selten: Übertragung durch kontaminierte Spritzen beim intravenösen Drogen</w:t>
      </w:r>
      <w:r w:rsidR="00F9618B">
        <w:rPr>
          <w:color w:val="0000FF"/>
        </w:rPr>
        <w:softHyphen/>
      </w:r>
      <w:r w:rsidRPr="00A25A8E">
        <w:rPr>
          <w:color w:val="0000FF"/>
        </w:rPr>
        <w:t>kon</w:t>
      </w:r>
      <w:r w:rsidR="00F9618B">
        <w:rPr>
          <w:color w:val="0000FF"/>
        </w:rPr>
        <w:softHyphen/>
      </w:r>
      <w:r w:rsidRPr="00A25A8E">
        <w:rPr>
          <w:color w:val="0000FF"/>
        </w:rPr>
        <w:t>sum</w:t>
      </w:r>
    </w:p>
    <w:p w14:paraId="326535A6" w14:textId="0660961A" w:rsidR="008A2A06" w:rsidRDefault="00F9618B" w:rsidP="00F9618B">
      <w:pPr>
        <w:pStyle w:val="Listenabsatz"/>
        <w:numPr>
          <w:ilvl w:val="0"/>
          <w:numId w:val="20"/>
        </w:numPr>
        <w:jc w:val="both"/>
        <w:rPr>
          <w:color w:val="0000FF"/>
        </w:rPr>
      </w:pPr>
      <w:r>
        <w:rPr>
          <w:color w:val="0000FF"/>
        </w:rPr>
        <w:t>auch: v</w:t>
      </w:r>
      <w:r w:rsidR="008A2A06">
        <w:rPr>
          <w:color w:val="0000FF"/>
        </w:rPr>
        <w:t>on der infizierten Mutter auf ihr Kind beim Geburtsvorgang bzw. beim Stillen: Übertragungswahrscheinlichkeit schätzungsweise 15-30 %; durch Maßnahmen wie Kaiser</w:t>
      </w:r>
      <w:r w:rsidR="002A003A">
        <w:rPr>
          <w:color w:val="0000FF"/>
        </w:rPr>
        <w:softHyphen/>
      </w:r>
      <w:r w:rsidR="008A2A06">
        <w:rPr>
          <w:color w:val="0000FF"/>
        </w:rPr>
        <w:t>schnitt</w:t>
      </w:r>
      <w:r>
        <w:rPr>
          <w:color w:val="0000FF"/>
        </w:rPr>
        <w:t xml:space="preserve"> oder</w:t>
      </w:r>
      <w:r w:rsidR="008A2A06">
        <w:rPr>
          <w:color w:val="0000FF"/>
        </w:rPr>
        <w:t xml:space="preserve"> Verzicht auf das Stillen gesenkt auf unter 1 %.</w:t>
      </w:r>
    </w:p>
    <w:p w14:paraId="723797EF" w14:textId="16CB5A0B" w:rsidR="008A2A06" w:rsidRDefault="008A2A06" w:rsidP="00F9618B">
      <w:pPr>
        <w:pStyle w:val="Listenabsatz"/>
        <w:numPr>
          <w:ilvl w:val="0"/>
          <w:numId w:val="20"/>
        </w:numPr>
        <w:jc w:val="both"/>
        <w:rPr>
          <w:color w:val="0000FF"/>
        </w:rPr>
      </w:pPr>
      <w:r>
        <w:rPr>
          <w:color w:val="0000FF"/>
        </w:rPr>
        <w:t xml:space="preserve">Keine Übertragung </w:t>
      </w:r>
      <w:r w:rsidR="00F9618B">
        <w:rPr>
          <w:color w:val="0000FF"/>
        </w:rPr>
        <w:t>durch</w:t>
      </w:r>
      <w:r>
        <w:rPr>
          <w:color w:val="0000FF"/>
        </w:rPr>
        <w:t xml:space="preserve"> Bluttransfusion, weil </w:t>
      </w:r>
      <w:r w:rsidR="00F9618B">
        <w:rPr>
          <w:color w:val="0000FF"/>
        </w:rPr>
        <w:t>Blutkonserven</w:t>
      </w:r>
      <w:r>
        <w:rPr>
          <w:color w:val="0000FF"/>
        </w:rPr>
        <w:t xml:space="preserve"> seit 1985 in Deutschland auf HIV getestet werden.</w:t>
      </w:r>
    </w:p>
    <w:p w14:paraId="5A75EBE4" w14:textId="16D97AA8" w:rsidR="002A003A" w:rsidRPr="00D67C3C" w:rsidRDefault="008A2A06" w:rsidP="00F81CDE">
      <w:pPr>
        <w:pStyle w:val="Listenabsatz"/>
        <w:numPr>
          <w:ilvl w:val="0"/>
          <w:numId w:val="20"/>
        </w:numPr>
        <w:spacing w:before="120"/>
        <w:jc w:val="both"/>
        <w:rPr>
          <w:color w:val="0000FF"/>
          <w:u w:val="single"/>
        </w:rPr>
      </w:pPr>
      <w:r w:rsidRPr="002A003A">
        <w:rPr>
          <w:color w:val="0000FF"/>
        </w:rPr>
        <w:t>Keine Übertragung durch Tränen, Speichel, Schweiß</w:t>
      </w:r>
      <w:r w:rsidR="00F9618B" w:rsidRPr="002A003A">
        <w:rPr>
          <w:color w:val="0000FF"/>
        </w:rPr>
        <w:t>, Tröpfcheninfektion</w:t>
      </w:r>
      <w:r w:rsidR="00C221A2">
        <w:rPr>
          <w:color w:val="0000FF"/>
        </w:rPr>
        <w:t>, Schmier</w:t>
      </w:r>
      <w:r w:rsidR="00C221A2">
        <w:rPr>
          <w:color w:val="0000FF"/>
        </w:rPr>
        <w:softHyphen/>
        <w:t>infek</w:t>
      </w:r>
      <w:r w:rsidR="00C221A2">
        <w:rPr>
          <w:color w:val="0000FF"/>
        </w:rPr>
        <w:softHyphen/>
        <w:t>tion,</w:t>
      </w:r>
      <w:r w:rsidRPr="002A003A">
        <w:rPr>
          <w:color w:val="0000FF"/>
        </w:rPr>
        <w:t xml:space="preserve"> Zungenkuss, gemeinsame Nutzung eines Trinkglases</w:t>
      </w:r>
      <w:r w:rsidR="002A003A">
        <w:rPr>
          <w:color w:val="0000FF"/>
        </w:rPr>
        <w:t>, Benutzung des glei</w:t>
      </w:r>
      <w:r w:rsidR="00C221A2">
        <w:rPr>
          <w:color w:val="0000FF"/>
        </w:rPr>
        <w:softHyphen/>
      </w:r>
      <w:r w:rsidR="002A003A">
        <w:rPr>
          <w:color w:val="0000FF"/>
        </w:rPr>
        <w:t>chen Schwimmbeckens</w:t>
      </w:r>
      <w:r w:rsidRPr="002A003A">
        <w:rPr>
          <w:color w:val="0000FF"/>
        </w:rPr>
        <w:t xml:space="preserve"> usw.</w:t>
      </w:r>
    </w:p>
    <w:p w14:paraId="62C85B9B" w14:textId="25AECCE9" w:rsidR="00D67C3C" w:rsidRPr="00D67C3C" w:rsidRDefault="00D67C3C" w:rsidP="00D67C3C">
      <w:pPr>
        <w:pStyle w:val="Listenabsatz"/>
        <w:numPr>
          <w:ilvl w:val="0"/>
          <w:numId w:val="19"/>
        </w:numPr>
        <w:jc w:val="both"/>
        <w:rPr>
          <w:color w:val="0000FF"/>
        </w:rPr>
      </w:pPr>
      <w:r>
        <w:rPr>
          <w:color w:val="0000FF"/>
        </w:rPr>
        <w:t>Unter Therapie ist AIDS heute nicht mehr übertragbar.</w:t>
      </w:r>
    </w:p>
    <w:p w14:paraId="35F435D5" w14:textId="77777777" w:rsidR="002A003A" w:rsidRDefault="002A003A" w:rsidP="002A003A">
      <w:pPr>
        <w:pStyle w:val="Listenabsatz"/>
        <w:spacing w:before="120"/>
        <w:jc w:val="both"/>
        <w:rPr>
          <w:color w:val="0000FF"/>
        </w:rPr>
      </w:pPr>
    </w:p>
    <w:p w14:paraId="3C6EB86F" w14:textId="74C1F1AF" w:rsidR="00A25A8E" w:rsidRPr="002A003A" w:rsidRDefault="00A25A8E" w:rsidP="002A003A">
      <w:pPr>
        <w:pStyle w:val="Listenabsatz"/>
        <w:spacing w:before="120"/>
        <w:ind w:left="0"/>
        <w:jc w:val="both"/>
        <w:rPr>
          <w:color w:val="0000FF"/>
          <w:u w:val="single"/>
        </w:rPr>
      </w:pPr>
      <w:r w:rsidRPr="002A003A">
        <w:rPr>
          <w:color w:val="0000FF"/>
          <w:u w:val="single"/>
        </w:rPr>
        <w:t>Vorbeugung:</w:t>
      </w:r>
    </w:p>
    <w:p w14:paraId="67489488" w14:textId="5D8F5DC0" w:rsidR="00A25A8E" w:rsidRPr="00A25A8E" w:rsidRDefault="00A25A8E" w:rsidP="00F9618B">
      <w:pPr>
        <w:pStyle w:val="Listenabsatz"/>
        <w:numPr>
          <w:ilvl w:val="0"/>
          <w:numId w:val="21"/>
        </w:numPr>
        <w:jc w:val="both"/>
        <w:rPr>
          <w:color w:val="0000FF"/>
        </w:rPr>
      </w:pPr>
      <w:r w:rsidRPr="00A25A8E">
        <w:rPr>
          <w:color w:val="0000FF"/>
        </w:rPr>
        <w:t xml:space="preserve">Verwendung eines Kondoms beim Geschlechtsverkehr, wenn kein medizinischer Test </w:t>
      </w:r>
      <w:r w:rsidR="00F9618B">
        <w:rPr>
          <w:color w:val="0000FF"/>
        </w:rPr>
        <w:t>bestätigt</w:t>
      </w:r>
      <w:r w:rsidRPr="00A25A8E">
        <w:rPr>
          <w:color w:val="0000FF"/>
        </w:rPr>
        <w:t>, dass keine der beteiligten Personen mit HIV infiziert ist.</w:t>
      </w:r>
    </w:p>
    <w:p w14:paraId="07884B1D" w14:textId="70C857A9" w:rsidR="00A25A8E" w:rsidRDefault="00A25A8E" w:rsidP="00F9618B">
      <w:pPr>
        <w:pStyle w:val="Listenabsatz"/>
        <w:numPr>
          <w:ilvl w:val="0"/>
          <w:numId w:val="21"/>
        </w:numPr>
        <w:jc w:val="both"/>
        <w:rPr>
          <w:color w:val="0000FF"/>
        </w:rPr>
      </w:pPr>
      <w:r w:rsidRPr="00A25A8E">
        <w:rPr>
          <w:color w:val="0000FF"/>
        </w:rPr>
        <w:t xml:space="preserve">keine gemeinschaftliche Nutzung von Spritzbesteck bei Drogenabhängigen </w:t>
      </w:r>
    </w:p>
    <w:p w14:paraId="34FBADCC" w14:textId="57E562CB" w:rsidR="00495896" w:rsidRPr="00495896" w:rsidRDefault="00495896" w:rsidP="00F9618B">
      <w:pPr>
        <w:pStyle w:val="Listenabsatz"/>
        <w:numPr>
          <w:ilvl w:val="0"/>
          <w:numId w:val="21"/>
        </w:numPr>
        <w:jc w:val="both"/>
        <w:rPr>
          <w:color w:val="0000FF"/>
        </w:rPr>
      </w:pPr>
      <w:r>
        <w:rPr>
          <w:color w:val="0000FF"/>
        </w:rPr>
        <w:t xml:space="preserve">Verwendung von Schutzhandschuhen z. B. bei der Versorgung von Verletzten (der Erste-Hilfe-Kasten im Auto muss </w:t>
      </w:r>
      <w:r w:rsidR="00F9618B">
        <w:rPr>
          <w:color w:val="0000FF"/>
        </w:rPr>
        <w:t xml:space="preserve">deshalb </w:t>
      </w:r>
      <w:r>
        <w:rPr>
          <w:color w:val="0000FF"/>
        </w:rPr>
        <w:t>Schutzhandschuhe enthalten)</w:t>
      </w:r>
    </w:p>
    <w:p w14:paraId="6B749761" w14:textId="79E736DD" w:rsidR="008D4113" w:rsidRPr="00495896" w:rsidRDefault="00495896" w:rsidP="00C221A2">
      <w:pPr>
        <w:spacing w:before="240"/>
        <w:rPr>
          <w:color w:val="0000FF"/>
          <w:u w:val="single"/>
        </w:rPr>
      </w:pPr>
      <w:r w:rsidRPr="00495896">
        <w:rPr>
          <w:color w:val="0000FF"/>
          <w:u w:val="single"/>
        </w:rPr>
        <w:t>Umgang mit HIV-Infizierten:</w:t>
      </w:r>
    </w:p>
    <w:p w14:paraId="25D8F075" w14:textId="1414FE11" w:rsidR="008D4113" w:rsidRDefault="00F9618B" w:rsidP="00495896">
      <w:pPr>
        <w:pStyle w:val="Listenabsatz"/>
        <w:numPr>
          <w:ilvl w:val="0"/>
          <w:numId w:val="22"/>
        </w:numPr>
        <w:rPr>
          <w:color w:val="0000FF"/>
        </w:rPr>
      </w:pPr>
      <w:r>
        <w:rPr>
          <w:color w:val="0000FF"/>
        </w:rPr>
        <w:t>wie mit Nicht-Infizierten</w:t>
      </w:r>
      <w:r w:rsidR="00495896" w:rsidRPr="00495896">
        <w:rPr>
          <w:color w:val="0000FF"/>
        </w:rPr>
        <w:t>, außer in den genannten Sonderfällen</w:t>
      </w:r>
    </w:p>
    <w:p w14:paraId="000E67EA" w14:textId="175BEBB3" w:rsidR="00D67C3C" w:rsidRPr="00D67C3C" w:rsidRDefault="00F9618B" w:rsidP="005C4A26">
      <w:pPr>
        <w:pStyle w:val="Listenabsatz"/>
        <w:numPr>
          <w:ilvl w:val="0"/>
          <w:numId w:val="22"/>
        </w:numPr>
        <w:jc w:val="both"/>
        <w:rPr>
          <w:i/>
          <w:color w:val="0000FF"/>
        </w:rPr>
      </w:pPr>
      <w:r w:rsidRPr="00D67C3C">
        <w:rPr>
          <w:color w:val="0000FF"/>
        </w:rPr>
        <w:t>Infizierte sozial n</w:t>
      </w:r>
      <w:r w:rsidR="00495896" w:rsidRPr="00D67C3C">
        <w:rPr>
          <w:color w:val="0000FF"/>
        </w:rPr>
        <w:t>icht ausgrenzen!</w:t>
      </w:r>
      <w:r w:rsidR="00D67C3C" w:rsidRPr="00D67C3C">
        <w:rPr>
          <w:color w:val="0000FF"/>
        </w:rPr>
        <w:t xml:space="preserve"> Das größte Problem für einen HIV-Infizierten unter Therapie besteht heutzutage in Stigmatisierung, Mobbing und Diskriminierung</w:t>
      </w:r>
      <w:r w:rsidR="00D67C3C">
        <w:rPr>
          <w:color w:val="0000FF"/>
        </w:rPr>
        <w:t>.</w:t>
      </w:r>
    </w:p>
    <w:p w14:paraId="609FA54C" w14:textId="7C757D18" w:rsidR="00D67C3C" w:rsidRPr="00D67C3C" w:rsidRDefault="00D67C3C" w:rsidP="005C4A26">
      <w:pPr>
        <w:pStyle w:val="Listenabsatz"/>
        <w:numPr>
          <w:ilvl w:val="0"/>
          <w:numId w:val="22"/>
        </w:numPr>
        <w:jc w:val="both"/>
        <w:rPr>
          <w:i/>
          <w:color w:val="0000FF"/>
        </w:rPr>
      </w:pPr>
      <w:r>
        <w:rPr>
          <w:color w:val="0000FF"/>
        </w:rPr>
        <w:t>Die Angst davor kann bei Infizierten dazu führen, dass sie sich nicht auf HIV testen lassen und somit auf die Chance einer Therapie verzichten.</w:t>
      </w:r>
    </w:p>
    <w:p w14:paraId="557C383C" w14:textId="7513730A" w:rsidR="005D502B" w:rsidRPr="00D67C3C" w:rsidRDefault="005D502B" w:rsidP="00D67C3C">
      <w:pPr>
        <w:pStyle w:val="Listenabsatz"/>
        <w:jc w:val="both"/>
        <w:rPr>
          <w:i/>
          <w:color w:val="0000FF"/>
        </w:rPr>
      </w:pPr>
      <w:r w:rsidRPr="00D67C3C">
        <w:rPr>
          <w:i/>
          <w:color w:val="0000FF"/>
        </w:rPr>
        <w:t>Diese Gesichtspunkt</w:t>
      </w:r>
      <w:r w:rsidR="00D67C3C">
        <w:rPr>
          <w:i/>
          <w:color w:val="0000FF"/>
        </w:rPr>
        <w:t>e</w:t>
      </w:r>
      <w:r w:rsidRPr="00D67C3C">
        <w:rPr>
          <w:i/>
          <w:color w:val="0000FF"/>
        </w:rPr>
        <w:t xml:space="preserve"> </w:t>
      </w:r>
      <w:r w:rsidR="00D67C3C">
        <w:rPr>
          <w:i/>
          <w:color w:val="0000FF"/>
        </w:rPr>
        <w:t xml:space="preserve">können </w:t>
      </w:r>
      <w:r w:rsidRPr="00D67C3C">
        <w:rPr>
          <w:i/>
          <w:color w:val="0000FF"/>
        </w:rPr>
        <w:t>vertieft werden z. B. durch einen Film über HIV-Infizierte oder eine Veranstaltung mit einem Mediziner bzw. einer betroffenen Person. Der Zeit</w:t>
      </w:r>
      <w:r w:rsidRPr="00D67C3C">
        <w:rPr>
          <w:i/>
          <w:color w:val="0000FF"/>
        </w:rPr>
        <w:softHyphen/>
        <w:t>auf</w:t>
      </w:r>
      <w:r w:rsidRPr="00D67C3C">
        <w:rPr>
          <w:i/>
          <w:color w:val="0000FF"/>
        </w:rPr>
        <w:softHyphen/>
        <w:t>wand dafür ist bei meinem Zeitvorschlag nicht berücksichtigt.</w:t>
      </w:r>
    </w:p>
    <w:p w14:paraId="6503B05E" w14:textId="781B8F5D" w:rsidR="008D4113" w:rsidRPr="00F172CF" w:rsidRDefault="00F172CF" w:rsidP="00F172CF">
      <w:pPr>
        <w:spacing w:before="280" w:after="120"/>
        <w:rPr>
          <w:b/>
          <w:bCs/>
          <w:color w:val="0000FF"/>
          <w:sz w:val="28"/>
          <w:szCs w:val="28"/>
        </w:rPr>
      </w:pPr>
      <w:bookmarkStart w:id="48" w:name="MolGen30"/>
      <w:bookmarkEnd w:id="48"/>
      <w:r w:rsidRPr="00F172CF">
        <w:rPr>
          <w:b/>
          <w:bCs/>
          <w:color w:val="0000FF"/>
          <w:sz w:val="28"/>
          <w:szCs w:val="28"/>
        </w:rPr>
        <w:t>1.6.5</w:t>
      </w:r>
      <w:r w:rsidRPr="00F172CF">
        <w:rPr>
          <w:b/>
          <w:bCs/>
          <w:color w:val="0000FF"/>
          <w:sz w:val="28"/>
          <w:szCs w:val="28"/>
        </w:rPr>
        <w:tab/>
        <w:t>Vorgänge nach einer HIV-Infektion</w:t>
      </w:r>
    </w:p>
    <w:p w14:paraId="20CBBDFE" w14:textId="603B7489" w:rsidR="001544A4" w:rsidRPr="00965581" w:rsidRDefault="00683713" w:rsidP="00335E62">
      <w:pPr>
        <w:spacing w:before="120"/>
        <w:jc w:val="both"/>
      </w:pPr>
      <w:r>
        <w:rPr>
          <w:i/>
          <w:color w:val="0000FF"/>
        </w:rPr>
        <w:t xml:space="preserve">Bei diesen Vorgängen empfiehlt es sich, die Schüler die jeweilige </w:t>
      </w:r>
      <w:r w:rsidRPr="00683713">
        <w:rPr>
          <w:b/>
          <w:bCs/>
          <w:i/>
          <w:color w:val="0000FF"/>
        </w:rPr>
        <w:t>Betrachtungsebene</w:t>
      </w:r>
      <w:r>
        <w:rPr>
          <w:i/>
          <w:color w:val="0000FF"/>
        </w:rPr>
        <w:t xml:space="preserve"> (makro</w:t>
      </w:r>
      <w:r w:rsidR="00335E62">
        <w:rPr>
          <w:i/>
          <w:color w:val="0000FF"/>
        </w:rPr>
        <w:softHyphen/>
      </w:r>
      <w:r>
        <w:rPr>
          <w:i/>
          <w:color w:val="0000FF"/>
        </w:rPr>
        <w:t>skopisch, mikroskopisch, submikroskopisch) benennen zu lassen und diese Ebenen durch Ikons zu visualisieren.</w:t>
      </w:r>
      <w:r w:rsidR="001544A4">
        <w:rPr>
          <w:i/>
          <w:color w:val="0000FF"/>
        </w:rPr>
        <w:t xml:space="preserve"> </w:t>
      </w:r>
      <w:r w:rsidR="001544A4">
        <w:rPr>
          <w:i/>
          <w:iCs/>
          <w:color w:val="0000FF"/>
        </w:rPr>
        <w:t>Ich habe zu</w:t>
      </w:r>
      <w:r w:rsidR="00335E62">
        <w:rPr>
          <w:i/>
          <w:iCs/>
          <w:color w:val="0000FF"/>
        </w:rPr>
        <w:t xml:space="preserve"> den Vorgängen nach der Infektion</w:t>
      </w:r>
      <w:r w:rsidR="001544A4">
        <w:rPr>
          <w:i/>
          <w:iCs/>
          <w:color w:val="0000FF"/>
        </w:rPr>
        <w:t xml:space="preserve"> kein Arbeitsblatt entworfen, weil die didaktisch-methodischen Überlegungen je nach Vorwissen, Interesse, Leistungsfähig</w:t>
      </w:r>
      <w:r w:rsidR="00335E62">
        <w:rPr>
          <w:i/>
          <w:iCs/>
          <w:color w:val="0000FF"/>
        </w:rPr>
        <w:softHyphen/>
      </w:r>
      <w:r w:rsidR="001544A4">
        <w:rPr>
          <w:i/>
          <w:iCs/>
          <w:color w:val="0000FF"/>
        </w:rPr>
        <w:t>keit oder Vorlieben des Kurses</w:t>
      </w:r>
      <w:r w:rsidR="00335E62" w:rsidRPr="00335E62">
        <w:rPr>
          <w:i/>
          <w:iCs/>
          <w:color w:val="0000FF"/>
        </w:rPr>
        <w:t xml:space="preserve"> </w:t>
      </w:r>
      <w:r w:rsidR="00335E62">
        <w:rPr>
          <w:i/>
          <w:iCs/>
          <w:color w:val="0000FF"/>
        </w:rPr>
        <w:t>sehr unterschiedlich ausfallen können.</w:t>
      </w:r>
      <w:r w:rsidR="001544A4">
        <w:rPr>
          <w:i/>
          <w:iCs/>
          <w:color w:val="0000FF"/>
        </w:rPr>
        <w:t xml:space="preserve"> </w:t>
      </w:r>
    </w:p>
    <w:p w14:paraId="318E2669" w14:textId="3A25009F" w:rsidR="00461392" w:rsidRDefault="00461392" w:rsidP="00461392">
      <w:pPr>
        <w:spacing w:before="240"/>
        <w:rPr>
          <w:color w:val="0000FF"/>
        </w:rPr>
      </w:pPr>
      <w:r w:rsidRPr="00461392">
        <w:rPr>
          <w:b/>
          <w:bCs/>
          <w:color w:val="0000FF"/>
        </w:rPr>
        <w:t xml:space="preserve">Verbreitung </w:t>
      </w:r>
      <w:r w:rsidR="002355CD">
        <w:rPr>
          <w:b/>
          <w:bCs/>
          <w:color w:val="0000FF"/>
        </w:rPr>
        <w:t xml:space="preserve">im Körper </w:t>
      </w:r>
      <w:r w:rsidRPr="00461392">
        <w:rPr>
          <w:b/>
          <w:bCs/>
          <w:color w:val="0000FF"/>
        </w:rPr>
        <w:t>und Eindringen in die Wirtszellen</w:t>
      </w:r>
      <w:r>
        <w:rPr>
          <w:color w:val="0000FF"/>
        </w:rPr>
        <w:t xml:space="preserve">: </w:t>
      </w:r>
    </w:p>
    <w:p w14:paraId="759D83BA" w14:textId="36D36431" w:rsidR="00C221A2" w:rsidRDefault="001F3E3E" w:rsidP="000C38E6">
      <w:pPr>
        <w:jc w:val="both"/>
        <w:rPr>
          <w:color w:val="0000FF"/>
        </w:rPr>
      </w:pPr>
      <w:r>
        <w:rPr>
          <w:color w:val="0000FF"/>
        </w:rPr>
        <w:t xml:space="preserve">In den Körper eingedrungene HI-Viren werden mit dem Blut verbreitet. Sobald sie auf eine Zelle stoßen, die auf ihrer Oberfläche </w:t>
      </w:r>
      <w:r w:rsidR="002355CD">
        <w:rPr>
          <w:color w:val="0000FF"/>
        </w:rPr>
        <w:t xml:space="preserve">einen bestimmten </w:t>
      </w:r>
      <w:r w:rsidR="002355CD" w:rsidRPr="002355CD">
        <w:rPr>
          <w:color w:val="0000FF"/>
          <w:u w:val="single"/>
        </w:rPr>
        <w:t>Rezeptor</w:t>
      </w:r>
      <w:r w:rsidR="002355CD">
        <w:rPr>
          <w:color w:val="0000FF"/>
        </w:rPr>
        <w:t xml:space="preserve"> (</w:t>
      </w:r>
      <w:r>
        <w:rPr>
          <w:color w:val="0000FF"/>
        </w:rPr>
        <w:t>den sogenannten CD4</w:t>
      </w:r>
      <w:r w:rsidR="00ED597C" w:rsidRPr="00ED597C">
        <w:rPr>
          <w:color w:val="0000FF"/>
          <w:vertAlign w:val="superscript"/>
        </w:rPr>
        <w:t>+</w:t>
      </w:r>
      <w:r>
        <w:rPr>
          <w:color w:val="0000FF"/>
        </w:rPr>
        <w:t>-Rezeptor</w:t>
      </w:r>
      <w:r w:rsidR="002355CD">
        <w:rPr>
          <w:color w:val="0000FF"/>
        </w:rPr>
        <w:t>)</w:t>
      </w:r>
      <w:r>
        <w:rPr>
          <w:color w:val="0000FF"/>
        </w:rPr>
        <w:t xml:space="preserve"> trägt, docken sie mit </w:t>
      </w:r>
      <w:r w:rsidR="00113294">
        <w:rPr>
          <w:color w:val="0000FF"/>
        </w:rPr>
        <w:t>einem ihrer 10-15</w:t>
      </w:r>
      <w:r>
        <w:rPr>
          <w:color w:val="0000FF"/>
        </w:rPr>
        <w:t xml:space="preserve"> Spike-Protein</w:t>
      </w:r>
      <w:r w:rsidR="00113294">
        <w:rPr>
          <w:color w:val="0000FF"/>
        </w:rPr>
        <w:t>e</w:t>
      </w:r>
      <w:r>
        <w:rPr>
          <w:color w:val="0000FF"/>
        </w:rPr>
        <w:t xml:space="preserve"> an diesem Rezeptor an. </w:t>
      </w:r>
      <w:r w:rsidR="002355CD">
        <w:rPr>
          <w:color w:val="0000FF"/>
        </w:rPr>
        <w:t xml:space="preserve">Bei den </w:t>
      </w:r>
      <w:r w:rsidR="002355CD" w:rsidRPr="002355CD">
        <w:rPr>
          <w:color w:val="0000FF"/>
          <w:u w:val="single"/>
        </w:rPr>
        <w:t>Wirtszellen</w:t>
      </w:r>
      <w:r>
        <w:rPr>
          <w:color w:val="0000FF"/>
        </w:rPr>
        <w:t xml:space="preserve"> handelt es sich in der Regel um </w:t>
      </w:r>
      <w:r w:rsidRPr="002355CD">
        <w:rPr>
          <w:color w:val="0000FF"/>
          <w:u w:val="single"/>
        </w:rPr>
        <w:t>T-Helferzellen</w:t>
      </w:r>
      <w:r w:rsidR="00C221A2">
        <w:rPr>
          <w:color w:val="0000FF"/>
        </w:rPr>
        <w:t>.</w:t>
      </w:r>
    </w:p>
    <w:p w14:paraId="28134753" w14:textId="6F1E5B46" w:rsidR="00C221A2" w:rsidRPr="00C221A2" w:rsidRDefault="00C221A2" w:rsidP="000C38E6">
      <w:pPr>
        <w:jc w:val="both"/>
        <w:rPr>
          <w:rFonts w:ascii="Arial Narrow" w:hAnsi="Arial Narrow"/>
          <w:i/>
          <w:color w:val="0000FF"/>
        </w:rPr>
      </w:pPr>
      <w:r w:rsidRPr="00C221A2">
        <w:rPr>
          <w:rFonts w:ascii="Arial Narrow" w:hAnsi="Arial Narrow"/>
          <w:iCs/>
          <w:color w:val="0000FF"/>
        </w:rPr>
        <w:t xml:space="preserve">vgl. </w:t>
      </w:r>
      <w:r w:rsidR="009D6A42" w:rsidRPr="00C221A2">
        <w:rPr>
          <w:rFonts w:ascii="Arial Narrow" w:hAnsi="Arial Narrow"/>
          <w:iCs/>
          <w:color w:val="0000FF"/>
          <w:highlight w:val="yellow"/>
        </w:rPr>
        <w:t>Aufgabe 2</w:t>
      </w:r>
      <w:r w:rsidR="009D6A42" w:rsidRPr="00C221A2">
        <w:rPr>
          <w:rFonts w:ascii="Arial Narrow" w:hAnsi="Arial Narrow"/>
          <w:iCs/>
          <w:color w:val="0000FF"/>
        </w:rPr>
        <w:t>, Arbeits</w:t>
      </w:r>
      <w:r w:rsidR="009D6A42" w:rsidRPr="00C221A2">
        <w:rPr>
          <w:rFonts w:ascii="Arial Narrow" w:hAnsi="Arial Narrow"/>
          <w:iCs/>
          <w:color w:val="0000FF"/>
        </w:rPr>
        <w:softHyphen/>
        <w:t>blatt</w:t>
      </w:r>
      <w:r w:rsidR="009D6A42" w:rsidRPr="00C221A2">
        <w:rPr>
          <w:rFonts w:ascii="Arial Narrow" w:hAnsi="Arial Narrow"/>
          <w:i/>
          <w:color w:val="0000FF"/>
        </w:rPr>
        <w:t xml:space="preserve"> Viren</w:t>
      </w:r>
      <w:r w:rsidR="000C38E6" w:rsidRPr="00C221A2">
        <w:rPr>
          <w:rFonts w:ascii="Arial Narrow" w:hAnsi="Arial Narrow"/>
          <w:i/>
          <w:color w:val="0000FF"/>
        </w:rPr>
        <w:t xml:space="preserve"> </w:t>
      </w:r>
      <w:r w:rsidR="000C38E6" w:rsidRPr="00C221A2">
        <w:rPr>
          <w:rFonts w:ascii="Arial Narrow" w:hAnsi="Arial Narrow"/>
          <w:color w:val="0070C0"/>
        </w:rPr>
        <w:t>[</w:t>
      </w:r>
      <w:hyperlink r:id="rId133" w:history="1">
        <w:r w:rsidR="000C38E6" w:rsidRPr="00C221A2">
          <w:rPr>
            <w:rStyle w:val="Hyperlink"/>
            <w:rFonts w:ascii="Arial Narrow" w:hAnsi="Arial Narrow"/>
            <w:color w:val="0070C0"/>
          </w:rPr>
          <w:t>docx</w:t>
        </w:r>
      </w:hyperlink>
      <w:r w:rsidR="000C38E6" w:rsidRPr="00C221A2">
        <w:rPr>
          <w:rFonts w:ascii="Arial Narrow" w:hAnsi="Arial Narrow"/>
          <w:color w:val="0070C0"/>
        </w:rPr>
        <w:t>] [</w:t>
      </w:r>
      <w:hyperlink r:id="rId134" w:history="1">
        <w:r w:rsidR="000C38E6" w:rsidRPr="00C221A2">
          <w:rPr>
            <w:rStyle w:val="Hyperlink"/>
            <w:rFonts w:ascii="Arial Narrow" w:hAnsi="Arial Narrow"/>
            <w:color w:val="0070C0"/>
          </w:rPr>
          <w:t>pdf</w:t>
        </w:r>
      </w:hyperlink>
      <w:r w:rsidR="000C38E6" w:rsidRPr="00C221A2">
        <w:rPr>
          <w:rFonts w:ascii="Arial Narrow" w:hAnsi="Arial Narrow"/>
          <w:color w:val="0070C0"/>
        </w:rPr>
        <w:t>]</w:t>
      </w:r>
    </w:p>
    <w:p w14:paraId="3A528077" w14:textId="7CE9B2FF" w:rsidR="008D4113" w:rsidRPr="000C38E6" w:rsidRDefault="004B7C30" w:rsidP="00C221A2">
      <w:pPr>
        <w:spacing w:before="120"/>
        <w:jc w:val="both"/>
        <w:rPr>
          <w:rFonts w:ascii="Arial Narrow" w:hAnsi="Arial Narrow"/>
        </w:rPr>
      </w:pPr>
      <w:r w:rsidRPr="00BF6269">
        <w:rPr>
          <w:i/>
          <w:color w:val="0000FF"/>
          <w:u w:val="single"/>
        </w:rPr>
        <w:lastRenderedPageBreak/>
        <w:t>Hinweis</w:t>
      </w:r>
      <w:r>
        <w:rPr>
          <w:i/>
          <w:color w:val="0000FF"/>
        </w:rPr>
        <w:t>: Eine Differenzierung zwischen dem Spikeprotein gp120, das mit CD4</w:t>
      </w:r>
      <w:r w:rsidR="00ED597C" w:rsidRPr="00ED597C">
        <w:rPr>
          <w:color w:val="0000FF"/>
          <w:vertAlign w:val="superscript"/>
        </w:rPr>
        <w:t>+</w:t>
      </w:r>
      <w:r>
        <w:rPr>
          <w:i/>
          <w:color w:val="0000FF"/>
        </w:rPr>
        <w:t xml:space="preserve"> in Kontakt tritt, und dem Spikeprotein gp41 würde zu weit führen</w:t>
      </w:r>
      <w:r w:rsidR="00BF6269">
        <w:rPr>
          <w:i/>
          <w:color w:val="0000FF"/>
        </w:rPr>
        <w:t>; ebenso die einzelnen Vorgänge bis zum Ein</w:t>
      </w:r>
      <w:r w:rsidR="00C221A2">
        <w:rPr>
          <w:i/>
          <w:color w:val="0000FF"/>
        </w:rPr>
        <w:softHyphen/>
      </w:r>
      <w:r w:rsidR="00BF6269">
        <w:rPr>
          <w:i/>
          <w:color w:val="0000FF"/>
        </w:rPr>
        <w:t>dringen in die Wirtszelle.</w:t>
      </w:r>
    </w:p>
    <w:p w14:paraId="356A2F5E" w14:textId="2D6EB81B" w:rsidR="00BC3798" w:rsidRPr="00BC3798" w:rsidRDefault="00BF6269" w:rsidP="002355CD">
      <w:pPr>
        <w:spacing w:before="120"/>
        <w:jc w:val="both"/>
        <w:rPr>
          <w:i/>
          <w:color w:val="0000FF"/>
        </w:rPr>
      </w:pPr>
      <w:r>
        <w:rPr>
          <w:color w:val="0000FF"/>
        </w:rPr>
        <w:t>Nach dem Andocken verschmilzt die Biomembran der äußeren Virushülle mit der Zellmembran der T-Helferzelle, so dass das Kapsid ins Innere der Wirtszelle eindringt (</w:t>
      </w:r>
      <w:r w:rsidR="002F1577">
        <w:rPr>
          <w:color w:val="0000FF"/>
        </w:rPr>
        <w:t xml:space="preserve">der Vorgang heißt </w:t>
      </w:r>
      <w:r w:rsidR="00CD40B3">
        <w:rPr>
          <w:color w:val="0000FF"/>
        </w:rPr>
        <w:t>Endozytose</w:t>
      </w:r>
      <w:r>
        <w:rPr>
          <w:color w:val="0000FF"/>
        </w:rPr>
        <w:t xml:space="preserve">) und die in seinem Inneren befindlichen Moleküle frei setzt. </w:t>
      </w:r>
      <w:r w:rsidR="00BC3798" w:rsidRPr="00BC3798">
        <w:rPr>
          <w:i/>
          <w:color w:val="0000FF"/>
          <w:u w:val="single"/>
        </w:rPr>
        <w:t>Hinweis</w:t>
      </w:r>
      <w:r w:rsidR="00BC3798">
        <w:rPr>
          <w:i/>
          <w:color w:val="0000FF"/>
        </w:rPr>
        <w:t xml:space="preserve">: Der Begriff Endozytose </w:t>
      </w:r>
      <w:r w:rsidR="002355CD">
        <w:rPr>
          <w:i/>
          <w:color w:val="0000FF"/>
        </w:rPr>
        <w:t xml:space="preserve">ist nicht obligat </w:t>
      </w:r>
      <w:r w:rsidR="00BC3798">
        <w:rPr>
          <w:i/>
          <w:color w:val="0000FF"/>
        </w:rPr>
        <w:t>(Phagozytose beschreibt den selben Vorgang, führt aber zur Bil</w:t>
      </w:r>
      <w:r w:rsidR="002355CD">
        <w:rPr>
          <w:i/>
          <w:color w:val="0000FF"/>
        </w:rPr>
        <w:softHyphen/>
      </w:r>
      <w:r w:rsidR="00BC3798">
        <w:rPr>
          <w:i/>
          <w:color w:val="0000FF"/>
        </w:rPr>
        <w:t>dung einer Nah</w:t>
      </w:r>
      <w:r w:rsidR="002355CD">
        <w:rPr>
          <w:i/>
          <w:color w:val="0000FF"/>
        </w:rPr>
        <w:softHyphen/>
      </w:r>
      <w:r w:rsidR="00BC3798">
        <w:rPr>
          <w:i/>
          <w:color w:val="0000FF"/>
        </w:rPr>
        <w:t>rungs</w:t>
      </w:r>
      <w:r w:rsidR="002355CD">
        <w:rPr>
          <w:i/>
          <w:color w:val="0000FF"/>
        </w:rPr>
        <w:softHyphen/>
      </w:r>
      <w:r w:rsidR="00BC3798">
        <w:rPr>
          <w:i/>
          <w:color w:val="0000FF"/>
        </w:rPr>
        <w:t>vakuole).</w:t>
      </w:r>
    </w:p>
    <w:p w14:paraId="64EFA827" w14:textId="4EEE0B40" w:rsidR="00461392" w:rsidRPr="00461392" w:rsidRDefault="00461392" w:rsidP="00BC3798">
      <w:pPr>
        <w:spacing w:before="120"/>
        <w:rPr>
          <w:b/>
          <w:bCs/>
          <w:color w:val="0000FF"/>
        </w:rPr>
      </w:pPr>
      <w:r w:rsidRPr="00461392">
        <w:rPr>
          <w:b/>
          <w:bCs/>
          <w:color w:val="0000FF"/>
        </w:rPr>
        <w:t>Integration des Vir</w:t>
      </w:r>
      <w:r w:rsidR="00E30164">
        <w:rPr>
          <w:b/>
          <w:bCs/>
          <w:color w:val="0000FF"/>
        </w:rPr>
        <w:t>us</w:t>
      </w:r>
      <w:r w:rsidRPr="00461392">
        <w:rPr>
          <w:b/>
          <w:bCs/>
          <w:color w:val="0000FF"/>
        </w:rPr>
        <w:t>-Genoms in das menschliche Genom:</w:t>
      </w:r>
    </w:p>
    <w:p w14:paraId="6748254E" w14:textId="3EAC1B2A" w:rsidR="00BF6269" w:rsidRDefault="00BF6269" w:rsidP="00105887">
      <w:pPr>
        <w:spacing w:before="120"/>
        <w:jc w:val="both"/>
        <w:rPr>
          <w:color w:val="0000FF"/>
        </w:rPr>
      </w:pPr>
      <w:r>
        <w:rPr>
          <w:color w:val="0000FF"/>
        </w:rPr>
        <w:t xml:space="preserve">Eines der frei gesetzten Virusproteine ist eine </w:t>
      </w:r>
      <w:r w:rsidR="00297E95">
        <w:rPr>
          <w:color w:val="0000FF"/>
          <w:u w:val="single"/>
        </w:rPr>
        <w:t>R</w:t>
      </w:r>
      <w:r w:rsidRPr="00BF6269">
        <w:rPr>
          <w:color w:val="0000FF"/>
          <w:u w:val="single"/>
        </w:rPr>
        <w:t>everse Transkriptase</w:t>
      </w:r>
      <w:r w:rsidR="00105887">
        <w:rPr>
          <w:color w:val="0000FF"/>
          <w:u w:val="single"/>
        </w:rPr>
        <w:t xml:space="preserve"> </w:t>
      </w:r>
      <w:r w:rsidR="00105887">
        <w:rPr>
          <w:i/>
          <w:color w:val="0000FF"/>
        </w:rPr>
        <w:t>(Transkription bezeichnet den umgekehrten Vorgang, deshalb die Bezeichnung „revers“)</w:t>
      </w:r>
      <w:r>
        <w:rPr>
          <w:color w:val="0000FF"/>
        </w:rPr>
        <w:t xml:space="preserve">. </w:t>
      </w:r>
      <w:r w:rsidR="00105887">
        <w:rPr>
          <w:color w:val="0000FF"/>
        </w:rPr>
        <w:t>Dieses Enzym</w:t>
      </w:r>
      <w:r w:rsidR="0020002D">
        <w:rPr>
          <w:color w:val="0000FF"/>
        </w:rPr>
        <w:t xml:space="preserve"> stellt anhand der einsträngigen Vir</w:t>
      </w:r>
      <w:r w:rsidR="00E30164">
        <w:rPr>
          <w:color w:val="0000FF"/>
        </w:rPr>
        <w:t>us</w:t>
      </w:r>
      <w:r w:rsidR="0020002D">
        <w:rPr>
          <w:color w:val="0000FF"/>
        </w:rPr>
        <w:t xml:space="preserve">-RNA Kopien in Form von zweisträngiger </w:t>
      </w:r>
      <w:r w:rsidR="00123764" w:rsidRPr="00123764">
        <w:rPr>
          <w:color w:val="0000FF"/>
          <w:u w:val="single"/>
        </w:rPr>
        <w:t>c</w:t>
      </w:r>
      <w:r w:rsidR="0020002D" w:rsidRPr="00123764">
        <w:rPr>
          <w:color w:val="0000FF"/>
          <w:u w:val="single"/>
        </w:rPr>
        <w:t>DNA</w:t>
      </w:r>
      <w:r w:rsidR="0020002D">
        <w:rPr>
          <w:color w:val="0000FF"/>
        </w:rPr>
        <w:t xml:space="preserve"> her</w:t>
      </w:r>
      <w:r w:rsidR="00123764">
        <w:rPr>
          <w:color w:val="0000FF"/>
        </w:rPr>
        <w:t xml:space="preserve"> </w:t>
      </w:r>
      <w:r w:rsidR="00123764" w:rsidRPr="00123764">
        <w:rPr>
          <w:i/>
          <w:color w:val="0000FF"/>
        </w:rPr>
        <w:t>(complementary DNA</w:t>
      </w:r>
      <w:r w:rsidR="00105887">
        <w:rPr>
          <w:i/>
          <w:color w:val="0000FF"/>
        </w:rPr>
        <w:t xml:space="preserve"> = DNA, die ausgehend von einer RNA hergestellt wird</w:t>
      </w:r>
      <w:r w:rsidR="00123764" w:rsidRPr="00123764">
        <w:rPr>
          <w:i/>
          <w:color w:val="0000FF"/>
        </w:rPr>
        <w:t>)</w:t>
      </w:r>
      <w:r w:rsidR="0020002D">
        <w:rPr>
          <w:color w:val="0000FF"/>
        </w:rPr>
        <w:t>.</w:t>
      </w:r>
      <w:r w:rsidR="0020002D">
        <w:rPr>
          <w:i/>
          <w:color w:val="0000FF"/>
        </w:rPr>
        <w:t xml:space="preserve"> </w:t>
      </w:r>
      <w:r w:rsidR="0020002D">
        <w:rPr>
          <w:color w:val="0000FF"/>
        </w:rPr>
        <w:t xml:space="preserve">RNA-Viren werden deshalb auch </w:t>
      </w:r>
      <w:r w:rsidR="0020002D" w:rsidRPr="0020002D">
        <w:rPr>
          <w:color w:val="0000FF"/>
          <w:u w:val="single"/>
        </w:rPr>
        <w:t>Retro-Viren</w:t>
      </w:r>
      <w:r w:rsidR="0020002D">
        <w:rPr>
          <w:color w:val="0000FF"/>
        </w:rPr>
        <w:t xml:space="preserve"> genannt. Dieser Vorgang verläuft </w:t>
      </w:r>
      <w:r w:rsidR="00105887">
        <w:rPr>
          <w:color w:val="0000FF"/>
        </w:rPr>
        <w:t xml:space="preserve">bei HIV </w:t>
      </w:r>
      <w:r w:rsidR="0020002D">
        <w:rPr>
          <w:color w:val="0000FF"/>
        </w:rPr>
        <w:t>extrem fehlerhaft (im Gegensatz zur klassischen Trans</w:t>
      </w:r>
      <w:r w:rsidR="00105887">
        <w:rPr>
          <w:color w:val="0000FF"/>
        </w:rPr>
        <w:t>k</w:t>
      </w:r>
      <w:r w:rsidR="0020002D">
        <w:rPr>
          <w:color w:val="0000FF"/>
        </w:rPr>
        <w:t>ription oder zur Replikation). Deshalb kommt es dabei zu vielen Mutationen, die eine Bekämpfung von HIV durch Impfung praktisch unmöglich macht</w:t>
      </w:r>
      <w:r w:rsidR="00105887">
        <w:rPr>
          <w:color w:val="0000FF"/>
        </w:rPr>
        <w:t xml:space="preserve"> und auch manche Therapieansätze stark erschwert</w:t>
      </w:r>
      <w:r w:rsidR="0020002D">
        <w:rPr>
          <w:color w:val="0000FF"/>
        </w:rPr>
        <w:t xml:space="preserve">. </w:t>
      </w:r>
    </w:p>
    <w:p w14:paraId="11D340E4" w14:textId="0C29B135" w:rsidR="00113294" w:rsidRDefault="00113294" w:rsidP="00105887">
      <w:pPr>
        <w:spacing w:before="120"/>
        <w:jc w:val="both"/>
        <w:rPr>
          <w:color w:val="0000FF"/>
        </w:rPr>
      </w:pPr>
      <w:r>
        <w:rPr>
          <w:color w:val="0000FF"/>
        </w:rPr>
        <w:t xml:space="preserve">Nachdem die virale </w:t>
      </w:r>
      <w:r w:rsidR="00105887">
        <w:rPr>
          <w:color w:val="0000FF"/>
        </w:rPr>
        <w:t>c</w:t>
      </w:r>
      <w:r>
        <w:rPr>
          <w:color w:val="0000FF"/>
        </w:rPr>
        <w:t xml:space="preserve">DNA hergestellt ist, wird sie in die menschliche DNA der T-Helferzelle eingebaut (integriert). Dies wird durch ein weiteres Enzym des Virus katalysiert: die </w:t>
      </w:r>
      <w:r w:rsidRPr="00113294">
        <w:rPr>
          <w:color w:val="0000FF"/>
          <w:u w:val="single"/>
        </w:rPr>
        <w:t>Integrase</w:t>
      </w:r>
      <w:r>
        <w:rPr>
          <w:color w:val="0000FF"/>
        </w:rPr>
        <w:t xml:space="preserve">. </w:t>
      </w:r>
    </w:p>
    <w:p w14:paraId="7A883A1E" w14:textId="1360CB4D" w:rsidR="00461392" w:rsidRDefault="00461392" w:rsidP="00BF6269">
      <w:pPr>
        <w:spacing w:before="120"/>
        <w:rPr>
          <w:color w:val="0000FF"/>
        </w:rPr>
      </w:pPr>
      <w:r>
        <w:rPr>
          <w:b/>
          <w:bCs/>
          <w:color w:val="0000FF"/>
        </w:rPr>
        <w:t>Akute Phase und Latenzphase:</w:t>
      </w:r>
      <w:r>
        <w:rPr>
          <w:color w:val="0000FF"/>
        </w:rPr>
        <w:t xml:space="preserve"> </w:t>
      </w:r>
    </w:p>
    <w:p w14:paraId="5CA60D09" w14:textId="77777777" w:rsidR="00C221A2" w:rsidRDefault="00683945" w:rsidP="00683945">
      <w:pPr>
        <w:spacing w:before="120"/>
        <w:jc w:val="both"/>
        <w:rPr>
          <w:i/>
          <w:color w:val="0000FF"/>
        </w:rPr>
      </w:pPr>
      <w:r w:rsidRPr="00683945">
        <w:rPr>
          <w:color w:val="0000FF"/>
          <w:u w:val="single"/>
        </w:rPr>
        <w:t>Akute Phase</w:t>
      </w:r>
      <w:r>
        <w:rPr>
          <w:color w:val="0000FF"/>
        </w:rPr>
        <w:t xml:space="preserve">: </w:t>
      </w:r>
      <w:r w:rsidR="00683713">
        <w:rPr>
          <w:color w:val="0000FF"/>
        </w:rPr>
        <w:t xml:space="preserve">Drei bis sechs Wochen nach der Übertragung der Viren kommt es meist zur akuten HIV-Infektion mit Fieber und weiteren Symptomen, ähnlich wie bei Grippe. </w:t>
      </w:r>
      <w:r w:rsidR="00CF0F2B">
        <w:rPr>
          <w:color w:val="0000FF"/>
        </w:rPr>
        <w:t xml:space="preserve">In dieser </w:t>
      </w:r>
      <w:r w:rsidR="0021590A" w:rsidRPr="00683945">
        <w:rPr>
          <w:color w:val="0000FF"/>
        </w:rPr>
        <w:t xml:space="preserve">akuten </w:t>
      </w:r>
      <w:r w:rsidR="00CF0F2B" w:rsidRPr="00683945">
        <w:rPr>
          <w:color w:val="0000FF"/>
        </w:rPr>
        <w:t>Phase</w:t>
      </w:r>
      <w:r w:rsidR="00CF0F2B">
        <w:rPr>
          <w:color w:val="0000FF"/>
        </w:rPr>
        <w:t xml:space="preserve"> werden anhand freier Vir</w:t>
      </w:r>
      <w:r w:rsidR="00E30164">
        <w:rPr>
          <w:color w:val="0000FF"/>
        </w:rPr>
        <w:t>us</w:t>
      </w:r>
      <w:r w:rsidR="00CF0F2B">
        <w:rPr>
          <w:color w:val="0000FF"/>
        </w:rPr>
        <w:t>-cDNA (die nicht ins menschliche Genom integriert ist) Vir</w:t>
      </w:r>
      <w:r w:rsidR="00E30164">
        <w:rPr>
          <w:color w:val="0000FF"/>
        </w:rPr>
        <w:t>us</w:t>
      </w:r>
      <w:r w:rsidR="0021590A">
        <w:rPr>
          <w:color w:val="0000FF"/>
        </w:rPr>
        <w:t>-P</w:t>
      </w:r>
      <w:r w:rsidR="00CF0F2B">
        <w:rPr>
          <w:color w:val="0000FF"/>
        </w:rPr>
        <w:t xml:space="preserve">roteine </w:t>
      </w:r>
      <w:r w:rsidR="0021590A">
        <w:rPr>
          <w:color w:val="0000FF"/>
        </w:rPr>
        <w:t xml:space="preserve">(16 Typen) </w:t>
      </w:r>
      <w:r w:rsidR="00CF0F2B">
        <w:rPr>
          <w:color w:val="0000FF"/>
        </w:rPr>
        <w:t>und Vir</w:t>
      </w:r>
      <w:r w:rsidR="00E30164">
        <w:rPr>
          <w:color w:val="0000FF"/>
        </w:rPr>
        <w:t>us</w:t>
      </w:r>
      <w:r w:rsidR="00CF0F2B">
        <w:rPr>
          <w:color w:val="0000FF"/>
        </w:rPr>
        <w:t>-RNA hergestellt</w:t>
      </w:r>
      <w:r w:rsidR="0021590A">
        <w:rPr>
          <w:color w:val="0000FF"/>
        </w:rPr>
        <w:t xml:space="preserve">, so dass neue HI-Viren entstehen. </w:t>
      </w:r>
      <w:r w:rsidR="00BC3798" w:rsidRPr="00BC3798">
        <w:rPr>
          <w:i/>
          <w:color w:val="0000FF"/>
          <w:u w:val="single"/>
        </w:rPr>
        <w:t>Hinweis</w:t>
      </w:r>
      <w:r w:rsidR="00BC3798">
        <w:rPr>
          <w:i/>
          <w:color w:val="0000FF"/>
        </w:rPr>
        <w:t>: Der LehrplanPLUS nennt hier den Begriff „</w:t>
      </w:r>
      <w:r w:rsidR="00BC3798" w:rsidRPr="00BC3798">
        <w:rPr>
          <w:i/>
          <w:color w:val="0000FF"/>
          <w:u w:val="single"/>
        </w:rPr>
        <w:t>Expression</w:t>
      </w:r>
      <w:r w:rsidR="00BC3798">
        <w:rPr>
          <w:i/>
          <w:color w:val="0000FF"/>
        </w:rPr>
        <w:t xml:space="preserve">“, der somit obligat ist. (Dabei wird der selbe Vorgang weiter oben </w:t>
      </w:r>
      <w:r>
        <w:rPr>
          <w:i/>
          <w:color w:val="0000FF"/>
        </w:rPr>
        <w:t>als</w:t>
      </w:r>
      <w:r w:rsidR="00BC3798">
        <w:rPr>
          <w:i/>
          <w:color w:val="0000FF"/>
        </w:rPr>
        <w:t xml:space="preserve"> „Realisierung der genetischen Information“ </w:t>
      </w:r>
      <w:r w:rsidR="00C221A2">
        <w:rPr>
          <w:i/>
          <w:color w:val="0000FF"/>
        </w:rPr>
        <w:t>bezeich</w:t>
      </w:r>
      <w:r w:rsidR="00C221A2">
        <w:rPr>
          <w:i/>
          <w:color w:val="0000FF"/>
        </w:rPr>
        <w:softHyphen/>
        <w:t>net</w:t>
      </w:r>
      <w:r w:rsidR="00BC3798">
        <w:rPr>
          <w:i/>
          <w:color w:val="0000FF"/>
        </w:rPr>
        <w:t xml:space="preserve">). </w:t>
      </w:r>
    </w:p>
    <w:p w14:paraId="7BAFA2A6" w14:textId="77777777" w:rsidR="00C221A2" w:rsidRDefault="00683945" w:rsidP="00683945">
      <w:pPr>
        <w:spacing w:before="120"/>
        <w:jc w:val="both"/>
        <w:rPr>
          <w:color w:val="0000FF"/>
        </w:rPr>
      </w:pPr>
      <w:r w:rsidRPr="00683945">
        <w:rPr>
          <w:iCs/>
          <w:color w:val="0000FF"/>
        </w:rPr>
        <w:t>Die Reaktion des Immunsystems richtet sich gegen die neu gebildeten HI-Viren.</w:t>
      </w:r>
      <w:r>
        <w:rPr>
          <w:iCs/>
          <w:color w:val="0000FF"/>
        </w:rPr>
        <w:t xml:space="preserve"> </w:t>
      </w:r>
      <w:r w:rsidR="0021590A">
        <w:rPr>
          <w:color w:val="0000FF"/>
        </w:rPr>
        <w:t>Nach wenigen Wochen klingt die akute Phase wieder ab</w:t>
      </w:r>
      <w:r>
        <w:rPr>
          <w:color w:val="0000FF"/>
        </w:rPr>
        <w:t xml:space="preserve"> und</w:t>
      </w:r>
      <w:r w:rsidR="0021590A">
        <w:rPr>
          <w:color w:val="0000FF"/>
        </w:rPr>
        <w:t xml:space="preserve"> die Anzahl der </w:t>
      </w:r>
      <w:r w:rsidR="00C221A2">
        <w:rPr>
          <w:color w:val="0000FF"/>
        </w:rPr>
        <w:t xml:space="preserve">(freien) </w:t>
      </w:r>
      <w:r w:rsidR="0021590A">
        <w:rPr>
          <w:color w:val="0000FF"/>
        </w:rPr>
        <w:t xml:space="preserve">HI-Viren sinkt auf ein Minimum. </w:t>
      </w:r>
    </w:p>
    <w:p w14:paraId="641089C9" w14:textId="5B1587E1" w:rsidR="00CF0F2B" w:rsidRDefault="0021590A" w:rsidP="00C221A2">
      <w:pPr>
        <w:jc w:val="both"/>
        <w:rPr>
          <w:i/>
          <w:color w:val="0000FF"/>
        </w:rPr>
      </w:pPr>
      <w:r w:rsidRPr="0021590A">
        <w:rPr>
          <w:i/>
          <w:color w:val="0000FF"/>
          <w:u w:val="single"/>
        </w:rPr>
        <w:t>Hinweis</w:t>
      </w:r>
      <w:r>
        <w:rPr>
          <w:i/>
          <w:color w:val="0000FF"/>
        </w:rPr>
        <w:t xml:space="preserve">: Ggf. kann erwähnt werden, dass eine virale mRNA </w:t>
      </w:r>
      <w:r w:rsidR="002A003A">
        <w:rPr>
          <w:i/>
          <w:color w:val="0000FF"/>
        </w:rPr>
        <w:t>die Informationen zum Bau</w:t>
      </w:r>
      <w:r>
        <w:rPr>
          <w:i/>
          <w:color w:val="0000FF"/>
        </w:rPr>
        <w:t xml:space="preserve"> mehre</w:t>
      </w:r>
      <w:r w:rsidR="00C221A2">
        <w:rPr>
          <w:i/>
          <w:color w:val="0000FF"/>
        </w:rPr>
        <w:softHyphen/>
      </w:r>
      <w:r>
        <w:rPr>
          <w:i/>
          <w:color w:val="0000FF"/>
        </w:rPr>
        <w:t>re</w:t>
      </w:r>
      <w:r w:rsidR="002A003A">
        <w:rPr>
          <w:i/>
          <w:color w:val="0000FF"/>
        </w:rPr>
        <w:t>r</w:t>
      </w:r>
      <w:r>
        <w:rPr>
          <w:i/>
          <w:color w:val="0000FF"/>
        </w:rPr>
        <w:t xml:space="preserve"> Proteine </w:t>
      </w:r>
      <w:r w:rsidR="002A003A">
        <w:rPr>
          <w:i/>
          <w:color w:val="0000FF"/>
        </w:rPr>
        <w:t>enthält</w:t>
      </w:r>
      <w:r>
        <w:rPr>
          <w:i/>
          <w:color w:val="0000FF"/>
        </w:rPr>
        <w:t>. Teilweise wird prä-mRNA gespleißt, so dass mehre</w:t>
      </w:r>
      <w:r w:rsidR="00683945">
        <w:rPr>
          <w:i/>
          <w:color w:val="0000FF"/>
        </w:rPr>
        <w:softHyphen/>
      </w:r>
      <w:r>
        <w:rPr>
          <w:i/>
          <w:color w:val="0000FF"/>
        </w:rPr>
        <w:t>re reife mRNAs ent</w:t>
      </w:r>
      <w:r w:rsidR="00C221A2">
        <w:rPr>
          <w:i/>
          <w:color w:val="0000FF"/>
        </w:rPr>
        <w:softHyphen/>
      </w:r>
      <w:r>
        <w:rPr>
          <w:i/>
          <w:color w:val="0000FF"/>
        </w:rPr>
        <w:t xml:space="preserve">stehen, teilweise wird ein großes Protein-Molekül erzeugt, das nachträglich </w:t>
      </w:r>
      <w:r w:rsidR="00683945">
        <w:rPr>
          <w:i/>
          <w:color w:val="0000FF"/>
        </w:rPr>
        <w:t>durch das virale Enzym Protease</w:t>
      </w:r>
      <w:r>
        <w:rPr>
          <w:i/>
          <w:color w:val="0000FF"/>
        </w:rPr>
        <w:t xml:space="preserve"> gespalten wird, wobei die </w:t>
      </w:r>
      <w:r w:rsidR="00683945">
        <w:rPr>
          <w:i/>
          <w:color w:val="0000FF"/>
        </w:rPr>
        <w:t>eigent</w:t>
      </w:r>
      <w:r w:rsidR="00100DCA">
        <w:rPr>
          <w:i/>
          <w:color w:val="0000FF"/>
        </w:rPr>
        <w:softHyphen/>
      </w:r>
      <w:r w:rsidR="00683945">
        <w:rPr>
          <w:i/>
          <w:color w:val="0000FF"/>
        </w:rPr>
        <w:t>lichen viralen</w:t>
      </w:r>
      <w:r>
        <w:rPr>
          <w:i/>
          <w:color w:val="0000FF"/>
        </w:rPr>
        <w:t xml:space="preserve"> Pro</w:t>
      </w:r>
      <w:r w:rsidR="00683945">
        <w:rPr>
          <w:i/>
          <w:color w:val="0000FF"/>
        </w:rPr>
        <w:t>teine</w:t>
      </w:r>
      <w:r>
        <w:rPr>
          <w:i/>
          <w:color w:val="0000FF"/>
        </w:rPr>
        <w:t xml:space="preserve"> entstehen. Solche Details sind </w:t>
      </w:r>
      <w:r w:rsidR="00683945">
        <w:rPr>
          <w:i/>
          <w:color w:val="0000FF"/>
        </w:rPr>
        <w:t>allerdings</w:t>
      </w:r>
      <w:r>
        <w:rPr>
          <w:i/>
          <w:color w:val="0000FF"/>
        </w:rPr>
        <w:t xml:space="preserve"> geeignet, das mentale Bild der Schüler zu </w:t>
      </w:r>
      <w:r w:rsidR="00683945">
        <w:rPr>
          <w:i/>
          <w:color w:val="0000FF"/>
        </w:rPr>
        <w:t>aufzuweichen</w:t>
      </w:r>
      <w:r>
        <w:rPr>
          <w:i/>
          <w:color w:val="0000FF"/>
        </w:rPr>
        <w:t xml:space="preserve">, und sollten deshalb der </w:t>
      </w:r>
      <w:r w:rsidRPr="00A6143F">
        <w:rPr>
          <w:b/>
          <w:bCs/>
          <w:i/>
          <w:color w:val="0000FF"/>
          <w:highlight w:val="yellow"/>
        </w:rPr>
        <w:t>Begabtenförderung</w:t>
      </w:r>
      <w:r>
        <w:rPr>
          <w:i/>
          <w:color w:val="0000FF"/>
        </w:rPr>
        <w:t xml:space="preserve"> </w:t>
      </w:r>
      <w:r w:rsidR="00683945">
        <w:rPr>
          <w:i/>
          <w:color w:val="0000FF"/>
        </w:rPr>
        <w:t xml:space="preserve">bzw. sehr wissbegierigen Kursen </w:t>
      </w:r>
      <w:r>
        <w:rPr>
          <w:i/>
          <w:color w:val="0000FF"/>
        </w:rPr>
        <w:t>vorbehalten bleiben.</w:t>
      </w:r>
    </w:p>
    <w:p w14:paraId="71F895A1" w14:textId="77777777" w:rsidR="00750FD2" w:rsidRDefault="00C5145D" w:rsidP="006E1BEF">
      <w:pPr>
        <w:spacing w:before="120"/>
        <w:jc w:val="both"/>
        <w:rPr>
          <w:color w:val="0000FF"/>
        </w:rPr>
      </w:pPr>
      <w:r w:rsidRPr="00683945">
        <w:rPr>
          <w:color w:val="0000FF"/>
          <w:u w:val="single"/>
        </w:rPr>
        <w:t xml:space="preserve">Zusammenbau der </w:t>
      </w:r>
      <w:r w:rsidR="00BC3798" w:rsidRPr="00683945">
        <w:rPr>
          <w:color w:val="0000FF"/>
          <w:u w:val="single"/>
        </w:rPr>
        <w:t xml:space="preserve">neuen </w:t>
      </w:r>
      <w:r w:rsidRPr="00683945">
        <w:rPr>
          <w:color w:val="0000FF"/>
          <w:u w:val="single"/>
        </w:rPr>
        <w:t>HI-Viren</w:t>
      </w:r>
      <w:r>
        <w:rPr>
          <w:color w:val="0000FF"/>
        </w:rPr>
        <w:t xml:space="preserve">: </w:t>
      </w:r>
      <w:r w:rsidR="00BC3798">
        <w:rPr>
          <w:color w:val="0000FF"/>
        </w:rPr>
        <w:t xml:space="preserve">Die Kapsid-Proteine fügen sich von selbst (ohne Katalyse: </w:t>
      </w:r>
      <w:r w:rsidR="00BC3798" w:rsidRPr="00BC3798">
        <w:rPr>
          <w:i/>
          <w:iCs/>
          <w:color w:val="0000FF"/>
        </w:rPr>
        <w:t>self assembly</w:t>
      </w:r>
      <w:r w:rsidR="00BC3798">
        <w:rPr>
          <w:color w:val="0000FF"/>
        </w:rPr>
        <w:t>) zum Kapsid zusammen und schließen darin zwei Vir</w:t>
      </w:r>
      <w:r w:rsidR="007D7C15">
        <w:rPr>
          <w:color w:val="0000FF"/>
        </w:rPr>
        <w:t>us</w:t>
      </w:r>
      <w:r w:rsidR="00BC3798">
        <w:rPr>
          <w:color w:val="0000FF"/>
        </w:rPr>
        <w:t>-RNA-Stränge sowie die entsprechenden Vir</w:t>
      </w:r>
      <w:r w:rsidR="007D7C15">
        <w:rPr>
          <w:color w:val="0000FF"/>
        </w:rPr>
        <w:t>us</w:t>
      </w:r>
      <w:r w:rsidR="00BC3798">
        <w:rPr>
          <w:color w:val="0000FF"/>
        </w:rPr>
        <w:t xml:space="preserve">-Proteine ein. </w:t>
      </w:r>
      <w:r>
        <w:rPr>
          <w:color w:val="0000FF"/>
        </w:rPr>
        <w:t>Das Kapsid gelangt an die Zellmembran, die sich blasen</w:t>
      </w:r>
      <w:r w:rsidR="006E1BEF">
        <w:rPr>
          <w:color w:val="0000FF"/>
        </w:rPr>
        <w:softHyphen/>
      </w:r>
      <w:r>
        <w:rPr>
          <w:color w:val="0000FF"/>
        </w:rPr>
        <w:t xml:space="preserve">artig aufwölbt und dadurch das Kapsid einschließt. Die viralen Matrix-Proteine lagern sich in der Blase an die </w:t>
      </w:r>
      <w:r w:rsidR="00BC3798">
        <w:rPr>
          <w:color w:val="0000FF"/>
        </w:rPr>
        <w:t xml:space="preserve">Innenseite der </w:t>
      </w:r>
      <w:r>
        <w:rPr>
          <w:color w:val="0000FF"/>
        </w:rPr>
        <w:t xml:space="preserve">Zellmembran an, die viralen Spike-Proteine lagern sich in die Zellmembran ein und die Blase schnürt sich ab (der </w:t>
      </w:r>
      <w:r w:rsidR="00BC3798">
        <w:rPr>
          <w:color w:val="0000FF"/>
        </w:rPr>
        <w:t>Abschnürungs-</w:t>
      </w:r>
      <w:r>
        <w:rPr>
          <w:color w:val="0000FF"/>
        </w:rPr>
        <w:t xml:space="preserve">Vorgang heißt Exozytose). Die äußere Membranhülle des HI-Virus stammt also </w:t>
      </w:r>
      <w:r w:rsidR="00750FD2">
        <w:rPr>
          <w:color w:val="0000FF"/>
        </w:rPr>
        <w:t xml:space="preserve">im Wesentlichen </w:t>
      </w:r>
      <w:r>
        <w:rPr>
          <w:color w:val="0000FF"/>
        </w:rPr>
        <w:t xml:space="preserve">von der menschlichen Wirtszelle. Deshalb ist es für das Immunsystem nicht einfach, das Virus zu erkennen, weil die meisten Antigene </w:t>
      </w:r>
      <w:r w:rsidR="00BC3798">
        <w:rPr>
          <w:color w:val="0000FF"/>
        </w:rPr>
        <w:t xml:space="preserve">auf der Virusoberfläche </w:t>
      </w:r>
      <w:r>
        <w:rPr>
          <w:color w:val="0000FF"/>
        </w:rPr>
        <w:t>menschlichen Ursprungs sind.</w:t>
      </w:r>
      <w:r w:rsidR="00BC3798">
        <w:rPr>
          <w:color w:val="0000FF"/>
        </w:rPr>
        <w:t xml:space="preserve"> </w:t>
      </w:r>
    </w:p>
    <w:p w14:paraId="16F300E8" w14:textId="5C8991F4" w:rsidR="00C5145D" w:rsidRPr="00BC3798" w:rsidRDefault="00BC3798" w:rsidP="00750FD2">
      <w:pPr>
        <w:jc w:val="both"/>
        <w:rPr>
          <w:i/>
          <w:color w:val="0000FF"/>
        </w:rPr>
      </w:pPr>
      <w:r w:rsidRPr="00BC3798">
        <w:rPr>
          <w:i/>
          <w:color w:val="0000FF"/>
          <w:u w:val="single"/>
        </w:rPr>
        <w:lastRenderedPageBreak/>
        <w:t>Hinweis</w:t>
      </w:r>
      <w:r w:rsidR="00E5527E">
        <w:rPr>
          <w:i/>
          <w:color w:val="0000FF"/>
          <w:u w:val="single"/>
        </w:rPr>
        <w:t>e</w:t>
      </w:r>
      <w:r>
        <w:rPr>
          <w:i/>
          <w:color w:val="0000FF"/>
        </w:rPr>
        <w:t>: Der Begriff Exozytose ist nicht obligat.</w:t>
      </w:r>
      <w:r w:rsidR="00E5527E">
        <w:rPr>
          <w:i/>
          <w:color w:val="0000FF"/>
        </w:rPr>
        <w:t xml:space="preserve"> Der Wikipedia-Artikel „HIV“ enthält </w:t>
      </w:r>
      <w:r w:rsidR="00750FD2">
        <w:rPr>
          <w:i/>
          <w:color w:val="0000FF"/>
        </w:rPr>
        <w:t>im Abschnitt</w:t>
      </w:r>
      <w:r w:rsidR="00E5527E">
        <w:rPr>
          <w:i/>
          <w:color w:val="0000FF"/>
        </w:rPr>
        <w:t xml:space="preserve"> 6.3 </w:t>
      </w:r>
      <w:r w:rsidR="007D7C15">
        <w:rPr>
          <w:i/>
          <w:color w:val="0000FF"/>
        </w:rPr>
        <w:t>„</w:t>
      </w:r>
      <w:r w:rsidR="00E5527E">
        <w:rPr>
          <w:i/>
          <w:color w:val="0000FF"/>
        </w:rPr>
        <w:t>Einbau des HI-Virus-Genoms in die Wirtszelle</w:t>
      </w:r>
      <w:r w:rsidR="007D7C15">
        <w:rPr>
          <w:i/>
          <w:color w:val="0000FF"/>
        </w:rPr>
        <w:t>“</w:t>
      </w:r>
      <w:r w:rsidR="00E5527E">
        <w:rPr>
          <w:i/>
          <w:color w:val="0000FF"/>
        </w:rPr>
        <w:t xml:space="preserve"> </w:t>
      </w:r>
      <w:r w:rsidR="00222581">
        <w:rPr>
          <w:i/>
          <w:color w:val="0000FF"/>
        </w:rPr>
        <w:t xml:space="preserve">(2022) </w:t>
      </w:r>
      <w:r w:rsidR="00E5527E">
        <w:rPr>
          <w:i/>
          <w:color w:val="0000FF"/>
        </w:rPr>
        <w:t>eine</w:t>
      </w:r>
      <w:r w:rsidR="006E1BEF">
        <w:rPr>
          <w:i/>
          <w:color w:val="0000FF"/>
        </w:rPr>
        <w:t xml:space="preserve"> sehr differenzierte Abbildung zum Vermehrungszyklus des HI-Virus.</w:t>
      </w:r>
    </w:p>
    <w:p w14:paraId="3DA16486" w14:textId="77777777" w:rsidR="00750FD2" w:rsidRDefault="00683713" w:rsidP="006E1BEF">
      <w:pPr>
        <w:spacing w:before="120"/>
        <w:jc w:val="both"/>
        <w:rPr>
          <w:color w:val="0000FF"/>
        </w:rPr>
      </w:pPr>
      <w:r>
        <w:rPr>
          <w:color w:val="0000FF"/>
        </w:rPr>
        <w:t xml:space="preserve">Jahrelang bleibt die virale cDNA in der menschlichen DNA integriert, ohne dass dabei </w:t>
      </w:r>
      <w:r w:rsidR="00B81794">
        <w:rPr>
          <w:color w:val="0000FF"/>
        </w:rPr>
        <w:t>merk</w:t>
      </w:r>
      <w:r w:rsidR="006E1BEF">
        <w:rPr>
          <w:color w:val="0000FF"/>
        </w:rPr>
        <w:softHyphen/>
      </w:r>
      <w:r w:rsidR="00B81794">
        <w:rPr>
          <w:color w:val="0000FF"/>
        </w:rPr>
        <w:t xml:space="preserve">liche </w:t>
      </w:r>
      <w:r>
        <w:rPr>
          <w:color w:val="0000FF"/>
        </w:rPr>
        <w:t>Krankheitssymptome auftreten würden (</w:t>
      </w:r>
      <w:r w:rsidRPr="00683713">
        <w:rPr>
          <w:color w:val="0000FF"/>
          <w:u w:val="single"/>
        </w:rPr>
        <w:t>Latenzphase</w:t>
      </w:r>
      <w:r>
        <w:rPr>
          <w:color w:val="0000FF"/>
        </w:rPr>
        <w:t xml:space="preserve">). </w:t>
      </w:r>
      <w:r w:rsidR="00B81794">
        <w:rPr>
          <w:color w:val="0000FF"/>
        </w:rPr>
        <w:t xml:space="preserve">Allerdings nimmt in dieser Zeit die Zahl der T-Helferzellen kontinuierlich ab. </w:t>
      </w:r>
    </w:p>
    <w:p w14:paraId="064F4957" w14:textId="1E655872" w:rsidR="00683713" w:rsidRPr="00B81794" w:rsidRDefault="00B81794" w:rsidP="00750FD2">
      <w:pPr>
        <w:jc w:val="both"/>
        <w:rPr>
          <w:i/>
          <w:color w:val="0000FF"/>
        </w:rPr>
      </w:pPr>
      <w:r w:rsidRPr="00B81794">
        <w:rPr>
          <w:i/>
          <w:color w:val="0000FF"/>
          <w:u w:val="single"/>
        </w:rPr>
        <w:t>Hinweis</w:t>
      </w:r>
      <w:r>
        <w:rPr>
          <w:i/>
          <w:color w:val="0000FF"/>
        </w:rPr>
        <w:t xml:space="preserve">: Auf der Wikipedia-Seite „HIV“ ist </w:t>
      </w:r>
      <w:r w:rsidR="00750FD2">
        <w:rPr>
          <w:i/>
          <w:color w:val="0000FF"/>
        </w:rPr>
        <w:t>im Abschnitt</w:t>
      </w:r>
      <w:r>
        <w:rPr>
          <w:i/>
          <w:color w:val="0000FF"/>
        </w:rPr>
        <w:t xml:space="preserve"> 7.1 </w:t>
      </w:r>
      <w:r w:rsidR="007D7C15">
        <w:rPr>
          <w:i/>
          <w:color w:val="0000FF"/>
        </w:rPr>
        <w:t>„</w:t>
      </w:r>
      <w:r>
        <w:rPr>
          <w:i/>
          <w:color w:val="0000FF"/>
        </w:rPr>
        <w:t>Zerstörung von CD4</w:t>
      </w:r>
      <w:r w:rsidR="00ED597C" w:rsidRPr="00ED597C">
        <w:rPr>
          <w:i/>
          <w:color w:val="0000FF"/>
          <w:vertAlign w:val="superscript"/>
        </w:rPr>
        <w:t>+</w:t>
      </w:r>
      <w:r>
        <w:rPr>
          <w:i/>
          <w:color w:val="0000FF"/>
        </w:rPr>
        <w:t>-Helfer</w:t>
      </w:r>
      <w:r w:rsidR="00750FD2">
        <w:rPr>
          <w:i/>
          <w:color w:val="0000FF"/>
        </w:rPr>
        <w:softHyphen/>
      </w:r>
      <w:r>
        <w:rPr>
          <w:i/>
          <w:color w:val="0000FF"/>
        </w:rPr>
        <w:t>zellen</w:t>
      </w:r>
      <w:r w:rsidR="007D7C15">
        <w:rPr>
          <w:i/>
          <w:color w:val="0000FF"/>
        </w:rPr>
        <w:t>“</w:t>
      </w:r>
      <w:r>
        <w:rPr>
          <w:i/>
          <w:color w:val="0000FF"/>
        </w:rPr>
        <w:t xml:space="preserve"> </w:t>
      </w:r>
      <w:r w:rsidR="00222581">
        <w:rPr>
          <w:i/>
          <w:color w:val="0000FF"/>
        </w:rPr>
        <w:t xml:space="preserve">(2022) </w:t>
      </w:r>
      <w:r>
        <w:rPr>
          <w:i/>
          <w:color w:val="0000FF"/>
        </w:rPr>
        <w:t>ein Diagramm abgebildet, das die Anzahl an T-Helfer</w:t>
      </w:r>
      <w:r w:rsidR="006E1BEF">
        <w:rPr>
          <w:i/>
          <w:color w:val="0000FF"/>
        </w:rPr>
        <w:softHyphen/>
      </w:r>
      <w:r>
        <w:rPr>
          <w:i/>
          <w:color w:val="0000FF"/>
        </w:rPr>
        <w:t>zellen und Vir</w:t>
      </w:r>
      <w:r w:rsidR="00E30164">
        <w:rPr>
          <w:i/>
          <w:color w:val="0000FF"/>
        </w:rPr>
        <w:t>us</w:t>
      </w:r>
      <w:r>
        <w:rPr>
          <w:i/>
          <w:color w:val="0000FF"/>
        </w:rPr>
        <w:t>-RNA-Kopien im Verlauf der Zeit darstellt. Dieses Diagramm eignet sich gut zur Diskussion im Unter</w:t>
      </w:r>
      <w:r w:rsidR="00750FD2">
        <w:rPr>
          <w:i/>
          <w:color w:val="0000FF"/>
        </w:rPr>
        <w:softHyphen/>
      </w:r>
      <w:r>
        <w:rPr>
          <w:i/>
          <w:color w:val="0000FF"/>
        </w:rPr>
        <w:t>richt.</w:t>
      </w:r>
    </w:p>
    <w:p w14:paraId="0C90E3DE" w14:textId="369F40BB" w:rsidR="00ED597C" w:rsidRDefault="00ED597C" w:rsidP="006E1BEF">
      <w:pPr>
        <w:spacing w:before="120"/>
        <w:jc w:val="both"/>
        <w:rPr>
          <w:color w:val="0000FF"/>
        </w:rPr>
      </w:pPr>
      <w:r>
        <w:rPr>
          <w:color w:val="0000FF"/>
        </w:rPr>
        <w:t xml:space="preserve">Von HIV befallene </w:t>
      </w:r>
      <w:r w:rsidRPr="0021590A">
        <w:rPr>
          <w:color w:val="0000FF"/>
          <w:u w:val="single"/>
        </w:rPr>
        <w:t>T-Helferzellen</w:t>
      </w:r>
      <w:r>
        <w:rPr>
          <w:color w:val="0000FF"/>
        </w:rPr>
        <w:t xml:space="preserve"> werden durch verschiedene Mechanismen mit der Zeit zerstört. Dadurch wird das Immunsystem immer weiter geschwächt, weil </w:t>
      </w:r>
      <w:r w:rsidR="006E1BEF">
        <w:rPr>
          <w:color w:val="0000FF"/>
        </w:rPr>
        <w:t xml:space="preserve">durch den Ausfall der T-Helferzellen </w:t>
      </w:r>
      <w:r>
        <w:rPr>
          <w:color w:val="0000FF"/>
        </w:rPr>
        <w:t>weniger B-Lymphocyten zu Plasmazellen (</w:t>
      </w:r>
      <w:r w:rsidR="006E1BEF">
        <w:rPr>
          <w:color w:val="0000FF"/>
        </w:rPr>
        <w:t>Synthese von</w:t>
      </w:r>
      <w:r>
        <w:rPr>
          <w:color w:val="0000FF"/>
        </w:rPr>
        <w:t xml:space="preserve"> Antikörper</w:t>
      </w:r>
      <w:r w:rsidR="006E1BEF">
        <w:rPr>
          <w:color w:val="0000FF"/>
        </w:rPr>
        <w:t>n</w:t>
      </w:r>
      <w:r>
        <w:rPr>
          <w:color w:val="0000FF"/>
        </w:rPr>
        <w:t xml:space="preserve">) bzw. </w:t>
      </w:r>
      <w:r w:rsidR="007D7C15">
        <w:rPr>
          <w:color w:val="0000FF"/>
        </w:rPr>
        <w:t xml:space="preserve">zu </w:t>
      </w:r>
      <w:r>
        <w:rPr>
          <w:color w:val="0000FF"/>
        </w:rPr>
        <w:t>Gedächtniszellen (</w:t>
      </w:r>
      <w:r w:rsidR="006E1BEF">
        <w:rPr>
          <w:color w:val="0000FF"/>
        </w:rPr>
        <w:t>Speicherung der</w:t>
      </w:r>
      <w:r>
        <w:rPr>
          <w:color w:val="0000FF"/>
        </w:rPr>
        <w:t xml:space="preserve"> Information zur Herstellung bewährter Antikörper) heran</w:t>
      </w:r>
      <w:r w:rsidR="007D7C15">
        <w:rPr>
          <w:color w:val="0000FF"/>
        </w:rPr>
        <w:softHyphen/>
      </w:r>
      <w:r>
        <w:rPr>
          <w:color w:val="0000FF"/>
        </w:rPr>
        <w:t>reifen</w:t>
      </w:r>
      <w:r w:rsidR="007D7C15">
        <w:rPr>
          <w:color w:val="0000FF"/>
        </w:rPr>
        <w:t xml:space="preserve"> sowie</w:t>
      </w:r>
      <w:r>
        <w:rPr>
          <w:color w:val="0000FF"/>
        </w:rPr>
        <w:t xml:space="preserve"> die Aktivierung von T-Lymphocyten (</w:t>
      </w:r>
      <w:r w:rsidR="006E1BEF">
        <w:rPr>
          <w:color w:val="0000FF"/>
        </w:rPr>
        <w:t>Abtötung</w:t>
      </w:r>
      <w:r>
        <w:rPr>
          <w:color w:val="0000FF"/>
        </w:rPr>
        <w:t xml:space="preserve"> befallene</w:t>
      </w:r>
      <w:r w:rsidR="006E1BEF">
        <w:rPr>
          <w:color w:val="0000FF"/>
        </w:rPr>
        <w:t>r</w:t>
      </w:r>
      <w:r>
        <w:rPr>
          <w:color w:val="0000FF"/>
        </w:rPr>
        <w:t xml:space="preserve"> Zellen) oder von Riesen</w:t>
      </w:r>
      <w:r w:rsidR="006E1BEF">
        <w:rPr>
          <w:color w:val="0000FF"/>
        </w:rPr>
        <w:softHyphen/>
      </w:r>
      <w:r>
        <w:rPr>
          <w:color w:val="0000FF"/>
        </w:rPr>
        <w:t>fresszellen (</w:t>
      </w:r>
      <w:r w:rsidR="006E1BEF">
        <w:rPr>
          <w:color w:val="0000FF"/>
        </w:rPr>
        <w:t>Verdauung</w:t>
      </w:r>
      <w:r>
        <w:rPr>
          <w:color w:val="0000FF"/>
        </w:rPr>
        <w:t xml:space="preserve"> geschädigte</w:t>
      </w:r>
      <w:r w:rsidR="006E1BEF">
        <w:rPr>
          <w:color w:val="0000FF"/>
        </w:rPr>
        <w:t>r</w:t>
      </w:r>
      <w:r>
        <w:rPr>
          <w:color w:val="0000FF"/>
        </w:rPr>
        <w:t xml:space="preserve"> Zellen) schwächer ausfällt. Es ist so, als würde die Feuerwehrzentrale brennen.</w:t>
      </w:r>
    </w:p>
    <w:p w14:paraId="3125B36E" w14:textId="027A2BB1" w:rsidR="00461392" w:rsidRDefault="00461392" w:rsidP="00BF6269">
      <w:pPr>
        <w:spacing w:before="120"/>
        <w:rPr>
          <w:color w:val="0000FF"/>
        </w:rPr>
      </w:pPr>
      <w:r>
        <w:rPr>
          <w:b/>
          <w:bCs/>
          <w:color w:val="0000FF"/>
        </w:rPr>
        <w:t>Krankheitsphase (AIDS):</w:t>
      </w:r>
    </w:p>
    <w:p w14:paraId="3C02639B" w14:textId="2CA51F05" w:rsidR="00B81794" w:rsidRDefault="00B81794" w:rsidP="006E1BEF">
      <w:pPr>
        <w:spacing w:before="120"/>
        <w:jc w:val="both"/>
        <w:rPr>
          <w:color w:val="0000FF"/>
        </w:rPr>
      </w:pPr>
      <w:r>
        <w:rPr>
          <w:color w:val="0000FF"/>
        </w:rPr>
        <w:t xml:space="preserve">In der Regel tritt 9 bis 10 Jahre </w:t>
      </w:r>
      <w:r w:rsidR="00ED597C">
        <w:rPr>
          <w:color w:val="0000FF"/>
        </w:rPr>
        <w:t>nach der Infektion</w:t>
      </w:r>
      <w:r>
        <w:rPr>
          <w:color w:val="0000FF"/>
        </w:rPr>
        <w:t xml:space="preserve"> ein </w:t>
      </w:r>
      <w:r w:rsidRPr="00B81794">
        <w:rPr>
          <w:color w:val="0000FF"/>
          <w:u w:val="single"/>
        </w:rPr>
        <w:t>schwerer Immundefekt</w:t>
      </w:r>
      <w:r>
        <w:rPr>
          <w:color w:val="0000FF"/>
        </w:rPr>
        <w:t xml:space="preserve"> auf, d. h. die Zahl der T-Helferzellen sinkt auf unter 200 Zellen pro Milliliter. Deshalb können </w:t>
      </w:r>
      <w:r w:rsidR="006E1BEF">
        <w:rPr>
          <w:color w:val="0000FF"/>
        </w:rPr>
        <w:t xml:space="preserve">sich </w:t>
      </w:r>
      <w:r>
        <w:rPr>
          <w:color w:val="0000FF"/>
        </w:rPr>
        <w:t>Krank</w:t>
      </w:r>
      <w:r w:rsidR="006E1BEF">
        <w:rPr>
          <w:color w:val="0000FF"/>
        </w:rPr>
        <w:softHyphen/>
      </w:r>
      <w:r>
        <w:rPr>
          <w:color w:val="0000FF"/>
        </w:rPr>
        <w:t>heits</w:t>
      </w:r>
      <w:r w:rsidR="006E1BEF">
        <w:rPr>
          <w:color w:val="0000FF"/>
        </w:rPr>
        <w:softHyphen/>
      </w:r>
      <w:r>
        <w:rPr>
          <w:color w:val="0000FF"/>
        </w:rPr>
        <w:t xml:space="preserve">keime, die normalerweise problemlos vom Immunsystem bekämpft werden, jetzt erfolgreich durchsetzen. Sie nutzen den Immundefekt für sich aus, zeigen also opportunistisches Verhalten: Es kommt zu </w:t>
      </w:r>
      <w:r w:rsidRPr="00B81794">
        <w:rPr>
          <w:color w:val="0000FF"/>
          <w:u w:val="single"/>
        </w:rPr>
        <w:t>opportunistische</w:t>
      </w:r>
      <w:r>
        <w:rPr>
          <w:color w:val="0000FF"/>
          <w:u w:val="single"/>
        </w:rPr>
        <w:t>n</w:t>
      </w:r>
      <w:r w:rsidRPr="00B81794">
        <w:rPr>
          <w:color w:val="0000FF"/>
          <w:u w:val="single"/>
        </w:rPr>
        <w:t xml:space="preserve"> Infektionen</w:t>
      </w:r>
      <w:r>
        <w:rPr>
          <w:color w:val="0000FF"/>
        </w:rPr>
        <w:t xml:space="preserve"> durch andere Viren, Bakterien, Pilze oder andere Parasiten. Typisch für AIDS-Patienten sind z. B. schwere Lungenentzündung (ausgelöst durch Pneumokokken) oder Hirnhautentzündung (ausgelöst durch Meningokokken). Gegen solche Krankheiten sollte sich eine mit HIV infizierte Person impfen lassen. Dazu kommen seltene Krankheiten wie das Kaposi-Sarkom, ein</w:t>
      </w:r>
      <w:r w:rsidR="00ED597C">
        <w:rPr>
          <w:color w:val="0000FF"/>
        </w:rPr>
        <w:t>e Variante von Hautkrebs</w:t>
      </w:r>
      <w:r w:rsidR="00771F5D">
        <w:rPr>
          <w:color w:val="0000FF"/>
        </w:rPr>
        <w:t xml:space="preserve"> (</w:t>
      </w:r>
      <w:r w:rsidR="00ED597C">
        <w:rPr>
          <w:color w:val="0000FF"/>
        </w:rPr>
        <w:t>hervorgerufen durch ein bestimmtes Herpes-Virus</w:t>
      </w:r>
      <w:r w:rsidR="00771F5D">
        <w:rPr>
          <w:color w:val="0000FF"/>
        </w:rPr>
        <w:t>)</w:t>
      </w:r>
      <w:r w:rsidR="00ED597C">
        <w:rPr>
          <w:color w:val="0000FF"/>
        </w:rPr>
        <w:t>. Ohne Behandlung führen diese opportunistischen Infektionen in der Regel zum Tod.</w:t>
      </w:r>
      <w:r w:rsidR="00110B1A">
        <w:rPr>
          <w:color w:val="0000FF"/>
        </w:rPr>
        <w:t xml:space="preserve"> </w:t>
      </w:r>
    </w:p>
    <w:p w14:paraId="06240CE1" w14:textId="6CF79B1D" w:rsidR="00CE2FDA" w:rsidRDefault="00110B1A" w:rsidP="00222581">
      <w:pPr>
        <w:spacing w:before="120"/>
        <w:jc w:val="both"/>
        <w:rPr>
          <w:color w:val="0000FF"/>
        </w:rPr>
      </w:pPr>
      <w:r>
        <w:rPr>
          <w:color w:val="0000FF"/>
        </w:rPr>
        <w:t>Die Krankheit AIDS gilt als diagnostiziert, wenn bei einer mit HIV infizierten Person be</w:t>
      </w:r>
      <w:r w:rsidR="007D7C15">
        <w:rPr>
          <w:color w:val="0000FF"/>
        </w:rPr>
        <w:softHyphen/>
      </w:r>
      <w:r>
        <w:rPr>
          <w:color w:val="0000FF"/>
        </w:rPr>
        <w:t>stimmte Erkrankungen (wie oben genannt) festgestellt werden. In der Krankheitsphase werden HI-Viren in großer Menge hergestellt</w:t>
      </w:r>
      <w:r w:rsidR="00C5145D">
        <w:rPr>
          <w:color w:val="0000FF"/>
        </w:rPr>
        <w:t xml:space="preserve">, wobei die prä-mRNA </w:t>
      </w:r>
      <w:r w:rsidR="007D7C15">
        <w:rPr>
          <w:color w:val="0000FF"/>
        </w:rPr>
        <w:t>an</w:t>
      </w:r>
      <w:r w:rsidR="00C5145D">
        <w:rPr>
          <w:color w:val="0000FF"/>
        </w:rPr>
        <w:t xml:space="preserve"> derjenigen Vir</w:t>
      </w:r>
      <w:r w:rsidR="007D7C15">
        <w:rPr>
          <w:color w:val="0000FF"/>
        </w:rPr>
        <w:t>us</w:t>
      </w:r>
      <w:r w:rsidR="00C5145D">
        <w:rPr>
          <w:color w:val="0000FF"/>
        </w:rPr>
        <w:t>-DNA kopiert wird, die im menschlichen Genom integriert ist</w:t>
      </w:r>
      <w:r w:rsidR="00BC3798">
        <w:rPr>
          <w:color w:val="0000FF"/>
        </w:rPr>
        <w:t xml:space="preserve"> (Expression der viralen Gene</w:t>
      </w:r>
      <w:r w:rsidR="00222581">
        <w:rPr>
          <w:color w:val="0000FF"/>
        </w:rPr>
        <w:t>:</w:t>
      </w:r>
      <w:r w:rsidR="00BC3798">
        <w:rPr>
          <w:color w:val="0000FF"/>
        </w:rPr>
        <w:t xml:space="preserve"> Herstellung der Vir</w:t>
      </w:r>
      <w:r w:rsidR="007D7C15">
        <w:rPr>
          <w:color w:val="0000FF"/>
        </w:rPr>
        <w:t>us</w:t>
      </w:r>
      <w:r w:rsidR="00BC3798">
        <w:rPr>
          <w:color w:val="0000FF"/>
        </w:rPr>
        <w:t>-Proteine, Herstellung von Vir</w:t>
      </w:r>
      <w:r w:rsidR="007D7C15">
        <w:rPr>
          <w:color w:val="0000FF"/>
        </w:rPr>
        <w:t>us</w:t>
      </w:r>
      <w:r w:rsidR="00BC3798">
        <w:rPr>
          <w:color w:val="0000FF"/>
        </w:rPr>
        <w:t>-RNA durch Transkription, Zusammen</w:t>
      </w:r>
      <w:r w:rsidR="00222581">
        <w:rPr>
          <w:color w:val="0000FF"/>
        </w:rPr>
        <w:softHyphen/>
      </w:r>
      <w:r w:rsidR="00BC3798">
        <w:rPr>
          <w:color w:val="0000FF"/>
        </w:rPr>
        <w:t>fügung der Bau</w:t>
      </w:r>
      <w:r w:rsidR="007D7C15">
        <w:rPr>
          <w:color w:val="0000FF"/>
        </w:rPr>
        <w:softHyphen/>
      </w:r>
      <w:r w:rsidR="00BC3798">
        <w:rPr>
          <w:color w:val="0000FF"/>
        </w:rPr>
        <w:t>teile zu Virionen, Freisetzung).</w:t>
      </w:r>
    </w:p>
    <w:p w14:paraId="535EB9E7" w14:textId="04E99DFE" w:rsidR="00A97144" w:rsidRPr="00A97144" w:rsidRDefault="00A97144" w:rsidP="00A97144">
      <w:pPr>
        <w:spacing w:before="280" w:after="120"/>
        <w:rPr>
          <w:b/>
          <w:bCs/>
          <w:color w:val="0000FF"/>
          <w:sz w:val="28"/>
          <w:szCs w:val="28"/>
        </w:rPr>
      </w:pPr>
      <w:bookmarkStart w:id="49" w:name="MolGen31"/>
      <w:bookmarkEnd w:id="49"/>
      <w:r w:rsidRPr="00A97144">
        <w:rPr>
          <w:b/>
          <w:bCs/>
          <w:color w:val="0000FF"/>
          <w:sz w:val="28"/>
          <w:szCs w:val="28"/>
        </w:rPr>
        <w:t>1.6.6</w:t>
      </w:r>
      <w:r w:rsidRPr="00A97144">
        <w:rPr>
          <w:b/>
          <w:bCs/>
          <w:color w:val="0000FF"/>
          <w:sz w:val="28"/>
          <w:szCs w:val="28"/>
        </w:rPr>
        <w:tab/>
        <w:t>Therapie</w:t>
      </w:r>
    </w:p>
    <w:p w14:paraId="7063D349" w14:textId="2D7D4FE8" w:rsidR="00A97144" w:rsidRDefault="002D1432" w:rsidP="00E30164">
      <w:pPr>
        <w:spacing w:before="120"/>
        <w:jc w:val="both"/>
        <w:rPr>
          <w:color w:val="0000FF"/>
        </w:rPr>
      </w:pPr>
      <w:r>
        <w:rPr>
          <w:color w:val="0000FF"/>
        </w:rPr>
        <w:t xml:space="preserve">Eine echte Therapie gegen AIDS gibt es </w:t>
      </w:r>
      <w:r w:rsidR="00771F5D">
        <w:rPr>
          <w:color w:val="0000FF"/>
        </w:rPr>
        <w:t>(</w:t>
      </w:r>
      <w:r>
        <w:rPr>
          <w:color w:val="0000FF"/>
        </w:rPr>
        <w:t>noch</w:t>
      </w:r>
      <w:r w:rsidR="00771F5D">
        <w:rPr>
          <w:color w:val="0000FF"/>
        </w:rPr>
        <w:t>)</w:t>
      </w:r>
      <w:r>
        <w:rPr>
          <w:color w:val="0000FF"/>
        </w:rPr>
        <w:t xml:space="preserve"> nicht, wohl aber Therapieansätze</w:t>
      </w:r>
      <w:r w:rsidR="000657E1">
        <w:rPr>
          <w:color w:val="0000FF"/>
        </w:rPr>
        <w:t>, bei denen an verschiedenen Stellen in den Vermehrungszyklus der HI-Viren eingegriffen wird.</w:t>
      </w:r>
      <w:r w:rsidR="00881AC2">
        <w:rPr>
          <w:color w:val="0000FF"/>
        </w:rPr>
        <w:t xml:space="preserve"> Eine mit HIV infizierte Person, die in medizinischer Behandlung steht, hat eine derart geringe Virenlast, dass sie andere Personen damit nicht mehr anstecken kann.</w:t>
      </w:r>
    </w:p>
    <w:p w14:paraId="71B6941A" w14:textId="56B65A5B" w:rsidR="002A169A" w:rsidRPr="002A169A" w:rsidRDefault="002A169A" w:rsidP="00222581">
      <w:pPr>
        <w:spacing w:before="120"/>
        <w:jc w:val="both"/>
        <w:rPr>
          <w:i/>
          <w:color w:val="0000FF"/>
        </w:rPr>
      </w:pPr>
      <w:r>
        <w:rPr>
          <w:i/>
          <w:color w:val="0000FF"/>
        </w:rPr>
        <w:t>Die Schüler sollen anhand ihres Vorwissens über den Vermehrungszyklus von HIV Vorschläge er</w:t>
      </w:r>
      <w:r w:rsidR="00222581">
        <w:rPr>
          <w:i/>
          <w:color w:val="0000FF"/>
        </w:rPr>
        <w:softHyphen/>
      </w:r>
      <w:r>
        <w:rPr>
          <w:i/>
          <w:color w:val="0000FF"/>
        </w:rPr>
        <w:t>arbeiten, an welchen Stellen und in welcher Weise solche Eingriffe denkbar sind, um an</w:t>
      </w:r>
      <w:r w:rsidR="00222581">
        <w:rPr>
          <w:i/>
          <w:color w:val="0000FF"/>
        </w:rPr>
        <w:softHyphen/>
      </w:r>
      <w:r>
        <w:rPr>
          <w:i/>
          <w:color w:val="0000FF"/>
        </w:rPr>
        <w:t>schlie</w:t>
      </w:r>
      <w:r w:rsidR="00222581">
        <w:rPr>
          <w:i/>
          <w:color w:val="0000FF"/>
        </w:rPr>
        <w:softHyphen/>
      </w:r>
      <w:r>
        <w:rPr>
          <w:i/>
          <w:color w:val="0000FF"/>
        </w:rPr>
        <w:t>ßend darüber zu recherchieren, was davon bereits verwirklicht ist. Es kommt hierbei nicht darauf an, dass sie möglichst viele Therapien kennen (das wäre Sache des Arztes), sondern dass sie ihr Vorwissen in einem neuen Kontext anwenden. Im Folgenden sind die derzeit (2022) wichtigsten Therapieansätze kurz beschrieben.</w:t>
      </w:r>
    </w:p>
    <w:p w14:paraId="683C626E" w14:textId="3ABF373E" w:rsidR="002D1432" w:rsidRDefault="002A169A" w:rsidP="00222581">
      <w:pPr>
        <w:spacing w:before="120"/>
        <w:jc w:val="both"/>
        <w:rPr>
          <w:color w:val="0000FF"/>
        </w:rPr>
      </w:pPr>
      <w:r>
        <w:rPr>
          <w:color w:val="0000FF"/>
        </w:rPr>
        <w:lastRenderedPageBreak/>
        <w:t xml:space="preserve">Ziele der </w:t>
      </w:r>
      <w:r w:rsidRPr="002A169A">
        <w:rPr>
          <w:color w:val="0000FF"/>
          <w:u w:val="single"/>
        </w:rPr>
        <w:t>antiretroviralen Therapie</w:t>
      </w:r>
      <w:r w:rsidR="00235894">
        <w:rPr>
          <w:color w:val="0000FF"/>
        </w:rPr>
        <w:t xml:space="preserve"> (in der Regel </w:t>
      </w:r>
      <w:r w:rsidR="00222581">
        <w:rPr>
          <w:color w:val="0000FF"/>
        </w:rPr>
        <w:t xml:space="preserve">werden </w:t>
      </w:r>
      <w:r w:rsidR="00235894">
        <w:rPr>
          <w:color w:val="0000FF"/>
        </w:rPr>
        <w:t>drei unterschiedliche Wirkstoffe</w:t>
      </w:r>
      <w:r w:rsidR="00222581">
        <w:rPr>
          <w:color w:val="0000FF"/>
        </w:rPr>
        <w:t xml:space="preserve"> gleich</w:t>
      </w:r>
      <w:r w:rsidR="00222581">
        <w:rPr>
          <w:color w:val="0000FF"/>
        </w:rPr>
        <w:softHyphen/>
        <w:t>zeitig verabreicht, um deren Wirkung zu steigern</w:t>
      </w:r>
      <w:r w:rsidR="00235894">
        <w:rPr>
          <w:color w:val="0000FF"/>
        </w:rPr>
        <w:t>):</w:t>
      </w:r>
    </w:p>
    <w:p w14:paraId="64C2CF3D" w14:textId="6D6E7ECF" w:rsidR="002A169A" w:rsidRPr="002A169A" w:rsidRDefault="002A169A" w:rsidP="00222581">
      <w:pPr>
        <w:pStyle w:val="Listenabsatz"/>
        <w:numPr>
          <w:ilvl w:val="0"/>
          <w:numId w:val="23"/>
        </w:numPr>
        <w:jc w:val="both"/>
        <w:rPr>
          <w:color w:val="0000FF"/>
        </w:rPr>
      </w:pPr>
      <w:r w:rsidRPr="002A169A">
        <w:rPr>
          <w:color w:val="0000FF"/>
        </w:rPr>
        <w:t>das Immunsystem stärken bzw. wieder aufbauen</w:t>
      </w:r>
    </w:p>
    <w:p w14:paraId="4303C868" w14:textId="53F5C435" w:rsidR="002A169A" w:rsidRDefault="002A169A" w:rsidP="00222581">
      <w:pPr>
        <w:pStyle w:val="Listenabsatz"/>
        <w:numPr>
          <w:ilvl w:val="0"/>
          <w:numId w:val="23"/>
        </w:numPr>
        <w:jc w:val="both"/>
        <w:rPr>
          <w:color w:val="0000FF"/>
        </w:rPr>
      </w:pPr>
      <w:r w:rsidRPr="002A169A">
        <w:rPr>
          <w:color w:val="0000FF"/>
        </w:rPr>
        <w:t xml:space="preserve">den Ausbruch von AIDS </w:t>
      </w:r>
      <w:r w:rsidR="00771F5D">
        <w:rPr>
          <w:color w:val="0000FF"/>
        </w:rPr>
        <w:t xml:space="preserve">(nach der Latenzphase) </w:t>
      </w:r>
      <w:r w:rsidRPr="002A169A">
        <w:rPr>
          <w:color w:val="0000FF"/>
        </w:rPr>
        <w:t>verhindern</w:t>
      </w:r>
    </w:p>
    <w:p w14:paraId="0013295D" w14:textId="30F62ED1" w:rsidR="002A169A" w:rsidRDefault="002A169A" w:rsidP="00222581">
      <w:pPr>
        <w:spacing w:before="120"/>
        <w:jc w:val="both"/>
        <w:rPr>
          <w:color w:val="0000FF"/>
        </w:rPr>
      </w:pPr>
      <w:r>
        <w:rPr>
          <w:color w:val="0000FF"/>
        </w:rPr>
        <w:t>Grundprinzipien der antiretroviralen Therapie:</w:t>
      </w:r>
    </w:p>
    <w:p w14:paraId="2E02D259" w14:textId="7366B606" w:rsidR="002A169A" w:rsidRPr="002A169A" w:rsidRDefault="002A169A" w:rsidP="00222581">
      <w:pPr>
        <w:pStyle w:val="Listenabsatz"/>
        <w:numPr>
          <w:ilvl w:val="0"/>
          <w:numId w:val="24"/>
        </w:numPr>
        <w:jc w:val="both"/>
        <w:rPr>
          <w:color w:val="0000FF"/>
        </w:rPr>
      </w:pPr>
      <w:r w:rsidRPr="002A169A">
        <w:rPr>
          <w:color w:val="0000FF"/>
        </w:rPr>
        <w:t>Virenlast (Konzentration der HI-Viren im Blut) minimieren (am besten unter die Nach</w:t>
      </w:r>
      <w:r w:rsidR="00222581">
        <w:rPr>
          <w:color w:val="0000FF"/>
        </w:rPr>
        <w:softHyphen/>
      </w:r>
      <w:r w:rsidRPr="002A169A">
        <w:rPr>
          <w:color w:val="0000FF"/>
        </w:rPr>
        <w:t>weisgrenze)</w:t>
      </w:r>
      <w:r w:rsidR="00222581">
        <w:rPr>
          <w:color w:val="0000FF"/>
        </w:rPr>
        <w:t>, indem die Neubildung von Viren unterdrückt wird</w:t>
      </w:r>
    </w:p>
    <w:p w14:paraId="6933C89C" w14:textId="4290656F" w:rsidR="002A169A" w:rsidRPr="002A169A" w:rsidRDefault="002A169A" w:rsidP="00222581">
      <w:pPr>
        <w:pStyle w:val="Listenabsatz"/>
        <w:numPr>
          <w:ilvl w:val="0"/>
          <w:numId w:val="24"/>
        </w:numPr>
        <w:jc w:val="both"/>
        <w:rPr>
          <w:color w:val="0000FF"/>
        </w:rPr>
      </w:pPr>
      <w:r w:rsidRPr="002A169A">
        <w:rPr>
          <w:color w:val="0000FF"/>
        </w:rPr>
        <w:t xml:space="preserve">dadurch werden </w:t>
      </w:r>
      <w:r w:rsidR="00222581">
        <w:rPr>
          <w:color w:val="0000FF"/>
        </w:rPr>
        <w:t>weniger</w:t>
      </w:r>
      <w:r w:rsidRPr="002A169A">
        <w:rPr>
          <w:color w:val="0000FF"/>
        </w:rPr>
        <w:t xml:space="preserve"> nachwachsende T-Helferzellen zerstört, so dass deren Anzahl wieder steigt</w:t>
      </w:r>
    </w:p>
    <w:p w14:paraId="32F02E0D" w14:textId="1F4FD241" w:rsidR="002A169A" w:rsidRDefault="00235894" w:rsidP="00222581">
      <w:pPr>
        <w:spacing w:before="120"/>
        <w:jc w:val="both"/>
        <w:rPr>
          <w:color w:val="0000FF"/>
        </w:rPr>
      </w:pPr>
      <w:r>
        <w:rPr>
          <w:color w:val="0000FF"/>
        </w:rPr>
        <w:t>Ergebnisse</w:t>
      </w:r>
      <w:r w:rsidR="002A169A">
        <w:rPr>
          <w:color w:val="0000FF"/>
        </w:rPr>
        <w:t xml:space="preserve"> der antiretroviralen Therapie:</w:t>
      </w:r>
    </w:p>
    <w:p w14:paraId="2AE6B0B6" w14:textId="66ED7CDC" w:rsidR="002A169A" w:rsidRPr="00235894" w:rsidRDefault="00235894" w:rsidP="00222581">
      <w:pPr>
        <w:pStyle w:val="Listenabsatz"/>
        <w:numPr>
          <w:ilvl w:val="0"/>
          <w:numId w:val="25"/>
        </w:numPr>
        <w:jc w:val="both"/>
        <w:rPr>
          <w:color w:val="0000FF"/>
        </w:rPr>
      </w:pPr>
      <w:r w:rsidRPr="00235894">
        <w:rPr>
          <w:color w:val="0000FF"/>
        </w:rPr>
        <w:t xml:space="preserve">deutliche Verlängerung der Lebenserwartung, </w:t>
      </w:r>
      <w:r w:rsidR="00222581">
        <w:rPr>
          <w:color w:val="0000FF"/>
        </w:rPr>
        <w:t>aber</w:t>
      </w:r>
      <w:r w:rsidRPr="00235894">
        <w:rPr>
          <w:color w:val="0000FF"/>
        </w:rPr>
        <w:t xml:space="preserve"> keine vollständige Heilung</w:t>
      </w:r>
    </w:p>
    <w:p w14:paraId="798229B6" w14:textId="3EAC4D92" w:rsidR="00235894" w:rsidRDefault="00235894" w:rsidP="00222581">
      <w:pPr>
        <w:pStyle w:val="Listenabsatz"/>
        <w:numPr>
          <w:ilvl w:val="0"/>
          <w:numId w:val="25"/>
        </w:numPr>
        <w:jc w:val="both"/>
        <w:rPr>
          <w:color w:val="0000FF"/>
        </w:rPr>
      </w:pPr>
      <w:r w:rsidRPr="00235894">
        <w:rPr>
          <w:color w:val="0000FF"/>
        </w:rPr>
        <w:t>teilweise schwerwiegende Nebenwirkungen (</w:t>
      </w:r>
      <w:r w:rsidR="00771F5D">
        <w:rPr>
          <w:color w:val="0000FF"/>
        </w:rPr>
        <w:t>in diesem Fall:</w:t>
      </w:r>
      <w:r w:rsidRPr="00235894">
        <w:rPr>
          <w:color w:val="0000FF"/>
        </w:rPr>
        <w:t xml:space="preserve"> Wechsel der Wirkstoffe)</w:t>
      </w:r>
    </w:p>
    <w:p w14:paraId="045F2F9F" w14:textId="57DCFCB4" w:rsidR="00235894" w:rsidRPr="00235894" w:rsidRDefault="00235894" w:rsidP="00222581">
      <w:pPr>
        <w:pStyle w:val="Listenabsatz"/>
        <w:numPr>
          <w:ilvl w:val="0"/>
          <w:numId w:val="25"/>
        </w:numPr>
        <w:jc w:val="both"/>
        <w:rPr>
          <w:color w:val="0000FF"/>
        </w:rPr>
      </w:pPr>
      <w:r>
        <w:rPr>
          <w:color w:val="0000FF"/>
        </w:rPr>
        <w:t>wenn möglich, Verbesserung der Lebensqualität</w:t>
      </w:r>
    </w:p>
    <w:p w14:paraId="5C7BB761" w14:textId="61379D79" w:rsidR="002D1432" w:rsidRDefault="00235894" w:rsidP="00BF6269">
      <w:pPr>
        <w:spacing w:before="120"/>
        <w:rPr>
          <w:color w:val="0000FF"/>
        </w:rPr>
      </w:pPr>
      <w:r>
        <w:rPr>
          <w:color w:val="0000FF"/>
        </w:rPr>
        <w:t>Die wichtigsten Therapieansätze im einzelnen:</w:t>
      </w:r>
    </w:p>
    <w:p w14:paraId="35A58B2F" w14:textId="77777777" w:rsidR="003D3512" w:rsidRDefault="003D3512" w:rsidP="003D3512">
      <w:pPr>
        <w:spacing w:before="240" w:after="120"/>
        <w:rPr>
          <w:color w:val="0000FF"/>
        </w:rPr>
      </w:pPr>
      <w:r>
        <w:rPr>
          <w:color w:val="0000FF"/>
        </w:rPr>
        <w:t>a)</w:t>
      </w:r>
      <w:r>
        <w:rPr>
          <w:color w:val="0000FF"/>
        </w:rPr>
        <w:tab/>
      </w:r>
      <w:r>
        <w:rPr>
          <w:color w:val="0000FF"/>
          <w:u w:val="single"/>
        </w:rPr>
        <w:t>Hemmung viraler Enzyme</w:t>
      </w:r>
    </w:p>
    <w:p w14:paraId="55DA88D0" w14:textId="74151E70" w:rsidR="003D3512" w:rsidRPr="003D3512" w:rsidRDefault="003D3512" w:rsidP="009B4F86">
      <w:pPr>
        <w:jc w:val="both"/>
        <w:rPr>
          <w:i/>
          <w:color w:val="0000FF"/>
        </w:rPr>
      </w:pPr>
      <w:r w:rsidRPr="003D3512">
        <w:rPr>
          <w:color w:val="0000FF"/>
          <w:u w:val="single"/>
        </w:rPr>
        <w:t>Grundprinzip</w:t>
      </w:r>
      <w:r>
        <w:rPr>
          <w:color w:val="0000FF"/>
        </w:rPr>
        <w:t xml:space="preserve">: Wenn das aktive Zentrum eines Enzyms blockiert wird, kann sein Substrat nicht mehr zum Produkt </w:t>
      </w:r>
      <w:r w:rsidR="00E30164">
        <w:rPr>
          <w:color w:val="0000FF"/>
        </w:rPr>
        <w:t>umgewandelt werden</w:t>
      </w:r>
      <w:r>
        <w:rPr>
          <w:color w:val="0000FF"/>
        </w:rPr>
        <w:t>. Wenn die Reverse Transkriptase oder die Integrase ge</w:t>
      </w:r>
      <w:r w:rsidR="009B4F86">
        <w:rPr>
          <w:color w:val="0000FF"/>
        </w:rPr>
        <w:softHyphen/>
      </w:r>
      <w:r>
        <w:rPr>
          <w:color w:val="0000FF"/>
        </w:rPr>
        <w:t>hemmt werden, kann die cDNA nicht hergestellt bzw. nicht in das menschliche Genom inte</w:t>
      </w:r>
      <w:r w:rsidR="009B4F86">
        <w:rPr>
          <w:color w:val="0000FF"/>
        </w:rPr>
        <w:softHyphen/>
      </w:r>
      <w:r>
        <w:rPr>
          <w:color w:val="0000FF"/>
        </w:rPr>
        <w:t xml:space="preserve">griert werden. Für beide Fälle gibt es bereits zugelassene Wirkstoffe. </w:t>
      </w:r>
      <w:r w:rsidRPr="003D3512">
        <w:rPr>
          <w:i/>
          <w:color w:val="0000FF"/>
          <w:u w:val="single"/>
        </w:rPr>
        <w:t>Hinweis</w:t>
      </w:r>
      <w:r>
        <w:rPr>
          <w:i/>
          <w:color w:val="0000FF"/>
        </w:rPr>
        <w:t>: Bau und Funk</w:t>
      </w:r>
      <w:r w:rsidR="009B4F86">
        <w:rPr>
          <w:i/>
          <w:color w:val="0000FF"/>
        </w:rPr>
        <w:softHyphen/>
      </w:r>
      <w:r>
        <w:rPr>
          <w:i/>
          <w:color w:val="0000FF"/>
        </w:rPr>
        <w:t>tion von Enzymen waren Lerninhalt in der 10. Klasse (Lernbereich 3.2 Verdauung).</w:t>
      </w:r>
    </w:p>
    <w:p w14:paraId="2AD955C1" w14:textId="78612038" w:rsidR="003D3512" w:rsidRPr="00AA6C20" w:rsidRDefault="003D3512" w:rsidP="009B4F86">
      <w:pPr>
        <w:spacing w:before="120"/>
        <w:jc w:val="both"/>
        <w:rPr>
          <w:i/>
          <w:color w:val="0000FF"/>
        </w:rPr>
      </w:pPr>
      <w:r>
        <w:rPr>
          <w:color w:val="0000FF"/>
        </w:rPr>
        <w:t xml:space="preserve">Bei der </w:t>
      </w:r>
      <w:r w:rsidRPr="003D3512">
        <w:rPr>
          <w:color w:val="0000FF"/>
          <w:u w:val="single"/>
        </w:rPr>
        <w:t>Reversen Transkriptase</w:t>
      </w:r>
      <w:r>
        <w:rPr>
          <w:color w:val="0000FF"/>
        </w:rPr>
        <w:t xml:space="preserve"> wird die cDNA-Synthese deutlich verlangsamt, wenn ein Wirkstoff-Molekül die Bindungsstelle für Nukleotide blockiert. </w:t>
      </w:r>
      <w:r w:rsidRPr="003D3512">
        <w:rPr>
          <w:i/>
          <w:color w:val="0000FF"/>
          <w:u w:val="single"/>
        </w:rPr>
        <w:t>Hinweis</w:t>
      </w:r>
      <w:r>
        <w:rPr>
          <w:i/>
          <w:color w:val="0000FF"/>
        </w:rPr>
        <w:t xml:space="preserve">: Die Hemmung erfolgt nicht-kompetitiv. Dieser Aspekt muss hier weggelassen werden, weil die Hemmungstypen erst in der 13. Jahrgangsstufe Lerninhalt sind. </w:t>
      </w:r>
    </w:p>
    <w:p w14:paraId="2CE19444" w14:textId="5C5D16D3" w:rsidR="003D3512" w:rsidRDefault="003D3512" w:rsidP="009B4F86">
      <w:pPr>
        <w:spacing w:before="120"/>
        <w:jc w:val="both"/>
        <w:rPr>
          <w:color w:val="0000FF"/>
        </w:rPr>
      </w:pPr>
      <w:r>
        <w:rPr>
          <w:color w:val="0000FF"/>
        </w:rPr>
        <w:t>Weil die cDNA-Synthese nur verlangsamt wird und nicht unterbunden, ist die Wirkung für sich genommen nur begrenzt. Die Lebenszeit wird durch diese Wirkstoffe zwar nicht verlängert, wohl aber die Lebensqualität der Patienten verbessert. Problem: Das HI-Virus mutiert sehr häufig (aufgrund von Fehlern bei der reversen Replikation</w:t>
      </w:r>
      <w:r w:rsidR="00771F5D">
        <w:rPr>
          <w:color w:val="0000FF"/>
        </w:rPr>
        <w:t xml:space="preserve"> und bei der Synthese neuer viraler RNA</w:t>
      </w:r>
      <w:r>
        <w:rPr>
          <w:color w:val="0000FF"/>
        </w:rPr>
        <w:t>). Eine einfache Mutation genügt oft, um die Bindung des Wirkstoffs beim aktiven Zentrum des Enzyms zu verhindern (Resistenz-Bildung).</w:t>
      </w:r>
    </w:p>
    <w:p w14:paraId="0E299448" w14:textId="7CA55C2A" w:rsidR="009B4F86" w:rsidRPr="00F27BB6" w:rsidRDefault="009B4F86" w:rsidP="009B4F86">
      <w:pPr>
        <w:spacing w:before="240"/>
        <w:jc w:val="both"/>
        <w:rPr>
          <w:i/>
          <w:color w:val="0000FF"/>
        </w:rPr>
      </w:pPr>
      <w:r>
        <w:rPr>
          <w:color w:val="0000FF"/>
        </w:rPr>
        <w:t xml:space="preserve">Die Entwicklung von Hemmstoffen für die </w:t>
      </w:r>
      <w:r w:rsidRPr="009B4F86">
        <w:rPr>
          <w:color w:val="0000FF"/>
          <w:u w:val="single"/>
        </w:rPr>
        <w:t>Integrase</w:t>
      </w:r>
      <w:r>
        <w:rPr>
          <w:color w:val="0000FF"/>
        </w:rPr>
        <w:t xml:space="preserve"> läuft seit dem Jahr 2000, die Zulassung der entsprechenden Medikamente ist 2022 aber noch nicht abgeschlossen. Bei diesem Therapie</w:t>
      </w:r>
      <w:r>
        <w:rPr>
          <w:color w:val="0000FF"/>
        </w:rPr>
        <w:softHyphen/>
        <w:t xml:space="preserve">ansatz wird beispielsweise die Bindung der cDNA an die Integrase bzw. die Bindung des Komplexes aus cDNA und Integrase an die humane DNA gehemmt. </w:t>
      </w:r>
      <w:r w:rsidRPr="00653BDF">
        <w:rPr>
          <w:i/>
          <w:color w:val="0000FF"/>
          <w:u w:val="single"/>
        </w:rPr>
        <w:t>Hinweis</w:t>
      </w:r>
      <w:r>
        <w:rPr>
          <w:i/>
          <w:color w:val="0000FF"/>
        </w:rPr>
        <w:t>: Den hierfür verwendeten Begriff „Strangtransfer-Inhibition“ würde ich weglassen, es sei denn, er soll dazu dienen, sprachliche Begriffsanalyse zu betreiben.</w:t>
      </w:r>
    </w:p>
    <w:p w14:paraId="10830600" w14:textId="693DAB5E" w:rsidR="003D3512" w:rsidRPr="00F27BB6" w:rsidRDefault="003D3512" w:rsidP="009B4F86">
      <w:pPr>
        <w:spacing w:before="240"/>
        <w:jc w:val="both"/>
        <w:rPr>
          <w:i/>
          <w:color w:val="0000FF"/>
        </w:rPr>
      </w:pPr>
      <w:r>
        <w:rPr>
          <w:color w:val="0000FF"/>
        </w:rPr>
        <w:t xml:space="preserve">Auch ein anderes virales Enzym kann effektiv gehemmt werden: die </w:t>
      </w:r>
      <w:r w:rsidRPr="00F27BB6">
        <w:rPr>
          <w:color w:val="0000FF"/>
          <w:u w:val="single"/>
        </w:rPr>
        <w:t>HIV-Protease</w:t>
      </w:r>
      <w:r>
        <w:rPr>
          <w:color w:val="0000FF"/>
        </w:rPr>
        <w:t>, welche die sehr großen primären Translationsprodukte so zerschneidet, dass die eigentlichen Vir</w:t>
      </w:r>
      <w:r w:rsidR="00E30164">
        <w:rPr>
          <w:color w:val="0000FF"/>
        </w:rPr>
        <w:t>us</w:t>
      </w:r>
      <w:r>
        <w:rPr>
          <w:color w:val="0000FF"/>
        </w:rPr>
        <w:t>-Proteine (wie Matrix-Protein, Kapsid-Protein, Reverse Transcriptase, Integrase) entstehen. Das Wirkstoff-Molekül bindet im aktiven Zentrum der Protease und verhindert damit die Entste</w:t>
      </w:r>
      <w:r w:rsidR="009B4F86">
        <w:rPr>
          <w:color w:val="0000FF"/>
        </w:rPr>
        <w:softHyphen/>
      </w:r>
      <w:r>
        <w:rPr>
          <w:color w:val="0000FF"/>
        </w:rPr>
        <w:t>hung neuer Vir</w:t>
      </w:r>
      <w:r w:rsidR="00E30164">
        <w:rPr>
          <w:color w:val="0000FF"/>
        </w:rPr>
        <w:t>us</w:t>
      </w:r>
      <w:r>
        <w:rPr>
          <w:color w:val="0000FF"/>
        </w:rPr>
        <w:t xml:space="preserve">-Proteine, womit der Vermehrungszyklus unterbrochen wird. Die Therapie mit solchen Wirkstoffen ist ziemlich effektiv. </w:t>
      </w:r>
      <w:r>
        <w:rPr>
          <w:i/>
          <w:color w:val="0000FF"/>
        </w:rPr>
        <w:t>Hinweis: Dieses Beispiel sollte nur in aufge</w:t>
      </w:r>
      <w:r w:rsidR="009B4F86">
        <w:rPr>
          <w:i/>
          <w:color w:val="0000FF"/>
        </w:rPr>
        <w:softHyphen/>
      </w:r>
      <w:r>
        <w:rPr>
          <w:i/>
          <w:color w:val="0000FF"/>
        </w:rPr>
        <w:t>schlossenen Kursen thematisiert werden, weil mit der HIV-Protease ein ganz neuer Aspekt ein</w:t>
      </w:r>
      <w:r w:rsidR="00E30164">
        <w:rPr>
          <w:i/>
          <w:color w:val="0000FF"/>
        </w:rPr>
        <w:softHyphen/>
      </w:r>
      <w:r>
        <w:rPr>
          <w:i/>
          <w:color w:val="0000FF"/>
        </w:rPr>
        <w:t>geführt wird.</w:t>
      </w:r>
    </w:p>
    <w:p w14:paraId="2DA10433" w14:textId="0B87EEB5" w:rsidR="00235894" w:rsidRDefault="003D3512" w:rsidP="00F1095F">
      <w:pPr>
        <w:spacing w:before="240" w:after="120"/>
        <w:rPr>
          <w:color w:val="0000FF"/>
        </w:rPr>
      </w:pPr>
      <w:r>
        <w:rPr>
          <w:color w:val="0000FF"/>
        </w:rPr>
        <w:lastRenderedPageBreak/>
        <w:t>b</w:t>
      </w:r>
      <w:r w:rsidR="00235894">
        <w:rPr>
          <w:color w:val="0000FF"/>
        </w:rPr>
        <w:t>)</w:t>
      </w:r>
      <w:r w:rsidR="00235894">
        <w:rPr>
          <w:color w:val="0000FF"/>
        </w:rPr>
        <w:tab/>
      </w:r>
      <w:r w:rsidR="004E5556" w:rsidRPr="004E5556">
        <w:rPr>
          <w:color w:val="0000FF"/>
          <w:u w:val="single"/>
        </w:rPr>
        <w:t xml:space="preserve">Eingriff in die </w:t>
      </w:r>
      <w:r w:rsidR="00235894" w:rsidRPr="004E5556">
        <w:rPr>
          <w:color w:val="0000FF"/>
          <w:u w:val="single"/>
        </w:rPr>
        <w:t>Bildung</w:t>
      </w:r>
      <w:r w:rsidR="00235894" w:rsidRPr="00235894">
        <w:rPr>
          <w:color w:val="0000FF"/>
          <w:u w:val="single"/>
        </w:rPr>
        <w:t xml:space="preserve"> der viralen cDNA</w:t>
      </w:r>
    </w:p>
    <w:p w14:paraId="329965DC" w14:textId="2C4F6894" w:rsidR="00235894" w:rsidRDefault="00235894" w:rsidP="00235894">
      <w:pPr>
        <w:rPr>
          <w:color w:val="0000FF"/>
        </w:rPr>
      </w:pPr>
      <w:r>
        <w:rPr>
          <w:color w:val="0000FF"/>
        </w:rPr>
        <w:t xml:space="preserve">Das Enzym </w:t>
      </w:r>
      <w:r w:rsidR="00297E95" w:rsidRPr="009B4F86">
        <w:rPr>
          <w:color w:val="0000FF"/>
          <w:u w:val="single"/>
        </w:rPr>
        <w:t>R</w:t>
      </w:r>
      <w:r w:rsidRPr="009B4F86">
        <w:rPr>
          <w:color w:val="0000FF"/>
          <w:u w:val="single"/>
        </w:rPr>
        <w:t>everse Transkriptase</w:t>
      </w:r>
      <w:r>
        <w:rPr>
          <w:color w:val="0000FF"/>
        </w:rPr>
        <w:t xml:space="preserve"> katalysiert die Erzeugung einer doppelsträngigen cDNA, die anschließend mit Hilfe des Enzyms Integrase in das menschliche Genom eingebaut wird. </w:t>
      </w:r>
    </w:p>
    <w:p w14:paraId="4BA3B674" w14:textId="0EBC6BC7" w:rsidR="00297E95" w:rsidRDefault="00297E95" w:rsidP="009B4F86">
      <w:pPr>
        <w:jc w:val="both"/>
        <w:rPr>
          <w:color w:val="0000FF"/>
        </w:rPr>
      </w:pPr>
      <w:r>
        <w:rPr>
          <w:color w:val="0000FF"/>
        </w:rPr>
        <w:t>D</w:t>
      </w:r>
      <w:r w:rsidR="00235894">
        <w:rPr>
          <w:color w:val="0000FF"/>
        </w:rPr>
        <w:t>er</w:t>
      </w:r>
      <w:r w:rsidR="009B4F86">
        <w:rPr>
          <w:color w:val="0000FF"/>
        </w:rPr>
        <w:t xml:space="preserve"> Therapieansatz besteht darin, der</w:t>
      </w:r>
      <w:r w:rsidR="00235894">
        <w:rPr>
          <w:color w:val="0000FF"/>
        </w:rPr>
        <w:t xml:space="preserve"> </w:t>
      </w:r>
      <w:r>
        <w:rPr>
          <w:color w:val="0000FF"/>
        </w:rPr>
        <w:t>R</w:t>
      </w:r>
      <w:r w:rsidR="00235894">
        <w:rPr>
          <w:color w:val="0000FF"/>
        </w:rPr>
        <w:t>eversen Transkriptase</w:t>
      </w:r>
      <w:r>
        <w:rPr>
          <w:color w:val="0000FF"/>
        </w:rPr>
        <w:t xml:space="preserve"> Nukleotid-Analoga </w:t>
      </w:r>
      <w:r w:rsidR="009B4F86">
        <w:rPr>
          <w:color w:val="0000FF"/>
        </w:rPr>
        <w:t>anzubieten</w:t>
      </w:r>
      <w:r>
        <w:rPr>
          <w:color w:val="0000FF"/>
        </w:rPr>
        <w:t>, das sind Nukleotide, bei denen der Zucker am dritten Kohlenstoff-Atom keine Hydroxy</w:t>
      </w:r>
      <w:r w:rsidR="009B4F86">
        <w:rPr>
          <w:color w:val="0000FF"/>
        </w:rPr>
        <w:t>-G</w:t>
      </w:r>
      <w:r>
        <w:rPr>
          <w:color w:val="0000FF"/>
        </w:rPr>
        <w:t>ruppe trägt</w:t>
      </w:r>
      <w:r w:rsidR="00771F5D">
        <w:rPr>
          <w:color w:val="0000FF"/>
        </w:rPr>
        <w:t xml:space="preserve"> (2‘,3‘-Didesoxyribose)</w:t>
      </w:r>
      <w:r>
        <w:rPr>
          <w:color w:val="0000FF"/>
        </w:rPr>
        <w:t>. Die wäre aber notwendig, um die Verknüpfung zur Phosphat</w:t>
      </w:r>
      <w:r w:rsidR="00771F5D">
        <w:rPr>
          <w:color w:val="0000FF"/>
        </w:rPr>
        <w:softHyphen/>
      </w:r>
      <w:r>
        <w:rPr>
          <w:color w:val="0000FF"/>
        </w:rPr>
        <w:t>gruppe des Nachbar-Nukleo</w:t>
      </w:r>
      <w:r w:rsidR="009B4F86">
        <w:rPr>
          <w:color w:val="0000FF"/>
        </w:rPr>
        <w:softHyphen/>
      </w:r>
      <w:r>
        <w:rPr>
          <w:color w:val="0000FF"/>
        </w:rPr>
        <w:t>tids herzustellen. Es kommt mit dem Einbau eines Nukleotid-Ana</w:t>
      </w:r>
      <w:r w:rsidR="00771F5D">
        <w:rPr>
          <w:color w:val="0000FF"/>
        </w:rPr>
        <w:softHyphen/>
      </w:r>
      <w:r>
        <w:rPr>
          <w:color w:val="0000FF"/>
        </w:rPr>
        <w:t>logons also zu einem Abbruch des DNA-Strangs.</w:t>
      </w:r>
    </w:p>
    <w:p w14:paraId="0EB42591" w14:textId="1115F591" w:rsidR="004C0BAD" w:rsidRDefault="00297E95" w:rsidP="000C38E6">
      <w:pPr>
        <w:spacing w:after="120"/>
        <w:jc w:val="both"/>
        <w:rPr>
          <w:i/>
          <w:color w:val="0000FF"/>
        </w:rPr>
      </w:pPr>
      <w:r>
        <w:rPr>
          <w:i/>
          <w:color w:val="0000FF"/>
        </w:rPr>
        <w:t>Auf diese Idee wird kaum ein Kursteilnehmer kommen, deshalb ist hierfür eine Einhilfe sinnvoll:</w:t>
      </w:r>
      <w:r w:rsidR="004C0BAD">
        <w:rPr>
          <w:i/>
          <w:color w:val="0000FF"/>
        </w:rPr>
        <w:t xml:space="preserve"> Die Schüler formulieren den Unterschied in den </w:t>
      </w:r>
      <w:r w:rsidR="00FD6470">
        <w:rPr>
          <w:i/>
          <w:color w:val="0000FF"/>
        </w:rPr>
        <w:t>Desoxyr</w:t>
      </w:r>
      <w:r w:rsidR="004C0BAD">
        <w:rPr>
          <w:i/>
          <w:color w:val="0000FF"/>
        </w:rPr>
        <w:t>ibose-Varianten</w:t>
      </w:r>
      <w:r>
        <w:rPr>
          <w:i/>
          <w:color w:val="0000FF"/>
        </w:rPr>
        <w:t xml:space="preserve"> eines korrekten Nuk</w:t>
      </w:r>
      <w:r w:rsidR="00FD6470">
        <w:rPr>
          <w:i/>
          <w:color w:val="0000FF"/>
        </w:rPr>
        <w:softHyphen/>
      </w:r>
      <w:r>
        <w:rPr>
          <w:i/>
          <w:color w:val="0000FF"/>
        </w:rPr>
        <w:t xml:space="preserve">leotids </w:t>
      </w:r>
      <w:r w:rsidR="004C0BAD">
        <w:rPr>
          <w:i/>
          <w:color w:val="0000FF"/>
        </w:rPr>
        <w:t xml:space="preserve">(links) </w:t>
      </w:r>
      <w:r>
        <w:rPr>
          <w:i/>
          <w:color w:val="0000FF"/>
        </w:rPr>
        <w:t xml:space="preserve">und eines Nukleotid-Analogons </w:t>
      </w:r>
      <w:r w:rsidR="004C0BAD">
        <w:rPr>
          <w:i/>
          <w:color w:val="0000FF"/>
        </w:rPr>
        <w:t>(rechts) und schließen anhand ihres Vorwissens (vgl. Ab</w:t>
      </w:r>
      <w:r w:rsidR="009B4F86">
        <w:rPr>
          <w:i/>
          <w:color w:val="0000FF"/>
        </w:rPr>
        <w:softHyphen/>
      </w:r>
      <w:r w:rsidR="004C0BAD">
        <w:rPr>
          <w:i/>
          <w:color w:val="0000FF"/>
        </w:rPr>
        <w:t>schnitt 1.2.3 Bau der DNA), dass am Kohlenstoff-Atom 3‘ keine Verknüpfung mit einer Phos</w:t>
      </w:r>
      <w:r w:rsidR="009B4F86">
        <w:rPr>
          <w:i/>
          <w:color w:val="0000FF"/>
        </w:rPr>
        <w:softHyphen/>
      </w:r>
      <w:r w:rsidR="004C0BAD">
        <w:rPr>
          <w:i/>
          <w:color w:val="0000FF"/>
        </w:rPr>
        <w:t>phat</w:t>
      </w:r>
      <w:r w:rsidR="009B4F86">
        <w:rPr>
          <w:i/>
          <w:color w:val="0000FF"/>
        </w:rPr>
        <w:softHyphen/>
      </w:r>
      <w:r w:rsidR="004C0BAD">
        <w:rPr>
          <w:i/>
          <w:color w:val="0000FF"/>
        </w:rPr>
        <w:t>gruppe möglich ist, so dass an dieser Stelle die DNA-Synthese nicht weitergeführt werden kann.</w:t>
      </w:r>
    </w:p>
    <w:p w14:paraId="78261D9E" w14:textId="0E7EEA68" w:rsidR="004C0BAD" w:rsidRPr="000C38E6" w:rsidRDefault="004C0BAD" w:rsidP="000C38E6">
      <w:pPr>
        <w:rPr>
          <w:rFonts w:ascii="Arial Narrow" w:hAnsi="Arial Narrow"/>
          <w:color w:val="0070C0"/>
        </w:rPr>
      </w:pPr>
      <w:r w:rsidRPr="000C38E6">
        <w:rPr>
          <w:rFonts w:ascii="Arial Narrow" w:hAnsi="Arial Narrow"/>
          <w:b/>
          <w:bCs/>
          <w:color w:val="0000FF"/>
          <w:highlight w:val="yellow"/>
        </w:rPr>
        <w:t>Abbildung</w:t>
      </w:r>
      <w:r w:rsidRPr="000C38E6">
        <w:rPr>
          <w:rFonts w:ascii="Arial Narrow" w:hAnsi="Arial Narrow"/>
          <w:color w:val="0000FF"/>
        </w:rPr>
        <w:t xml:space="preserve"> </w:t>
      </w:r>
      <w:r w:rsidR="00FD6470" w:rsidRPr="00771F5D">
        <w:rPr>
          <w:rFonts w:ascii="Arial Narrow" w:hAnsi="Arial Narrow"/>
          <w:i/>
          <w:iCs/>
          <w:color w:val="0000FF"/>
        </w:rPr>
        <w:t>Desoxyr</w:t>
      </w:r>
      <w:r w:rsidR="009B4F86" w:rsidRPr="00771F5D">
        <w:rPr>
          <w:rFonts w:ascii="Arial Narrow" w:hAnsi="Arial Narrow"/>
          <w:i/>
          <w:iCs/>
          <w:color w:val="0000FF"/>
        </w:rPr>
        <w:t>ibose-Varianten</w:t>
      </w:r>
      <w:r w:rsidR="009B4F86" w:rsidRPr="000C38E6">
        <w:rPr>
          <w:rFonts w:ascii="Arial Narrow" w:hAnsi="Arial Narrow"/>
          <w:color w:val="0000FF"/>
        </w:rPr>
        <w:t xml:space="preserve"> </w:t>
      </w:r>
      <w:r w:rsidR="000C38E6" w:rsidRPr="000C38E6">
        <w:rPr>
          <w:rFonts w:ascii="Arial Narrow" w:hAnsi="Arial Narrow"/>
          <w:color w:val="0070C0"/>
        </w:rPr>
        <w:t>[</w:t>
      </w:r>
      <w:hyperlink r:id="rId135" w:history="1">
        <w:r w:rsidR="000C38E6" w:rsidRPr="000C38E6">
          <w:rPr>
            <w:rStyle w:val="Hyperlink"/>
            <w:rFonts w:ascii="Arial Narrow" w:hAnsi="Arial Narrow"/>
            <w:color w:val="0070C0"/>
          </w:rPr>
          <w:t>jpg</w:t>
        </w:r>
      </w:hyperlink>
      <w:r w:rsidR="000C38E6" w:rsidRPr="000C38E6">
        <w:rPr>
          <w:rFonts w:ascii="Arial Narrow" w:hAnsi="Arial Narrow"/>
          <w:color w:val="0070C0"/>
        </w:rPr>
        <w:t>]</w:t>
      </w:r>
    </w:p>
    <w:p w14:paraId="52CD22B6" w14:textId="20F3EBF4" w:rsidR="004C0BAD" w:rsidRDefault="004C0BAD" w:rsidP="00235894">
      <w:pPr>
        <w:rPr>
          <w:color w:val="0000FF"/>
        </w:rPr>
      </w:pPr>
      <w:r>
        <w:rPr>
          <w:noProof/>
        </w:rPr>
        <w:drawing>
          <wp:anchor distT="0" distB="0" distL="114300" distR="114300" simplePos="0" relativeHeight="251742208" behindDoc="0" locked="0" layoutInCell="1" allowOverlap="1" wp14:anchorId="30162A5C" wp14:editId="1744EE3A">
            <wp:simplePos x="0" y="0"/>
            <wp:positionH relativeFrom="column">
              <wp:posOffset>694055</wp:posOffset>
            </wp:positionH>
            <wp:positionV relativeFrom="paragraph">
              <wp:posOffset>88900</wp:posOffset>
            </wp:positionV>
            <wp:extent cx="4081145" cy="2713355"/>
            <wp:effectExtent l="0" t="0" r="0" b="0"/>
            <wp:wrapSquare wrapText="bothSides"/>
            <wp:docPr id="42" name="Grafi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4081145" cy="2713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820FE5" w14:textId="77777777" w:rsidR="004C0BAD" w:rsidRDefault="004C0BAD" w:rsidP="00235894">
      <w:pPr>
        <w:rPr>
          <w:color w:val="0000FF"/>
        </w:rPr>
      </w:pPr>
    </w:p>
    <w:p w14:paraId="7B89ED29" w14:textId="77777777" w:rsidR="004C0BAD" w:rsidRDefault="004C0BAD" w:rsidP="00235894">
      <w:pPr>
        <w:rPr>
          <w:color w:val="0000FF"/>
        </w:rPr>
      </w:pPr>
    </w:p>
    <w:p w14:paraId="6F904DC6" w14:textId="77777777" w:rsidR="004C0BAD" w:rsidRDefault="004C0BAD" w:rsidP="00235894">
      <w:pPr>
        <w:rPr>
          <w:color w:val="0000FF"/>
        </w:rPr>
      </w:pPr>
    </w:p>
    <w:p w14:paraId="6140321E" w14:textId="77777777" w:rsidR="004C0BAD" w:rsidRDefault="004C0BAD" w:rsidP="00235894">
      <w:pPr>
        <w:rPr>
          <w:color w:val="0000FF"/>
        </w:rPr>
      </w:pPr>
    </w:p>
    <w:p w14:paraId="1383AB11" w14:textId="77777777" w:rsidR="004C0BAD" w:rsidRDefault="004C0BAD" w:rsidP="00235894">
      <w:pPr>
        <w:rPr>
          <w:color w:val="0000FF"/>
        </w:rPr>
      </w:pPr>
    </w:p>
    <w:p w14:paraId="4F92FF60" w14:textId="77777777" w:rsidR="004C0BAD" w:rsidRDefault="004C0BAD" w:rsidP="00235894">
      <w:pPr>
        <w:rPr>
          <w:color w:val="0000FF"/>
        </w:rPr>
      </w:pPr>
    </w:p>
    <w:p w14:paraId="3FC20B3D" w14:textId="77777777" w:rsidR="004C0BAD" w:rsidRDefault="004C0BAD" w:rsidP="00235894">
      <w:pPr>
        <w:rPr>
          <w:color w:val="0000FF"/>
        </w:rPr>
      </w:pPr>
    </w:p>
    <w:p w14:paraId="7EE8AC0E" w14:textId="24E5DA49" w:rsidR="00297E95" w:rsidRDefault="00297E95" w:rsidP="00235894">
      <w:pPr>
        <w:rPr>
          <w:color w:val="0000FF"/>
        </w:rPr>
      </w:pPr>
    </w:p>
    <w:p w14:paraId="6E3CBAE2" w14:textId="4A73D800" w:rsidR="00297E95" w:rsidRDefault="00297E95" w:rsidP="00235894">
      <w:pPr>
        <w:rPr>
          <w:color w:val="0000FF"/>
        </w:rPr>
      </w:pPr>
    </w:p>
    <w:p w14:paraId="593242ED" w14:textId="58B4F589" w:rsidR="004C0BAD" w:rsidRDefault="004C0BAD" w:rsidP="00235894">
      <w:pPr>
        <w:rPr>
          <w:color w:val="0000FF"/>
        </w:rPr>
      </w:pPr>
    </w:p>
    <w:p w14:paraId="313C6E73" w14:textId="191288C3" w:rsidR="004C0BAD" w:rsidRDefault="004C0BAD" w:rsidP="00235894">
      <w:pPr>
        <w:rPr>
          <w:color w:val="0000FF"/>
        </w:rPr>
      </w:pPr>
    </w:p>
    <w:p w14:paraId="7715603A" w14:textId="0A19848A" w:rsidR="004C0BAD" w:rsidRDefault="004C0BAD" w:rsidP="00235894">
      <w:pPr>
        <w:rPr>
          <w:color w:val="0000FF"/>
        </w:rPr>
      </w:pPr>
    </w:p>
    <w:p w14:paraId="0FFE522A" w14:textId="2AA2D94B" w:rsidR="004C0BAD" w:rsidRDefault="004C0BAD" w:rsidP="00235894">
      <w:pPr>
        <w:rPr>
          <w:color w:val="0000FF"/>
        </w:rPr>
      </w:pPr>
    </w:p>
    <w:p w14:paraId="4476E963" w14:textId="20E45E52" w:rsidR="004C0BAD" w:rsidRDefault="004C0BAD" w:rsidP="00235894">
      <w:pPr>
        <w:rPr>
          <w:color w:val="0000FF"/>
        </w:rPr>
      </w:pPr>
    </w:p>
    <w:p w14:paraId="74034415" w14:textId="3C57C0BB" w:rsidR="004C0BAD" w:rsidRDefault="004C0BAD" w:rsidP="00235894">
      <w:pPr>
        <w:rPr>
          <w:color w:val="0000FF"/>
        </w:rPr>
      </w:pPr>
    </w:p>
    <w:p w14:paraId="5BC4F0D5" w14:textId="516D6018" w:rsidR="004C0BAD" w:rsidRDefault="004C0BAD" w:rsidP="00FD6470">
      <w:pPr>
        <w:spacing w:before="240"/>
        <w:jc w:val="both"/>
        <w:rPr>
          <w:color w:val="0000FF"/>
        </w:rPr>
      </w:pPr>
      <w:r>
        <w:rPr>
          <w:color w:val="0000FF"/>
        </w:rPr>
        <w:t xml:space="preserve">Nebenwirkungen: Das Nukleotid-Analogon wird auch bei der Replikation menschlicher DNA eingebaut (in Mitochondrien, </w:t>
      </w:r>
      <w:r w:rsidR="00771F5D">
        <w:rPr>
          <w:color w:val="0000FF"/>
        </w:rPr>
        <w:t xml:space="preserve">im Kern </w:t>
      </w:r>
      <w:r>
        <w:rPr>
          <w:color w:val="0000FF"/>
        </w:rPr>
        <w:t>vor einer Zellteilung). Diese Vorgänge finden sehr viel seltener statt als die reverse Transkription der Vir</w:t>
      </w:r>
      <w:r w:rsidR="00E30164">
        <w:rPr>
          <w:color w:val="0000FF"/>
        </w:rPr>
        <w:t>us</w:t>
      </w:r>
      <w:r>
        <w:rPr>
          <w:color w:val="0000FF"/>
        </w:rPr>
        <w:t>-RNA, so dass sich der Schaden in Grenzen hält. Dennoch kommt es zu Nebenwirkungen wie</w:t>
      </w:r>
      <w:r w:rsidR="00D76111">
        <w:rPr>
          <w:color w:val="0000FF"/>
        </w:rPr>
        <w:t xml:space="preserve"> </w:t>
      </w:r>
      <w:r w:rsidR="009B4F86">
        <w:rPr>
          <w:color w:val="0000FF"/>
        </w:rPr>
        <w:t xml:space="preserve">z. B. </w:t>
      </w:r>
      <w:r w:rsidR="00D76111">
        <w:rPr>
          <w:color w:val="0000FF"/>
        </w:rPr>
        <w:t>Stoffwechselstörungen.</w:t>
      </w:r>
    </w:p>
    <w:p w14:paraId="7281002F" w14:textId="1A01DDE6" w:rsidR="00016EC5" w:rsidRDefault="00016EC5" w:rsidP="003225C5">
      <w:pPr>
        <w:spacing w:before="120"/>
        <w:jc w:val="both"/>
        <w:rPr>
          <w:i/>
          <w:color w:val="0000FF"/>
        </w:rPr>
      </w:pPr>
      <w:r w:rsidRPr="00016EC5">
        <w:rPr>
          <w:i/>
          <w:color w:val="0000FF"/>
          <w:u w:val="single"/>
        </w:rPr>
        <w:t>Hinweise</w:t>
      </w:r>
      <w:r>
        <w:rPr>
          <w:i/>
          <w:color w:val="0000FF"/>
        </w:rPr>
        <w:t>: Streng genommen werden nicht Nukleotide verabreicht, sondern Nucleoside, also Doppelmoleküle aus Kernbase und Zucker (ohne Phosphatgruppe). Das würde ich aber nicht ansprechen, weil es nur ablenkt und verwirrt. Der Fachbegriff für diese Wirkstoffe ist „Nuk</w:t>
      </w:r>
      <w:r w:rsidR="00C2307A">
        <w:rPr>
          <w:i/>
          <w:color w:val="0000FF"/>
        </w:rPr>
        <w:softHyphen/>
      </w:r>
      <w:r>
        <w:rPr>
          <w:i/>
          <w:color w:val="0000FF"/>
        </w:rPr>
        <w:t>leosidische Reverse-Transkriptase-Inhibitoren“, NRTI. Den halte ich für überflüssig.</w:t>
      </w:r>
    </w:p>
    <w:p w14:paraId="053FA461" w14:textId="5B49E482" w:rsidR="006C4E7E" w:rsidRDefault="007C6D2B" w:rsidP="00805ABA">
      <w:pPr>
        <w:spacing w:before="280"/>
        <w:rPr>
          <w:bCs/>
          <w:color w:val="0000FF"/>
        </w:rPr>
      </w:pPr>
      <w:bookmarkStart w:id="50" w:name="MolGen32"/>
      <w:bookmarkEnd w:id="50"/>
      <w:r w:rsidRPr="003D52C2">
        <w:rPr>
          <w:b/>
          <w:bCs/>
          <w:color w:val="0000FF"/>
          <w:sz w:val="28"/>
          <w:szCs w:val="28"/>
        </w:rPr>
        <w:t>1.</w:t>
      </w:r>
      <w:r w:rsidR="00127032">
        <w:rPr>
          <w:b/>
          <w:bCs/>
          <w:color w:val="0000FF"/>
          <w:sz w:val="28"/>
          <w:szCs w:val="28"/>
        </w:rPr>
        <w:t>7</w:t>
      </w:r>
      <w:r w:rsidRPr="003D52C2">
        <w:rPr>
          <w:b/>
          <w:bCs/>
          <w:color w:val="0000FF"/>
          <w:sz w:val="28"/>
          <w:szCs w:val="28"/>
        </w:rPr>
        <w:tab/>
        <w:t>Antisense-RNA</w:t>
      </w:r>
    </w:p>
    <w:p w14:paraId="3CD031AF" w14:textId="7B2D9378" w:rsidR="00805ABA" w:rsidRPr="002C4594" w:rsidRDefault="00805ABA" w:rsidP="00805ABA">
      <w:pPr>
        <w:spacing w:after="240"/>
        <w:rPr>
          <w:bCs/>
          <w:color w:val="0000FF"/>
        </w:rPr>
      </w:pPr>
      <w:r w:rsidRPr="002C4594">
        <w:rPr>
          <w:bCs/>
          <w:color w:val="0000FF"/>
        </w:rPr>
        <w:t xml:space="preserve">(ca. 1 </w:t>
      </w:r>
      <w:r w:rsidR="002C4594" w:rsidRPr="002C4594">
        <w:rPr>
          <w:bCs/>
          <w:color w:val="0000FF"/>
        </w:rPr>
        <w:t>Stunde</w:t>
      </w:r>
      <w:r w:rsidRPr="002C4594">
        <w:rPr>
          <w:bCs/>
          <w:color w:val="0000FF"/>
        </w:rPr>
        <w:t>)</w:t>
      </w:r>
    </w:p>
    <w:tbl>
      <w:tblPr>
        <w:tblStyle w:val="Tabellenraster"/>
        <w:tblW w:w="0" w:type="auto"/>
        <w:tblLook w:val="04A0" w:firstRow="1" w:lastRow="0" w:firstColumn="1" w:lastColumn="0" w:noHBand="0" w:noVBand="1"/>
      </w:tblPr>
      <w:tblGrid>
        <w:gridCol w:w="4531"/>
        <w:gridCol w:w="4531"/>
      </w:tblGrid>
      <w:tr w:rsidR="006C4E7E" w14:paraId="7FE7B3B8" w14:textId="77777777" w:rsidTr="00E0623C">
        <w:tc>
          <w:tcPr>
            <w:tcW w:w="4531" w:type="dxa"/>
            <w:shd w:val="clear" w:color="auto" w:fill="FFFFCC"/>
          </w:tcPr>
          <w:p w14:paraId="7591E10C" w14:textId="77777777" w:rsidR="006C4E7E" w:rsidRDefault="006C4E7E" w:rsidP="00E0623C">
            <w:pPr>
              <w:jc w:val="center"/>
            </w:pPr>
            <w:r w:rsidRPr="008B3B01">
              <w:rPr>
                <w:rStyle w:val="HTMLZitat"/>
                <w:rFonts w:ascii="Arial Narrow" w:hAnsi="Arial Narrow" w:cs="Times New Roman"/>
                <w:b/>
              </w:rPr>
              <w:t>Inhalte zu den Kompetenzen</w:t>
            </w:r>
          </w:p>
        </w:tc>
        <w:tc>
          <w:tcPr>
            <w:tcW w:w="4531" w:type="dxa"/>
            <w:shd w:val="clear" w:color="auto" w:fill="CCCCFF"/>
          </w:tcPr>
          <w:p w14:paraId="787371F5" w14:textId="77777777" w:rsidR="006C4E7E" w:rsidRDefault="006C4E7E" w:rsidP="00E0623C">
            <w:pPr>
              <w:jc w:val="center"/>
            </w:pPr>
            <w:r w:rsidRPr="008B3B01">
              <w:rPr>
                <w:rStyle w:val="HTMLZitat"/>
                <w:rFonts w:ascii="Arial Narrow" w:hAnsi="Arial Narrow" w:cs="Times New Roman"/>
                <w:b/>
              </w:rPr>
              <w:t>Kompetenzerwartungen:</w:t>
            </w:r>
            <w:r w:rsidRPr="00153375">
              <w:rPr>
                <w:rStyle w:val="HTMLZitat"/>
                <w:rFonts w:ascii="Arial Narrow" w:hAnsi="Arial Narrow" w:cs="Times New Roman"/>
                <w:b/>
              </w:rPr>
              <w:t xml:space="preserve"> </w:t>
            </w:r>
            <w:r w:rsidRPr="00153375">
              <w:rPr>
                <w:rFonts w:ascii="Arial Narrow" w:eastAsia="Times New Roman" w:hAnsi="Arial Narrow" w:cs="Times New Roman"/>
                <w:b/>
                <w:lang w:eastAsia="de-DE"/>
              </w:rPr>
              <w:t>Die Sch</w:t>
            </w:r>
            <w:r>
              <w:rPr>
                <w:rFonts w:ascii="Arial Narrow" w:eastAsia="Times New Roman" w:hAnsi="Arial Narrow" w:cs="Times New Roman"/>
                <w:b/>
                <w:lang w:eastAsia="de-DE"/>
              </w:rPr>
              <w:t>. ...</w:t>
            </w:r>
          </w:p>
        </w:tc>
      </w:tr>
      <w:tr w:rsidR="003D52C2" w:rsidRPr="003D52C2" w14:paraId="3360D5DD" w14:textId="77777777" w:rsidTr="00E0623C">
        <w:tc>
          <w:tcPr>
            <w:tcW w:w="4531" w:type="dxa"/>
            <w:shd w:val="clear" w:color="auto" w:fill="FFFFCC"/>
          </w:tcPr>
          <w:p w14:paraId="76E69373" w14:textId="44FCA1A6" w:rsidR="006C4E7E" w:rsidRPr="003D52C2" w:rsidRDefault="007C6D2B" w:rsidP="00E0623C">
            <w:pPr>
              <w:rPr>
                <w:rFonts w:ascii="Arial Narrow" w:hAnsi="Arial Narrow"/>
                <w:color w:val="0000FF"/>
              </w:rPr>
            </w:pPr>
            <w:r w:rsidRPr="003D52C2">
              <w:rPr>
                <w:rFonts w:ascii="Arial Narrow" w:eastAsia="Times New Roman" w:hAnsi="Arial Narrow" w:cs="Arial"/>
                <w:color w:val="0000FF"/>
                <w:lang w:eastAsia="de-DE"/>
              </w:rPr>
              <w:t>natürliche und künstliche Antisense-RNA (u. a. Knock-Down-Ver</w:t>
            </w:r>
            <w:r w:rsidRPr="003D52C2">
              <w:rPr>
                <w:rFonts w:ascii="Arial Narrow" w:eastAsia="Times New Roman" w:hAnsi="Arial Narrow" w:cs="Arial"/>
                <w:color w:val="0000FF"/>
                <w:lang w:eastAsia="de-DE"/>
              </w:rPr>
              <w:softHyphen/>
              <w:t>fahren)</w:t>
            </w:r>
          </w:p>
        </w:tc>
        <w:tc>
          <w:tcPr>
            <w:tcW w:w="4531" w:type="dxa"/>
            <w:shd w:val="clear" w:color="auto" w:fill="CCCCFF"/>
          </w:tcPr>
          <w:p w14:paraId="06B39B7E" w14:textId="5B94EF64" w:rsidR="006C4E7E" w:rsidRPr="003D52C2" w:rsidRDefault="007C6D2B" w:rsidP="00E0623C">
            <w:pPr>
              <w:rPr>
                <w:rFonts w:ascii="Arial Narrow" w:hAnsi="Arial Narrow"/>
                <w:color w:val="0000FF"/>
              </w:rPr>
            </w:pPr>
            <w:r w:rsidRPr="003D52C2">
              <w:rPr>
                <w:rFonts w:ascii="Arial Narrow" w:eastAsia="Times New Roman" w:hAnsi="Arial Narrow" w:cs="Arial"/>
                <w:color w:val="0000FF"/>
                <w:lang w:eastAsia="de-DE"/>
              </w:rPr>
              <w:t>erläutern die Wirkung von Antisense-RNA auf die Proteinbiosynthese, um daraus Anwendungsmöglich</w:t>
            </w:r>
            <w:r w:rsidR="009C54F1">
              <w:rPr>
                <w:rFonts w:ascii="Arial Narrow" w:eastAsia="Times New Roman" w:hAnsi="Arial Narrow" w:cs="Arial"/>
                <w:color w:val="0000FF"/>
                <w:lang w:eastAsia="de-DE"/>
              </w:rPr>
              <w:softHyphen/>
            </w:r>
            <w:r w:rsidRPr="003D52C2">
              <w:rPr>
                <w:rFonts w:ascii="Arial Narrow" w:eastAsia="Times New Roman" w:hAnsi="Arial Narrow" w:cs="Arial"/>
                <w:color w:val="0000FF"/>
                <w:lang w:eastAsia="de-DE"/>
              </w:rPr>
              <w:t>keiten in der Medizin abzuleiten.</w:t>
            </w:r>
          </w:p>
        </w:tc>
      </w:tr>
      <w:tr w:rsidR="003D52C2" w:rsidRPr="003D52C2" w14:paraId="30E789EC" w14:textId="77777777" w:rsidTr="00E0623C">
        <w:tc>
          <w:tcPr>
            <w:tcW w:w="9062" w:type="dxa"/>
            <w:gridSpan w:val="2"/>
            <w:shd w:val="clear" w:color="auto" w:fill="FBE4D5" w:themeFill="accent2" w:themeFillTint="33"/>
          </w:tcPr>
          <w:p w14:paraId="367F7BD7" w14:textId="77777777" w:rsidR="006C4E7E" w:rsidRDefault="006C4E7E" w:rsidP="00E0623C">
            <w:pPr>
              <w:rPr>
                <w:rFonts w:ascii="Arial Narrow" w:hAnsi="Arial Narrow"/>
                <w:b/>
                <w:bCs/>
                <w:i/>
                <w:color w:val="0000FF"/>
              </w:rPr>
            </w:pPr>
            <w:r w:rsidRPr="003D52C2">
              <w:rPr>
                <w:rFonts w:ascii="Arial Narrow" w:hAnsi="Arial Narrow"/>
                <w:b/>
                <w:bCs/>
                <w:i/>
                <w:color w:val="0000FF"/>
              </w:rPr>
              <w:t>Vorwissen:</w:t>
            </w:r>
            <w:r w:rsidR="007C6D2B" w:rsidRPr="003D52C2">
              <w:rPr>
                <w:rFonts w:ascii="Arial Narrow" w:hAnsi="Arial Narrow"/>
                <w:b/>
                <w:bCs/>
                <w:i/>
                <w:color w:val="0000FF"/>
              </w:rPr>
              <w:t xml:space="preserve">                                                                    </w:t>
            </w:r>
          </w:p>
          <w:p w14:paraId="0C5B981F" w14:textId="679B3B07" w:rsidR="009C54F1" w:rsidRPr="009C54F1" w:rsidRDefault="001F1B78" w:rsidP="00E0623C">
            <w:pPr>
              <w:rPr>
                <w:rFonts w:ascii="Arial Narrow" w:hAnsi="Arial Narrow"/>
                <w:bCs/>
                <w:i/>
                <w:color w:val="0000FF"/>
              </w:rPr>
            </w:pPr>
            <w:r w:rsidRPr="001F1B78">
              <w:rPr>
                <w:rFonts w:ascii="Arial Narrow" w:hAnsi="Arial Narrow"/>
                <w:b/>
                <w:bCs/>
                <w:i/>
                <w:color w:val="0000FF"/>
              </w:rPr>
              <w:t>Jgst. 12 Biologie</w:t>
            </w:r>
            <w:r>
              <w:rPr>
                <w:rFonts w:ascii="Arial Narrow" w:hAnsi="Arial Narrow"/>
                <w:bCs/>
                <w:i/>
                <w:color w:val="0000FF"/>
              </w:rPr>
              <w:t xml:space="preserve">, Lernbereich 2.1: </w:t>
            </w:r>
            <w:r w:rsidR="009C54F1" w:rsidRPr="009C54F1">
              <w:rPr>
                <w:rFonts w:ascii="Arial Narrow" w:hAnsi="Arial Narrow"/>
                <w:bCs/>
                <w:i/>
                <w:color w:val="0000FF"/>
              </w:rPr>
              <w:t>Aufbau der RNA</w:t>
            </w:r>
          </w:p>
        </w:tc>
      </w:tr>
    </w:tbl>
    <w:p w14:paraId="00A2AFE3" w14:textId="72A49CC8" w:rsidR="00FB01B9" w:rsidRDefault="00FB01B9" w:rsidP="00FB01B9">
      <w:pPr>
        <w:jc w:val="both"/>
        <w:rPr>
          <w:i/>
          <w:color w:val="0000FF"/>
        </w:rPr>
      </w:pPr>
      <w:r>
        <w:rPr>
          <w:i/>
          <w:color w:val="0000FF"/>
        </w:rPr>
        <w:lastRenderedPageBreak/>
        <w:t>Mehrere Lehrkräfte haben mir im Herbst 2024 von Schwierigkeiten berichtet, das Thema Anti</w:t>
      </w:r>
      <w:r>
        <w:rPr>
          <w:i/>
          <w:color w:val="0000FF"/>
        </w:rPr>
        <w:softHyphen/>
        <w:t>sense-RNA im Lernbereich 2.1 klar vom Thema RNA-Interferenz im Lernbereich 2.2 abzugren</w:t>
      </w:r>
      <w:r>
        <w:rPr>
          <w:i/>
          <w:color w:val="0000FF"/>
        </w:rPr>
        <w:softHyphen/>
        <w:t>zen. Meiner Meinung nach ist das gar nicht notwendig. Weil Antisense-RNA die Aufgabe hat, die Proteinbiosynthese zu verhindern, gehört sie eigentlich nicht zum Lernbereich „Realisie</w:t>
      </w:r>
      <w:r>
        <w:rPr>
          <w:i/>
          <w:color w:val="0000FF"/>
        </w:rPr>
        <w:softHyphen/>
        <w:t>rung der genetischen Information“, sondern zum Lernbereich „Regulation der Genaktivität“. Die Absicht des LehrplanPLUS steht v. a. bei den Kompetenzen: Die Kursteilnehmer sollen Mechanismen verstehen und beschreiben können, die dafür sorgen, dass nicht alle Gene in einem Zellkern jederzeit aktiv sind. Die Blockierung der Proteinbiosynthese auf der Ebene der RNA wird dabei durch Antisense-RNA erreicht. Sie können also problemlos den gesamten Abschnitt 1.7 mit dem Abschnitt 2.2.4 zusammenfassen.</w:t>
      </w:r>
    </w:p>
    <w:p w14:paraId="4715F3EA" w14:textId="32B4F581" w:rsidR="002F7EA4" w:rsidRDefault="002F7EA4" w:rsidP="00FB01B9">
      <w:pPr>
        <w:jc w:val="both"/>
        <w:rPr>
          <w:i/>
          <w:color w:val="0000FF"/>
        </w:rPr>
      </w:pPr>
      <w:r>
        <w:rPr>
          <w:i/>
          <w:color w:val="0000FF"/>
        </w:rPr>
        <w:t>Der LehrplanPLUS verlangt im Lernbereich 2.1 lediglich den Begriff „Antisense-RNA“ (das ist der Oberbegriff für alle Spielarten regulierender komplementärer RNA, deren Bezeich</w:t>
      </w:r>
      <w:r>
        <w:rPr>
          <w:i/>
          <w:color w:val="0000FF"/>
        </w:rPr>
        <w:softHyphen/>
        <w:t>nun</w:t>
      </w:r>
      <w:r>
        <w:rPr>
          <w:i/>
          <w:color w:val="0000FF"/>
        </w:rPr>
        <w:softHyphen/>
        <w:t>gen nicht als Lerninhalt genannt werden) sowie die Unter</w:t>
      </w:r>
      <w:r>
        <w:rPr>
          <w:i/>
          <w:color w:val="0000FF"/>
        </w:rPr>
        <w:softHyphen/>
        <w:t>scheidung zwischen natürlicher und künstlicher aRNA und im Lernbereich 2.2 lediglich den Begriff „RNA-Interferenz“ (das ist der Vorgang dazu).</w:t>
      </w:r>
    </w:p>
    <w:p w14:paraId="0BB4FE6F" w14:textId="77777777" w:rsidR="00FB01B9" w:rsidRPr="00FB01B9" w:rsidRDefault="00FB01B9" w:rsidP="006C4E7E">
      <w:pPr>
        <w:rPr>
          <w:i/>
          <w:color w:val="0000FF"/>
        </w:rPr>
      </w:pPr>
    </w:p>
    <w:p w14:paraId="73BD37E4" w14:textId="4D6E7FCC" w:rsidR="00BA13BF" w:rsidRPr="00697178" w:rsidRDefault="00697178" w:rsidP="001539A1">
      <w:pPr>
        <w:jc w:val="both"/>
        <w:rPr>
          <w:color w:val="0000FF"/>
        </w:rPr>
      </w:pPr>
      <w:r w:rsidRPr="00697178">
        <w:rPr>
          <w:color w:val="0000FF"/>
        </w:rPr>
        <w:t>Zunächst wird der Begriff „</w:t>
      </w:r>
      <w:r w:rsidRPr="00697178">
        <w:rPr>
          <w:color w:val="0000FF"/>
          <w:u w:val="single"/>
        </w:rPr>
        <w:t>Antisense-RNA</w:t>
      </w:r>
      <w:r w:rsidRPr="00697178">
        <w:rPr>
          <w:color w:val="0000FF"/>
        </w:rPr>
        <w:t>“ (aRNA) geklärt: Das ist eine RNA, die zu einer mRNA komplementär ist. Die aRNA kann so lang sein wie die komplementäre mRNA, aber auch deutlich kürzer</w:t>
      </w:r>
      <w:r w:rsidR="001539A1">
        <w:rPr>
          <w:color w:val="0000FF"/>
        </w:rPr>
        <w:t xml:space="preserve"> (effektive Oligonukleotide sind oft 15-21 Nukleotide lang)</w:t>
      </w:r>
      <w:r w:rsidRPr="00697178">
        <w:rPr>
          <w:color w:val="0000FF"/>
        </w:rPr>
        <w:t>.</w:t>
      </w:r>
    </w:p>
    <w:p w14:paraId="46DEC93C" w14:textId="15BF4C96" w:rsidR="00697178" w:rsidRPr="00697178" w:rsidRDefault="00697178" w:rsidP="001539A1">
      <w:pPr>
        <w:jc w:val="both"/>
        <w:rPr>
          <w:color w:val="0000FF"/>
        </w:rPr>
      </w:pPr>
      <w:r w:rsidRPr="00697178">
        <w:rPr>
          <w:color w:val="0000FF"/>
        </w:rPr>
        <w:t>Dann können die Schüler, geführt von gezielten Impulsen, wesentliche Aspekte zur aRNA erarbeiten:</w:t>
      </w:r>
    </w:p>
    <w:p w14:paraId="4529F814" w14:textId="77777777" w:rsidR="00697178" w:rsidRPr="00697178" w:rsidRDefault="00697178" w:rsidP="006C4E7E">
      <w:pPr>
        <w:rPr>
          <w:color w:val="0000FF"/>
        </w:rPr>
      </w:pPr>
    </w:p>
    <w:p w14:paraId="78ADD4D7" w14:textId="764232C2" w:rsidR="00697178" w:rsidRPr="00697178" w:rsidRDefault="00697178" w:rsidP="006C4E7E">
      <w:pPr>
        <w:rPr>
          <w:color w:val="0000FF"/>
        </w:rPr>
      </w:pPr>
      <w:r w:rsidRPr="00697178">
        <w:rPr>
          <w:color w:val="0000FF"/>
          <w:u w:val="single"/>
        </w:rPr>
        <w:t>Impuls</w:t>
      </w:r>
      <w:r w:rsidRPr="00697178">
        <w:rPr>
          <w:color w:val="0000FF"/>
        </w:rPr>
        <w:t xml:space="preserve">: Wie könnte </w:t>
      </w:r>
      <w:r w:rsidR="001539A1" w:rsidRPr="00697178">
        <w:rPr>
          <w:color w:val="0000FF"/>
        </w:rPr>
        <w:t xml:space="preserve">eine aRNA </w:t>
      </w:r>
      <w:r w:rsidRPr="00697178">
        <w:rPr>
          <w:color w:val="0000FF"/>
        </w:rPr>
        <w:t>auf natürliche Weise entstehen?</w:t>
      </w:r>
    </w:p>
    <w:p w14:paraId="36D0E6B7" w14:textId="718A1544" w:rsidR="00697178" w:rsidRPr="00697178" w:rsidRDefault="00697178" w:rsidP="006C4E7E">
      <w:pPr>
        <w:rPr>
          <w:i/>
          <w:color w:val="0000FF"/>
        </w:rPr>
      </w:pPr>
      <w:r w:rsidRPr="00697178">
        <w:rPr>
          <w:i/>
          <w:color w:val="0000FF"/>
        </w:rPr>
        <w:t>(Vorwissen über die Transkription und den Bau der DNA)</w:t>
      </w:r>
    </w:p>
    <w:p w14:paraId="015E7F0B" w14:textId="6AA9E898" w:rsidR="00697178" w:rsidRPr="00697178" w:rsidRDefault="00B85FD9" w:rsidP="001539A1">
      <w:pPr>
        <w:jc w:val="both"/>
        <w:rPr>
          <w:i/>
          <w:color w:val="0000FF"/>
        </w:rPr>
      </w:pPr>
      <w:r>
        <w:rPr>
          <w:color w:val="0000FF"/>
        </w:rPr>
        <w:tab/>
      </w:r>
      <w:r w:rsidR="00697178" w:rsidRPr="00697178">
        <w:rPr>
          <w:color w:val="0000FF"/>
        </w:rPr>
        <w:t>Wenn die Transkription eines Gens nicht am codogenen, sondern am nicht</w:t>
      </w:r>
      <w:r w:rsidR="001539A1">
        <w:rPr>
          <w:color w:val="0000FF"/>
        </w:rPr>
        <w:t>-</w:t>
      </w:r>
      <w:r w:rsidR="00697178" w:rsidRPr="00697178">
        <w:rPr>
          <w:color w:val="0000FF"/>
        </w:rPr>
        <w:t xml:space="preserve">codogenen </w:t>
      </w:r>
      <w:r w:rsidR="001539A1">
        <w:rPr>
          <w:color w:val="0000FF"/>
        </w:rPr>
        <w:tab/>
      </w:r>
      <w:r w:rsidR="00697178" w:rsidRPr="00697178">
        <w:rPr>
          <w:color w:val="0000FF"/>
        </w:rPr>
        <w:t xml:space="preserve">Strang </w:t>
      </w:r>
      <w:r w:rsidR="001539A1">
        <w:rPr>
          <w:color w:val="0000FF"/>
        </w:rPr>
        <w:t xml:space="preserve">der DNA </w:t>
      </w:r>
      <w:r w:rsidR="00697178" w:rsidRPr="00697178">
        <w:rPr>
          <w:color w:val="0000FF"/>
        </w:rPr>
        <w:t xml:space="preserve">erfolgt. </w:t>
      </w:r>
      <w:r w:rsidR="00697178" w:rsidRPr="00697178">
        <w:rPr>
          <w:i/>
          <w:color w:val="0000FF"/>
          <w:u w:val="single"/>
        </w:rPr>
        <w:t>Hinweis</w:t>
      </w:r>
      <w:r w:rsidR="00697178" w:rsidRPr="00697178">
        <w:rPr>
          <w:i/>
          <w:color w:val="0000FF"/>
        </w:rPr>
        <w:t xml:space="preserve">: Dass dann dort ein Promotor sitzen muss, ist den </w:t>
      </w:r>
      <w:r w:rsidR="001539A1">
        <w:rPr>
          <w:i/>
          <w:color w:val="0000FF"/>
        </w:rPr>
        <w:tab/>
      </w:r>
      <w:r w:rsidR="00697178" w:rsidRPr="00697178">
        <w:rPr>
          <w:i/>
          <w:color w:val="0000FF"/>
        </w:rPr>
        <w:t>Schüler</w:t>
      </w:r>
      <w:r>
        <w:rPr>
          <w:i/>
          <w:color w:val="0000FF"/>
        </w:rPr>
        <w:t>n</w:t>
      </w:r>
      <w:r w:rsidR="00697178" w:rsidRPr="00697178">
        <w:rPr>
          <w:i/>
          <w:color w:val="0000FF"/>
        </w:rPr>
        <w:t xml:space="preserve"> nicht bekannt.</w:t>
      </w:r>
    </w:p>
    <w:p w14:paraId="1533D8DD" w14:textId="2F290DBD" w:rsidR="00BA13BF" w:rsidRPr="00697178" w:rsidRDefault="00BA13BF" w:rsidP="006C4E7E">
      <w:pPr>
        <w:rPr>
          <w:color w:val="0000FF"/>
        </w:rPr>
      </w:pPr>
    </w:p>
    <w:p w14:paraId="5500E8F2" w14:textId="43BAE4B5" w:rsidR="00697178" w:rsidRPr="00697178" w:rsidRDefault="00697178" w:rsidP="006C4E7E">
      <w:pPr>
        <w:rPr>
          <w:color w:val="0000FF"/>
        </w:rPr>
      </w:pPr>
      <w:r w:rsidRPr="00697178">
        <w:rPr>
          <w:color w:val="0000FF"/>
          <w:u w:val="single"/>
        </w:rPr>
        <w:t>Impuls</w:t>
      </w:r>
      <w:r w:rsidRPr="00697178">
        <w:rPr>
          <w:color w:val="0000FF"/>
        </w:rPr>
        <w:t xml:space="preserve">: Welche </w:t>
      </w:r>
      <w:r w:rsidR="00FD6470">
        <w:rPr>
          <w:color w:val="0000FF"/>
        </w:rPr>
        <w:t xml:space="preserve">unmittelbare </w:t>
      </w:r>
      <w:r w:rsidRPr="00697178">
        <w:rPr>
          <w:color w:val="0000FF"/>
        </w:rPr>
        <w:t>Wirkung könnte eine aRNA in einer Zelle haben?</w:t>
      </w:r>
    </w:p>
    <w:p w14:paraId="4749236A" w14:textId="5752C4AA" w:rsidR="00697178" w:rsidRPr="00697178" w:rsidRDefault="00697178" w:rsidP="006C4E7E">
      <w:pPr>
        <w:rPr>
          <w:i/>
          <w:color w:val="0000FF"/>
        </w:rPr>
      </w:pPr>
      <w:r w:rsidRPr="00697178">
        <w:rPr>
          <w:i/>
          <w:color w:val="0000FF"/>
        </w:rPr>
        <w:t>(Vorwissen über die Basenpaarung innerhalb der DNA bzw. bei der Transkription)</w:t>
      </w:r>
    </w:p>
    <w:p w14:paraId="481F4558" w14:textId="3B0AABD7" w:rsidR="00697178" w:rsidRPr="00697178" w:rsidRDefault="002B709C" w:rsidP="001539A1">
      <w:pPr>
        <w:jc w:val="both"/>
        <w:rPr>
          <w:color w:val="0000FF"/>
        </w:rPr>
      </w:pPr>
      <w:r>
        <w:rPr>
          <w:color w:val="0000FF"/>
        </w:rPr>
        <w:t>►</w:t>
      </w:r>
      <w:r w:rsidR="00B85FD9">
        <w:rPr>
          <w:color w:val="0000FF"/>
        </w:rPr>
        <w:tab/>
      </w:r>
      <w:r w:rsidR="00697178" w:rsidRPr="00697178">
        <w:rPr>
          <w:color w:val="0000FF"/>
        </w:rPr>
        <w:t xml:space="preserve">Im Zellplasma paaren sich aRNA und komplementäre mRNA zu einer doppelsträngigen </w:t>
      </w:r>
      <w:r w:rsidR="001539A1">
        <w:rPr>
          <w:color w:val="0000FF"/>
        </w:rPr>
        <w:tab/>
      </w:r>
      <w:r w:rsidR="00697178" w:rsidRPr="00697178">
        <w:rPr>
          <w:color w:val="0000FF"/>
        </w:rPr>
        <w:t xml:space="preserve">RNA, an der keine tRNAs mehr andocken können. Dadurch wird die Translation und </w:t>
      </w:r>
      <w:r w:rsidR="001539A1">
        <w:rPr>
          <w:color w:val="0000FF"/>
        </w:rPr>
        <w:tab/>
      </w:r>
      <w:r w:rsidR="00697178" w:rsidRPr="00697178">
        <w:rPr>
          <w:color w:val="0000FF"/>
        </w:rPr>
        <w:t>damit die Proteinsynthese blockiert.</w:t>
      </w:r>
    </w:p>
    <w:p w14:paraId="3FC4C7FA" w14:textId="7B38A95E" w:rsidR="00697178" w:rsidRPr="00697178" w:rsidRDefault="00697178" w:rsidP="006C4E7E">
      <w:pPr>
        <w:rPr>
          <w:color w:val="0000FF"/>
        </w:rPr>
      </w:pPr>
    </w:p>
    <w:p w14:paraId="47C67C66" w14:textId="2D5DDCCC" w:rsidR="00697178" w:rsidRPr="00697178" w:rsidRDefault="00697178" w:rsidP="006C4E7E">
      <w:pPr>
        <w:rPr>
          <w:color w:val="0000FF"/>
        </w:rPr>
      </w:pPr>
      <w:r w:rsidRPr="00697178">
        <w:rPr>
          <w:color w:val="0000FF"/>
          <w:u w:val="single"/>
        </w:rPr>
        <w:t>Impuls</w:t>
      </w:r>
      <w:r w:rsidRPr="00697178">
        <w:rPr>
          <w:color w:val="0000FF"/>
        </w:rPr>
        <w:t xml:space="preserve">: Welchen </w:t>
      </w:r>
      <w:r w:rsidR="00FD6470">
        <w:rPr>
          <w:color w:val="0000FF"/>
        </w:rPr>
        <w:t xml:space="preserve">übergeordneten </w:t>
      </w:r>
      <w:r w:rsidRPr="00697178">
        <w:rPr>
          <w:color w:val="0000FF"/>
        </w:rPr>
        <w:t>Zweck könnte eine aRNA in einer Zelle haben?</w:t>
      </w:r>
    </w:p>
    <w:p w14:paraId="0DAA6950" w14:textId="384AD768" w:rsidR="00B85FD9" w:rsidRDefault="002B709C" w:rsidP="001539A1">
      <w:pPr>
        <w:jc w:val="both"/>
        <w:rPr>
          <w:color w:val="0000FF"/>
        </w:rPr>
      </w:pPr>
      <w:r>
        <w:rPr>
          <w:color w:val="0000FF"/>
        </w:rPr>
        <w:t>►</w:t>
      </w:r>
      <w:r w:rsidR="00B85FD9">
        <w:rPr>
          <w:color w:val="0000FF"/>
        </w:rPr>
        <w:tab/>
      </w:r>
      <w:r w:rsidR="00697178" w:rsidRPr="001539A1">
        <w:rPr>
          <w:color w:val="0000FF"/>
          <w:u w:val="single"/>
        </w:rPr>
        <w:t>Regulation</w:t>
      </w:r>
      <w:r w:rsidR="00697178" w:rsidRPr="00697178">
        <w:rPr>
          <w:color w:val="0000FF"/>
        </w:rPr>
        <w:t xml:space="preserve"> der Proteinbiosynthese: </w:t>
      </w:r>
      <w:r w:rsidR="00464846">
        <w:rPr>
          <w:color w:val="0000FF"/>
        </w:rPr>
        <w:t>J</w:t>
      </w:r>
      <w:r w:rsidR="00697178" w:rsidRPr="00697178">
        <w:rPr>
          <w:color w:val="0000FF"/>
        </w:rPr>
        <w:t xml:space="preserve">e mehr aRNA zu einer bestimmten mRNA vorliegt, </w:t>
      </w:r>
      <w:r w:rsidR="001539A1">
        <w:rPr>
          <w:color w:val="0000FF"/>
        </w:rPr>
        <w:tab/>
      </w:r>
      <w:r w:rsidR="00697178" w:rsidRPr="00697178">
        <w:rPr>
          <w:color w:val="0000FF"/>
        </w:rPr>
        <w:t xml:space="preserve">desto mehr </w:t>
      </w:r>
      <w:r w:rsidR="00464846">
        <w:rPr>
          <w:color w:val="0000FF"/>
        </w:rPr>
        <w:t xml:space="preserve">dieser </w:t>
      </w:r>
      <w:r w:rsidR="00697178" w:rsidRPr="00697178">
        <w:rPr>
          <w:color w:val="0000FF"/>
        </w:rPr>
        <w:t xml:space="preserve">mRNA-Moleküle werden blockiert, desto weniger Genprodukt wird </w:t>
      </w:r>
      <w:r w:rsidR="00464846">
        <w:rPr>
          <w:color w:val="0000FF"/>
        </w:rPr>
        <w:tab/>
      </w:r>
      <w:r w:rsidR="00697178" w:rsidRPr="00697178">
        <w:rPr>
          <w:color w:val="0000FF"/>
        </w:rPr>
        <w:t>erzeugt.</w:t>
      </w:r>
    </w:p>
    <w:p w14:paraId="7FFC9273" w14:textId="178B41C9" w:rsidR="00B85FD9" w:rsidRDefault="00B85FD9" w:rsidP="006C4E7E">
      <w:pPr>
        <w:rPr>
          <w:color w:val="0000FF"/>
        </w:rPr>
      </w:pPr>
    </w:p>
    <w:p w14:paraId="5467872C" w14:textId="3A8839A9" w:rsidR="00B85FD9" w:rsidRDefault="00B85FD9" w:rsidP="001539A1">
      <w:pPr>
        <w:jc w:val="both"/>
        <w:rPr>
          <w:color w:val="0000FF"/>
        </w:rPr>
      </w:pPr>
      <w:r w:rsidRPr="00B85FD9">
        <w:rPr>
          <w:color w:val="0000FF"/>
          <w:u w:val="single"/>
        </w:rPr>
        <w:t>Impuls</w:t>
      </w:r>
      <w:r>
        <w:rPr>
          <w:color w:val="0000FF"/>
        </w:rPr>
        <w:t>: Um eine 850 Nukleotide lange mRNA zu blockieren, genügt eine kurze aRNA mit einer Länge von ca. 20 Nukleotiden, ein sogenanntes Oligonukleotid (</w:t>
      </w:r>
      <w:r w:rsidRPr="00B85FD9">
        <w:rPr>
          <w:i/>
          <w:iCs/>
          <w:color w:val="0000FF"/>
        </w:rPr>
        <w:t>oligo</w:t>
      </w:r>
      <w:r>
        <w:rPr>
          <w:color w:val="0000FF"/>
        </w:rPr>
        <w:t xml:space="preserve">, altgriechisch: wenige). Diese Oligonukleotide können </w:t>
      </w:r>
      <w:r w:rsidR="001539A1">
        <w:rPr>
          <w:color w:val="0000FF"/>
        </w:rPr>
        <w:t>für den</w:t>
      </w:r>
      <w:r>
        <w:rPr>
          <w:color w:val="0000FF"/>
        </w:rPr>
        <w:t xml:space="preserve"> Anfang (5‘-Ende), </w:t>
      </w:r>
      <w:r w:rsidR="001539A1">
        <w:rPr>
          <w:color w:val="0000FF"/>
        </w:rPr>
        <w:t>das</w:t>
      </w:r>
      <w:r>
        <w:rPr>
          <w:color w:val="0000FF"/>
        </w:rPr>
        <w:t xml:space="preserve"> Ende (3‘-Ende) oder</w:t>
      </w:r>
      <w:r w:rsidR="001539A1">
        <w:rPr>
          <w:color w:val="0000FF"/>
        </w:rPr>
        <w:t xml:space="preserve"> eine Stelle</w:t>
      </w:r>
      <w:r>
        <w:rPr>
          <w:color w:val="0000FF"/>
        </w:rPr>
        <w:t xml:space="preserve"> </w:t>
      </w:r>
      <w:r w:rsidR="001539A1">
        <w:rPr>
          <w:color w:val="0000FF"/>
        </w:rPr>
        <w:t xml:space="preserve">mitten </w:t>
      </w:r>
      <w:r>
        <w:rPr>
          <w:color w:val="0000FF"/>
        </w:rPr>
        <w:t xml:space="preserve">in der mRNA </w:t>
      </w:r>
      <w:r w:rsidR="001539A1">
        <w:rPr>
          <w:color w:val="0000FF"/>
        </w:rPr>
        <w:t>konstruiert sein</w:t>
      </w:r>
      <w:r>
        <w:rPr>
          <w:color w:val="0000FF"/>
        </w:rPr>
        <w:t>. Erläutern Sie die Unterschiede in den Aus</w:t>
      </w:r>
      <w:r w:rsidR="001539A1">
        <w:rPr>
          <w:color w:val="0000FF"/>
        </w:rPr>
        <w:softHyphen/>
      </w:r>
      <w:r>
        <w:rPr>
          <w:color w:val="0000FF"/>
        </w:rPr>
        <w:t xml:space="preserve">wirkungen bei diesen drei Andock-Orten. </w:t>
      </w:r>
    </w:p>
    <w:p w14:paraId="2537EA7E" w14:textId="7E36435A" w:rsidR="00B85FD9" w:rsidRDefault="002B709C" w:rsidP="001539A1">
      <w:pPr>
        <w:jc w:val="both"/>
        <w:rPr>
          <w:color w:val="0000FF"/>
        </w:rPr>
      </w:pPr>
      <w:r>
        <w:rPr>
          <w:color w:val="0000FF"/>
        </w:rPr>
        <w:t>►</w:t>
      </w:r>
      <w:r w:rsidR="00B85FD9">
        <w:rPr>
          <w:color w:val="0000FF"/>
        </w:rPr>
        <w:tab/>
        <w:t xml:space="preserve">In allen drei Fällen wird verhindert, dass das von der mRNA codierte Protein vollständig </w:t>
      </w:r>
      <w:r w:rsidR="001539A1">
        <w:rPr>
          <w:color w:val="0000FF"/>
        </w:rPr>
        <w:tab/>
      </w:r>
      <w:r w:rsidR="00B85FD9">
        <w:rPr>
          <w:color w:val="0000FF"/>
        </w:rPr>
        <w:t xml:space="preserve">entsteht. Eine Blockade am Anfang der mRNA bewirkt, dass diese überhaupt nicht </w:t>
      </w:r>
      <w:r w:rsidR="001539A1">
        <w:rPr>
          <w:color w:val="0000FF"/>
        </w:rPr>
        <w:tab/>
      </w:r>
      <w:r w:rsidR="00FD6470">
        <w:rPr>
          <w:color w:val="0000FF"/>
        </w:rPr>
        <w:t>translatiert</w:t>
      </w:r>
      <w:r w:rsidR="00B85FD9">
        <w:rPr>
          <w:color w:val="0000FF"/>
        </w:rPr>
        <w:t xml:space="preserve"> wird. Bei einer Blockade am Ende der mRNA wird ein Großteil des Prote</w:t>
      </w:r>
      <w:r w:rsidR="001539A1">
        <w:rPr>
          <w:color w:val="0000FF"/>
        </w:rPr>
        <w:softHyphen/>
      </w:r>
      <w:r w:rsidR="001539A1">
        <w:rPr>
          <w:color w:val="0000FF"/>
        </w:rPr>
        <w:tab/>
      </w:r>
      <w:r w:rsidR="00B85FD9">
        <w:rPr>
          <w:color w:val="0000FF"/>
        </w:rPr>
        <w:t xml:space="preserve">ins synthetisiert, </w:t>
      </w:r>
      <w:r w:rsidR="001539A1">
        <w:rPr>
          <w:color w:val="0000FF"/>
        </w:rPr>
        <w:t>das</w:t>
      </w:r>
      <w:r w:rsidR="00B85FD9">
        <w:rPr>
          <w:color w:val="0000FF"/>
        </w:rPr>
        <w:t xml:space="preserve"> meist untauglich ist, aber bei </w:t>
      </w:r>
      <w:r w:rsidR="001539A1">
        <w:rPr>
          <w:color w:val="0000FF"/>
        </w:rPr>
        <w:t xml:space="preserve">Viren möglicherweise noch in </w:t>
      </w:r>
      <w:r w:rsidR="001539A1">
        <w:rPr>
          <w:color w:val="0000FF"/>
        </w:rPr>
        <w:tab/>
        <w:t xml:space="preserve">funktionale Bestandteile zerschnitten werden kann (dann fehlt nur das letzte Produkt). </w:t>
      </w:r>
      <w:r w:rsidR="001539A1">
        <w:rPr>
          <w:color w:val="0000FF"/>
        </w:rPr>
        <w:tab/>
        <w:t xml:space="preserve">Für die Zelle ist eine Blockade am Anfang der mRNA am wirtschaftlichsten, weil </w:t>
      </w:r>
      <w:r w:rsidR="001539A1">
        <w:rPr>
          <w:color w:val="0000FF"/>
        </w:rPr>
        <w:tab/>
        <w:t>weniger Ressourcen bei der Translation verbraucht werden.</w:t>
      </w:r>
    </w:p>
    <w:p w14:paraId="225FB2A8" w14:textId="4C559299" w:rsidR="001539A1" w:rsidRDefault="001539A1" w:rsidP="006C4E7E">
      <w:pPr>
        <w:rPr>
          <w:color w:val="0000FF"/>
        </w:rPr>
      </w:pPr>
    </w:p>
    <w:p w14:paraId="09E5E0EF" w14:textId="78CE53D0" w:rsidR="001539A1" w:rsidRPr="001539A1" w:rsidRDefault="001539A1" w:rsidP="001539A1">
      <w:pPr>
        <w:jc w:val="both"/>
        <w:rPr>
          <w:i/>
          <w:color w:val="0000FF"/>
        </w:rPr>
      </w:pPr>
      <w:r>
        <w:rPr>
          <w:i/>
          <w:color w:val="0000FF"/>
        </w:rPr>
        <w:t>Die Schüler sollten zur Übung kurze aRNA-Sequenzen zu einem vorgegebenen Ausschnitt einer mRNA schreiben. (Die Sequenzen können dabei modellhaft auf z. B. 10 Nukleotide beschränkt sein.)</w:t>
      </w:r>
    </w:p>
    <w:p w14:paraId="3166473C" w14:textId="3BC78A0F" w:rsidR="00697178" w:rsidRPr="00697178" w:rsidRDefault="00697178" w:rsidP="006C4E7E">
      <w:pPr>
        <w:rPr>
          <w:color w:val="0000FF"/>
        </w:rPr>
      </w:pPr>
    </w:p>
    <w:p w14:paraId="7108434E" w14:textId="759B686B" w:rsidR="00697178" w:rsidRPr="00AA191E" w:rsidRDefault="00464846" w:rsidP="002E0C56">
      <w:pPr>
        <w:spacing w:after="120"/>
        <w:rPr>
          <w:b/>
          <w:bCs/>
          <w:color w:val="0000FF"/>
        </w:rPr>
      </w:pPr>
      <w:r>
        <w:rPr>
          <w:b/>
          <w:bCs/>
          <w:color w:val="0000FF"/>
        </w:rPr>
        <w:t>a)</w:t>
      </w:r>
      <w:r>
        <w:rPr>
          <w:b/>
          <w:bCs/>
          <w:color w:val="0000FF"/>
        </w:rPr>
        <w:tab/>
      </w:r>
      <w:r w:rsidR="00AA191E" w:rsidRPr="00AA191E">
        <w:rPr>
          <w:b/>
          <w:bCs/>
          <w:color w:val="0000FF"/>
        </w:rPr>
        <w:t>Natürliche aRNA</w:t>
      </w:r>
    </w:p>
    <w:p w14:paraId="034CDF2D" w14:textId="02C2CC42" w:rsidR="00697178" w:rsidRDefault="00AA191E" w:rsidP="00721AB8">
      <w:pPr>
        <w:jc w:val="both"/>
        <w:rPr>
          <w:color w:val="0000FF"/>
        </w:rPr>
      </w:pPr>
      <w:r>
        <w:rPr>
          <w:color w:val="0000FF"/>
        </w:rPr>
        <w:t>Beim Menschen sind rund 1</w:t>
      </w:r>
      <w:r w:rsidR="00FD6470">
        <w:rPr>
          <w:color w:val="0000FF"/>
        </w:rPr>
        <w:t>.</w:t>
      </w:r>
      <w:r>
        <w:rPr>
          <w:color w:val="0000FF"/>
        </w:rPr>
        <w:t>600 Gene bekannt, bei denen die entsprechende aRNA hergestellt wird. Auch bei anderen Organismen sind viele natürliche aRNAs bekannt (z. B. bei Niederen Tieren, auch bei Prokaryoten). Sie alle regeln den Umfang der Proteinbiosynthese „ihres“ Gen</w:t>
      </w:r>
      <w:r w:rsidR="00721AB8">
        <w:rPr>
          <w:color w:val="0000FF"/>
        </w:rPr>
        <w:softHyphen/>
      </w:r>
      <w:r>
        <w:rPr>
          <w:color w:val="0000FF"/>
        </w:rPr>
        <w:t>produkts.</w:t>
      </w:r>
    </w:p>
    <w:p w14:paraId="3AC4C642" w14:textId="29F6B2B6" w:rsidR="00AA191E" w:rsidRDefault="00AA191E" w:rsidP="006C4E7E">
      <w:pPr>
        <w:rPr>
          <w:color w:val="0000FF"/>
        </w:rPr>
      </w:pPr>
    </w:p>
    <w:p w14:paraId="7832B6B2" w14:textId="3A40DF23" w:rsidR="00AA191E" w:rsidRPr="00AA191E" w:rsidRDefault="00464846" w:rsidP="002E0C56">
      <w:pPr>
        <w:spacing w:after="120"/>
        <w:rPr>
          <w:b/>
          <w:bCs/>
          <w:color w:val="0000FF"/>
        </w:rPr>
      </w:pPr>
      <w:r>
        <w:rPr>
          <w:b/>
          <w:bCs/>
          <w:color w:val="0000FF"/>
        </w:rPr>
        <w:t>b)</w:t>
      </w:r>
      <w:r>
        <w:rPr>
          <w:b/>
          <w:bCs/>
          <w:color w:val="0000FF"/>
        </w:rPr>
        <w:tab/>
      </w:r>
      <w:r w:rsidR="00AA191E" w:rsidRPr="00AA191E">
        <w:rPr>
          <w:b/>
          <w:bCs/>
          <w:color w:val="0000FF"/>
        </w:rPr>
        <w:t>aRNA in der Medizin</w:t>
      </w:r>
    </w:p>
    <w:p w14:paraId="292E2D8C" w14:textId="46CE827B" w:rsidR="00AA191E" w:rsidRDefault="00AA191E" w:rsidP="00721AB8">
      <w:pPr>
        <w:jc w:val="both"/>
        <w:rPr>
          <w:color w:val="0000FF"/>
        </w:rPr>
      </w:pPr>
      <w:r>
        <w:rPr>
          <w:color w:val="0000FF"/>
        </w:rPr>
        <w:t xml:space="preserve">Wenn es darum geht, eine unerwünschte mRNA zu inaktivieren, </w:t>
      </w:r>
      <w:r w:rsidR="00B46659">
        <w:rPr>
          <w:color w:val="0000FF"/>
        </w:rPr>
        <w:t xml:space="preserve">ist die komplementäre aRNA ein gutes Werkzeug dafür. </w:t>
      </w:r>
    </w:p>
    <w:p w14:paraId="7B70843E" w14:textId="324A4F7B" w:rsidR="00B46659" w:rsidRDefault="00B46659" w:rsidP="00721AB8">
      <w:pPr>
        <w:jc w:val="both"/>
        <w:rPr>
          <w:color w:val="0000FF"/>
        </w:rPr>
      </w:pPr>
      <w:r w:rsidRPr="00B46659">
        <w:rPr>
          <w:color w:val="0000FF"/>
          <w:u w:val="single"/>
        </w:rPr>
        <w:t>Beispiel</w:t>
      </w:r>
      <w:r>
        <w:rPr>
          <w:color w:val="0000FF"/>
        </w:rPr>
        <w:t>: Das Humane Cytomegalie-Virus gehört zur Herpes-Familie, sein Genom ist eine doppelsträngige DNA. Menschen mit intaktem Immunsystem bekämpfen das Virus erfolgreich, aber bei Menschen mit geschwächtem Immunsystem (HI-Infizierte oder Patienten, bei denen nach einer Organtransplantation das Immunsystem durch Medikamente unterdrückt wird, damit das fremde Organ nicht abgestoßen wird) kann eine Infektion zu schwerwiegenden Erkrankun</w:t>
      </w:r>
      <w:r w:rsidR="00721AB8">
        <w:rPr>
          <w:color w:val="0000FF"/>
        </w:rPr>
        <w:softHyphen/>
      </w:r>
      <w:r>
        <w:rPr>
          <w:color w:val="0000FF"/>
        </w:rPr>
        <w:t>gen führen, die sogar tödlich enden können.</w:t>
      </w:r>
      <w:r w:rsidR="00FD5A31">
        <w:rPr>
          <w:color w:val="0000FF"/>
        </w:rPr>
        <w:t xml:space="preserve"> Vor allem bei </w:t>
      </w:r>
      <w:r w:rsidR="00721AB8">
        <w:rPr>
          <w:color w:val="0000FF"/>
        </w:rPr>
        <w:t xml:space="preserve">unbehandelten </w:t>
      </w:r>
      <w:r w:rsidR="00FD5A31">
        <w:rPr>
          <w:color w:val="0000FF"/>
        </w:rPr>
        <w:t xml:space="preserve">AIDS-Patienten bewirkt die Infektion eine </w:t>
      </w:r>
      <w:r w:rsidR="0076489A">
        <w:rPr>
          <w:color w:val="0000FF"/>
        </w:rPr>
        <w:t xml:space="preserve">besondere Art von </w:t>
      </w:r>
      <w:r w:rsidR="00FD5A31">
        <w:rPr>
          <w:color w:val="0000FF"/>
        </w:rPr>
        <w:t>Netzhaut</w:t>
      </w:r>
      <w:r w:rsidR="0076489A">
        <w:rPr>
          <w:color w:val="0000FF"/>
        </w:rPr>
        <w:t>-E</w:t>
      </w:r>
      <w:r w:rsidR="00FD5A31">
        <w:rPr>
          <w:color w:val="0000FF"/>
        </w:rPr>
        <w:t>ntzündung, die zur Erblindung führt.</w:t>
      </w:r>
    </w:p>
    <w:p w14:paraId="43B44092" w14:textId="368F90F6" w:rsidR="00B46659" w:rsidRDefault="00B46659" w:rsidP="00721AB8">
      <w:pPr>
        <w:jc w:val="both"/>
        <w:rPr>
          <w:color w:val="0000FF"/>
        </w:rPr>
      </w:pPr>
      <w:r>
        <w:rPr>
          <w:color w:val="0000FF"/>
        </w:rPr>
        <w:t xml:space="preserve">Eine Therapie besteht darin, dass </w:t>
      </w:r>
      <w:r w:rsidR="00721AB8">
        <w:rPr>
          <w:color w:val="0000FF"/>
        </w:rPr>
        <w:t xml:space="preserve">ins betäubte Auge </w:t>
      </w:r>
      <w:r>
        <w:rPr>
          <w:color w:val="0000FF"/>
        </w:rPr>
        <w:t xml:space="preserve">eine aRNA gespritzt wird, </w:t>
      </w:r>
      <w:r w:rsidR="00FD6470">
        <w:rPr>
          <w:color w:val="0000FF"/>
        </w:rPr>
        <w:t>welche</w:t>
      </w:r>
      <w:r>
        <w:rPr>
          <w:color w:val="0000FF"/>
        </w:rPr>
        <w:t xml:space="preserve"> komple</w:t>
      </w:r>
      <w:r w:rsidR="00721AB8">
        <w:rPr>
          <w:color w:val="0000FF"/>
        </w:rPr>
        <w:softHyphen/>
      </w:r>
      <w:r>
        <w:rPr>
          <w:color w:val="0000FF"/>
        </w:rPr>
        <w:t>mentär zu</w:t>
      </w:r>
      <w:r w:rsidR="00FD5A31">
        <w:rPr>
          <w:color w:val="0000FF"/>
        </w:rPr>
        <w:t xml:space="preserve">r viralen mRNA ist, </w:t>
      </w:r>
      <w:r w:rsidR="00721AB8">
        <w:rPr>
          <w:color w:val="0000FF"/>
        </w:rPr>
        <w:t>die</w:t>
      </w:r>
      <w:r w:rsidR="00FD5A31">
        <w:rPr>
          <w:color w:val="0000FF"/>
        </w:rPr>
        <w:t xml:space="preserve"> wesentliche Vir</w:t>
      </w:r>
      <w:r w:rsidR="00E30164">
        <w:rPr>
          <w:color w:val="0000FF"/>
        </w:rPr>
        <w:t>us</w:t>
      </w:r>
      <w:r w:rsidR="00FD5A31">
        <w:rPr>
          <w:color w:val="0000FF"/>
        </w:rPr>
        <w:t xml:space="preserve">-Proteine </w:t>
      </w:r>
      <w:r w:rsidR="00721AB8">
        <w:rPr>
          <w:color w:val="0000FF"/>
        </w:rPr>
        <w:t>codiert</w:t>
      </w:r>
      <w:r w:rsidR="00FD5A31">
        <w:rPr>
          <w:color w:val="0000FF"/>
        </w:rPr>
        <w:t>. Diese aRNA ist mit 21 Nukleotiden recht kurz, verhindert aber die Einlagerung der viralen mRNA in Ribosomen effektiv. Doppelsträngige RNA wird in der Zelle ziemlich schnell enzymatisch abgebaut (durch das Enzym Ribonuklease H).</w:t>
      </w:r>
      <w:r w:rsidR="0076489A">
        <w:rPr>
          <w:color w:val="0000FF"/>
        </w:rPr>
        <w:t xml:space="preserve"> Damit die aRNA nicht </w:t>
      </w:r>
      <w:r w:rsidR="00721AB8">
        <w:rPr>
          <w:color w:val="0000FF"/>
        </w:rPr>
        <w:t>zu</w:t>
      </w:r>
      <w:r w:rsidR="0076489A">
        <w:rPr>
          <w:color w:val="0000FF"/>
        </w:rPr>
        <w:t xml:space="preserve"> schnell abgebaut wird, ist ein Phosphat</w:t>
      </w:r>
      <w:r w:rsidR="00721AB8">
        <w:rPr>
          <w:color w:val="0000FF"/>
        </w:rPr>
        <w:softHyphen/>
      </w:r>
      <w:r w:rsidR="0076489A">
        <w:rPr>
          <w:color w:val="0000FF"/>
        </w:rPr>
        <w:t>rest chemisch verändert.</w:t>
      </w:r>
    </w:p>
    <w:p w14:paraId="2CB81A37" w14:textId="4FC3F2CF" w:rsidR="00AA191E" w:rsidRDefault="0076489A" w:rsidP="00721AB8">
      <w:pPr>
        <w:jc w:val="both"/>
        <w:rPr>
          <w:color w:val="0000FF"/>
        </w:rPr>
      </w:pPr>
      <w:r>
        <w:rPr>
          <w:color w:val="0000FF"/>
        </w:rPr>
        <w:t xml:space="preserve">Die aRNA </w:t>
      </w:r>
      <w:r w:rsidR="00721AB8">
        <w:rPr>
          <w:color w:val="0000FF"/>
        </w:rPr>
        <w:t xml:space="preserve">in diesem Beispiel </w:t>
      </w:r>
      <w:r>
        <w:rPr>
          <w:color w:val="0000FF"/>
        </w:rPr>
        <w:t>hat den Namen Fomivirsen und ist die erste aRNA, die für medizi</w:t>
      </w:r>
      <w:r w:rsidR="00721AB8">
        <w:rPr>
          <w:color w:val="0000FF"/>
        </w:rPr>
        <w:softHyphen/>
      </w:r>
      <w:r>
        <w:rPr>
          <w:color w:val="0000FF"/>
        </w:rPr>
        <w:t xml:space="preserve">nische Therapie zugelassen wurde (seit 1999 auf dem deutschen Markt). Sie ist der Wirkstoff im </w:t>
      </w:r>
      <w:r w:rsidRPr="0076489A">
        <w:rPr>
          <w:color w:val="0000FF"/>
        </w:rPr>
        <w:t>Medikament Vitravene®.</w:t>
      </w:r>
      <w:r>
        <w:rPr>
          <w:color w:val="0000FF"/>
        </w:rPr>
        <w:t xml:space="preserve"> Der Vorteil von Fomivirsen ist, dass es keine systemischen Nebenwirkungen zeigt, sein Nachteil, dass auch modifizierte RNA in der Zelle vergleichsweise schnell abgebaut wird, so dass der Wirkstoff immer wieder verabreicht werden muss.</w:t>
      </w:r>
    </w:p>
    <w:p w14:paraId="2FD049B0" w14:textId="64A7BC14" w:rsidR="0076489A" w:rsidRDefault="0076489A" w:rsidP="006C4E7E">
      <w:pPr>
        <w:rPr>
          <w:color w:val="0000FF"/>
        </w:rPr>
      </w:pPr>
    </w:p>
    <w:p w14:paraId="67DE6A62" w14:textId="0D1000D5" w:rsidR="0076489A" w:rsidRPr="002E0C56" w:rsidRDefault="00464846" w:rsidP="002E0C56">
      <w:pPr>
        <w:spacing w:after="120"/>
        <w:rPr>
          <w:b/>
          <w:bCs/>
          <w:color w:val="0000FF"/>
        </w:rPr>
      </w:pPr>
      <w:r>
        <w:rPr>
          <w:b/>
          <w:bCs/>
          <w:color w:val="0000FF"/>
        </w:rPr>
        <w:t>c)</w:t>
      </w:r>
      <w:r>
        <w:rPr>
          <w:b/>
          <w:bCs/>
          <w:color w:val="0000FF"/>
        </w:rPr>
        <w:tab/>
      </w:r>
      <w:r w:rsidR="002E0C56" w:rsidRPr="002E0C56">
        <w:rPr>
          <w:b/>
          <w:bCs/>
          <w:color w:val="0000FF"/>
        </w:rPr>
        <w:t xml:space="preserve">aRNA als Knock-Down-Werkzeug </w:t>
      </w:r>
      <w:r>
        <w:rPr>
          <w:b/>
          <w:bCs/>
          <w:color w:val="0000FF"/>
        </w:rPr>
        <w:t>in der Forschung</w:t>
      </w:r>
    </w:p>
    <w:p w14:paraId="7DC57AF6" w14:textId="45E1E1AC" w:rsidR="00C52A88" w:rsidRDefault="00C52A88" w:rsidP="00C52A88">
      <w:pPr>
        <w:spacing w:after="120"/>
        <w:jc w:val="both"/>
        <w:rPr>
          <w:color w:val="0000FF"/>
        </w:rPr>
      </w:pPr>
      <w:r>
        <w:rPr>
          <w:color w:val="0000FF"/>
        </w:rPr>
        <w:t xml:space="preserve">Begriffsklärung: Im Gegensatz zum </w:t>
      </w:r>
      <w:r w:rsidRPr="00C52A88">
        <w:rPr>
          <w:color w:val="0000FF"/>
          <w:u w:val="single"/>
        </w:rPr>
        <w:t>Knock-Out</w:t>
      </w:r>
      <w:r>
        <w:rPr>
          <w:color w:val="0000FF"/>
        </w:rPr>
        <w:t>, der dauerhaft ein bestimmtes Gen ausschal</w:t>
      </w:r>
      <w:r>
        <w:rPr>
          <w:color w:val="0000FF"/>
        </w:rPr>
        <w:softHyphen/>
        <w:t xml:space="preserve">tet, ist beim </w:t>
      </w:r>
      <w:r w:rsidRPr="00C52A88">
        <w:rPr>
          <w:color w:val="0000FF"/>
          <w:u w:val="single"/>
        </w:rPr>
        <w:t>Knock-Down</w:t>
      </w:r>
      <w:r>
        <w:rPr>
          <w:color w:val="0000FF"/>
        </w:rPr>
        <w:t xml:space="preserve"> das Gen nur vorübergehend ausgeschaltet.</w:t>
      </w:r>
    </w:p>
    <w:p w14:paraId="79F9CDFE" w14:textId="174CF0FB" w:rsidR="00AA191E" w:rsidRDefault="002E0C56" w:rsidP="005838B9">
      <w:pPr>
        <w:jc w:val="both"/>
        <w:rPr>
          <w:color w:val="0000FF"/>
        </w:rPr>
      </w:pPr>
      <w:r>
        <w:rPr>
          <w:color w:val="0000FF"/>
        </w:rPr>
        <w:t xml:space="preserve">Antisense-RNA wird in Zellen vor allem über Liposomen eingeschleust, </w:t>
      </w:r>
      <w:r w:rsidR="00721AB8">
        <w:rPr>
          <w:color w:val="0000FF"/>
        </w:rPr>
        <w:t xml:space="preserve">das sind </w:t>
      </w:r>
      <w:r>
        <w:rPr>
          <w:color w:val="0000FF"/>
        </w:rPr>
        <w:t>kleine fett</w:t>
      </w:r>
      <w:r w:rsidR="005838B9">
        <w:rPr>
          <w:color w:val="0000FF"/>
        </w:rPr>
        <w:softHyphen/>
      </w:r>
      <w:r>
        <w:rPr>
          <w:color w:val="0000FF"/>
        </w:rPr>
        <w:t>haltige Kugeln, die von einer einfachen Biomembran umhüllt sind. Die aRNA wird dann ver</w:t>
      </w:r>
      <w:r w:rsidR="005838B9">
        <w:rPr>
          <w:color w:val="0000FF"/>
        </w:rPr>
        <w:softHyphen/>
      </w:r>
      <w:r>
        <w:rPr>
          <w:color w:val="0000FF"/>
        </w:rPr>
        <w:t>gleichsweise schnell in der Zelle abgebaut.</w:t>
      </w:r>
    </w:p>
    <w:p w14:paraId="21DAE58C" w14:textId="57978B73" w:rsidR="002E0C56" w:rsidRDefault="002E0C56" w:rsidP="005838B9">
      <w:pPr>
        <w:jc w:val="both"/>
        <w:rPr>
          <w:color w:val="0000FF"/>
        </w:rPr>
      </w:pPr>
      <w:r>
        <w:rPr>
          <w:color w:val="0000FF"/>
        </w:rPr>
        <w:t xml:space="preserve">Wenn die Wirkung </w:t>
      </w:r>
      <w:r w:rsidR="00721AB8">
        <w:rPr>
          <w:color w:val="0000FF"/>
        </w:rPr>
        <w:t xml:space="preserve">einer aRNA </w:t>
      </w:r>
      <w:r>
        <w:rPr>
          <w:color w:val="0000FF"/>
        </w:rPr>
        <w:t xml:space="preserve">dauerhaft sein soll, wird eine antisense-DNA in die Zelle </w:t>
      </w:r>
      <w:r w:rsidRPr="00FD6470">
        <w:rPr>
          <w:color w:val="0000FF"/>
        </w:rPr>
        <w:t xml:space="preserve">eingebracht, </w:t>
      </w:r>
      <w:r w:rsidR="00721AB8" w:rsidRPr="00FD6470">
        <w:rPr>
          <w:color w:val="0000FF"/>
        </w:rPr>
        <w:t>die in das Genom integriert wird. So entsteht durch normale Transkription die</w:t>
      </w:r>
      <w:r w:rsidR="00721AB8">
        <w:rPr>
          <w:color w:val="0000FF"/>
        </w:rPr>
        <w:t xml:space="preserve"> aRNA. Alternativ kann die originale DNA so manipuliert werden, dass </w:t>
      </w:r>
      <w:r w:rsidR="00464846">
        <w:rPr>
          <w:color w:val="0000FF"/>
        </w:rPr>
        <w:t xml:space="preserve">auch </w:t>
      </w:r>
      <w:r w:rsidR="00721AB8">
        <w:rPr>
          <w:color w:val="0000FF"/>
        </w:rPr>
        <w:t xml:space="preserve">der </w:t>
      </w:r>
      <w:r>
        <w:rPr>
          <w:color w:val="0000FF"/>
        </w:rPr>
        <w:t>nicht-codieren</w:t>
      </w:r>
      <w:r w:rsidR="00464846">
        <w:rPr>
          <w:color w:val="0000FF"/>
        </w:rPr>
        <w:softHyphen/>
      </w:r>
      <w:r>
        <w:rPr>
          <w:color w:val="0000FF"/>
        </w:rPr>
        <w:t>de Strang der DNA transkribiert wird.</w:t>
      </w:r>
    </w:p>
    <w:p w14:paraId="21D5B94E" w14:textId="76AEB184" w:rsidR="002E0C56" w:rsidRDefault="002E0C56" w:rsidP="005838B9">
      <w:pPr>
        <w:spacing w:before="120"/>
        <w:jc w:val="both"/>
        <w:rPr>
          <w:color w:val="0000FF"/>
        </w:rPr>
      </w:pPr>
      <w:r>
        <w:rPr>
          <w:color w:val="0000FF"/>
        </w:rPr>
        <w:t>Damit können gezielt einzelne Gene stummgeschaltet werden, um zu analysieren, welche Funktion das Genprodukt normalerweise erfüllt (denn diese Funktion fällt in der Knock-Down-Zelle aus). Auf diese Weise können z. B. Genwirkketten erforscht werden.</w:t>
      </w:r>
    </w:p>
    <w:p w14:paraId="18BA5A1D" w14:textId="26FBA8EF" w:rsidR="00F770DA" w:rsidRDefault="00FD6470" w:rsidP="005838B9">
      <w:pPr>
        <w:spacing w:before="120"/>
        <w:jc w:val="both"/>
        <w:rPr>
          <w:i/>
          <w:color w:val="0000FF"/>
        </w:rPr>
      </w:pPr>
      <w:r w:rsidRPr="00FD6470">
        <w:rPr>
          <w:b/>
          <w:bCs/>
          <w:iCs/>
          <w:color w:val="0000FF"/>
          <w:highlight w:val="yellow"/>
        </w:rPr>
        <w:lastRenderedPageBreak/>
        <w:t>Bewertung</w:t>
      </w:r>
      <w:r>
        <w:rPr>
          <w:i/>
          <w:color w:val="0000FF"/>
        </w:rPr>
        <w:t xml:space="preserve">: </w:t>
      </w:r>
      <w:r w:rsidR="00F770DA">
        <w:rPr>
          <w:i/>
          <w:color w:val="0000FF"/>
        </w:rPr>
        <w:t>Wenn noch nicht geschehen, kann auch an dieser Stelle eine ethische Diskussion über die Knock-Down-Technik geführt werden (oder sie wird verschoben auf den Lernbereich 2.4, in dem die Gentechnik thematisiert wird).</w:t>
      </w:r>
    </w:p>
    <w:p w14:paraId="54C97FBF" w14:textId="688535BC" w:rsidR="00721AB8" w:rsidRDefault="00721AB8" w:rsidP="005838B9">
      <w:pPr>
        <w:spacing w:before="120"/>
        <w:jc w:val="both"/>
        <w:rPr>
          <w:i/>
          <w:color w:val="0000FF"/>
        </w:rPr>
      </w:pPr>
      <w:r w:rsidRPr="005838B9">
        <w:rPr>
          <w:i/>
          <w:color w:val="0000FF"/>
          <w:u w:val="single"/>
        </w:rPr>
        <w:t>Hinweis</w:t>
      </w:r>
      <w:r>
        <w:rPr>
          <w:i/>
          <w:color w:val="0000FF"/>
        </w:rPr>
        <w:t>: aRNA in der Grünen Gentechnik wird am Ende des Lernbereichs 2.4, Neukombination und Veränderung genetischer Information, thematisiert.</w:t>
      </w:r>
      <w:r w:rsidR="005838B9">
        <w:rPr>
          <w:i/>
          <w:color w:val="0000FF"/>
        </w:rPr>
        <w:t xml:space="preserve"> Damit wird das Thema aRNA in größerem zeitlichen Abstand erneut aufgegriffen und damit effektiver vertieft als bei einer Behandlung im Rahmen des Abschnitts 1.7.</w:t>
      </w:r>
    </w:p>
    <w:p w14:paraId="2C7C1638" w14:textId="05966175" w:rsidR="006C4E7E" w:rsidRDefault="007C6D2B" w:rsidP="00805ABA">
      <w:pPr>
        <w:spacing w:before="280"/>
        <w:rPr>
          <w:bCs/>
          <w:color w:val="0000FF"/>
        </w:rPr>
      </w:pPr>
      <w:bookmarkStart w:id="51" w:name="MolGen33"/>
      <w:bookmarkEnd w:id="51"/>
      <w:r w:rsidRPr="003D52C2">
        <w:rPr>
          <w:b/>
          <w:bCs/>
          <w:color w:val="0000FF"/>
          <w:sz w:val="28"/>
          <w:szCs w:val="28"/>
        </w:rPr>
        <w:t>1.</w:t>
      </w:r>
      <w:r w:rsidR="00127032">
        <w:rPr>
          <w:b/>
          <w:bCs/>
          <w:color w:val="0000FF"/>
          <w:sz w:val="28"/>
          <w:szCs w:val="28"/>
        </w:rPr>
        <w:t>8</w:t>
      </w:r>
      <w:r w:rsidRPr="003D52C2">
        <w:rPr>
          <w:b/>
          <w:bCs/>
          <w:color w:val="0000FF"/>
          <w:sz w:val="28"/>
          <w:szCs w:val="28"/>
        </w:rPr>
        <w:tab/>
        <w:t>Wirkung von Antibiotika</w:t>
      </w:r>
    </w:p>
    <w:p w14:paraId="552C7872" w14:textId="62571CA9" w:rsidR="00805ABA" w:rsidRPr="002C4594" w:rsidRDefault="00805ABA" w:rsidP="00805ABA">
      <w:pPr>
        <w:spacing w:after="240"/>
        <w:rPr>
          <w:bCs/>
          <w:color w:val="0000FF"/>
        </w:rPr>
      </w:pPr>
      <w:r w:rsidRPr="002C4594">
        <w:rPr>
          <w:bCs/>
          <w:color w:val="0000FF"/>
        </w:rPr>
        <w:t xml:space="preserve">(ca. 2 </w:t>
      </w:r>
      <w:r w:rsidR="002C4594" w:rsidRPr="002C4594">
        <w:rPr>
          <w:bCs/>
          <w:color w:val="0000FF"/>
        </w:rPr>
        <w:t>Stunden</w:t>
      </w:r>
      <w:r w:rsidRPr="002C4594">
        <w:rPr>
          <w:bCs/>
          <w:color w:val="0000FF"/>
        </w:rPr>
        <w:t>)</w:t>
      </w:r>
    </w:p>
    <w:tbl>
      <w:tblPr>
        <w:tblStyle w:val="Tabellenraster"/>
        <w:tblW w:w="0" w:type="auto"/>
        <w:tblLook w:val="04A0" w:firstRow="1" w:lastRow="0" w:firstColumn="1" w:lastColumn="0" w:noHBand="0" w:noVBand="1"/>
      </w:tblPr>
      <w:tblGrid>
        <w:gridCol w:w="4531"/>
        <w:gridCol w:w="4531"/>
      </w:tblGrid>
      <w:tr w:rsidR="006C4E7E" w14:paraId="5323F77E" w14:textId="77777777" w:rsidTr="00E0623C">
        <w:tc>
          <w:tcPr>
            <w:tcW w:w="4531" w:type="dxa"/>
            <w:shd w:val="clear" w:color="auto" w:fill="FFFFCC"/>
          </w:tcPr>
          <w:p w14:paraId="2F6D34D7" w14:textId="77777777" w:rsidR="006C4E7E" w:rsidRDefault="006C4E7E" w:rsidP="00E0623C">
            <w:pPr>
              <w:jc w:val="center"/>
            </w:pPr>
            <w:r w:rsidRPr="008B3B01">
              <w:rPr>
                <w:rStyle w:val="HTMLZitat"/>
                <w:rFonts w:ascii="Arial Narrow" w:hAnsi="Arial Narrow" w:cs="Times New Roman"/>
                <w:b/>
              </w:rPr>
              <w:t>Inhalte zu den Kompetenzen</w:t>
            </w:r>
          </w:p>
        </w:tc>
        <w:tc>
          <w:tcPr>
            <w:tcW w:w="4531" w:type="dxa"/>
            <w:shd w:val="clear" w:color="auto" w:fill="CCCCFF"/>
          </w:tcPr>
          <w:p w14:paraId="0B90F56C" w14:textId="77777777" w:rsidR="006C4E7E" w:rsidRDefault="006C4E7E" w:rsidP="00E0623C">
            <w:pPr>
              <w:jc w:val="center"/>
            </w:pPr>
            <w:r w:rsidRPr="008B3B01">
              <w:rPr>
                <w:rStyle w:val="HTMLZitat"/>
                <w:rFonts w:ascii="Arial Narrow" w:hAnsi="Arial Narrow" w:cs="Times New Roman"/>
                <w:b/>
              </w:rPr>
              <w:t>Kompetenzerwartungen:</w:t>
            </w:r>
            <w:r w:rsidRPr="00153375">
              <w:rPr>
                <w:rStyle w:val="HTMLZitat"/>
                <w:rFonts w:ascii="Arial Narrow" w:hAnsi="Arial Narrow" w:cs="Times New Roman"/>
                <w:b/>
              </w:rPr>
              <w:t xml:space="preserve"> </w:t>
            </w:r>
            <w:r w:rsidRPr="00153375">
              <w:rPr>
                <w:rFonts w:ascii="Arial Narrow" w:eastAsia="Times New Roman" w:hAnsi="Arial Narrow" w:cs="Times New Roman"/>
                <w:b/>
                <w:lang w:eastAsia="de-DE"/>
              </w:rPr>
              <w:t>Die Sch</w:t>
            </w:r>
            <w:r>
              <w:rPr>
                <w:rFonts w:ascii="Arial Narrow" w:eastAsia="Times New Roman" w:hAnsi="Arial Narrow" w:cs="Times New Roman"/>
                <w:b/>
                <w:lang w:eastAsia="de-DE"/>
              </w:rPr>
              <w:t>. ...</w:t>
            </w:r>
          </w:p>
        </w:tc>
      </w:tr>
      <w:tr w:rsidR="003D52C2" w:rsidRPr="003D52C2" w14:paraId="1D7B93B0" w14:textId="77777777" w:rsidTr="00E0623C">
        <w:tc>
          <w:tcPr>
            <w:tcW w:w="4531" w:type="dxa"/>
            <w:shd w:val="clear" w:color="auto" w:fill="FFFFCC"/>
          </w:tcPr>
          <w:p w14:paraId="25DA6CA6" w14:textId="4271776D" w:rsidR="006C4E7E" w:rsidRPr="003D52C2" w:rsidRDefault="007C6D2B" w:rsidP="00E0623C">
            <w:pPr>
              <w:rPr>
                <w:rFonts w:ascii="Arial Narrow" w:hAnsi="Arial Narrow"/>
                <w:color w:val="0000FF"/>
              </w:rPr>
            </w:pPr>
            <w:r w:rsidRPr="003D52C2">
              <w:rPr>
                <w:rFonts w:ascii="Arial Narrow" w:eastAsia="Times New Roman" w:hAnsi="Arial Narrow" w:cs="Arial"/>
                <w:color w:val="0000FF"/>
                <w:lang w:eastAsia="de-DE"/>
              </w:rPr>
              <w:t>Wirkung von Antibiotika auf die Proteinsynthese bei Prokaryoten *</w:t>
            </w:r>
          </w:p>
        </w:tc>
        <w:tc>
          <w:tcPr>
            <w:tcW w:w="4531" w:type="dxa"/>
            <w:shd w:val="clear" w:color="auto" w:fill="CCCCFF"/>
          </w:tcPr>
          <w:p w14:paraId="4786E7E8" w14:textId="4B8C33A0" w:rsidR="006C4E7E" w:rsidRPr="003D52C2" w:rsidRDefault="007C6D2B" w:rsidP="00E0623C">
            <w:pPr>
              <w:rPr>
                <w:rFonts w:ascii="Arial Narrow" w:hAnsi="Arial Narrow"/>
                <w:color w:val="0000FF"/>
              </w:rPr>
            </w:pPr>
            <w:r w:rsidRPr="003D52C2">
              <w:rPr>
                <w:rFonts w:ascii="Arial Narrow" w:eastAsia="Times New Roman" w:hAnsi="Arial Narrow" w:cs="Arial"/>
                <w:color w:val="0000FF"/>
                <w:lang w:eastAsia="de-DE"/>
              </w:rPr>
              <w:t>leiten mögliche Angriffsorte in Prokaryoten für Anti</w:t>
            </w:r>
            <w:r w:rsidRPr="003D52C2">
              <w:rPr>
                <w:rFonts w:ascii="Arial Narrow" w:eastAsia="Times New Roman" w:hAnsi="Arial Narrow" w:cs="Arial"/>
                <w:color w:val="0000FF"/>
                <w:lang w:eastAsia="de-DE"/>
              </w:rPr>
              <w:softHyphen/>
              <w:t>biotika aus Unterschieden zwischen der Proteinbio</w:t>
            </w:r>
            <w:r w:rsidRPr="003D52C2">
              <w:rPr>
                <w:rFonts w:ascii="Arial Narrow" w:eastAsia="Times New Roman" w:hAnsi="Arial Narrow" w:cs="Arial"/>
                <w:color w:val="0000FF"/>
                <w:lang w:eastAsia="de-DE"/>
              </w:rPr>
              <w:softHyphen/>
              <w:t>synthese bei Prokaryoten und Eukaryoten ab. *</w:t>
            </w:r>
          </w:p>
        </w:tc>
      </w:tr>
      <w:tr w:rsidR="003D52C2" w:rsidRPr="003D52C2" w14:paraId="364C4DCC" w14:textId="77777777" w:rsidTr="00E0623C">
        <w:tc>
          <w:tcPr>
            <w:tcW w:w="9062" w:type="dxa"/>
            <w:gridSpan w:val="2"/>
            <w:shd w:val="clear" w:color="auto" w:fill="FBE4D5" w:themeFill="accent2" w:themeFillTint="33"/>
          </w:tcPr>
          <w:p w14:paraId="49002AA3" w14:textId="77777777" w:rsidR="006C4E7E" w:rsidRDefault="007C6D2B" w:rsidP="00E0623C">
            <w:pPr>
              <w:rPr>
                <w:rFonts w:ascii="Arial Narrow" w:hAnsi="Arial Narrow"/>
                <w:b/>
                <w:bCs/>
                <w:i/>
                <w:color w:val="0000FF"/>
              </w:rPr>
            </w:pPr>
            <w:r w:rsidRPr="003D52C2">
              <w:rPr>
                <w:rFonts w:ascii="Arial Narrow" w:hAnsi="Arial Narrow"/>
                <w:b/>
                <w:bCs/>
                <w:i/>
                <w:color w:val="0000FF"/>
              </w:rPr>
              <w:t xml:space="preserve">Vorwissen:                                                                    </w:t>
            </w:r>
          </w:p>
          <w:p w14:paraId="1066E0CF" w14:textId="6021EF5A" w:rsidR="007773F8" w:rsidRPr="007773F8" w:rsidRDefault="007773F8" w:rsidP="00E0623C">
            <w:pPr>
              <w:rPr>
                <w:rStyle w:val="HTMLZitat"/>
                <w:rFonts w:ascii="Arial Narrow" w:hAnsi="Arial Narrow" w:cs="Times New Roman"/>
                <w:bCs/>
                <w:color w:val="0000FF"/>
              </w:rPr>
            </w:pPr>
            <w:r>
              <w:rPr>
                <w:rStyle w:val="HTMLZitat"/>
                <w:rFonts w:ascii="Arial Narrow" w:hAnsi="Arial Narrow" w:cs="Times New Roman"/>
                <w:b/>
                <w:bCs/>
                <w:color w:val="0000FF"/>
              </w:rPr>
              <w:t>J</w:t>
            </w:r>
            <w:r>
              <w:rPr>
                <w:rStyle w:val="HTMLZitat"/>
                <w:rFonts w:ascii="Arial Narrow" w:hAnsi="Arial Narrow"/>
                <w:b/>
                <w:bCs/>
                <w:color w:val="0000FF"/>
              </w:rPr>
              <w:t xml:space="preserve">gst. 9 Biologie, </w:t>
            </w:r>
            <w:r>
              <w:rPr>
                <w:rStyle w:val="HTMLZitat"/>
                <w:rFonts w:ascii="Arial Narrow" w:hAnsi="Arial Narrow"/>
                <w:bCs/>
                <w:color w:val="0000FF"/>
              </w:rPr>
              <w:t>Lernbereich 2: Mikroorganismen in der Biotechnologie (Bakterien: Bau einer prokaryotischen Zelle)</w:t>
            </w:r>
          </w:p>
          <w:p w14:paraId="08793212" w14:textId="55A75B50" w:rsidR="00A21C31" w:rsidRPr="00A21C31" w:rsidRDefault="00A21C31" w:rsidP="00E0623C">
            <w:pPr>
              <w:rPr>
                <w:rFonts w:ascii="Arial Narrow" w:hAnsi="Arial Narrow"/>
                <w:bCs/>
                <w:i/>
                <w:iCs/>
                <w:color w:val="0000FF"/>
              </w:rPr>
            </w:pPr>
            <w:r w:rsidRPr="00A21C31">
              <w:rPr>
                <w:rStyle w:val="HTMLZitat"/>
                <w:rFonts w:ascii="Arial Narrow" w:hAnsi="Arial Narrow" w:cs="Times New Roman"/>
                <w:b/>
                <w:bCs/>
                <w:color w:val="0000FF"/>
              </w:rPr>
              <w:t>Jgst. 10 Biologie</w:t>
            </w:r>
            <w:r w:rsidRPr="00A21C31">
              <w:rPr>
                <w:rStyle w:val="HTMLZitat"/>
                <w:rFonts w:ascii="Arial Narrow" w:hAnsi="Arial Narrow" w:cs="Times New Roman"/>
                <w:color w:val="0000FF"/>
              </w:rPr>
              <w:t xml:space="preserve">, Lernbereich 2: Ökosystem </w:t>
            </w:r>
            <w:r w:rsidRPr="007773F8">
              <w:rPr>
                <w:rStyle w:val="HTMLZitat"/>
                <w:rFonts w:ascii="Arial Narrow" w:hAnsi="Arial Narrow" w:cs="Times New Roman"/>
                <w:color w:val="0000FF"/>
              </w:rPr>
              <w:t>Mensch</w:t>
            </w:r>
            <w:r w:rsidRPr="007773F8">
              <w:rPr>
                <w:rStyle w:val="HTMLZitat"/>
                <w:rFonts w:ascii="Times New Roman" w:hAnsi="Times New Roman" w:cs="Times New Roman"/>
                <w:color w:val="0000FF"/>
              </w:rPr>
              <w:t xml:space="preserve"> (</w:t>
            </w:r>
            <w:r w:rsidRPr="007773F8">
              <w:rPr>
                <w:rFonts w:ascii="Arial Narrow" w:eastAsia="Times New Roman" w:hAnsi="Arial Narrow" w:cs="Times New Roman"/>
                <w:i/>
                <w:iCs/>
                <w:color w:val="0000FF"/>
                <w:lang w:eastAsia="de-DE"/>
              </w:rPr>
              <w:t xml:space="preserve">Antibiotika: </w:t>
            </w:r>
            <w:r w:rsidRPr="00A21C31">
              <w:rPr>
                <w:rFonts w:ascii="Arial Narrow" w:eastAsia="Times New Roman" w:hAnsi="Arial Narrow" w:cs="Times New Roman"/>
                <w:i/>
                <w:iCs/>
                <w:color w:val="0000FF"/>
                <w:lang w:eastAsia="de-DE"/>
              </w:rPr>
              <w:t>Einflüsse auf das Ökosystem Mensch, Resistenz</w:t>
            </w:r>
            <w:r w:rsidRPr="00A21C31">
              <w:rPr>
                <w:rFonts w:ascii="Arial Narrow" w:eastAsia="Times New Roman" w:hAnsi="Arial Narrow" w:cs="Times New Roman"/>
                <w:i/>
                <w:iCs/>
                <w:color w:val="0000FF"/>
                <w:lang w:eastAsia="de-DE"/>
              </w:rPr>
              <w:softHyphen/>
              <w:t>bildung</w:t>
            </w:r>
            <w:r>
              <w:rPr>
                <w:rFonts w:ascii="Arial Narrow" w:eastAsia="Times New Roman" w:hAnsi="Arial Narrow" w:cs="Times New Roman"/>
                <w:i/>
                <w:iCs/>
                <w:color w:val="0000FF"/>
                <w:lang w:eastAsia="de-DE"/>
              </w:rPr>
              <w:t>)</w:t>
            </w:r>
          </w:p>
          <w:p w14:paraId="55F86BCC" w14:textId="53585252" w:rsidR="009C54F1" w:rsidRPr="009C54F1" w:rsidRDefault="001F1B78" w:rsidP="00E0623C">
            <w:pPr>
              <w:rPr>
                <w:rFonts w:ascii="Arial Narrow" w:hAnsi="Arial Narrow"/>
                <w:bCs/>
                <w:i/>
                <w:color w:val="0000FF"/>
              </w:rPr>
            </w:pPr>
            <w:r w:rsidRPr="001F1B78">
              <w:rPr>
                <w:rFonts w:ascii="Arial Narrow" w:hAnsi="Arial Narrow"/>
                <w:b/>
                <w:bCs/>
                <w:i/>
                <w:color w:val="0000FF"/>
              </w:rPr>
              <w:t>Jgst. 12 Biologie</w:t>
            </w:r>
            <w:r>
              <w:rPr>
                <w:rFonts w:ascii="Arial Narrow" w:hAnsi="Arial Narrow"/>
                <w:bCs/>
                <w:i/>
                <w:color w:val="0000FF"/>
              </w:rPr>
              <w:t xml:space="preserve">, Lernbereich 2.1: </w:t>
            </w:r>
            <w:r w:rsidR="009C54F1" w:rsidRPr="009C54F1">
              <w:rPr>
                <w:rFonts w:ascii="Arial Narrow" w:hAnsi="Arial Narrow"/>
                <w:bCs/>
                <w:i/>
                <w:color w:val="0000FF"/>
              </w:rPr>
              <w:t>Proteinbiosynthese bei Eukaryoten</w:t>
            </w:r>
          </w:p>
        </w:tc>
      </w:tr>
    </w:tbl>
    <w:p w14:paraId="023D236D" w14:textId="53674770" w:rsidR="007C6D2B" w:rsidRPr="009A701D" w:rsidRDefault="007C6D2B" w:rsidP="007C6D2B">
      <w:pPr>
        <w:rPr>
          <w:i/>
          <w:color w:val="0000FF"/>
          <w:sz w:val="22"/>
          <w:szCs w:val="22"/>
        </w:rPr>
      </w:pPr>
      <w:r w:rsidRPr="009A701D">
        <w:rPr>
          <w:color w:val="0000FF"/>
        </w:rPr>
        <w:tab/>
      </w:r>
      <w:r w:rsidRPr="009A701D">
        <w:rPr>
          <w:i/>
          <w:color w:val="0000FF"/>
          <w:sz w:val="22"/>
          <w:szCs w:val="22"/>
        </w:rPr>
        <w:t>*) nur eA</w:t>
      </w:r>
    </w:p>
    <w:p w14:paraId="3C2C6D3A" w14:textId="75C3950C" w:rsidR="00965581" w:rsidRDefault="007B63B2" w:rsidP="004B6DA0">
      <w:pPr>
        <w:spacing w:before="120"/>
        <w:jc w:val="both"/>
        <w:rPr>
          <w:i/>
          <w:color w:val="0000FF"/>
        </w:rPr>
      </w:pPr>
      <w:r>
        <w:rPr>
          <w:i/>
          <w:color w:val="0000FF"/>
        </w:rPr>
        <w:t xml:space="preserve">In diesem Abschnitt sollen die Schüler ihr Vorwissen </w:t>
      </w:r>
      <w:r w:rsidR="00464846">
        <w:rPr>
          <w:i/>
          <w:color w:val="0000FF"/>
        </w:rPr>
        <w:t>in</w:t>
      </w:r>
      <w:r>
        <w:rPr>
          <w:i/>
          <w:color w:val="0000FF"/>
        </w:rPr>
        <w:t xml:space="preserve"> einem </w:t>
      </w:r>
      <w:r w:rsidR="001A610E">
        <w:rPr>
          <w:i/>
          <w:color w:val="0000FF"/>
        </w:rPr>
        <w:t>anderen</w:t>
      </w:r>
      <w:r>
        <w:rPr>
          <w:i/>
          <w:color w:val="0000FF"/>
        </w:rPr>
        <w:t xml:space="preserve"> </w:t>
      </w:r>
      <w:r w:rsidR="00464846">
        <w:rPr>
          <w:i/>
          <w:color w:val="0000FF"/>
        </w:rPr>
        <w:t>Kontext</w:t>
      </w:r>
      <w:r>
        <w:rPr>
          <w:i/>
          <w:color w:val="0000FF"/>
        </w:rPr>
        <w:t xml:space="preserve"> anwen</w:t>
      </w:r>
      <w:r w:rsidR="004B6DA0">
        <w:rPr>
          <w:i/>
          <w:color w:val="0000FF"/>
        </w:rPr>
        <w:softHyphen/>
      </w:r>
      <w:r w:rsidR="004B6DA0">
        <w:rPr>
          <w:i/>
          <w:color w:val="0000FF"/>
        </w:rPr>
        <w:softHyphen/>
      </w:r>
      <w:r w:rsidR="004B6DA0">
        <w:rPr>
          <w:i/>
          <w:color w:val="0000FF"/>
        </w:rPr>
        <w:softHyphen/>
      </w:r>
      <w:r w:rsidR="004B6DA0">
        <w:rPr>
          <w:i/>
          <w:color w:val="0000FF"/>
        </w:rPr>
        <w:softHyphen/>
      </w:r>
      <w:r w:rsidR="004B6DA0">
        <w:rPr>
          <w:i/>
          <w:color w:val="0000FF"/>
        </w:rPr>
        <w:softHyphen/>
      </w:r>
      <w:r w:rsidR="004B6DA0">
        <w:rPr>
          <w:i/>
          <w:color w:val="0000FF"/>
        </w:rPr>
        <w:softHyphen/>
      </w:r>
      <w:r w:rsidR="004B6DA0">
        <w:rPr>
          <w:i/>
          <w:color w:val="0000FF"/>
        </w:rPr>
        <w:softHyphen/>
      </w:r>
      <w:r w:rsidR="004B6DA0">
        <w:rPr>
          <w:i/>
          <w:color w:val="0000FF"/>
        </w:rPr>
        <w:softHyphen/>
      </w:r>
      <w:r>
        <w:rPr>
          <w:i/>
          <w:color w:val="0000FF"/>
        </w:rPr>
        <w:t>den. Zuvor lernen sie dafür die Unterschiede in der Proteinbiosynthese zwischen Pro- und Eu</w:t>
      </w:r>
      <w:r w:rsidR="004B6DA0">
        <w:rPr>
          <w:i/>
          <w:color w:val="0000FF"/>
        </w:rPr>
        <w:softHyphen/>
      </w:r>
      <w:r>
        <w:rPr>
          <w:i/>
          <w:color w:val="0000FF"/>
        </w:rPr>
        <w:t>kary</w:t>
      </w:r>
      <w:r w:rsidR="004B6DA0">
        <w:rPr>
          <w:i/>
          <w:color w:val="0000FF"/>
        </w:rPr>
        <w:softHyphen/>
      </w:r>
      <w:r>
        <w:rPr>
          <w:i/>
          <w:color w:val="0000FF"/>
        </w:rPr>
        <w:t>oten kennen</w:t>
      </w:r>
      <w:r w:rsidR="004B6DA0">
        <w:rPr>
          <w:i/>
          <w:color w:val="0000FF"/>
        </w:rPr>
        <w:t xml:space="preserve"> (bisher waren nur die Eukaryoten dran)</w:t>
      </w:r>
      <w:r>
        <w:rPr>
          <w:i/>
          <w:color w:val="0000FF"/>
        </w:rPr>
        <w:t>.</w:t>
      </w:r>
      <w:r w:rsidR="001A610E">
        <w:rPr>
          <w:i/>
          <w:color w:val="0000FF"/>
        </w:rPr>
        <w:t xml:space="preserve"> Antibiotika und Resistenzbildung waren bereits Lerninhalte in der 10. Klasse, die kurz wiederholt werden sollten.</w:t>
      </w:r>
    </w:p>
    <w:p w14:paraId="6F96734A" w14:textId="2B528DA6" w:rsidR="00001F18" w:rsidRPr="007B63B2" w:rsidRDefault="00577997" w:rsidP="00577997">
      <w:pPr>
        <w:jc w:val="both"/>
        <w:rPr>
          <w:i/>
          <w:color w:val="0000FF"/>
        </w:rPr>
      </w:pPr>
      <w:r>
        <w:rPr>
          <w:i/>
          <w:color w:val="0000FF"/>
        </w:rPr>
        <w:t xml:space="preserve">Dieser Abschnitt ist ganz besonders für </w:t>
      </w:r>
      <w:r w:rsidRPr="00001F18">
        <w:rPr>
          <w:i/>
          <w:color w:val="0000FF"/>
          <w:u w:val="single"/>
        </w:rPr>
        <w:t>schülerzentrierte Arbeitsformen</w:t>
      </w:r>
      <w:r>
        <w:rPr>
          <w:i/>
          <w:color w:val="0000FF"/>
        </w:rPr>
        <w:t xml:space="preserve"> geeignet.</w:t>
      </w:r>
      <w:r w:rsidR="00001F18">
        <w:rPr>
          <w:i/>
          <w:color w:val="0000FF"/>
        </w:rPr>
        <w:t xml:space="preserve"> Im Vorder</w:t>
      </w:r>
      <w:r w:rsidR="00001F18">
        <w:rPr>
          <w:i/>
          <w:color w:val="0000FF"/>
        </w:rPr>
        <w:softHyphen/>
        <w:t xml:space="preserve">grund stehen hier die Kompetenzen </w:t>
      </w:r>
      <w:r w:rsidR="00001F18" w:rsidRPr="00001F18">
        <w:rPr>
          <w:i/>
          <w:color w:val="0000FF"/>
          <w:u w:val="single"/>
        </w:rPr>
        <w:t>kommunizieren</w:t>
      </w:r>
      <w:r w:rsidR="00001F18">
        <w:rPr>
          <w:i/>
          <w:color w:val="0000FF"/>
        </w:rPr>
        <w:t xml:space="preserve"> und </w:t>
      </w:r>
      <w:r w:rsidR="00001F18" w:rsidRPr="00001F18">
        <w:rPr>
          <w:i/>
          <w:color w:val="0000FF"/>
          <w:u w:val="single"/>
        </w:rPr>
        <w:t>bewerten</w:t>
      </w:r>
      <w:r w:rsidR="00001F18">
        <w:rPr>
          <w:i/>
          <w:color w:val="0000FF"/>
        </w:rPr>
        <w:t>, während die reine Sachkom</w:t>
      </w:r>
      <w:r w:rsidR="00001F18">
        <w:rPr>
          <w:i/>
          <w:color w:val="0000FF"/>
        </w:rPr>
        <w:softHyphen/>
        <w:t>petenz in den Hintergrund tritt.</w:t>
      </w:r>
    </w:p>
    <w:p w14:paraId="20BF2CFB" w14:textId="674913F4" w:rsidR="00F70A8A" w:rsidRPr="001A610E" w:rsidRDefault="007B63B2" w:rsidP="007B63B2">
      <w:pPr>
        <w:spacing w:before="280" w:after="120"/>
        <w:rPr>
          <w:bCs/>
          <w:color w:val="0000FF"/>
        </w:rPr>
      </w:pPr>
      <w:bookmarkStart w:id="52" w:name="MolGen34"/>
      <w:bookmarkEnd w:id="52"/>
      <w:r w:rsidRPr="007B63B2">
        <w:rPr>
          <w:b/>
          <w:bCs/>
          <w:color w:val="0000FF"/>
          <w:sz w:val="28"/>
          <w:szCs w:val="28"/>
        </w:rPr>
        <w:t>1.8.1</w:t>
      </w:r>
      <w:r w:rsidRPr="007B63B2">
        <w:rPr>
          <w:b/>
          <w:bCs/>
          <w:color w:val="0000FF"/>
          <w:sz w:val="28"/>
          <w:szCs w:val="28"/>
        </w:rPr>
        <w:tab/>
        <w:t>Begriffsdefinition</w:t>
      </w:r>
      <w:r>
        <w:rPr>
          <w:b/>
          <w:bCs/>
          <w:color w:val="0000FF"/>
          <w:sz w:val="28"/>
          <w:szCs w:val="28"/>
        </w:rPr>
        <w:t xml:space="preserve"> </w:t>
      </w:r>
      <w:r w:rsidR="001A610E">
        <w:rPr>
          <w:bCs/>
          <w:color w:val="0000FF"/>
        </w:rPr>
        <w:t>(Wiederholung aus der 10. Klasse)</w:t>
      </w:r>
    </w:p>
    <w:p w14:paraId="252CFB2D" w14:textId="135CBF10" w:rsidR="00F70A8A" w:rsidRPr="00460330" w:rsidRDefault="00460330" w:rsidP="00577997">
      <w:pPr>
        <w:jc w:val="both"/>
        <w:rPr>
          <w:color w:val="0000FF"/>
        </w:rPr>
      </w:pPr>
      <w:r>
        <w:rPr>
          <w:color w:val="0000FF"/>
        </w:rPr>
        <w:t xml:space="preserve">das Antibiotikum (Plural: Antibiotika; </w:t>
      </w:r>
      <w:r>
        <w:rPr>
          <w:i/>
          <w:color w:val="0000FF"/>
        </w:rPr>
        <w:t xml:space="preserve">wie bei </w:t>
      </w:r>
      <w:r w:rsidR="004B6DA0">
        <w:rPr>
          <w:i/>
          <w:color w:val="0000FF"/>
        </w:rPr>
        <w:t>„</w:t>
      </w:r>
      <w:r>
        <w:rPr>
          <w:i/>
          <w:color w:val="0000FF"/>
        </w:rPr>
        <w:t>Visum</w:t>
      </w:r>
      <w:r w:rsidR="004B6DA0">
        <w:rPr>
          <w:i/>
          <w:color w:val="0000FF"/>
        </w:rPr>
        <w:t>“</w:t>
      </w:r>
      <w:r>
        <w:rPr>
          <w:i/>
          <w:color w:val="0000FF"/>
        </w:rPr>
        <w:t xml:space="preserve"> </w:t>
      </w:r>
      <w:r w:rsidR="004B6DA0">
        <w:rPr>
          <w:i/>
          <w:color w:val="0000FF"/>
        </w:rPr>
        <w:t xml:space="preserve">verwenden viele </w:t>
      </w:r>
      <w:r>
        <w:rPr>
          <w:i/>
          <w:color w:val="0000FF"/>
        </w:rPr>
        <w:t>fälschlich die Plural</w:t>
      </w:r>
      <w:r w:rsidR="00577997">
        <w:rPr>
          <w:i/>
          <w:color w:val="0000FF"/>
        </w:rPr>
        <w:softHyphen/>
      </w:r>
      <w:r>
        <w:rPr>
          <w:i/>
          <w:color w:val="0000FF"/>
        </w:rPr>
        <w:t>form als Singular</w:t>
      </w:r>
      <w:r>
        <w:rPr>
          <w:color w:val="0000FF"/>
        </w:rPr>
        <w:t xml:space="preserve">); </w:t>
      </w:r>
      <w:r w:rsidRPr="00460330">
        <w:rPr>
          <w:i/>
          <w:iCs/>
          <w:color w:val="0000FF"/>
        </w:rPr>
        <w:t>anti</w:t>
      </w:r>
      <w:r>
        <w:rPr>
          <w:color w:val="0000FF"/>
        </w:rPr>
        <w:t xml:space="preserve">, altgriechisch: gegen; </w:t>
      </w:r>
      <w:r w:rsidRPr="00460330">
        <w:rPr>
          <w:i/>
          <w:iCs/>
          <w:color w:val="0000FF"/>
        </w:rPr>
        <w:t>bios</w:t>
      </w:r>
      <w:r>
        <w:rPr>
          <w:color w:val="0000FF"/>
        </w:rPr>
        <w:t>, altgriechisch: Leben</w:t>
      </w:r>
    </w:p>
    <w:p w14:paraId="1D6A846D" w14:textId="36F45AC8" w:rsidR="007B63B2" w:rsidRDefault="00A21C31" w:rsidP="004B6DA0">
      <w:pPr>
        <w:spacing w:before="120"/>
        <w:jc w:val="both"/>
        <w:rPr>
          <w:color w:val="0000FF"/>
        </w:rPr>
      </w:pPr>
      <w:r w:rsidRPr="00A21C31">
        <w:rPr>
          <w:color w:val="0000FF"/>
          <w:u w:val="single"/>
        </w:rPr>
        <w:t>Definition</w:t>
      </w:r>
      <w:r>
        <w:rPr>
          <w:color w:val="0000FF"/>
        </w:rPr>
        <w:t xml:space="preserve">: </w:t>
      </w:r>
      <w:r w:rsidR="00460330">
        <w:rPr>
          <w:color w:val="0000FF"/>
        </w:rPr>
        <w:t xml:space="preserve">Ein </w:t>
      </w:r>
      <w:r w:rsidR="00460330" w:rsidRPr="004B6DA0">
        <w:rPr>
          <w:color w:val="0000FF"/>
          <w:u w:val="single"/>
        </w:rPr>
        <w:t>Antibiotikum</w:t>
      </w:r>
      <w:r w:rsidR="00460330">
        <w:rPr>
          <w:color w:val="0000FF"/>
        </w:rPr>
        <w:t xml:space="preserve"> ist ursprünglich ein von Pilzen oder Bakterien hergestellter orga</w:t>
      </w:r>
      <w:r w:rsidR="004B6DA0">
        <w:rPr>
          <w:color w:val="0000FF"/>
        </w:rPr>
        <w:softHyphen/>
      </w:r>
      <w:r w:rsidR="00460330">
        <w:rPr>
          <w:color w:val="0000FF"/>
        </w:rPr>
        <w:t>ni</w:t>
      </w:r>
      <w:r w:rsidR="004B6DA0">
        <w:rPr>
          <w:color w:val="0000FF"/>
        </w:rPr>
        <w:softHyphen/>
      </w:r>
      <w:r w:rsidR="00460330">
        <w:rPr>
          <w:color w:val="0000FF"/>
        </w:rPr>
        <w:t xml:space="preserve">scher Wirkstoff, der das Wachstum anderer Mikroorganismen hemmt bzw. diese abtötet. Inzwischen werden bestimmte Antibiotica durch chemische Synthese bzw. durch nachträgliche chemische Umwandlung natürlicher Wirkstoffe gewonnen. </w:t>
      </w:r>
    </w:p>
    <w:p w14:paraId="22E52917" w14:textId="574B68B2" w:rsidR="00A21C31" w:rsidRPr="00646F83" w:rsidRDefault="00A21C31" w:rsidP="004B6DA0">
      <w:pPr>
        <w:spacing w:before="120"/>
        <w:jc w:val="both"/>
        <w:rPr>
          <w:i/>
          <w:iCs/>
          <w:color w:val="0000FF"/>
        </w:rPr>
      </w:pPr>
      <w:r w:rsidRPr="00646F83">
        <w:rPr>
          <w:i/>
          <w:iCs/>
          <w:color w:val="0000FF"/>
        </w:rPr>
        <w:t xml:space="preserve">Die Fachbegriffe für die beiden Wirkungsweisen stellen keinen Lerninhalt dar, </w:t>
      </w:r>
      <w:r w:rsidR="004B6DA0" w:rsidRPr="00646F83">
        <w:rPr>
          <w:i/>
          <w:iCs/>
          <w:color w:val="0000FF"/>
        </w:rPr>
        <w:t>könnten</w:t>
      </w:r>
      <w:r w:rsidRPr="00646F83">
        <w:rPr>
          <w:i/>
          <w:iCs/>
          <w:color w:val="0000FF"/>
        </w:rPr>
        <w:t xml:space="preserve"> interes</w:t>
      </w:r>
      <w:r w:rsidR="004B6DA0" w:rsidRPr="00646F83">
        <w:rPr>
          <w:i/>
          <w:iCs/>
          <w:color w:val="0000FF"/>
        </w:rPr>
        <w:softHyphen/>
      </w:r>
      <w:r w:rsidRPr="00646F83">
        <w:rPr>
          <w:i/>
          <w:iCs/>
          <w:color w:val="0000FF"/>
        </w:rPr>
        <w:t>sierten Schülern aber angeboten werden:</w:t>
      </w:r>
    </w:p>
    <w:p w14:paraId="5AC602C4" w14:textId="02FC5DCB" w:rsidR="00A21C31" w:rsidRPr="00A21C31" w:rsidRDefault="00A21C31" w:rsidP="004B6DA0">
      <w:pPr>
        <w:pStyle w:val="Listenabsatz"/>
        <w:numPr>
          <w:ilvl w:val="0"/>
          <w:numId w:val="31"/>
        </w:numPr>
        <w:spacing w:before="120"/>
        <w:jc w:val="both"/>
        <w:rPr>
          <w:color w:val="0000FF"/>
        </w:rPr>
      </w:pPr>
      <w:r w:rsidRPr="00646F83">
        <w:rPr>
          <w:color w:val="0000FF"/>
          <w:u w:val="single"/>
        </w:rPr>
        <w:t>bakteriostatische</w:t>
      </w:r>
      <w:r w:rsidRPr="00A21C31">
        <w:rPr>
          <w:color w:val="0000FF"/>
        </w:rPr>
        <w:t xml:space="preserve"> Wirkung: Die Mikroorganismen werden an der Vermehrung gehin</w:t>
      </w:r>
      <w:r w:rsidR="004B6DA0">
        <w:rPr>
          <w:color w:val="0000FF"/>
        </w:rPr>
        <w:softHyphen/>
      </w:r>
      <w:r w:rsidRPr="00A21C31">
        <w:rPr>
          <w:color w:val="0000FF"/>
        </w:rPr>
        <w:t>dert, aber nicht abgetötet.</w:t>
      </w:r>
    </w:p>
    <w:p w14:paraId="6A2B560B" w14:textId="2FEDFE5A" w:rsidR="00A21C31" w:rsidRDefault="00A21C31" w:rsidP="004B6DA0">
      <w:pPr>
        <w:pStyle w:val="Listenabsatz"/>
        <w:numPr>
          <w:ilvl w:val="0"/>
          <w:numId w:val="31"/>
        </w:numPr>
        <w:jc w:val="both"/>
        <w:rPr>
          <w:color w:val="0000FF"/>
        </w:rPr>
      </w:pPr>
      <w:r w:rsidRPr="00646F83">
        <w:rPr>
          <w:color w:val="0000FF"/>
          <w:u w:val="single"/>
        </w:rPr>
        <w:t>bakterizide</w:t>
      </w:r>
      <w:r w:rsidRPr="00A21C31">
        <w:rPr>
          <w:color w:val="0000FF"/>
        </w:rPr>
        <w:t xml:space="preserve"> Wirkung: Die Mikroorganismen werden abgetötet.</w:t>
      </w:r>
    </w:p>
    <w:p w14:paraId="58439318" w14:textId="5E1B0DD4" w:rsidR="004D01DF" w:rsidRPr="004D01DF" w:rsidRDefault="00341B3B" w:rsidP="004B6DA0">
      <w:pPr>
        <w:pStyle w:val="Listenabsatz"/>
        <w:jc w:val="both"/>
        <w:rPr>
          <w:i/>
          <w:color w:val="0000FF"/>
        </w:rPr>
      </w:pPr>
      <w:r>
        <w:rPr>
          <w:i/>
          <w:color w:val="0000FF"/>
        </w:rPr>
        <w:t>Ich halte es für nicht effektiv, die im Abschnitt 1.8.3 aufgeführten Beispiele diesen bei</w:t>
      </w:r>
      <w:r w:rsidR="004B6DA0">
        <w:rPr>
          <w:i/>
          <w:color w:val="0000FF"/>
        </w:rPr>
        <w:softHyphen/>
      </w:r>
      <w:r>
        <w:rPr>
          <w:i/>
          <w:color w:val="0000FF"/>
        </w:rPr>
        <w:t>den Wirkungs</w:t>
      </w:r>
      <w:r w:rsidR="004B6DA0">
        <w:rPr>
          <w:i/>
          <w:color w:val="0000FF"/>
        </w:rPr>
        <w:t>weis</w:t>
      </w:r>
      <w:r>
        <w:rPr>
          <w:i/>
          <w:color w:val="0000FF"/>
        </w:rPr>
        <w:t>en zuzuordnen.</w:t>
      </w:r>
    </w:p>
    <w:p w14:paraId="7C2CF1E4" w14:textId="575BD35C" w:rsidR="007B63B2" w:rsidRDefault="00A21C31" w:rsidP="004B6DA0">
      <w:pPr>
        <w:spacing w:before="120"/>
        <w:jc w:val="both"/>
        <w:rPr>
          <w:color w:val="0000FF"/>
        </w:rPr>
      </w:pPr>
      <w:r w:rsidRPr="00A21C31">
        <w:rPr>
          <w:color w:val="0000FF"/>
          <w:u w:val="single"/>
        </w:rPr>
        <w:t>Geschichte</w:t>
      </w:r>
      <w:r>
        <w:rPr>
          <w:color w:val="0000FF"/>
        </w:rPr>
        <w:t xml:space="preserve">: </w:t>
      </w:r>
      <w:r w:rsidR="004B6DA0">
        <w:rPr>
          <w:color w:val="0000FF"/>
        </w:rPr>
        <w:t>S</w:t>
      </w:r>
      <w:r>
        <w:rPr>
          <w:color w:val="0000FF"/>
        </w:rPr>
        <w:t xml:space="preserve">eit dem Ende des 19. Jahrhunderts </w:t>
      </w:r>
      <w:r w:rsidR="004B6DA0">
        <w:rPr>
          <w:color w:val="0000FF"/>
        </w:rPr>
        <w:t xml:space="preserve">wurden </w:t>
      </w:r>
      <w:r>
        <w:rPr>
          <w:color w:val="0000FF"/>
        </w:rPr>
        <w:t xml:space="preserve">mehrfach </w:t>
      </w:r>
      <w:r w:rsidR="004B6DA0">
        <w:rPr>
          <w:color w:val="0000FF"/>
        </w:rPr>
        <w:t xml:space="preserve">Antibiotika </w:t>
      </w:r>
      <w:r>
        <w:rPr>
          <w:color w:val="0000FF"/>
        </w:rPr>
        <w:t xml:space="preserve">entdeckt, aber der große Durchbruch kam erst nach der Entdeckung des Penicillins durch Alexander Fleming (1928). </w:t>
      </w:r>
    </w:p>
    <w:p w14:paraId="50366D4F" w14:textId="5E43FD34" w:rsidR="007B63B2" w:rsidRDefault="001A610E" w:rsidP="004B6DA0">
      <w:pPr>
        <w:jc w:val="both"/>
        <w:rPr>
          <w:i/>
          <w:color w:val="0000FF"/>
        </w:rPr>
      </w:pPr>
      <w:r>
        <w:rPr>
          <w:i/>
          <w:color w:val="0000FF"/>
        </w:rPr>
        <w:lastRenderedPageBreak/>
        <w:t xml:space="preserve">Diese Entdeckungsgeschichte gehört zu den Klassikern im Biologieunterricht. Wenn sie in der 10. Klasse nicht thematisiert worden ist, sollte sie jetzt erzählt werden. Vgl. dazu mein </w:t>
      </w:r>
      <w:r w:rsidR="00646F83">
        <w:rPr>
          <w:i/>
          <w:color w:val="0000FF"/>
        </w:rPr>
        <w:t>Didak</w:t>
      </w:r>
      <w:r w:rsidR="00646F83">
        <w:rPr>
          <w:i/>
          <w:color w:val="0000FF"/>
        </w:rPr>
        <w:softHyphen/>
        <w:t>tiks</w:t>
      </w:r>
      <w:r>
        <w:rPr>
          <w:i/>
          <w:color w:val="0000FF"/>
        </w:rPr>
        <w:t>kript zur 10. Klasse</w:t>
      </w:r>
      <w:r w:rsidR="007773F8">
        <w:rPr>
          <w:i/>
          <w:color w:val="0000FF"/>
        </w:rPr>
        <w:t>: Abschnitt 1.8 Antibiotika</w:t>
      </w:r>
      <w:r w:rsidR="002644F6">
        <w:rPr>
          <w:i/>
          <w:color w:val="0000FF"/>
        </w:rPr>
        <w:t>.</w:t>
      </w:r>
    </w:p>
    <w:p w14:paraId="008338FA" w14:textId="10C41194" w:rsidR="002644F6" w:rsidRDefault="002644F6" w:rsidP="002644F6">
      <w:pPr>
        <w:spacing w:before="120"/>
        <w:jc w:val="both"/>
        <w:rPr>
          <w:rFonts w:ascii="Arial Narrow" w:hAnsi="Arial Narrow"/>
          <w:color w:val="0070C0"/>
        </w:rPr>
      </w:pPr>
      <w:r w:rsidRPr="000C38E6">
        <w:rPr>
          <w:rFonts w:ascii="Arial Narrow" w:hAnsi="Arial Narrow"/>
          <w:b/>
          <w:bCs/>
          <w:color w:val="0000FF"/>
          <w:highlight w:val="yellow"/>
        </w:rPr>
        <w:t>Fotos</w:t>
      </w:r>
      <w:r w:rsidRPr="000C38E6">
        <w:rPr>
          <w:rFonts w:ascii="Arial Narrow" w:hAnsi="Arial Narrow"/>
          <w:color w:val="0000FF"/>
        </w:rPr>
        <w:t xml:space="preserve">: </w:t>
      </w:r>
      <w:r w:rsidRPr="00464846">
        <w:rPr>
          <w:rFonts w:ascii="Arial Narrow" w:hAnsi="Arial Narrow"/>
          <w:i/>
          <w:iCs/>
          <w:color w:val="0000FF"/>
        </w:rPr>
        <w:t>Denkmal für Alexander Fleming</w:t>
      </w:r>
      <w:r w:rsidRPr="000C38E6">
        <w:rPr>
          <w:rFonts w:ascii="Arial Narrow" w:hAnsi="Arial Narrow"/>
          <w:color w:val="0000FF"/>
        </w:rPr>
        <w:t xml:space="preserve"> vor der Stierkampfarena „Las Ventas“ in Madrid (denn </w:t>
      </w:r>
      <w:r w:rsidR="00646F83">
        <w:rPr>
          <w:rFonts w:ascii="Arial Narrow" w:hAnsi="Arial Narrow"/>
          <w:color w:val="0000FF"/>
        </w:rPr>
        <w:t>dank</w:t>
      </w:r>
      <w:r w:rsidRPr="000C38E6">
        <w:rPr>
          <w:rFonts w:ascii="Arial Narrow" w:hAnsi="Arial Narrow"/>
          <w:color w:val="0000FF"/>
        </w:rPr>
        <w:t xml:space="preserve"> Penicillin überlebten viele Toreros ihre Hornverletzungen</w:t>
      </w:r>
      <w:r w:rsidR="0042131F">
        <w:rPr>
          <w:rFonts w:ascii="Arial Narrow" w:hAnsi="Arial Narrow"/>
          <w:color w:val="0000FF"/>
        </w:rPr>
        <w:t>; ein Torero grüßt Dr. Fleming, der aus einem Podest ragt</w:t>
      </w:r>
      <w:r w:rsidRPr="000C38E6">
        <w:rPr>
          <w:rFonts w:ascii="Arial Narrow" w:hAnsi="Arial Narrow"/>
          <w:color w:val="0000FF"/>
        </w:rPr>
        <w:t>)</w:t>
      </w:r>
      <w:r w:rsidR="0042131F">
        <w:rPr>
          <w:rFonts w:ascii="Arial Narrow" w:hAnsi="Arial Narrow"/>
          <w:color w:val="0000FF"/>
        </w:rPr>
        <w:t>. Inschrift: „Für Dr. Fleming</w:t>
      </w:r>
      <w:r w:rsidRPr="000C38E6">
        <w:rPr>
          <w:rFonts w:ascii="Arial Narrow" w:hAnsi="Arial Narrow"/>
          <w:color w:val="0000FF"/>
        </w:rPr>
        <w:t xml:space="preserve"> </w:t>
      </w:r>
      <w:r w:rsidR="0042131F">
        <w:rPr>
          <w:rFonts w:ascii="Arial Narrow" w:hAnsi="Arial Narrow"/>
          <w:color w:val="0000FF"/>
        </w:rPr>
        <w:t xml:space="preserve">in Dankbarkeit von den Toreros“ </w:t>
      </w:r>
      <w:r w:rsidR="000C38E6" w:rsidRPr="000C38E6">
        <w:rPr>
          <w:rFonts w:ascii="Arial Narrow" w:hAnsi="Arial Narrow"/>
          <w:color w:val="0070C0"/>
        </w:rPr>
        <w:t>[</w:t>
      </w:r>
      <w:hyperlink r:id="rId137" w:history="1">
        <w:r w:rsidR="000C38E6" w:rsidRPr="000C38E6">
          <w:rPr>
            <w:rStyle w:val="Hyperlink"/>
            <w:rFonts w:ascii="Arial Narrow" w:hAnsi="Arial Narrow"/>
            <w:color w:val="0070C0"/>
          </w:rPr>
          <w:t>Bild 1</w:t>
        </w:r>
      </w:hyperlink>
      <w:r w:rsidR="000C38E6" w:rsidRPr="000C38E6">
        <w:rPr>
          <w:rFonts w:ascii="Arial Narrow" w:hAnsi="Arial Narrow"/>
          <w:color w:val="0070C0"/>
        </w:rPr>
        <w:t>] [</w:t>
      </w:r>
      <w:hyperlink r:id="rId138" w:history="1">
        <w:r w:rsidR="000C38E6" w:rsidRPr="000C38E6">
          <w:rPr>
            <w:rStyle w:val="Hyperlink"/>
            <w:rFonts w:ascii="Arial Narrow" w:hAnsi="Arial Narrow"/>
            <w:color w:val="0070C0"/>
          </w:rPr>
          <w:t>Bild 2</w:t>
        </w:r>
      </w:hyperlink>
      <w:r w:rsidR="000C38E6" w:rsidRPr="000C38E6">
        <w:rPr>
          <w:rFonts w:ascii="Arial Narrow" w:hAnsi="Arial Narrow"/>
          <w:color w:val="0070C0"/>
        </w:rPr>
        <w:t>] [</w:t>
      </w:r>
      <w:hyperlink r:id="rId139" w:history="1">
        <w:r w:rsidR="000C38E6" w:rsidRPr="000C38E6">
          <w:rPr>
            <w:rStyle w:val="Hyperlink"/>
            <w:rFonts w:ascii="Arial Narrow" w:hAnsi="Arial Narrow"/>
            <w:color w:val="0070C0"/>
          </w:rPr>
          <w:t>Bild 3</w:t>
        </w:r>
      </w:hyperlink>
      <w:r w:rsidR="000C38E6" w:rsidRPr="000C38E6">
        <w:rPr>
          <w:rFonts w:ascii="Arial Narrow" w:hAnsi="Arial Narrow"/>
          <w:color w:val="0070C0"/>
        </w:rPr>
        <w:t>]</w:t>
      </w:r>
    </w:p>
    <w:p w14:paraId="01968E51" w14:textId="1E062F4F" w:rsidR="00F70A8A" w:rsidRPr="009A701D" w:rsidRDefault="007B63B2" w:rsidP="007B63B2">
      <w:pPr>
        <w:spacing w:before="280" w:after="120"/>
        <w:rPr>
          <w:color w:val="0000FF"/>
        </w:rPr>
      </w:pPr>
      <w:bookmarkStart w:id="53" w:name="MolGen35"/>
      <w:bookmarkEnd w:id="53"/>
      <w:r w:rsidRPr="007B63B2">
        <w:rPr>
          <w:b/>
          <w:bCs/>
          <w:color w:val="0000FF"/>
          <w:sz w:val="28"/>
          <w:szCs w:val="28"/>
        </w:rPr>
        <w:t>1.8.</w:t>
      </w:r>
      <w:r>
        <w:rPr>
          <w:b/>
          <w:bCs/>
          <w:color w:val="0000FF"/>
          <w:sz w:val="28"/>
          <w:szCs w:val="28"/>
        </w:rPr>
        <w:t>2</w:t>
      </w:r>
      <w:r>
        <w:rPr>
          <w:b/>
          <w:bCs/>
          <w:color w:val="0000FF"/>
          <w:sz w:val="28"/>
          <w:szCs w:val="28"/>
        </w:rPr>
        <w:tab/>
        <w:t>Unterschiede zwischen Pro- und Eukaryoten</w:t>
      </w:r>
    </w:p>
    <w:p w14:paraId="33883A6F" w14:textId="1BBC9374" w:rsidR="001F221E" w:rsidRDefault="00841DF4" w:rsidP="004B6DA0">
      <w:pPr>
        <w:spacing w:after="120"/>
        <w:jc w:val="both"/>
        <w:rPr>
          <w:i/>
          <w:color w:val="0000FF"/>
        </w:rPr>
      </w:pPr>
      <w:r>
        <w:rPr>
          <w:i/>
          <w:color w:val="0000FF"/>
        </w:rPr>
        <w:t>Hier sollen nur Unterschiede berücksichtigt werden, die als Angriffspunkte für Antibiotika wich</w:t>
      </w:r>
      <w:r w:rsidR="004B6DA0">
        <w:rPr>
          <w:i/>
          <w:color w:val="0000FF"/>
        </w:rPr>
        <w:softHyphen/>
      </w:r>
      <w:r>
        <w:rPr>
          <w:i/>
          <w:color w:val="0000FF"/>
        </w:rPr>
        <w:t>tig sind</w:t>
      </w:r>
      <w:r w:rsidR="0088192E">
        <w:rPr>
          <w:i/>
          <w:color w:val="0000FF"/>
        </w:rPr>
        <w:t xml:space="preserve"> und bei denen die Schüler die Verhältnisse bei Eukaryoten bereits kennen</w:t>
      </w:r>
      <w:r>
        <w:rPr>
          <w:i/>
          <w:color w:val="0000FF"/>
        </w:rPr>
        <w:t>.</w:t>
      </w:r>
      <w:r w:rsidR="007773F8">
        <w:rPr>
          <w:i/>
          <w:color w:val="0000FF"/>
        </w:rPr>
        <w:t xml:space="preserve"> </w:t>
      </w:r>
      <w:r w:rsidR="004B6DA0">
        <w:rPr>
          <w:i/>
          <w:color w:val="0000FF"/>
        </w:rPr>
        <w:t>Die Schüler können diese Fakten selbst recherchieren, dazu sollten ihnen die</w:t>
      </w:r>
      <w:r w:rsidR="007773F8">
        <w:rPr>
          <w:i/>
          <w:color w:val="0000FF"/>
        </w:rPr>
        <w:t xml:space="preserve"> entsprechenden Stich</w:t>
      </w:r>
      <w:r w:rsidR="004B6DA0">
        <w:rPr>
          <w:i/>
          <w:color w:val="0000FF"/>
        </w:rPr>
        <w:softHyphen/>
      </w:r>
      <w:r w:rsidR="007773F8">
        <w:rPr>
          <w:i/>
          <w:color w:val="0000FF"/>
        </w:rPr>
        <w:t>worte</w:t>
      </w:r>
      <w:r w:rsidR="004B6DA0">
        <w:rPr>
          <w:i/>
          <w:color w:val="0000FF"/>
        </w:rPr>
        <w:t xml:space="preserve"> vorgegeben werden.</w:t>
      </w:r>
    </w:p>
    <w:p w14:paraId="1B44AE5D" w14:textId="7A09FF1B" w:rsidR="00844B43" w:rsidRPr="00844B43" w:rsidRDefault="00844B43" w:rsidP="004B6DA0">
      <w:pPr>
        <w:spacing w:after="120"/>
        <w:jc w:val="both"/>
        <w:rPr>
          <w:color w:val="0000FF"/>
        </w:rPr>
      </w:pPr>
      <w:r>
        <w:rPr>
          <w:color w:val="0000FF"/>
        </w:rPr>
        <w:t>Verhältnisse bei Prokaryoten:</w:t>
      </w:r>
    </w:p>
    <w:p w14:paraId="1882A18F" w14:textId="5641F83F" w:rsidR="0088192E" w:rsidRPr="0088192E" w:rsidRDefault="0088192E" w:rsidP="006A0661">
      <w:pPr>
        <w:pStyle w:val="Listenabsatz"/>
        <w:numPr>
          <w:ilvl w:val="0"/>
          <w:numId w:val="32"/>
        </w:numPr>
        <w:jc w:val="both"/>
        <w:rPr>
          <w:color w:val="0000FF"/>
        </w:rPr>
      </w:pPr>
      <w:r w:rsidRPr="0088192E">
        <w:rPr>
          <w:color w:val="0000FF"/>
          <w:u w:val="single"/>
        </w:rPr>
        <w:t>Trans</w:t>
      </w:r>
      <w:r w:rsidR="00646F83">
        <w:rPr>
          <w:color w:val="0000FF"/>
          <w:u w:val="single"/>
        </w:rPr>
        <w:t>k</w:t>
      </w:r>
      <w:r w:rsidRPr="0088192E">
        <w:rPr>
          <w:color w:val="0000FF"/>
          <w:u w:val="single"/>
        </w:rPr>
        <w:t>ription</w:t>
      </w:r>
      <w:r w:rsidRPr="0088192E">
        <w:rPr>
          <w:color w:val="0000FF"/>
        </w:rPr>
        <w:t>: kein Zellkern, freie ringförmige DNA</w:t>
      </w:r>
      <w:r w:rsidR="004B6DA0">
        <w:rPr>
          <w:color w:val="0000FF"/>
        </w:rPr>
        <w:t xml:space="preserve"> </w:t>
      </w:r>
      <w:r w:rsidR="004B6DA0">
        <w:rPr>
          <w:i/>
          <w:color w:val="0000FF"/>
        </w:rPr>
        <w:t>(bekannt aus der 9. Klasse)</w:t>
      </w:r>
      <w:r w:rsidRPr="0088192E">
        <w:rPr>
          <w:color w:val="0000FF"/>
        </w:rPr>
        <w:t>; keine Prozessierung</w:t>
      </w:r>
      <w:r w:rsidR="00646F83">
        <w:rPr>
          <w:color w:val="0000FF"/>
        </w:rPr>
        <w:t xml:space="preserve"> der mRNA</w:t>
      </w:r>
      <w:r w:rsidRPr="0088192E">
        <w:rPr>
          <w:color w:val="0000FF"/>
        </w:rPr>
        <w:t>; bakteri</w:t>
      </w:r>
      <w:r w:rsidR="006A0661">
        <w:rPr>
          <w:color w:val="0000FF"/>
        </w:rPr>
        <w:softHyphen/>
      </w:r>
      <w:r w:rsidRPr="0088192E">
        <w:rPr>
          <w:color w:val="0000FF"/>
        </w:rPr>
        <w:t>el</w:t>
      </w:r>
      <w:r w:rsidR="006A0661">
        <w:rPr>
          <w:color w:val="0000FF"/>
        </w:rPr>
        <w:softHyphen/>
      </w:r>
      <w:r w:rsidRPr="0088192E">
        <w:rPr>
          <w:color w:val="0000FF"/>
        </w:rPr>
        <w:t>le RNA-Polymerase anders gestaltet als bei Eukary</w:t>
      </w:r>
      <w:r w:rsidR="00646F83">
        <w:rPr>
          <w:color w:val="0000FF"/>
        </w:rPr>
        <w:softHyphen/>
      </w:r>
      <w:r w:rsidRPr="0088192E">
        <w:rPr>
          <w:color w:val="0000FF"/>
        </w:rPr>
        <w:t>o</w:t>
      </w:r>
      <w:r w:rsidR="00646F83">
        <w:rPr>
          <w:color w:val="0000FF"/>
        </w:rPr>
        <w:softHyphen/>
      </w:r>
      <w:r w:rsidRPr="0088192E">
        <w:rPr>
          <w:color w:val="0000FF"/>
        </w:rPr>
        <w:t>ten</w:t>
      </w:r>
    </w:p>
    <w:p w14:paraId="0A2E3879" w14:textId="7C1ECEF3" w:rsidR="0088192E" w:rsidRPr="0088192E" w:rsidRDefault="0088192E" w:rsidP="006A0661">
      <w:pPr>
        <w:pStyle w:val="Listenabsatz"/>
        <w:numPr>
          <w:ilvl w:val="0"/>
          <w:numId w:val="32"/>
        </w:numPr>
        <w:jc w:val="both"/>
        <w:rPr>
          <w:color w:val="0000FF"/>
        </w:rPr>
      </w:pPr>
      <w:r w:rsidRPr="0088192E">
        <w:rPr>
          <w:color w:val="0000FF"/>
          <w:u w:val="single"/>
        </w:rPr>
        <w:t>Ribosomen</w:t>
      </w:r>
      <w:r w:rsidRPr="0088192E">
        <w:rPr>
          <w:color w:val="0000FF"/>
        </w:rPr>
        <w:t>: ähnlich wie Eukaryoten-Ribosomen, aber kleiner, da aus weniger Bauteilen bestehend und deshalb etwas anders strukturiert</w:t>
      </w:r>
    </w:p>
    <w:p w14:paraId="6D463BDE" w14:textId="1DEDA53D" w:rsidR="0088192E" w:rsidRDefault="0088192E" w:rsidP="006A0661">
      <w:pPr>
        <w:pStyle w:val="Listenabsatz"/>
        <w:numPr>
          <w:ilvl w:val="0"/>
          <w:numId w:val="32"/>
        </w:numPr>
        <w:jc w:val="both"/>
        <w:rPr>
          <w:color w:val="0000FF"/>
        </w:rPr>
      </w:pPr>
      <w:r w:rsidRPr="0088192E">
        <w:rPr>
          <w:color w:val="0000FF"/>
          <w:u w:val="single"/>
        </w:rPr>
        <w:t>Replikation</w:t>
      </w:r>
      <w:r w:rsidR="006A0661" w:rsidRPr="006A0661">
        <w:rPr>
          <w:color w:val="0000FF"/>
        </w:rPr>
        <w:t xml:space="preserve"> </w:t>
      </w:r>
      <w:r w:rsidR="006A0661">
        <w:rPr>
          <w:i/>
          <w:color w:val="0000FF"/>
        </w:rPr>
        <w:t>(wird im LehrplanPLUS nicht verlangt, kann weggelassen werden)</w:t>
      </w:r>
      <w:r w:rsidRPr="0088192E">
        <w:rPr>
          <w:color w:val="0000FF"/>
        </w:rPr>
        <w:t>: bakte</w:t>
      </w:r>
      <w:r w:rsidR="006A0661">
        <w:rPr>
          <w:color w:val="0000FF"/>
        </w:rPr>
        <w:softHyphen/>
      </w:r>
      <w:r w:rsidRPr="0088192E">
        <w:rPr>
          <w:color w:val="0000FF"/>
        </w:rPr>
        <w:t>rieller Enzymkomplex zur Replikation anders gestaltet als bei Eukaryoten</w:t>
      </w:r>
      <w:r w:rsidR="004B6DA0">
        <w:rPr>
          <w:color w:val="0000FF"/>
        </w:rPr>
        <w:t xml:space="preserve"> </w:t>
      </w:r>
    </w:p>
    <w:p w14:paraId="50FDFC17" w14:textId="2F9B8D70" w:rsidR="006A0661" w:rsidRPr="006A0661" w:rsidRDefault="00334F12" w:rsidP="006A0661">
      <w:pPr>
        <w:pStyle w:val="Listenabsatz"/>
        <w:numPr>
          <w:ilvl w:val="0"/>
          <w:numId w:val="33"/>
        </w:numPr>
        <w:spacing w:after="120"/>
        <w:ind w:left="714" w:hanging="357"/>
        <w:contextualSpacing w:val="0"/>
        <w:jc w:val="both"/>
        <w:rPr>
          <w:color w:val="0000FF"/>
        </w:rPr>
      </w:pPr>
      <w:r w:rsidRPr="006A0661">
        <w:rPr>
          <w:color w:val="0000FF"/>
          <w:u w:val="single"/>
        </w:rPr>
        <w:t>Zellwand</w:t>
      </w:r>
      <w:r w:rsidRPr="006A0661">
        <w:rPr>
          <w:color w:val="0000FF"/>
        </w:rPr>
        <w:t xml:space="preserve"> aus Murein</w:t>
      </w:r>
      <w:r w:rsidR="006A0661" w:rsidRPr="006A0661">
        <w:rPr>
          <w:color w:val="0000FF"/>
        </w:rPr>
        <w:t xml:space="preserve"> </w:t>
      </w:r>
      <w:r w:rsidR="006A0661" w:rsidRPr="006A0661">
        <w:rPr>
          <w:i/>
          <w:color w:val="0000FF"/>
        </w:rPr>
        <w:t>(wird im LehrplanPLUS nicht verlangt, kann weggelassen wer</w:t>
      </w:r>
      <w:r w:rsidR="006A0661">
        <w:rPr>
          <w:i/>
          <w:color w:val="0000FF"/>
        </w:rPr>
        <w:softHyphen/>
      </w:r>
      <w:r w:rsidR="006A0661" w:rsidRPr="006A0661">
        <w:rPr>
          <w:i/>
          <w:color w:val="0000FF"/>
        </w:rPr>
        <w:t>den)</w:t>
      </w:r>
      <w:r w:rsidRPr="006A0661">
        <w:rPr>
          <w:color w:val="0000FF"/>
        </w:rPr>
        <w:t xml:space="preserve">: ein </w:t>
      </w:r>
      <w:r w:rsidR="00646F83">
        <w:rPr>
          <w:color w:val="0000FF"/>
        </w:rPr>
        <w:t>Polymer-</w:t>
      </w:r>
      <w:r w:rsidRPr="006A0661">
        <w:rPr>
          <w:color w:val="0000FF"/>
        </w:rPr>
        <w:t xml:space="preserve">Netz aus Zucker- und Aminosäure-Molekülen, 1 Moleküllage dick, </w:t>
      </w:r>
      <w:r w:rsidR="006A0661">
        <w:rPr>
          <w:color w:val="0000FF"/>
        </w:rPr>
        <w:t>kommt</w:t>
      </w:r>
      <w:r w:rsidRPr="006A0661">
        <w:rPr>
          <w:color w:val="0000FF"/>
        </w:rPr>
        <w:t xml:space="preserve"> nur bei Bakterien vor und </w:t>
      </w:r>
      <w:r w:rsidR="006A0661">
        <w:rPr>
          <w:color w:val="0000FF"/>
        </w:rPr>
        <w:t xml:space="preserve">hält </w:t>
      </w:r>
      <w:r w:rsidRPr="006A0661">
        <w:rPr>
          <w:color w:val="0000FF"/>
        </w:rPr>
        <w:t xml:space="preserve">die Bakterienzelle zusammen. </w:t>
      </w:r>
      <w:r w:rsidRPr="006A0661">
        <w:rPr>
          <w:i/>
          <w:color w:val="0000FF"/>
        </w:rPr>
        <w:t>Es ist sinnvoll, die Namen der beiden Zucker-Moleküle (N-Acetylmuraminsäure und N-Acetylglucosamin) zu nen</w:t>
      </w:r>
      <w:r w:rsidR="006A0661">
        <w:rPr>
          <w:i/>
          <w:color w:val="0000FF"/>
        </w:rPr>
        <w:softHyphen/>
      </w:r>
      <w:r w:rsidRPr="006A0661">
        <w:rPr>
          <w:i/>
          <w:color w:val="0000FF"/>
        </w:rPr>
        <w:t>nen, damit die Schüler sie bei ihren Recherchen zu Abschnitt 1.8.3 erkennen.</w:t>
      </w:r>
      <w:r w:rsidR="004B6DA0" w:rsidRPr="006A0661">
        <w:rPr>
          <w:i/>
          <w:color w:val="0000FF"/>
        </w:rPr>
        <w:t xml:space="preserve"> </w:t>
      </w:r>
    </w:p>
    <w:p w14:paraId="6B5F60A1" w14:textId="77777777" w:rsidR="00844B43" w:rsidRDefault="006A0661" w:rsidP="006A0661">
      <w:pPr>
        <w:pStyle w:val="Listenabsatz"/>
        <w:spacing w:before="120"/>
        <w:ind w:left="714"/>
        <w:jc w:val="both"/>
        <w:rPr>
          <w:color w:val="0000FF"/>
        </w:rPr>
      </w:pPr>
      <w:r w:rsidRPr="006A0661">
        <w:rPr>
          <w:color w:val="0000FF"/>
          <w:u w:val="single"/>
        </w:rPr>
        <w:t>Zentrale Frage</w:t>
      </w:r>
      <w:r>
        <w:rPr>
          <w:color w:val="0000FF"/>
        </w:rPr>
        <w:t>:</w:t>
      </w:r>
      <w:r w:rsidR="0088192E" w:rsidRPr="006A0661">
        <w:rPr>
          <w:color w:val="0000FF"/>
        </w:rPr>
        <w:t xml:space="preserve"> </w:t>
      </w:r>
      <w:r>
        <w:rPr>
          <w:color w:val="0000FF"/>
        </w:rPr>
        <w:t>W</w:t>
      </w:r>
      <w:r w:rsidR="0088192E" w:rsidRPr="006A0661">
        <w:rPr>
          <w:color w:val="0000FF"/>
        </w:rPr>
        <w:t xml:space="preserve">arum </w:t>
      </w:r>
      <w:r>
        <w:rPr>
          <w:color w:val="0000FF"/>
        </w:rPr>
        <w:t xml:space="preserve">sind </w:t>
      </w:r>
      <w:r w:rsidR="0088192E" w:rsidRPr="006A0661">
        <w:rPr>
          <w:color w:val="0000FF"/>
        </w:rPr>
        <w:t xml:space="preserve">diese Unterschiede </w:t>
      </w:r>
      <w:r>
        <w:rPr>
          <w:color w:val="0000FF"/>
        </w:rPr>
        <w:t xml:space="preserve">so </w:t>
      </w:r>
      <w:r w:rsidR="0088192E" w:rsidRPr="006A0661">
        <w:rPr>
          <w:color w:val="0000FF"/>
        </w:rPr>
        <w:t>wichtig</w:t>
      </w:r>
      <w:r>
        <w:rPr>
          <w:color w:val="0000FF"/>
        </w:rPr>
        <w:t>?</w:t>
      </w:r>
      <w:r w:rsidR="0088192E" w:rsidRPr="006A0661">
        <w:rPr>
          <w:color w:val="0000FF"/>
        </w:rPr>
        <w:t xml:space="preserve"> </w:t>
      </w:r>
    </w:p>
    <w:p w14:paraId="63821288" w14:textId="450AEC9C" w:rsidR="007B63B2" w:rsidRPr="006A0661" w:rsidRDefault="0088192E" w:rsidP="006A0661">
      <w:pPr>
        <w:pStyle w:val="Listenabsatz"/>
        <w:spacing w:before="120"/>
        <w:ind w:left="714"/>
        <w:jc w:val="both"/>
        <w:rPr>
          <w:color w:val="0000FF"/>
        </w:rPr>
      </w:pPr>
      <w:r w:rsidRPr="00844B43">
        <w:rPr>
          <w:color w:val="0000FF"/>
          <w:u w:val="single"/>
        </w:rPr>
        <w:t>Antwort</w:t>
      </w:r>
      <w:r w:rsidRPr="006A0661">
        <w:rPr>
          <w:color w:val="0000FF"/>
        </w:rPr>
        <w:t>: Wirkstoffe, die in die Lebensvorgänge der Bakterien eingreifen, sollen mög</w:t>
      </w:r>
      <w:r w:rsidR="00844B43">
        <w:rPr>
          <w:color w:val="0000FF"/>
        </w:rPr>
        <w:softHyphen/>
      </w:r>
      <w:r w:rsidRPr="006A0661">
        <w:rPr>
          <w:color w:val="0000FF"/>
        </w:rPr>
        <w:t>lichst nicht in die Lebensvor</w:t>
      </w:r>
      <w:r w:rsidR="006A0661">
        <w:rPr>
          <w:color w:val="0000FF"/>
        </w:rPr>
        <w:softHyphen/>
      </w:r>
      <w:r w:rsidRPr="006A0661">
        <w:rPr>
          <w:color w:val="0000FF"/>
        </w:rPr>
        <w:t>gän</w:t>
      </w:r>
      <w:r w:rsidR="006A0661">
        <w:rPr>
          <w:color w:val="0000FF"/>
        </w:rPr>
        <w:softHyphen/>
      </w:r>
      <w:r w:rsidRPr="006A0661">
        <w:rPr>
          <w:color w:val="0000FF"/>
        </w:rPr>
        <w:t>ge der menschlichen Zellen eingreifen</w:t>
      </w:r>
      <w:r w:rsidR="006A0661">
        <w:rPr>
          <w:color w:val="0000FF"/>
        </w:rPr>
        <w:t xml:space="preserve"> (der Wirkstoff kann z. B. am Prokaryoten-Enzym andocken, nicht aber am Eukaryoten-Enzym).</w:t>
      </w:r>
    </w:p>
    <w:p w14:paraId="7D7CBAB9" w14:textId="1AC54B60" w:rsidR="007B63B2" w:rsidRDefault="007B63B2" w:rsidP="007B63B2">
      <w:pPr>
        <w:spacing w:before="280" w:after="120"/>
        <w:rPr>
          <w:color w:val="0000FF"/>
        </w:rPr>
      </w:pPr>
      <w:bookmarkStart w:id="54" w:name="MolGen36"/>
      <w:bookmarkEnd w:id="54"/>
      <w:r w:rsidRPr="007B63B2">
        <w:rPr>
          <w:b/>
          <w:bCs/>
          <w:color w:val="0000FF"/>
          <w:sz w:val="28"/>
          <w:szCs w:val="28"/>
        </w:rPr>
        <w:t>1.8.</w:t>
      </w:r>
      <w:r>
        <w:rPr>
          <w:b/>
          <w:bCs/>
          <w:color w:val="0000FF"/>
          <w:sz w:val="28"/>
          <w:szCs w:val="28"/>
        </w:rPr>
        <w:t>3</w:t>
      </w:r>
      <w:r>
        <w:rPr>
          <w:b/>
          <w:bCs/>
          <w:color w:val="0000FF"/>
          <w:sz w:val="28"/>
          <w:szCs w:val="28"/>
        </w:rPr>
        <w:tab/>
        <w:t>Angriffspunkte für Antibiotika</w:t>
      </w:r>
    </w:p>
    <w:p w14:paraId="02FB0BB0" w14:textId="5EAFFC5F" w:rsidR="001F221E" w:rsidRDefault="007136F6" w:rsidP="00577997">
      <w:pPr>
        <w:spacing w:after="120"/>
        <w:jc w:val="both"/>
        <w:rPr>
          <w:i/>
          <w:color w:val="0000FF"/>
        </w:rPr>
      </w:pPr>
      <w:r w:rsidRPr="007136F6">
        <w:rPr>
          <w:b/>
          <w:bCs/>
          <w:i/>
          <w:color w:val="0000FF"/>
        </w:rPr>
        <w:t>Schüleraktivierung</w:t>
      </w:r>
      <w:r>
        <w:rPr>
          <w:i/>
          <w:color w:val="0000FF"/>
        </w:rPr>
        <w:t xml:space="preserve">: </w:t>
      </w:r>
      <w:r w:rsidR="001F221E">
        <w:rPr>
          <w:i/>
          <w:color w:val="0000FF"/>
        </w:rPr>
        <w:t xml:space="preserve">Aus den Informationen </w:t>
      </w:r>
      <w:r w:rsidR="00577997">
        <w:rPr>
          <w:i/>
          <w:color w:val="0000FF"/>
        </w:rPr>
        <w:t>von</w:t>
      </w:r>
      <w:r w:rsidR="001F221E">
        <w:rPr>
          <w:i/>
          <w:color w:val="0000FF"/>
        </w:rPr>
        <w:t xml:space="preserve"> Abschnitt 1.8.2 können die Schüler </w:t>
      </w:r>
      <w:r w:rsidR="001F221E" w:rsidRPr="007136F6">
        <w:rPr>
          <w:i/>
          <w:color w:val="0000FF"/>
          <w:u w:val="single"/>
        </w:rPr>
        <w:t>Angriffs</w:t>
      </w:r>
      <w:r w:rsidR="00577997">
        <w:rPr>
          <w:i/>
          <w:color w:val="0000FF"/>
          <w:u w:val="single"/>
        </w:rPr>
        <w:softHyphen/>
      </w:r>
      <w:r w:rsidR="001F221E" w:rsidRPr="007136F6">
        <w:rPr>
          <w:i/>
          <w:color w:val="0000FF"/>
          <w:u w:val="single"/>
        </w:rPr>
        <w:t>punkte für Antibiotika erarbeiten</w:t>
      </w:r>
      <w:r w:rsidR="001F221E">
        <w:rPr>
          <w:i/>
          <w:color w:val="0000FF"/>
        </w:rPr>
        <w:t xml:space="preserve"> und anschließend </w:t>
      </w:r>
      <w:r w:rsidR="001F221E" w:rsidRPr="007136F6">
        <w:rPr>
          <w:i/>
          <w:color w:val="0000FF"/>
          <w:u w:val="single"/>
        </w:rPr>
        <w:t>recherchieren</w:t>
      </w:r>
      <w:r w:rsidR="001F221E">
        <w:rPr>
          <w:i/>
          <w:color w:val="0000FF"/>
        </w:rPr>
        <w:t xml:space="preserve">, ob tatsächlich Wirkstoffe für diese Angriffspunkte auf dem Markt sind. Beispielsweise werden die Namen verschiedener Wirkstoffe vorgegeben </w:t>
      </w:r>
      <w:r>
        <w:rPr>
          <w:i/>
          <w:color w:val="0000FF"/>
        </w:rPr>
        <w:t xml:space="preserve">(im folgenden Text </w:t>
      </w:r>
      <w:r w:rsidR="00646F83">
        <w:rPr>
          <w:i/>
          <w:color w:val="0000FF"/>
        </w:rPr>
        <w:t>hervorgehoben</w:t>
      </w:r>
      <w:r>
        <w:rPr>
          <w:i/>
          <w:color w:val="0000FF"/>
        </w:rPr>
        <w:t xml:space="preserve">) </w:t>
      </w:r>
      <w:r w:rsidR="001F221E">
        <w:rPr>
          <w:i/>
          <w:color w:val="0000FF"/>
        </w:rPr>
        <w:t xml:space="preserve">und die Schüler </w:t>
      </w:r>
      <w:r w:rsidR="00F54337">
        <w:rPr>
          <w:i/>
          <w:color w:val="0000FF"/>
        </w:rPr>
        <w:t>recherchieren deren Wirkmechanismus. Dabei sollen sie die wesentlichen Aussagen aus den Texten herausfinden</w:t>
      </w:r>
      <w:r>
        <w:rPr>
          <w:i/>
          <w:color w:val="0000FF"/>
        </w:rPr>
        <w:t xml:space="preserve">, mit ihrem Vorwissen abgleichen und daraus </w:t>
      </w:r>
      <w:r w:rsidRPr="007136F6">
        <w:rPr>
          <w:i/>
          <w:color w:val="0000FF"/>
          <w:u w:val="single"/>
        </w:rPr>
        <w:t>Erklärungen formulieren</w:t>
      </w:r>
      <w:r>
        <w:rPr>
          <w:i/>
          <w:color w:val="0000FF"/>
        </w:rPr>
        <w:t>, die auf dem Vorwissen beruhen und möglichst keine neuen Fachbegriffe (außer de</w:t>
      </w:r>
      <w:r w:rsidR="00334F12">
        <w:rPr>
          <w:i/>
          <w:color w:val="0000FF"/>
        </w:rPr>
        <w:t>n</w:t>
      </w:r>
      <w:r>
        <w:rPr>
          <w:i/>
          <w:color w:val="0000FF"/>
        </w:rPr>
        <w:t xml:space="preserve"> Wirkstoffnamen) beinhalten</w:t>
      </w:r>
      <w:r w:rsidR="00F54337">
        <w:rPr>
          <w:i/>
          <w:color w:val="0000FF"/>
        </w:rPr>
        <w:t xml:space="preserve"> (eine </w:t>
      </w:r>
      <w:r w:rsidR="00577997">
        <w:rPr>
          <w:i/>
          <w:color w:val="0000FF"/>
        </w:rPr>
        <w:t>ziemlich anspruchsvolle</w:t>
      </w:r>
      <w:r w:rsidR="00F54337">
        <w:rPr>
          <w:i/>
          <w:color w:val="0000FF"/>
        </w:rPr>
        <w:t xml:space="preserve"> Aufgabe</w:t>
      </w:r>
      <w:r w:rsidR="00577997">
        <w:rPr>
          <w:i/>
          <w:color w:val="0000FF"/>
        </w:rPr>
        <w:t>, die einige Einhilfen benötigt</w:t>
      </w:r>
      <w:r w:rsidR="00F54337">
        <w:rPr>
          <w:i/>
          <w:color w:val="0000FF"/>
        </w:rPr>
        <w:t xml:space="preserve">). </w:t>
      </w:r>
    </w:p>
    <w:p w14:paraId="49FF2B60" w14:textId="0AF84F19" w:rsidR="00F50C8B" w:rsidRDefault="00577997" w:rsidP="00577997">
      <w:pPr>
        <w:jc w:val="both"/>
        <w:rPr>
          <w:i/>
          <w:color w:val="0000FF"/>
        </w:rPr>
      </w:pPr>
      <w:r>
        <w:rPr>
          <w:i/>
          <w:color w:val="0000FF"/>
        </w:rPr>
        <w:t xml:space="preserve">Schulung der </w:t>
      </w:r>
      <w:r w:rsidRPr="00646F83">
        <w:rPr>
          <w:b/>
          <w:bCs/>
          <w:iCs/>
          <w:color w:val="0000FF"/>
          <w:highlight w:val="yellow"/>
        </w:rPr>
        <w:t>Kommunikations-Kompetenz</w:t>
      </w:r>
      <w:r>
        <w:rPr>
          <w:i/>
          <w:color w:val="0000FF"/>
        </w:rPr>
        <w:t xml:space="preserve">: </w:t>
      </w:r>
      <w:r w:rsidR="001F221E">
        <w:rPr>
          <w:i/>
          <w:color w:val="0000FF"/>
        </w:rPr>
        <w:t xml:space="preserve">Es kommt </w:t>
      </w:r>
      <w:r w:rsidR="00334F12">
        <w:rPr>
          <w:i/>
          <w:color w:val="0000FF"/>
        </w:rPr>
        <w:t>hier</w:t>
      </w:r>
      <w:r w:rsidR="001F221E">
        <w:rPr>
          <w:i/>
          <w:color w:val="0000FF"/>
        </w:rPr>
        <w:t>bei darauf an, dass die Schüler In</w:t>
      </w:r>
      <w:r>
        <w:rPr>
          <w:i/>
          <w:color w:val="0000FF"/>
        </w:rPr>
        <w:softHyphen/>
      </w:r>
      <w:r w:rsidR="001F221E">
        <w:rPr>
          <w:i/>
          <w:color w:val="0000FF"/>
        </w:rPr>
        <w:t>for</w:t>
      </w:r>
      <w:r>
        <w:rPr>
          <w:i/>
          <w:color w:val="0000FF"/>
        </w:rPr>
        <w:softHyphen/>
      </w:r>
      <w:r w:rsidR="001F221E">
        <w:rPr>
          <w:i/>
          <w:color w:val="0000FF"/>
        </w:rPr>
        <w:t>ma</w:t>
      </w:r>
      <w:r>
        <w:rPr>
          <w:i/>
          <w:color w:val="0000FF"/>
        </w:rPr>
        <w:softHyphen/>
      </w:r>
      <w:r w:rsidR="001F221E">
        <w:rPr>
          <w:i/>
          <w:color w:val="0000FF"/>
        </w:rPr>
        <w:t>tionen gezielt aus größeren Texten herausfiltern und in einen Kontext einfügen, wäh</w:t>
      </w:r>
      <w:r w:rsidR="00646F83">
        <w:rPr>
          <w:i/>
          <w:color w:val="0000FF"/>
        </w:rPr>
        <w:softHyphen/>
      </w:r>
      <w:r w:rsidR="001F221E">
        <w:rPr>
          <w:i/>
          <w:color w:val="0000FF"/>
        </w:rPr>
        <w:t xml:space="preserve">rend die Ergebnisse der Recherchen </w:t>
      </w:r>
      <w:r w:rsidR="00334F12">
        <w:rPr>
          <w:i/>
          <w:color w:val="0000FF"/>
        </w:rPr>
        <w:t xml:space="preserve">selbst </w:t>
      </w:r>
      <w:r w:rsidR="001F221E">
        <w:rPr>
          <w:i/>
          <w:color w:val="0000FF"/>
        </w:rPr>
        <w:t xml:space="preserve">(z. B. Namen von Wirkstoffen bzw. Medikamenten) keine Lerninhalte </w:t>
      </w:r>
      <w:r w:rsidR="00334F12">
        <w:rPr>
          <w:i/>
          <w:color w:val="0000FF"/>
        </w:rPr>
        <w:t>darstellen</w:t>
      </w:r>
      <w:r w:rsidR="001F221E">
        <w:rPr>
          <w:i/>
          <w:color w:val="0000FF"/>
        </w:rPr>
        <w:t>.</w:t>
      </w:r>
      <w:r w:rsidR="000E0C4E">
        <w:rPr>
          <w:i/>
          <w:color w:val="0000FF"/>
        </w:rPr>
        <w:t xml:space="preserve"> Die Namen der genannten Stoffe sind komplex und sagen den Schülern so gut wie nichts. Sie sollten sich davon nicht irritieren lassen, sondern vielmehr herausfi</w:t>
      </w:r>
      <w:r w:rsidR="00334F12">
        <w:rPr>
          <w:i/>
          <w:color w:val="0000FF"/>
        </w:rPr>
        <w:t>lt</w:t>
      </w:r>
      <w:r w:rsidR="000E0C4E">
        <w:rPr>
          <w:i/>
          <w:color w:val="0000FF"/>
        </w:rPr>
        <w:t>e</w:t>
      </w:r>
      <w:r w:rsidR="00334F12">
        <w:rPr>
          <w:i/>
          <w:color w:val="0000FF"/>
        </w:rPr>
        <w:t>r</w:t>
      </w:r>
      <w:r w:rsidR="000E0C4E">
        <w:rPr>
          <w:i/>
          <w:color w:val="0000FF"/>
        </w:rPr>
        <w:t xml:space="preserve">n, was zu ihrem Vorwissen passt. Die Ergebnisse können über </w:t>
      </w:r>
      <w:r w:rsidR="000E0C4E" w:rsidRPr="00046D27">
        <w:rPr>
          <w:i/>
          <w:color w:val="0000FF"/>
          <w:u w:val="single"/>
        </w:rPr>
        <w:t>Kurzreferate</w:t>
      </w:r>
      <w:r w:rsidR="000E0C4E">
        <w:rPr>
          <w:i/>
          <w:color w:val="0000FF"/>
        </w:rPr>
        <w:t xml:space="preserve"> oder </w:t>
      </w:r>
      <w:r w:rsidR="000E0C4E" w:rsidRPr="00046D27">
        <w:rPr>
          <w:i/>
          <w:color w:val="0000FF"/>
          <w:u w:val="single"/>
        </w:rPr>
        <w:t>Erklärvideos</w:t>
      </w:r>
      <w:r w:rsidR="000E0C4E">
        <w:rPr>
          <w:i/>
          <w:color w:val="0000FF"/>
        </w:rPr>
        <w:t xml:space="preserve"> </w:t>
      </w:r>
      <w:r w:rsidR="00046D27">
        <w:rPr>
          <w:i/>
          <w:color w:val="0000FF"/>
        </w:rPr>
        <w:t xml:space="preserve">(am besten mit Schemazeichnungen) </w:t>
      </w:r>
      <w:r w:rsidR="000E0C4E">
        <w:rPr>
          <w:i/>
          <w:color w:val="0000FF"/>
        </w:rPr>
        <w:t>prä</w:t>
      </w:r>
      <w:r>
        <w:rPr>
          <w:i/>
          <w:color w:val="0000FF"/>
        </w:rPr>
        <w:softHyphen/>
      </w:r>
      <w:r w:rsidR="000E0C4E">
        <w:rPr>
          <w:i/>
          <w:color w:val="0000FF"/>
        </w:rPr>
        <w:t>sentiert werden.</w:t>
      </w:r>
      <w:r w:rsidR="00F50C8B">
        <w:rPr>
          <w:i/>
          <w:color w:val="0000FF"/>
        </w:rPr>
        <w:t xml:space="preserve"> </w:t>
      </w:r>
      <w:r w:rsidR="002131B7">
        <w:rPr>
          <w:i/>
          <w:color w:val="0000FF"/>
        </w:rPr>
        <w:t xml:space="preserve">Stellen Sie sicher, dass alle </w:t>
      </w:r>
      <w:r>
        <w:rPr>
          <w:i/>
          <w:color w:val="0000FF"/>
        </w:rPr>
        <w:t>dabei auf</w:t>
      </w:r>
      <w:r w:rsidR="00046D27">
        <w:rPr>
          <w:i/>
          <w:color w:val="0000FF"/>
        </w:rPr>
        <w:softHyphen/>
      </w:r>
      <w:r>
        <w:rPr>
          <w:i/>
          <w:color w:val="0000FF"/>
        </w:rPr>
        <w:t>tre</w:t>
      </w:r>
      <w:r w:rsidR="00046D27">
        <w:rPr>
          <w:i/>
          <w:color w:val="0000FF"/>
        </w:rPr>
        <w:softHyphen/>
      </w:r>
      <w:r>
        <w:rPr>
          <w:i/>
          <w:color w:val="0000FF"/>
        </w:rPr>
        <w:t>tenden</w:t>
      </w:r>
      <w:r w:rsidR="002131B7">
        <w:rPr>
          <w:i/>
          <w:color w:val="0000FF"/>
        </w:rPr>
        <w:t xml:space="preserve"> Fachbegriffe von allen Schülern verstanden werden.</w:t>
      </w:r>
    </w:p>
    <w:p w14:paraId="13559F23" w14:textId="0EEF8AE0" w:rsidR="004D01DF" w:rsidRPr="00F54337" w:rsidRDefault="00082BD0" w:rsidP="00577997">
      <w:pPr>
        <w:jc w:val="both"/>
        <w:rPr>
          <w:i/>
          <w:color w:val="0000FF"/>
        </w:rPr>
      </w:pPr>
      <w:r>
        <w:rPr>
          <w:i/>
          <w:color w:val="0000FF"/>
        </w:rPr>
        <w:lastRenderedPageBreak/>
        <w:t>Eine Unterscheidung zwischen grampositiven und gramnegativen Bakterien, welche in Inter</w:t>
      </w:r>
      <w:r w:rsidR="00577997">
        <w:rPr>
          <w:i/>
          <w:color w:val="0000FF"/>
        </w:rPr>
        <w:softHyphen/>
      </w:r>
      <w:r>
        <w:rPr>
          <w:i/>
          <w:color w:val="0000FF"/>
        </w:rPr>
        <w:t>net</w:t>
      </w:r>
      <w:r w:rsidR="00577997">
        <w:rPr>
          <w:i/>
          <w:color w:val="0000FF"/>
        </w:rPr>
        <w:softHyphen/>
      </w:r>
      <w:r>
        <w:rPr>
          <w:i/>
          <w:color w:val="0000FF"/>
        </w:rPr>
        <w:t xml:space="preserve">quellen häufig gemacht wird, </w:t>
      </w:r>
      <w:r w:rsidR="00646F83">
        <w:rPr>
          <w:i/>
          <w:color w:val="0000FF"/>
        </w:rPr>
        <w:t>halte ich</w:t>
      </w:r>
      <w:r>
        <w:rPr>
          <w:i/>
          <w:color w:val="0000FF"/>
        </w:rPr>
        <w:t xml:space="preserve"> an dieser Stelle nicht </w:t>
      </w:r>
      <w:r w:rsidR="00646F83">
        <w:rPr>
          <w:i/>
          <w:color w:val="0000FF"/>
        </w:rPr>
        <w:t xml:space="preserve">für </w:t>
      </w:r>
      <w:r>
        <w:rPr>
          <w:i/>
          <w:color w:val="0000FF"/>
        </w:rPr>
        <w:t>sinnvoll.</w:t>
      </w:r>
    </w:p>
    <w:p w14:paraId="676ADDB8" w14:textId="2386036B" w:rsidR="000E0C4E" w:rsidRDefault="000E0C4E" w:rsidP="000E0C4E">
      <w:pPr>
        <w:rPr>
          <w:color w:val="0000FF"/>
        </w:rPr>
      </w:pPr>
    </w:p>
    <w:p w14:paraId="673DE853" w14:textId="0D056403" w:rsidR="004D01DF" w:rsidRPr="004D01DF" w:rsidRDefault="004D01DF" w:rsidP="006004B5">
      <w:pPr>
        <w:spacing w:after="240"/>
        <w:jc w:val="both"/>
        <w:rPr>
          <w:color w:val="0000FF"/>
        </w:rPr>
      </w:pPr>
      <w:r>
        <w:rPr>
          <w:color w:val="0000FF"/>
        </w:rPr>
        <w:t xml:space="preserve">Im Folgenden sind </w:t>
      </w:r>
      <w:r w:rsidR="002131B7">
        <w:rPr>
          <w:color w:val="0000FF"/>
        </w:rPr>
        <w:t>insgesamt vier</w:t>
      </w:r>
      <w:r>
        <w:rPr>
          <w:color w:val="0000FF"/>
        </w:rPr>
        <w:t xml:space="preserve"> Beispiele </w:t>
      </w:r>
      <w:r w:rsidR="002131B7">
        <w:rPr>
          <w:color w:val="0000FF"/>
        </w:rPr>
        <w:t xml:space="preserve">im Bereich der Proteinbiosynthese </w:t>
      </w:r>
      <w:r>
        <w:rPr>
          <w:color w:val="0000FF"/>
        </w:rPr>
        <w:t>aufgeführt, die sich für Schüler-Recherchen eignen, auch wenn einige von ihnen für die Schüler eher schwierig zu bearbeiten sind</w:t>
      </w:r>
      <w:r w:rsidR="006004B5">
        <w:rPr>
          <w:color w:val="0000FF"/>
        </w:rPr>
        <w:t xml:space="preserve"> (bei entsprechender Anleitung ist das eine gute Vorübung für die Uni</w:t>
      </w:r>
      <w:r w:rsidR="006004B5">
        <w:rPr>
          <w:color w:val="0000FF"/>
        </w:rPr>
        <w:softHyphen/>
        <w:t>ver</w:t>
      </w:r>
      <w:r w:rsidR="006004B5">
        <w:rPr>
          <w:color w:val="0000FF"/>
        </w:rPr>
        <w:softHyphen/>
      </w:r>
      <w:r w:rsidR="006004B5">
        <w:rPr>
          <w:color w:val="0000FF"/>
        </w:rPr>
        <w:softHyphen/>
        <w:t>sität!)</w:t>
      </w:r>
      <w:r>
        <w:rPr>
          <w:color w:val="0000FF"/>
        </w:rPr>
        <w:t xml:space="preserve">. </w:t>
      </w:r>
      <w:r w:rsidR="006004B5">
        <w:rPr>
          <w:color w:val="0000FF"/>
        </w:rPr>
        <w:t>Im Folgenden</w:t>
      </w:r>
      <w:r>
        <w:rPr>
          <w:color w:val="0000FF"/>
        </w:rPr>
        <w:t xml:space="preserve"> werden </w:t>
      </w:r>
      <w:r w:rsidR="006004B5">
        <w:rPr>
          <w:color w:val="0000FF"/>
        </w:rPr>
        <w:t xml:space="preserve">zuerst </w:t>
      </w:r>
      <w:r>
        <w:rPr>
          <w:color w:val="0000FF"/>
        </w:rPr>
        <w:t xml:space="preserve">die Ergebnisse beschrieben, </w:t>
      </w:r>
      <w:r w:rsidR="006004B5">
        <w:rPr>
          <w:color w:val="0000FF"/>
        </w:rPr>
        <w:t>danach</w:t>
      </w:r>
      <w:r>
        <w:rPr>
          <w:color w:val="0000FF"/>
        </w:rPr>
        <w:t xml:space="preserve"> Hinweise zur Recher</w:t>
      </w:r>
      <w:r w:rsidR="006004B5">
        <w:rPr>
          <w:color w:val="0000FF"/>
        </w:rPr>
        <w:softHyphen/>
      </w:r>
      <w:r>
        <w:rPr>
          <w:color w:val="0000FF"/>
        </w:rPr>
        <w:t>che gegeben (Stand: November 2022):</w:t>
      </w:r>
    </w:p>
    <w:p w14:paraId="1C8ADA17" w14:textId="72E66552" w:rsidR="00334F12" w:rsidRPr="00340425" w:rsidRDefault="00334F12" w:rsidP="00334F12">
      <w:pPr>
        <w:spacing w:before="120" w:after="120"/>
        <w:rPr>
          <w:b/>
          <w:bCs/>
          <w:color w:val="0000FF"/>
        </w:rPr>
      </w:pPr>
      <w:r>
        <w:rPr>
          <w:b/>
          <w:bCs/>
          <w:color w:val="0000FF"/>
        </w:rPr>
        <w:t>a</w:t>
      </w:r>
      <w:r w:rsidRPr="00340425">
        <w:rPr>
          <w:b/>
          <w:bCs/>
          <w:color w:val="0000FF"/>
        </w:rPr>
        <w:t>)   Hemmung der Transkription</w:t>
      </w:r>
    </w:p>
    <w:p w14:paraId="15DD768E" w14:textId="36944E15" w:rsidR="00334F12" w:rsidRDefault="00334F12" w:rsidP="00046D27">
      <w:pPr>
        <w:jc w:val="both"/>
        <w:rPr>
          <w:color w:val="0000FF"/>
        </w:rPr>
      </w:pPr>
      <w:r>
        <w:rPr>
          <w:color w:val="0000FF"/>
        </w:rPr>
        <w:t xml:space="preserve">Wirkstoffe aus der Klasse der </w:t>
      </w:r>
      <w:r w:rsidRPr="005E2881">
        <w:rPr>
          <w:b/>
          <w:bCs/>
          <w:color w:val="0000FF"/>
        </w:rPr>
        <w:t>Ansamycine</w:t>
      </w:r>
      <w:r>
        <w:rPr>
          <w:color w:val="0000FF"/>
        </w:rPr>
        <w:t xml:space="preserve"> binden sich irreversibel an die Beta-Untereinheit der bakteriellen RNA-Polymerase. Diese Untereinheit ist für die Bindung der Nukleotide zu</w:t>
      </w:r>
      <w:r w:rsidR="00046D27">
        <w:rPr>
          <w:color w:val="0000FF"/>
        </w:rPr>
        <w:softHyphen/>
      </w:r>
      <w:r>
        <w:rPr>
          <w:color w:val="0000FF"/>
        </w:rPr>
        <w:t>stän</w:t>
      </w:r>
      <w:r w:rsidR="00046D27">
        <w:rPr>
          <w:color w:val="0000FF"/>
        </w:rPr>
        <w:softHyphen/>
      </w:r>
      <w:r>
        <w:rPr>
          <w:color w:val="0000FF"/>
        </w:rPr>
        <w:t xml:space="preserve">dig. Damit wird die Paarung der DNA- und RNA-Nukleotide verhindert, so dass keine mRNA entsteht. Dadurch wird die Bildung neuer Proteine verhindert, so dass die Bakterienzelle zwar nicht </w:t>
      </w:r>
      <w:r w:rsidR="00046D27">
        <w:rPr>
          <w:color w:val="0000FF"/>
        </w:rPr>
        <w:t xml:space="preserve">unmittelbar </w:t>
      </w:r>
      <w:r>
        <w:rPr>
          <w:color w:val="0000FF"/>
        </w:rPr>
        <w:t>abstirbt, aber am Wachstum und damit an der Vermehrung behindert wird. An eukaryotische RNA-Polymerase-Typen bindet der Wirkstoff nicht und hat somit keine Auswirkung auf die menschlichen Zellen.</w:t>
      </w:r>
    </w:p>
    <w:p w14:paraId="6C19E306" w14:textId="5944441B" w:rsidR="00334F12" w:rsidRPr="004C0470" w:rsidRDefault="00334F12" w:rsidP="00046D27">
      <w:pPr>
        <w:jc w:val="both"/>
        <w:rPr>
          <w:i/>
          <w:color w:val="0000FF"/>
        </w:rPr>
      </w:pPr>
      <w:r>
        <w:rPr>
          <w:i/>
          <w:color w:val="0000FF"/>
        </w:rPr>
        <w:t>Recherche z. B. bei Wikipedia</w:t>
      </w:r>
      <w:r w:rsidR="00046D27">
        <w:rPr>
          <w:i/>
          <w:color w:val="0000FF"/>
        </w:rPr>
        <w:t>,</w:t>
      </w:r>
      <w:r>
        <w:rPr>
          <w:i/>
          <w:color w:val="0000FF"/>
        </w:rPr>
        <w:t xml:space="preserve"> Stichwort </w:t>
      </w:r>
      <w:r w:rsidRPr="0058120F">
        <w:rPr>
          <w:iCs/>
          <w:color w:val="0000FF"/>
        </w:rPr>
        <w:t>Antibiotikum</w:t>
      </w:r>
      <w:r>
        <w:rPr>
          <w:i/>
          <w:color w:val="0000FF"/>
        </w:rPr>
        <w:t xml:space="preserve"> und dort unter </w:t>
      </w:r>
      <w:r w:rsidRPr="0058120F">
        <w:rPr>
          <w:iCs/>
          <w:color w:val="0000FF"/>
        </w:rPr>
        <w:t>Transkription</w:t>
      </w:r>
      <w:r>
        <w:rPr>
          <w:i/>
          <w:color w:val="0000FF"/>
        </w:rPr>
        <w:t xml:space="preserve">. Unter dem Stichwort </w:t>
      </w:r>
      <w:r w:rsidRPr="002C583F">
        <w:rPr>
          <w:iCs/>
          <w:color w:val="0000FF"/>
        </w:rPr>
        <w:t>RNA-Polymerasen</w:t>
      </w:r>
      <w:r>
        <w:rPr>
          <w:i/>
          <w:color w:val="0000FF"/>
        </w:rPr>
        <w:t xml:space="preserve"> findet sich die Information zur Beta-Untereinheit; dort ist aber nicht von Nukleotid die Rede, sondern von Nukleosid-5‘-Triphosphat (das </w:t>
      </w:r>
      <w:r w:rsidR="00046D27">
        <w:rPr>
          <w:i/>
          <w:color w:val="0000FF"/>
        </w:rPr>
        <w:t>muss</w:t>
      </w:r>
      <w:r>
        <w:rPr>
          <w:i/>
          <w:color w:val="0000FF"/>
        </w:rPr>
        <w:t xml:space="preserve"> den bearbei</w:t>
      </w:r>
      <w:r w:rsidR="00046D27">
        <w:rPr>
          <w:i/>
          <w:color w:val="0000FF"/>
        </w:rPr>
        <w:softHyphen/>
      </w:r>
      <w:r>
        <w:rPr>
          <w:i/>
          <w:color w:val="0000FF"/>
        </w:rPr>
        <w:t>ten</w:t>
      </w:r>
      <w:r w:rsidR="00046D27">
        <w:rPr>
          <w:i/>
          <w:color w:val="0000FF"/>
        </w:rPr>
        <w:softHyphen/>
      </w:r>
      <w:r>
        <w:rPr>
          <w:i/>
          <w:color w:val="0000FF"/>
        </w:rPr>
        <w:t xml:space="preserve">den Schülern erklärt werden). Unter dem Stichwort </w:t>
      </w:r>
      <w:r w:rsidRPr="0058120F">
        <w:rPr>
          <w:iCs/>
          <w:color w:val="0000FF"/>
        </w:rPr>
        <w:t>Ansamycine</w:t>
      </w:r>
      <w:r>
        <w:rPr>
          <w:i/>
          <w:color w:val="0000FF"/>
        </w:rPr>
        <w:t xml:space="preserve"> sind keine weiteren Infor</w:t>
      </w:r>
      <w:r w:rsidR="00046D27">
        <w:rPr>
          <w:i/>
          <w:color w:val="0000FF"/>
        </w:rPr>
        <w:softHyphen/>
      </w:r>
      <w:r>
        <w:rPr>
          <w:i/>
          <w:color w:val="0000FF"/>
        </w:rPr>
        <w:t>ma</w:t>
      </w:r>
      <w:r w:rsidR="00046D27">
        <w:rPr>
          <w:i/>
          <w:color w:val="0000FF"/>
        </w:rPr>
        <w:softHyphen/>
      </w:r>
      <w:r>
        <w:rPr>
          <w:i/>
          <w:color w:val="0000FF"/>
        </w:rPr>
        <w:t xml:space="preserve">tionen zu finden. Ggf. berichten die Schüler </w:t>
      </w:r>
      <w:r w:rsidR="00046D27">
        <w:rPr>
          <w:i/>
          <w:color w:val="0000FF"/>
        </w:rPr>
        <w:t>auch kurz</w:t>
      </w:r>
      <w:r>
        <w:rPr>
          <w:i/>
          <w:color w:val="0000FF"/>
        </w:rPr>
        <w:t xml:space="preserve"> über die anderen Untereinheiten der bakteriellen RNA-Polymerase.</w:t>
      </w:r>
    </w:p>
    <w:p w14:paraId="38275B49" w14:textId="5E5B57D8" w:rsidR="00334F12" w:rsidRPr="0088255E" w:rsidRDefault="00334F12" w:rsidP="00334F12">
      <w:pPr>
        <w:spacing w:before="120" w:after="120"/>
        <w:rPr>
          <w:b/>
          <w:bCs/>
          <w:color w:val="0000FF"/>
        </w:rPr>
      </w:pPr>
      <w:r>
        <w:rPr>
          <w:b/>
          <w:bCs/>
          <w:color w:val="0000FF"/>
        </w:rPr>
        <w:t>b</w:t>
      </w:r>
      <w:r w:rsidRPr="0088255E">
        <w:rPr>
          <w:b/>
          <w:bCs/>
          <w:color w:val="0000FF"/>
        </w:rPr>
        <w:t>)   Hemmung der Translation</w:t>
      </w:r>
    </w:p>
    <w:p w14:paraId="58E5CDF8" w14:textId="77777777" w:rsidR="00334F12" w:rsidRDefault="00334F12" w:rsidP="005E2881">
      <w:pPr>
        <w:jc w:val="both"/>
        <w:rPr>
          <w:color w:val="0000FF"/>
        </w:rPr>
      </w:pPr>
      <w:r>
        <w:rPr>
          <w:color w:val="0000FF"/>
        </w:rPr>
        <w:t xml:space="preserve">Die Translation erfolgt auch bei Bakterien an den Ribosomen, deren beide Untereinheiten aber kleiner sind als bei Eukaryoten und deren Protein- und RNA-Bausteine etwas anders gestaltet sind als bei Eukaryoten. </w:t>
      </w:r>
    </w:p>
    <w:p w14:paraId="031B83C1" w14:textId="3A9D6999" w:rsidR="00334F12" w:rsidRDefault="00334F12" w:rsidP="005E2881">
      <w:pPr>
        <w:jc w:val="both"/>
        <w:rPr>
          <w:i/>
          <w:color w:val="0000FF"/>
        </w:rPr>
      </w:pPr>
      <w:r w:rsidRPr="002C583F">
        <w:rPr>
          <w:i/>
          <w:color w:val="0000FF"/>
          <w:u w:val="single"/>
        </w:rPr>
        <w:t>Lehrerinfo</w:t>
      </w:r>
      <w:r w:rsidRPr="005D5A60">
        <w:rPr>
          <w:i/>
          <w:color w:val="0000FF"/>
        </w:rPr>
        <w:t xml:space="preserve">: </w:t>
      </w:r>
      <w:r>
        <w:rPr>
          <w:i/>
          <w:color w:val="0000FF"/>
        </w:rPr>
        <w:t>Die ribosomalen Untereinheiten werden nach ihrer Sedimentations-Geschwindig</w:t>
      </w:r>
      <w:r w:rsidR="005E2881">
        <w:rPr>
          <w:i/>
          <w:color w:val="0000FF"/>
        </w:rPr>
        <w:softHyphen/>
      </w:r>
      <w:r>
        <w:rPr>
          <w:i/>
          <w:color w:val="0000FF"/>
        </w:rPr>
        <w:t>keit</w:t>
      </w:r>
      <w:r w:rsidR="00646F83">
        <w:rPr>
          <w:i/>
          <w:color w:val="0000FF"/>
        </w:rPr>
        <w:t xml:space="preserve"> beim Zentrifugieren</w:t>
      </w:r>
      <w:r>
        <w:rPr>
          <w:i/>
          <w:color w:val="0000FF"/>
        </w:rPr>
        <w:t xml:space="preserve"> in Svedberg-Einheiten bezeichnet: Die </w:t>
      </w:r>
      <w:r w:rsidR="005E2881">
        <w:rPr>
          <w:i/>
          <w:color w:val="0000FF"/>
        </w:rPr>
        <w:t xml:space="preserve">(große) </w:t>
      </w:r>
      <w:r>
        <w:rPr>
          <w:i/>
          <w:color w:val="0000FF"/>
        </w:rPr>
        <w:t>50S-Untereinheit be</w:t>
      </w:r>
      <w:r w:rsidR="00646F83">
        <w:rPr>
          <w:i/>
          <w:color w:val="0000FF"/>
        </w:rPr>
        <w:softHyphen/>
      </w:r>
      <w:r>
        <w:rPr>
          <w:i/>
          <w:color w:val="0000FF"/>
        </w:rPr>
        <w:t xml:space="preserve">steht aus 31 Proteinen und 2 rRNA-Molekülen, die </w:t>
      </w:r>
      <w:r w:rsidR="005E2881">
        <w:rPr>
          <w:i/>
          <w:color w:val="0000FF"/>
        </w:rPr>
        <w:t xml:space="preserve">(kleine) </w:t>
      </w:r>
      <w:r>
        <w:rPr>
          <w:i/>
          <w:color w:val="0000FF"/>
        </w:rPr>
        <w:t xml:space="preserve">30S-Untereinheit aus 21 Proteinen und 1 rRNA-Molekül. </w:t>
      </w:r>
      <w:r w:rsidR="005E2881">
        <w:rPr>
          <w:i/>
          <w:color w:val="0000FF"/>
        </w:rPr>
        <w:t>Diese Details</w:t>
      </w:r>
      <w:r>
        <w:rPr>
          <w:i/>
          <w:color w:val="0000FF"/>
        </w:rPr>
        <w:t xml:space="preserve"> führen </w:t>
      </w:r>
      <w:r w:rsidR="005E2881">
        <w:rPr>
          <w:i/>
          <w:color w:val="0000FF"/>
        </w:rPr>
        <w:t xml:space="preserve">im Rahmen des Unterrichts </w:t>
      </w:r>
      <w:r>
        <w:rPr>
          <w:i/>
          <w:color w:val="0000FF"/>
        </w:rPr>
        <w:t xml:space="preserve">nicht weiter und sollten </w:t>
      </w:r>
      <w:r w:rsidR="005E2881">
        <w:rPr>
          <w:i/>
          <w:color w:val="0000FF"/>
        </w:rPr>
        <w:t xml:space="preserve">deshalb </w:t>
      </w:r>
      <w:r>
        <w:rPr>
          <w:i/>
          <w:color w:val="0000FF"/>
        </w:rPr>
        <w:t>nicht thema</w:t>
      </w:r>
      <w:r w:rsidR="005E2881">
        <w:rPr>
          <w:i/>
          <w:color w:val="0000FF"/>
        </w:rPr>
        <w:softHyphen/>
      </w:r>
      <w:r>
        <w:rPr>
          <w:i/>
          <w:color w:val="0000FF"/>
        </w:rPr>
        <w:t>tisiert werden.</w:t>
      </w:r>
    </w:p>
    <w:p w14:paraId="519A42BA" w14:textId="3207E285" w:rsidR="00334F12" w:rsidRDefault="00334F12" w:rsidP="0058120F">
      <w:pPr>
        <w:spacing w:before="120"/>
        <w:jc w:val="both"/>
        <w:rPr>
          <w:color w:val="0000FF"/>
        </w:rPr>
      </w:pPr>
      <w:r w:rsidRPr="005E2881">
        <w:rPr>
          <w:b/>
          <w:bCs/>
          <w:color w:val="0000FF"/>
        </w:rPr>
        <w:t>Makrolid-Antibiotika</w:t>
      </w:r>
      <w:r>
        <w:rPr>
          <w:color w:val="0000FF"/>
        </w:rPr>
        <w:t xml:space="preserve"> wie </w:t>
      </w:r>
      <w:r w:rsidRPr="005E2881">
        <w:rPr>
          <w:b/>
          <w:bCs/>
          <w:color w:val="0000FF"/>
        </w:rPr>
        <w:t>Azithromycin</w:t>
      </w:r>
      <w:r>
        <w:rPr>
          <w:color w:val="0000FF"/>
        </w:rPr>
        <w:t xml:space="preserve"> oder </w:t>
      </w:r>
      <w:r w:rsidRPr="005E2881">
        <w:rPr>
          <w:b/>
          <w:bCs/>
          <w:color w:val="0000FF"/>
        </w:rPr>
        <w:t>Clarithromycin</w:t>
      </w:r>
      <w:r>
        <w:rPr>
          <w:color w:val="0000FF"/>
        </w:rPr>
        <w:t xml:space="preserve"> binden an die große Unter</w:t>
      </w:r>
      <w:r w:rsidR="000C38E6">
        <w:rPr>
          <w:color w:val="0000FF"/>
        </w:rPr>
        <w:softHyphen/>
      </w:r>
      <w:r>
        <w:rPr>
          <w:color w:val="0000FF"/>
        </w:rPr>
        <w:t>einheit des Bakterien</w:t>
      </w:r>
      <w:r w:rsidR="002131B7">
        <w:rPr>
          <w:color w:val="0000FF"/>
        </w:rPr>
        <w:t>-R</w:t>
      </w:r>
      <w:r>
        <w:rPr>
          <w:color w:val="0000FF"/>
        </w:rPr>
        <w:t xml:space="preserve">ibosoms. </w:t>
      </w:r>
      <w:r w:rsidR="005E2881">
        <w:rPr>
          <w:color w:val="0000FF"/>
        </w:rPr>
        <w:t xml:space="preserve">Zwar kann die beladene tRNA in der </w:t>
      </w:r>
      <w:r w:rsidR="002D1AA2">
        <w:rPr>
          <w:color w:val="0000FF"/>
        </w:rPr>
        <w:t>A-Bindungsstelle</w:t>
      </w:r>
      <w:r w:rsidR="005E2881">
        <w:rPr>
          <w:color w:val="0000FF"/>
        </w:rPr>
        <w:t xml:space="preserve"> des Ribosoms immer noch mit der mRNA paaren, aber sie kann nicht in die mittlere Tasche (P-</w:t>
      </w:r>
      <w:r w:rsidR="00DA15EF">
        <w:rPr>
          <w:color w:val="0000FF"/>
        </w:rPr>
        <w:t>Bindun</w:t>
      </w:r>
      <w:r w:rsidR="002C583F">
        <w:rPr>
          <w:color w:val="0000FF"/>
        </w:rPr>
        <w:t>g</w:t>
      </w:r>
      <w:r w:rsidR="00DA15EF">
        <w:rPr>
          <w:color w:val="0000FF"/>
        </w:rPr>
        <w:t>ss</w:t>
      </w:r>
      <w:r w:rsidR="005E2881">
        <w:rPr>
          <w:color w:val="0000FF"/>
        </w:rPr>
        <w:t>telle) vorrücken, so dass ihre Aminosäure nicht</w:t>
      </w:r>
      <w:r>
        <w:rPr>
          <w:color w:val="0000FF"/>
        </w:rPr>
        <w:t xml:space="preserve"> mit dem bereits bestehenden Oligo</w:t>
      </w:r>
      <w:r w:rsidR="0058120F">
        <w:rPr>
          <w:color w:val="0000FF"/>
        </w:rPr>
        <w:softHyphen/>
      </w:r>
      <w:r>
        <w:rPr>
          <w:color w:val="0000FF"/>
        </w:rPr>
        <w:t>peptid verbunden werden</w:t>
      </w:r>
      <w:r w:rsidR="005E2881">
        <w:rPr>
          <w:color w:val="0000FF"/>
        </w:rPr>
        <w:t xml:space="preserve"> kann</w:t>
      </w:r>
      <w:r>
        <w:rPr>
          <w:color w:val="0000FF"/>
        </w:rPr>
        <w:t>. (Die Verlagerung von der einen in die nächste Tasche heißt Trans</w:t>
      </w:r>
      <w:r w:rsidR="0058120F">
        <w:rPr>
          <w:color w:val="0000FF"/>
        </w:rPr>
        <w:softHyphen/>
      </w:r>
      <w:r>
        <w:rPr>
          <w:color w:val="0000FF"/>
        </w:rPr>
        <w:t xml:space="preserve">lokation.) Dadurch wird die Bildung neuer Proteine verhindert, so dass die Bakterienzelle zwar nicht </w:t>
      </w:r>
      <w:r w:rsidR="005E2881">
        <w:rPr>
          <w:color w:val="0000FF"/>
        </w:rPr>
        <w:t xml:space="preserve">unmittelbar </w:t>
      </w:r>
      <w:r>
        <w:rPr>
          <w:color w:val="0000FF"/>
        </w:rPr>
        <w:t>abstirbt, aber am Wachstum und damit an der Vermehrung behindert wird. An eukaryotische Ribosomen-Untereinheiten bindet der Wirkstoff nicht und hat somit keine Auswirkung auf die menschlichen Zellen.</w:t>
      </w:r>
    </w:p>
    <w:p w14:paraId="25FEBB95" w14:textId="77777777" w:rsidR="00334F12" w:rsidRDefault="00334F12" w:rsidP="0058120F">
      <w:pPr>
        <w:jc w:val="both"/>
        <w:rPr>
          <w:i/>
          <w:color w:val="0000FF"/>
        </w:rPr>
      </w:pPr>
      <w:r>
        <w:rPr>
          <w:i/>
          <w:color w:val="0000FF"/>
        </w:rPr>
        <w:t xml:space="preserve">Der Begriff Translokation ist überflüssig, ich erwähne ihn nur, weil er in einem der Wikipedia-Artikel vorkommt. </w:t>
      </w:r>
    </w:p>
    <w:p w14:paraId="386EFDB9" w14:textId="5C626BC9" w:rsidR="00334F12" w:rsidRDefault="00334F12" w:rsidP="0058120F">
      <w:pPr>
        <w:jc w:val="both"/>
        <w:rPr>
          <w:color w:val="0000FF"/>
        </w:rPr>
      </w:pPr>
      <w:r>
        <w:rPr>
          <w:i/>
          <w:color w:val="0000FF"/>
        </w:rPr>
        <w:t>Recherche z. B. bei Wikipedia</w:t>
      </w:r>
      <w:r w:rsidR="0058120F">
        <w:rPr>
          <w:i/>
          <w:color w:val="0000FF"/>
        </w:rPr>
        <w:t>,</w:t>
      </w:r>
      <w:r>
        <w:rPr>
          <w:i/>
          <w:color w:val="0000FF"/>
        </w:rPr>
        <w:t xml:space="preserve"> Stichwort </w:t>
      </w:r>
      <w:r w:rsidRPr="0058120F">
        <w:rPr>
          <w:iCs/>
          <w:color w:val="0000FF"/>
        </w:rPr>
        <w:t>Antibiotikum</w:t>
      </w:r>
      <w:r>
        <w:rPr>
          <w:i/>
          <w:color w:val="0000FF"/>
        </w:rPr>
        <w:t xml:space="preserve"> und dort unter </w:t>
      </w:r>
      <w:r w:rsidRPr="00934A69">
        <w:rPr>
          <w:iCs/>
          <w:color w:val="0000FF"/>
        </w:rPr>
        <w:t>Makrolid-Antibiotica</w:t>
      </w:r>
      <w:r>
        <w:rPr>
          <w:i/>
          <w:color w:val="0000FF"/>
        </w:rPr>
        <w:t xml:space="preserve"> bzw. Stichworte </w:t>
      </w:r>
      <w:r w:rsidRPr="0058120F">
        <w:rPr>
          <w:iCs/>
          <w:color w:val="0000FF"/>
        </w:rPr>
        <w:t>Azithromycin</w:t>
      </w:r>
      <w:r>
        <w:rPr>
          <w:i/>
          <w:color w:val="0000FF"/>
        </w:rPr>
        <w:t xml:space="preserve"> sowie </w:t>
      </w:r>
      <w:r w:rsidRPr="0058120F">
        <w:rPr>
          <w:iCs/>
          <w:color w:val="0000FF"/>
        </w:rPr>
        <w:t>Clarithromycin</w:t>
      </w:r>
      <w:r>
        <w:rPr>
          <w:i/>
          <w:color w:val="0000FF"/>
        </w:rPr>
        <w:t xml:space="preserve"> (es sollte in beiden Artikeln recherchiert werden, weil sich deren Formulierungen ergänzen). Die </w:t>
      </w:r>
      <w:r w:rsidR="0058120F">
        <w:rPr>
          <w:i/>
          <w:color w:val="0000FF"/>
        </w:rPr>
        <w:t xml:space="preserve">kurzen </w:t>
      </w:r>
      <w:r>
        <w:rPr>
          <w:i/>
          <w:color w:val="0000FF"/>
        </w:rPr>
        <w:t>Informationen unter</w:t>
      </w:r>
      <w:r w:rsidR="0058120F">
        <w:rPr>
          <w:i/>
          <w:color w:val="0000FF"/>
        </w:rPr>
        <w:t xml:space="preserve"> </w:t>
      </w:r>
      <w:r>
        <w:rPr>
          <w:i/>
          <w:color w:val="0000FF"/>
        </w:rPr>
        <w:t>Wirk</w:t>
      </w:r>
      <w:r w:rsidR="0058120F">
        <w:rPr>
          <w:i/>
          <w:color w:val="0000FF"/>
        </w:rPr>
        <w:softHyphen/>
        <w:t>(</w:t>
      </w:r>
      <w:r>
        <w:rPr>
          <w:i/>
          <w:color w:val="0000FF"/>
        </w:rPr>
        <w:t>ungs</w:t>
      </w:r>
      <w:r w:rsidR="0058120F">
        <w:rPr>
          <w:i/>
          <w:color w:val="0000FF"/>
        </w:rPr>
        <w:t>)</w:t>
      </w:r>
      <w:r w:rsidR="0058120F">
        <w:rPr>
          <w:i/>
          <w:color w:val="0000FF"/>
        </w:rPr>
        <w:softHyphen/>
      </w:r>
      <w:r>
        <w:rPr>
          <w:i/>
          <w:color w:val="0000FF"/>
        </w:rPr>
        <w:t xml:space="preserve">mechanismus sind mit dem Vorwissen der Schüler </w:t>
      </w:r>
      <w:r w:rsidR="00DA15EF">
        <w:rPr>
          <w:i/>
          <w:color w:val="0000FF"/>
        </w:rPr>
        <w:t xml:space="preserve">nicht einfach </w:t>
      </w:r>
      <w:r>
        <w:rPr>
          <w:i/>
          <w:color w:val="0000FF"/>
        </w:rPr>
        <w:t>zu verstehen (ggf. Einhil</w:t>
      </w:r>
      <w:r w:rsidR="0058120F">
        <w:rPr>
          <w:i/>
          <w:color w:val="0000FF"/>
        </w:rPr>
        <w:softHyphen/>
      </w:r>
      <w:r>
        <w:rPr>
          <w:i/>
          <w:color w:val="0000FF"/>
        </w:rPr>
        <w:t xml:space="preserve">fen geben). Der Artikel über Erythromycin ist wenig geeignet, weil er </w:t>
      </w:r>
      <w:r w:rsidR="0058120F">
        <w:rPr>
          <w:i/>
          <w:color w:val="0000FF"/>
        </w:rPr>
        <w:t xml:space="preserve">bei den Schülern </w:t>
      </w:r>
      <w:r>
        <w:rPr>
          <w:i/>
          <w:color w:val="0000FF"/>
        </w:rPr>
        <w:t>eher zu Verwirrung führt.</w:t>
      </w:r>
    </w:p>
    <w:p w14:paraId="15087DB3" w14:textId="24CE8E2B" w:rsidR="00334F12" w:rsidRDefault="00334F12" w:rsidP="0058120F">
      <w:pPr>
        <w:spacing w:before="120"/>
        <w:jc w:val="both"/>
        <w:rPr>
          <w:color w:val="0000FF"/>
        </w:rPr>
      </w:pPr>
      <w:r w:rsidRPr="0058120F">
        <w:rPr>
          <w:b/>
          <w:bCs/>
          <w:color w:val="0000FF"/>
        </w:rPr>
        <w:lastRenderedPageBreak/>
        <w:t>Tetracycline</w:t>
      </w:r>
      <w:r>
        <w:rPr>
          <w:color w:val="0000FF"/>
        </w:rPr>
        <w:t xml:space="preserve"> binden an die kleine Untereinheit des Bakterien</w:t>
      </w:r>
      <w:r w:rsidR="002131B7">
        <w:rPr>
          <w:color w:val="0000FF"/>
        </w:rPr>
        <w:t>-R</w:t>
      </w:r>
      <w:r>
        <w:rPr>
          <w:color w:val="0000FF"/>
        </w:rPr>
        <w:t>ibosoms. Dadurch verhinder</w:t>
      </w:r>
      <w:r w:rsidR="0058120F">
        <w:rPr>
          <w:color w:val="0000FF"/>
        </w:rPr>
        <w:t>n</w:t>
      </w:r>
      <w:r>
        <w:rPr>
          <w:color w:val="0000FF"/>
        </w:rPr>
        <w:t xml:space="preserve"> sie, dass sich die beladene </w:t>
      </w:r>
      <w:r w:rsidR="0058120F">
        <w:rPr>
          <w:color w:val="0000FF"/>
        </w:rPr>
        <w:t>t</w:t>
      </w:r>
      <w:r>
        <w:rPr>
          <w:color w:val="0000FF"/>
        </w:rPr>
        <w:t xml:space="preserve">RNA in der linken Tasche des Ribosoms anlagern kann. Dadurch wird die Bildung neuer Proteine verhindert, so dass die Bakterienzelle zwar nicht </w:t>
      </w:r>
      <w:r w:rsidR="0058120F">
        <w:rPr>
          <w:color w:val="0000FF"/>
        </w:rPr>
        <w:t xml:space="preserve">unmittelbar </w:t>
      </w:r>
      <w:r>
        <w:rPr>
          <w:color w:val="0000FF"/>
        </w:rPr>
        <w:t>abstirbt, aber am Wachstum und damit an der Vermehrung behindert wird. An eukaryotische Ribosomen-Untereinheiten bindet der Wirkstoff nur sehr schlecht und hat somit kaum Aus</w:t>
      </w:r>
      <w:r w:rsidR="00B37A82">
        <w:rPr>
          <w:color w:val="0000FF"/>
        </w:rPr>
        <w:softHyphen/>
      </w:r>
      <w:r>
        <w:rPr>
          <w:color w:val="0000FF"/>
        </w:rPr>
        <w:t>wirkung auf die menschlichen Zellen.</w:t>
      </w:r>
    </w:p>
    <w:p w14:paraId="01CAE731" w14:textId="0A11B343" w:rsidR="00334F12" w:rsidRDefault="00334F12" w:rsidP="0058120F">
      <w:pPr>
        <w:jc w:val="both"/>
        <w:rPr>
          <w:color w:val="0000FF"/>
        </w:rPr>
      </w:pPr>
      <w:r>
        <w:rPr>
          <w:i/>
          <w:color w:val="0000FF"/>
        </w:rPr>
        <w:t>Recherche z. B. bei Wikipedia</w:t>
      </w:r>
      <w:r w:rsidR="0058120F">
        <w:rPr>
          <w:i/>
          <w:color w:val="0000FF"/>
        </w:rPr>
        <w:t>,</w:t>
      </w:r>
      <w:r>
        <w:rPr>
          <w:i/>
          <w:color w:val="0000FF"/>
        </w:rPr>
        <w:t xml:space="preserve"> Stichwort </w:t>
      </w:r>
      <w:r w:rsidRPr="0058120F">
        <w:rPr>
          <w:iCs/>
          <w:color w:val="0000FF"/>
        </w:rPr>
        <w:t>Antibiotikum</w:t>
      </w:r>
      <w:r>
        <w:rPr>
          <w:i/>
          <w:color w:val="0000FF"/>
        </w:rPr>
        <w:t xml:space="preserve"> und dort unter </w:t>
      </w:r>
      <w:r w:rsidRPr="00934A69">
        <w:rPr>
          <w:iCs/>
          <w:color w:val="0000FF"/>
        </w:rPr>
        <w:t>Tetracycline</w:t>
      </w:r>
      <w:r>
        <w:rPr>
          <w:i/>
          <w:color w:val="0000FF"/>
        </w:rPr>
        <w:t xml:space="preserve"> bzw. direkt beim Stichwort </w:t>
      </w:r>
      <w:r w:rsidRPr="0058120F">
        <w:rPr>
          <w:iCs/>
          <w:color w:val="0000FF"/>
        </w:rPr>
        <w:t>Tetracycline</w:t>
      </w:r>
      <w:r>
        <w:rPr>
          <w:i/>
          <w:color w:val="0000FF"/>
        </w:rPr>
        <w:t>.</w:t>
      </w:r>
    </w:p>
    <w:p w14:paraId="6013E7E3" w14:textId="0FDE8F4A" w:rsidR="00334F12" w:rsidRDefault="00334F12" w:rsidP="0058120F">
      <w:pPr>
        <w:spacing w:before="120"/>
        <w:jc w:val="both"/>
        <w:rPr>
          <w:color w:val="0000FF"/>
        </w:rPr>
      </w:pPr>
      <w:r w:rsidRPr="0058120F">
        <w:rPr>
          <w:b/>
          <w:bCs/>
          <w:color w:val="0000FF"/>
        </w:rPr>
        <w:t>Aminoglykosid-Antibiotika</w:t>
      </w:r>
      <w:r>
        <w:rPr>
          <w:color w:val="0000FF"/>
        </w:rPr>
        <w:t xml:space="preserve"> binden an die kleine Untereinheit der Bakterien</w:t>
      </w:r>
      <w:r w:rsidR="002131B7">
        <w:rPr>
          <w:color w:val="0000FF"/>
        </w:rPr>
        <w:t>-R</w:t>
      </w:r>
      <w:r>
        <w:rPr>
          <w:color w:val="0000FF"/>
        </w:rPr>
        <w:t>ibosomen und verursachen dort Ablesefehler der mRNA. Dadurch werden fehlerhafte Proteine gebildet, die biologisch nicht mehr wirksam sind. Beispielsweise werden fehlerhafte Proteine in die Zell</w:t>
      </w:r>
      <w:r w:rsidR="0058120F">
        <w:rPr>
          <w:color w:val="0000FF"/>
        </w:rPr>
        <w:softHyphen/>
      </w:r>
      <w:r>
        <w:rPr>
          <w:color w:val="0000FF"/>
        </w:rPr>
        <w:t>memb</w:t>
      </w:r>
      <w:r w:rsidR="0058120F">
        <w:rPr>
          <w:color w:val="0000FF"/>
        </w:rPr>
        <w:softHyphen/>
      </w:r>
      <w:r>
        <w:rPr>
          <w:color w:val="0000FF"/>
        </w:rPr>
        <w:t>ran des Bakteriums eingebaut</w:t>
      </w:r>
      <w:r w:rsidR="0058120F">
        <w:rPr>
          <w:color w:val="0000FF"/>
        </w:rPr>
        <w:t>, w</w:t>
      </w:r>
      <w:r>
        <w:rPr>
          <w:color w:val="0000FF"/>
        </w:rPr>
        <w:t>as zum Auslaufen der Zelle führen</w:t>
      </w:r>
      <w:r w:rsidR="0058120F">
        <w:rPr>
          <w:color w:val="0000FF"/>
        </w:rPr>
        <w:t xml:space="preserve"> kann</w:t>
      </w:r>
      <w:r>
        <w:rPr>
          <w:color w:val="0000FF"/>
        </w:rPr>
        <w:t>.</w:t>
      </w:r>
    </w:p>
    <w:p w14:paraId="76B3EC4B" w14:textId="77777777" w:rsidR="00334F12" w:rsidRPr="008A369B" w:rsidRDefault="00334F12" w:rsidP="0058120F">
      <w:pPr>
        <w:jc w:val="both"/>
        <w:rPr>
          <w:i/>
          <w:color w:val="0000FF"/>
        </w:rPr>
      </w:pPr>
      <w:r>
        <w:rPr>
          <w:i/>
          <w:color w:val="0000FF"/>
        </w:rPr>
        <w:t>Aminoglykoside sind Zuckermoleküle, bei denen die eine oder andere Hydroxy-Gruppe durch eine Amino-Gruppe ausgetauscht ist.</w:t>
      </w:r>
    </w:p>
    <w:p w14:paraId="6F7D019D" w14:textId="2FB8AC31" w:rsidR="00334F12" w:rsidRDefault="00334F12" w:rsidP="0058120F">
      <w:pPr>
        <w:jc w:val="both"/>
        <w:rPr>
          <w:i/>
          <w:iCs/>
          <w:color w:val="0000FF"/>
          <w:u w:val="single"/>
        </w:rPr>
      </w:pPr>
      <w:r>
        <w:rPr>
          <w:i/>
          <w:color w:val="0000FF"/>
        </w:rPr>
        <w:t>Recherche z. B. bei Wikipedia</w:t>
      </w:r>
      <w:r w:rsidR="0058120F">
        <w:rPr>
          <w:i/>
          <w:color w:val="0000FF"/>
        </w:rPr>
        <w:t>,</w:t>
      </w:r>
      <w:r>
        <w:rPr>
          <w:i/>
          <w:color w:val="0000FF"/>
        </w:rPr>
        <w:t xml:space="preserve"> Stichwort</w:t>
      </w:r>
      <w:r w:rsidRPr="008A369B">
        <w:rPr>
          <w:i/>
          <w:iCs/>
          <w:color w:val="0000FF"/>
        </w:rPr>
        <w:t xml:space="preserve"> </w:t>
      </w:r>
      <w:r w:rsidRPr="0058120F">
        <w:rPr>
          <w:color w:val="0000FF"/>
        </w:rPr>
        <w:t>Aminoglykosid-Antibiotika</w:t>
      </w:r>
    </w:p>
    <w:p w14:paraId="1B50E4E9" w14:textId="096A71E6" w:rsidR="00334F12" w:rsidRDefault="00334F12" w:rsidP="00334F12">
      <w:pPr>
        <w:rPr>
          <w:i/>
          <w:iCs/>
          <w:color w:val="0000FF"/>
          <w:u w:val="single"/>
        </w:rPr>
      </w:pPr>
    </w:p>
    <w:p w14:paraId="53A04152" w14:textId="72179810" w:rsidR="00334F12" w:rsidRPr="00334F12" w:rsidRDefault="00334F12" w:rsidP="0058120F">
      <w:pPr>
        <w:spacing w:after="240"/>
        <w:jc w:val="both"/>
        <w:rPr>
          <w:color w:val="0000FF"/>
        </w:rPr>
      </w:pPr>
      <w:r>
        <w:rPr>
          <w:i/>
          <w:iCs/>
          <w:color w:val="0000FF"/>
        </w:rPr>
        <w:t xml:space="preserve">Der LehrplanPLUS verlangt ausdrücklich nur Einflüsse von Antibiotika auf die </w:t>
      </w:r>
      <w:r w:rsidRPr="0058120F">
        <w:rPr>
          <w:i/>
          <w:iCs/>
          <w:color w:val="0000FF"/>
          <w:u w:val="single"/>
        </w:rPr>
        <w:t>Proteinbio</w:t>
      </w:r>
      <w:r w:rsidR="0058120F">
        <w:rPr>
          <w:i/>
          <w:iCs/>
          <w:color w:val="0000FF"/>
          <w:u w:val="single"/>
        </w:rPr>
        <w:softHyphen/>
      </w:r>
      <w:r w:rsidRPr="0058120F">
        <w:rPr>
          <w:i/>
          <w:iCs/>
          <w:color w:val="0000FF"/>
          <w:u w:val="single"/>
        </w:rPr>
        <w:t>syn</w:t>
      </w:r>
      <w:r w:rsidR="0058120F">
        <w:rPr>
          <w:i/>
          <w:iCs/>
          <w:color w:val="0000FF"/>
          <w:u w:val="single"/>
        </w:rPr>
        <w:softHyphen/>
      </w:r>
      <w:r w:rsidRPr="0058120F">
        <w:rPr>
          <w:i/>
          <w:iCs/>
          <w:color w:val="0000FF"/>
          <w:u w:val="single"/>
        </w:rPr>
        <w:t>these</w:t>
      </w:r>
      <w:r>
        <w:rPr>
          <w:i/>
          <w:iCs/>
          <w:color w:val="0000FF"/>
        </w:rPr>
        <w:t xml:space="preserve">. Trotzdem führe ich hier noch zwei weitere Hemm-Mechanismen an für eine Vertiefung in besonders interessierten Kursen bzw. zur </w:t>
      </w:r>
      <w:r w:rsidRPr="00A6143F">
        <w:rPr>
          <w:b/>
          <w:bCs/>
          <w:i/>
          <w:iCs/>
          <w:color w:val="0000FF"/>
          <w:highlight w:val="yellow"/>
        </w:rPr>
        <w:t>Begabtenförderung</w:t>
      </w:r>
      <w:r>
        <w:rPr>
          <w:i/>
          <w:iCs/>
          <w:color w:val="0000FF"/>
        </w:rPr>
        <w:t>:</w:t>
      </w:r>
    </w:p>
    <w:p w14:paraId="215AB7B5" w14:textId="1CD8F9FC" w:rsidR="00F54337" w:rsidRPr="00F54337" w:rsidRDefault="00334F12" w:rsidP="001F221E">
      <w:pPr>
        <w:spacing w:before="120"/>
        <w:rPr>
          <w:b/>
          <w:bCs/>
          <w:color w:val="0000FF"/>
        </w:rPr>
      </w:pPr>
      <w:r>
        <w:rPr>
          <w:b/>
          <w:bCs/>
          <w:color w:val="0000FF"/>
        </w:rPr>
        <w:t>c</w:t>
      </w:r>
      <w:r w:rsidR="001F221E" w:rsidRPr="00F54337">
        <w:rPr>
          <w:b/>
          <w:bCs/>
          <w:color w:val="0000FF"/>
        </w:rPr>
        <w:t>)   Hemmung der Zellwand-Synthese</w:t>
      </w:r>
      <w:r w:rsidR="00F54337" w:rsidRPr="00F54337">
        <w:rPr>
          <w:b/>
          <w:bCs/>
          <w:color w:val="0000FF"/>
        </w:rPr>
        <w:t xml:space="preserve">: </w:t>
      </w:r>
    </w:p>
    <w:p w14:paraId="4DFB7522" w14:textId="3A95EE07" w:rsidR="001F221E" w:rsidRPr="001F221E" w:rsidRDefault="00F54337" w:rsidP="007C4F15">
      <w:pPr>
        <w:spacing w:before="120"/>
        <w:jc w:val="both"/>
        <w:rPr>
          <w:color w:val="0000FF"/>
        </w:rPr>
      </w:pPr>
      <w:r w:rsidRPr="007C4F15">
        <w:rPr>
          <w:b/>
          <w:bCs/>
          <w:color w:val="0000FF"/>
        </w:rPr>
        <w:t>Penicillin</w:t>
      </w:r>
      <w:r>
        <w:rPr>
          <w:color w:val="0000FF"/>
        </w:rPr>
        <w:t xml:space="preserve"> heftet sich irreversibel an das Enzym D-Alanin-Transpeptidase an, ein Enzym, das ausschließlich bei Bakterien vorkommt und </w:t>
      </w:r>
      <w:r w:rsidR="007C4F15">
        <w:rPr>
          <w:color w:val="0000FF"/>
        </w:rPr>
        <w:t>für den</w:t>
      </w:r>
      <w:r>
        <w:rPr>
          <w:color w:val="0000FF"/>
        </w:rPr>
        <w:t xml:space="preserve"> Aufbau der Bakterienzellwand </w:t>
      </w:r>
      <w:r w:rsidR="007C4F15">
        <w:rPr>
          <w:color w:val="0000FF"/>
        </w:rPr>
        <w:t xml:space="preserve">wichtig ist, indem es </w:t>
      </w:r>
      <w:r>
        <w:rPr>
          <w:color w:val="0000FF"/>
        </w:rPr>
        <w:t>Zuckermoleküle (N-Acetylmuraminsäure) mit kurzen Oligopeptiden über die Amino</w:t>
      </w:r>
      <w:r w:rsidR="007C4F15">
        <w:rPr>
          <w:color w:val="0000FF"/>
        </w:rPr>
        <w:softHyphen/>
      </w:r>
      <w:r>
        <w:rPr>
          <w:color w:val="0000FF"/>
        </w:rPr>
        <w:t>säure Alanin verbindet.</w:t>
      </w:r>
      <w:r w:rsidR="000E0C4E">
        <w:rPr>
          <w:color w:val="0000FF"/>
        </w:rPr>
        <w:t xml:space="preserve"> </w:t>
      </w:r>
      <w:r w:rsidR="00F50C8B">
        <w:rPr>
          <w:color w:val="0000FF"/>
        </w:rPr>
        <w:t xml:space="preserve">Wenn diese Verknüpfungen fehlen, treten Löcher in der Zellwand auf, die </w:t>
      </w:r>
      <w:r w:rsidR="007C4F15">
        <w:rPr>
          <w:color w:val="0000FF"/>
        </w:rPr>
        <w:t xml:space="preserve">dann </w:t>
      </w:r>
      <w:r w:rsidR="00F50C8B">
        <w:rPr>
          <w:color w:val="0000FF"/>
        </w:rPr>
        <w:t xml:space="preserve">bei erhöhtem Innendruck platzt. </w:t>
      </w:r>
      <w:r w:rsidR="000E0C4E">
        <w:rPr>
          <w:color w:val="0000FF"/>
        </w:rPr>
        <w:t>Auf menschliche Zellen hat Penicillin keinen Einfluss, weil es kein</w:t>
      </w:r>
      <w:r w:rsidR="0074466C">
        <w:rPr>
          <w:color w:val="0000FF"/>
        </w:rPr>
        <w:t>e</w:t>
      </w:r>
      <w:r w:rsidR="000E0C4E">
        <w:rPr>
          <w:color w:val="0000FF"/>
        </w:rPr>
        <w:t xml:space="preserve"> </w:t>
      </w:r>
      <w:r w:rsidR="0074466C">
        <w:rPr>
          <w:color w:val="0000FF"/>
        </w:rPr>
        <w:t>Stelle</w:t>
      </w:r>
      <w:r w:rsidR="000E0C4E">
        <w:rPr>
          <w:color w:val="0000FF"/>
        </w:rPr>
        <w:t xml:space="preserve"> gibt, an d</w:t>
      </w:r>
      <w:r w:rsidR="0074466C">
        <w:rPr>
          <w:color w:val="0000FF"/>
        </w:rPr>
        <w:t>ie</w:t>
      </w:r>
      <w:r w:rsidR="000E0C4E">
        <w:rPr>
          <w:color w:val="0000FF"/>
        </w:rPr>
        <w:t xml:space="preserve"> </w:t>
      </w:r>
      <w:r w:rsidR="00F50C8B">
        <w:rPr>
          <w:color w:val="0000FF"/>
        </w:rPr>
        <w:t xml:space="preserve">es sich binden </w:t>
      </w:r>
      <w:r w:rsidR="007C4F15">
        <w:rPr>
          <w:color w:val="0000FF"/>
        </w:rPr>
        <w:t>könnte</w:t>
      </w:r>
      <w:r w:rsidR="00F50C8B">
        <w:rPr>
          <w:color w:val="0000FF"/>
        </w:rPr>
        <w:t>.</w:t>
      </w:r>
    </w:p>
    <w:p w14:paraId="21C06C42" w14:textId="5DDF5D33" w:rsidR="007B63B2" w:rsidRDefault="00F54337" w:rsidP="007C4F15">
      <w:pPr>
        <w:jc w:val="both"/>
        <w:rPr>
          <w:i/>
          <w:color w:val="0000FF"/>
        </w:rPr>
      </w:pPr>
      <w:r>
        <w:rPr>
          <w:i/>
          <w:color w:val="0000FF"/>
        </w:rPr>
        <w:t>Recherche z. B. bei Wikipedia</w:t>
      </w:r>
      <w:r w:rsidR="007C4F15">
        <w:rPr>
          <w:i/>
          <w:color w:val="0000FF"/>
        </w:rPr>
        <w:t>,</w:t>
      </w:r>
      <w:r>
        <w:rPr>
          <w:i/>
          <w:color w:val="0000FF"/>
        </w:rPr>
        <w:t xml:space="preserve"> </w:t>
      </w:r>
      <w:r w:rsidR="00F50C8B">
        <w:rPr>
          <w:i/>
          <w:color w:val="0000FF"/>
        </w:rPr>
        <w:t xml:space="preserve">Stichwort </w:t>
      </w:r>
      <w:r w:rsidRPr="007C4F15">
        <w:rPr>
          <w:iCs/>
          <w:color w:val="0000FF"/>
        </w:rPr>
        <w:t>Penicillin</w:t>
      </w:r>
      <w:r>
        <w:rPr>
          <w:i/>
          <w:color w:val="0000FF"/>
        </w:rPr>
        <w:t xml:space="preserve">, weiter </w:t>
      </w:r>
      <w:r w:rsidRPr="00F54337">
        <w:rPr>
          <w:i/>
          <w:color w:val="0000FF"/>
        </w:rPr>
        <w:t xml:space="preserve">zu </w:t>
      </w:r>
      <w:r w:rsidRPr="00934A69">
        <w:rPr>
          <w:iCs/>
          <w:color w:val="0000FF"/>
        </w:rPr>
        <w:t>D-Alanin-Transpeptidase</w:t>
      </w:r>
      <w:r>
        <w:rPr>
          <w:i/>
          <w:color w:val="0000FF"/>
        </w:rPr>
        <w:t xml:space="preserve">. </w:t>
      </w:r>
    </w:p>
    <w:p w14:paraId="1C8FE9F5" w14:textId="66F76A1F" w:rsidR="00207563" w:rsidRDefault="00207563" w:rsidP="007C4F15">
      <w:pPr>
        <w:spacing w:before="120"/>
        <w:jc w:val="both"/>
        <w:rPr>
          <w:color w:val="0000FF"/>
        </w:rPr>
      </w:pPr>
      <w:r w:rsidRPr="007C4F15">
        <w:rPr>
          <w:b/>
          <w:bCs/>
          <w:color w:val="0000FF"/>
        </w:rPr>
        <w:t>Vancomycin</w:t>
      </w:r>
      <w:r>
        <w:rPr>
          <w:color w:val="0000FF"/>
        </w:rPr>
        <w:t xml:space="preserve"> ist ein Antibioticum, das ebenfalls den Aufbau der Bakterienzellwand verhindert, aber durch einen anderen Mechanismus. Während Penicillin das Enzym blockiert, blockiert Vancomycin das Substrat: An ein bestimmte</w:t>
      </w:r>
      <w:r w:rsidR="007C4F15">
        <w:rPr>
          <w:color w:val="0000FF"/>
        </w:rPr>
        <w:t>s</w:t>
      </w:r>
      <w:r>
        <w:rPr>
          <w:color w:val="0000FF"/>
        </w:rPr>
        <w:t xml:space="preserve"> Oligopeptid wird eine Brücke aus fünf Glycin</w:t>
      </w:r>
      <w:r w:rsidR="007C4F15">
        <w:rPr>
          <w:color w:val="0000FF"/>
        </w:rPr>
        <w:softHyphen/>
      </w:r>
      <w:r>
        <w:rPr>
          <w:color w:val="0000FF"/>
        </w:rPr>
        <w:t>resten (</w:t>
      </w:r>
      <w:r w:rsidR="007C4F15">
        <w:rPr>
          <w:color w:val="0000FF"/>
        </w:rPr>
        <w:t>Penta</w:t>
      </w:r>
      <w:r>
        <w:rPr>
          <w:color w:val="0000FF"/>
        </w:rPr>
        <w:t>peptid aus Glycin) geheftet, so dass keine Verbindung zu den Zuckerbestandteilen der Zellwand hergestellt werden kann.</w:t>
      </w:r>
    </w:p>
    <w:p w14:paraId="183EBE50" w14:textId="244AEBC5" w:rsidR="00207563" w:rsidRPr="00207563" w:rsidRDefault="00207563" w:rsidP="007C4F15">
      <w:pPr>
        <w:jc w:val="both"/>
        <w:rPr>
          <w:i/>
          <w:color w:val="0000FF"/>
        </w:rPr>
      </w:pPr>
      <w:r>
        <w:rPr>
          <w:i/>
          <w:color w:val="0000FF"/>
        </w:rPr>
        <w:t>Recherche z. B. bei Wik</w:t>
      </w:r>
      <w:r w:rsidR="0088255E">
        <w:rPr>
          <w:i/>
          <w:color w:val="0000FF"/>
        </w:rPr>
        <w:t>i</w:t>
      </w:r>
      <w:r>
        <w:rPr>
          <w:i/>
          <w:color w:val="0000FF"/>
        </w:rPr>
        <w:t>pedia</w:t>
      </w:r>
      <w:r w:rsidR="007C4F15">
        <w:rPr>
          <w:i/>
          <w:color w:val="0000FF"/>
        </w:rPr>
        <w:t>,</w:t>
      </w:r>
      <w:r>
        <w:rPr>
          <w:i/>
          <w:color w:val="0000FF"/>
        </w:rPr>
        <w:t xml:space="preserve"> Stichwort </w:t>
      </w:r>
      <w:r w:rsidRPr="007C4F15">
        <w:rPr>
          <w:iCs/>
          <w:color w:val="0000FF"/>
        </w:rPr>
        <w:t>Vancomycin</w:t>
      </w:r>
      <w:r>
        <w:rPr>
          <w:i/>
          <w:color w:val="0000FF"/>
        </w:rPr>
        <w:t>; die wenigen Zeilen zum Wirkungs</w:t>
      </w:r>
      <w:r w:rsidR="007C4F15">
        <w:rPr>
          <w:i/>
          <w:color w:val="0000FF"/>
        </w:rPr>
        <w:softHyphen/>
      </w:r>
      <w:r>
        <w:rPr>
          <w:i/>
          <w:color w:val="0000FF"/>
        </w:rPr>
        <w:t>mecha</w:t>
      </w:r>
      <w:r w:rsidR="007C4F15">
        <w:rPr>
          <w:i/>
          <w:color w:val="0000FF"/>
        </w:rPr>
        <w:softHyphen/>
      </w:r>
      <w:r>
        <w:rPr>
          <w:i/>
          <w:color w:val="0000FF"/>
        </w:rPr>
        <w:t>nismus stellen für die Schüler allerdings eine ziemliche Herausforderung dar.</w:t>
      </w:r>
    </w:p>
    <w:p w14:paraId="4501118F" w14:textId="707170AE" w:rsidR="00082BD0" w:rsidRPr="007B18F0" w:rsidRDefault="007B18F0" w:rsidP="00082BD0">
      <w:pPr>
        <w:spacing w:before="120"/>
        <w:rPr>
          <w:b/>
          <w:bCs/>
          <w:color w:val="0000FF"/>
        </w:rPr>
      </w:pPr>
      <w:r w:rsidRPr="007B18F0">
        <w:rPr>
          <w:b/>
          <w:bCs/>
          <w:color w:val="0000FF"/>
        </w:rPr>
        <w:t>d)   Hemmung der Replikation</w:t>
      </w:r>
    </w:p>
    <w:p w14:paraId="30FAB748" w14:textId="24D96214" w:rsidR="00673848" w:rsidRDefault="00673848" w:rsidP="007C4F15">
      <w:pPr>
        <w:spacing w:before="120"/>
        <w:jc w:val="both"/>
        <w:rPr>
          <w:i/>
          <w:color w:val="0000FF"/>
        </w:rPr>
      </w:pPr>
      <w:r>
        <w:rPr>
          <w:i/>
          <w:color w:val="0000FF"/>
        </w:rPr>
        <w:t xml:space="preserve">Hier wären die Chinolon-Antibiotika als Gyrasehemmer zu nennen. </w:t>
      </w:r>
      <w:r w:rsidR="00D42F45">
        <w:rPr>
          <w:i/>
          <w:color w:val="0000FF"/>
        </w:rPr>
        <w:t>Allerdings sind die Formu</w:t>
      </w:r>
      <w:r w:rsidR="007C4F15">
        <w:rPr>
          <w:i/>
          <w:color w:val="0000FF"/>
        </w:rPr>
        <w:softHyphen/>
      </w:r>
      <w:r w:rsidR="00D42F45">
        <w:rPr>
          <w:i/>
          <w:color w:val="0000FF"/>
        </w:rPr>
        <w:t>lie</w:t>
      </w:r>
      <w:r w:rsidR="007C4F15">
        <w:rPr>
          <w:i/>
          <w:color w:val="0000FF"/>
        </w:rPr>
        <w:softHyphen/>
      </w:r>
      <w:r w:rsidR="00D42F45">
        <w:rPr>
          <w:i/>
          <w:color w:val="0000FF"/>
        </w:rPr>
        <w:t>rungen in den Wikipedia-Artikeln unter diesen beiden Stichworten zu vage, als dass Schüler wirklich verstehen könnten, was gemeint ist. Ich empfehle deshalb</w:t>
      </w:r>
      <w:r w:rsidR="0074466C">
        <w:rPr>
          <w:i/>
          <w:color w:val="0000FF"/>
        </w:rPr>
        <w:t>,</w:t>
      </w:r>
      <w:r w:rsidR="00D42F45">
        <w:rPr>
          <w:i/>
          <w:color w:val="0000FF"/>
        </w:rPr>
        <w:t xml:space="preserve"> diesen Hemm-Mechanismus wegzulassen bzw. nicht als Schüler-Recherche zu vergeben.</w:t>
      </w:r>
    </w:p>
    <w:p w14:paraId="76D09BE0" w14:textId="48EC260D" w:rsidR="00D42F45" w:rsidRDefault="00D42F45" w:rsidP="007C4F15">
      <w:pPr>
        <w:spacing w:before="120"/>
        <w:jc w:val="both"/>
        <w:rPr>
          <w:color w:val="0000FF"/>
        </w:rPr>
      </w:pPr>
      <w:r>
        <w:rPr>
          <w:color w:val="0000FF"/>
        </w:rPr>
        <w:t>Das Enzym DNA-Gyrase (</w:t>
      </w:r>
      <w:r w:rsidRPr="00910E6D">
        <w:rPr>
          <w:i/>
          <w:iCs/>
          <w:color w:val="0000FF"/>
        </w:rPr>
        <w:t>gyros</w:t>
      </w:r>
      <w:r>
        <w:rPr>
          <w:color w:val="0000FF"/>
        </w:rPr>
        <w:t>, neugriechisch: Umdrehung) ist für das Verdrillen bzw. Ent</w:t>
      </w:r>
      <w:r w:rsidR="007C4F15">
        <w:rPr>
          <w:color w:val="0000FF"/>
        </w:rPr>
        <w:softHyphen/>
      </w:r>
      <w:r>
        <w:rPr>
          <w:color w:val="0000FF"/>
        </w:rPr>
        <w:t xml:space="preserve">drillen des ringförmigen Bakterienchromosoms verantwortlich. Die Verdrillung ist notwendig, um das Bakterienchromosom platzsparend unterzubringen. Andersfalls kann das expandierende DNA-Molekül die Zelle zum Platzen bringen. </w:t>
      </w:r>
      <w:r w:rsidRPr="007C4F15">
        <w:rPr>
          <w:b/>
          <w:bCs/>
          <w:color w:val="0000FF"/>
        </w:rPr>
        <w:t>Gyrasehemmer</w:t>
      </w:r>
      <w:r>
        <w:rPr>
          <w:color w:val="0000FF"/>
        </w:rPr>
        <w:t xml:space="preserve"> beeinträchtigen das Verdrillen.</w:t>
      </w:r>
    </w:p>
    <w:p w14:paraId="4CC40522" w14:textId="267C9CE3" w:rsidR="00D42F45" w:rsidRDefault="00D42F45" w:rsidP="007C4F15">
      <w:pPr>
        <w:spacing w:before="120"/>
        <w:jc w:val="both"/>
        <w:rPr>
          <w:color w:val="0000FF"/>
        </w:rPr>
      </w:pPr>
      <w:r>
        <w:rPr>
          <w:color w:val="0000FF"/>
        </w:rPr>
        <w:t>Damit die DNA kopiert werden kann, muss sie an der entsprechenden Stelle entdrillt werden. Dafür werden die Einzelstränge enzymatisch zerschnitten, entdrillt und wieder zusammen</w:t>
      </w:r>
      <w:r w:rsidR="007C4F15">
        <w:rPr>
          <w:color w:val="0000FF"/>
        </w:rPr>
        <w:softHyphen/>
      </w:r>
      <w:r>
        <w:rPr>
          <w:color w:val="0000FF"/>
        </w:rPr>
        <w:t>gefügt. Gyrasehemmer beeinträchtigen diesen Vorgang, so dass Replikation wie Transkription gehemmt werden.</w:t>
      </w:r>
    </w:p>
    <w:p w14:paraId="6139894C" w14:textId="38B91ED5" w:rsidR="00D42F45" w:rsidRDefault="00D42F45" w:rsidP="00001F18">
      <w:pPr>
        <w:spacing w:before="120"/>
        <w:jc w:val="both"/>
        <w:rPr>
          <w:color w:val="0000FF"/>
        </w:rPr>
      </w:pPr>
      <w:r>
        <w:rPr>
          <w:color w:val="0000FF"/>
        </w:rPr>
        <w:lastRenderedPageBreak/>
        <w:t>Ein dritter Effekt der Gyrasehemmer besteht darin, dass sie das enzymatische Wieder-Zusam</w:t>
      </w:r>
      <w:r w:rsidR="00001F18">
        <w:rPr>
          <w:color w:val="0000FF"/>
        </w:rPr>
        <w:softHyphen/>
      </w:r>
      <w:r>
        <w:rPr>
          <w:color w:val="0000FF"/>
        </w:rPr>
        <w:t>menfügen der DNA-Stränge blockieren, wodurch die zuvor enzymatisch erzeugten Strang</w:t>
      </w:r>
      <w:r w:rsidR="00001F18">
        <w:rPr>
          <w:color w:val="0000FF"/>
        </w:rPr>
        <w:softHyphen/>
      </w:r>
      <w:r>
        <w:rPr>
          <w:color w:val="0000FF"/>
        </w:rPr>
        <w:t xml:space="preserve">brüche dauerhaft </w:t>
      </w:r>
      <w:r w:rsidR="00334F12">
        <w:rPr>
          <w:color w:val="0000FF"/>
        </w:rPr>
        <w:t xml:space="preserve">erhalten </w:t>
      </w:r>
      <w:r>
        <w:rPr>
          <w:color w:val="0000FF"/>
        </w:rPr>
        <w:t xml:space="preserve">bleiben. </w:t>
      </w:r>
      <w:r w:rsidR="00001F18">
        <w:rPr>
          <w:color w:val="0000FF"/>
        </w:rPr>
        <w:t>Zerstückelte DNA ist nicht funktionsfähig, die Zelle stirbt ab.</w:t>
      </w:r>
    </w:p>
    <w:p w14:paraId="60F44B10" w14:textId="30E0A201" w:rsidR="00D42F45" w:rsidRPr="00334F12" w:rsidRDefault="00334F12" w:rsidP="00001F18">
      <w:pPr>
        <w:spacing w:before="240"/>
        <w:jc w:val="both"/>
        <w:rPr>
          <w:i/>
          <w:color w:val="0000FF"/>
        </w:rPr>
      </w:pPr>
      <w:r>
        <w:rPr>
          <w:i/>
          <w:color w:val="0000FF"/>
        </w:rPr>
        <w:t xml:space="preserve">Ein weiterer Hemm-Mechanismus bezieht sich auf die </w:t>
      </w:r>
      <w:r w:rsidRPr="00334F12">
        <w:rPr>
          <w:b/>
          <w:bCs/>
          <w:i/>
          <w:color w:val="0000FF"/>
        </w:rPr>
        <w:t>Folsäure-Synthese</w:t>
      </w:r>
      <w:r>
        <w:rPr>
          <w:i/>
          <w:color w:val="0000FF"/>
        </w:rPr>
        <w:t>. Dieses Thema wür</w:t>
      </w:r>
      <w:r w:rsidR="00001F18">
        <w:rPr>
          <w:i/>
          <w:color w:val="0000FF"/>
        </w:rPr>
        <w:softHyphen/>
      </w:r>
      <w:r>
        <w:rPr>
          <w:i/>
          <w:color w:val="0000FF"/>
        </w:rPr>
        <w:t>de ich überhaupt nicht ansprechen, da es an keinerlei Vorwissen der Schüler anknüpft.</w:t>
      </w:r>
    </w:p>
    <w:p w14:paraId="5568C923" w14:textId="1F6378DB" w:rsidR="007B63B2" w:rsidRDefault="007B63B2" w:rsidP="007B63B2">
      <w:pPr>
        <w:spacing w:before="280" w:after="120"/>
        <w:rPr>
          <w:color w:val="0000FF"/>
        </w:rPr>
      </w:pPr>
      <w:bookmarkStart w:id="55" w:name="MolGen37"/>
      <w:bookmarkEnd w:id="55"/>
      <w:r w:rsidRPr="007B63B2">
        <w:rPr>
          <w:b/>
          <w:bCs/>
          <w:color w:val="0000FF"/>
          <w:sz w:val="28"/>
          <w:szCs w:val="28"/>
        </w:rPr>
        <w:t>1.8.</w:t>
      </w:r>
      <w:r>
        <w:rPr>
          <w:b/>
          <w:bCs/>
          <w:color w:val="0000FF"/>
          <w:sz w:val="28"/>
          <w:szCs w:val="28"/>
        </w:rPr>
        <w:t>4</w:t>
      </w:r>
      <w:r>
        <w:rPr>
          <w:b/>
          <w:bCs/>
          <w:color w:val="0000FF"/>
          <w:sz w:val="28"/>
          <w:szCs w:val="28"/>
        </w:rPr>
        <w:tab/>
        <w:t>Resistenzen</w:t>
      </w:r>
    </w:p>
    <w:p w14:paraId="0342FE83" w14:textId="7CD6D3E4" w:rsidR="007B63B2" w:rsidRPr="00334F12" w:rsidRDefault="00334F12" w:rsidP="00001F18">
      <w:pPr>
        <w:jc w:val="both"/>
        <w:rPr>
          <w:i/>
          <w:color w:val="0000FF"/>
        </w:rPr>
      </w:pPr>
      <w:r>
        <w:rPr>
          <w:i/>
          <w:color w:val="0000FF"/>
        </w:rPr>
        <w:t>Antibiotika-Resistenz war Thema in der 10. Klasse</w:t>
      </w:r>
      <w:r w:rsidR="002131B7">
        <w:rPr>
          <w:i/>
          <w:color w:val="0000FF"/>
        </w:rPr>
        <w:t xml:space="preserve"> (Lernbereich 2: Ökosystem Mensch). Teile dieses Abschnitts stellen deshalb eine Wiederholung von Vorwissen dar</w:t>
      </w:r>
      <w:r w:rsidR="002760D7">
        <w:rPr>
          <w:i/>
          <w:color w:val="0000FF"/>
        </w:rPr>
        <w:t xml:space="preserve"> (vgl. dazu mein Skript zur 10. Klasse: Abschnitt 1.8 Antibiotika).</w:t>
      </w:r>
    </w:p>
    <w:p w14:paraId="48D0D542" w14:textId="4A152313" w:rsidR="007B63B2" w:rsidRDefault="007B63B2" w:rsidP="007C6D2B">
      <w:pPr>
        <w:rPr>
          <w:color w:val="0000FF"/>
        </w:rPr>
      </w:pPr>
    </w:p>
    <w:p w14:paraId="27EF6F4A" w14:textId="62940E1E" w:rsidR="002131B7" w:rsidRDefault="002131B7" w:rsidP="00001F18">
      <w:pPr>
        <w:jc w:val="both"/>
        <w:rPr>
          <w:color w:val="0000FF"/>
        </w:rPr>
      </w:pPr>
      <w:r w:rsidRPr="002131B7">
        <w:rPr>
          <w:color w:val="0000FF"/>
          <w:u w:val="single"/>
        </w:rPr>
        <w:t>Definition</w:t>
      </w:r>
      <w:r>
        <w:rPr>
          <w:color w:val="0000FF"/>
        </w:rPr>
        <w:t>:</w:t>
      </w:r>
      <w:r w:rsidR="002760D7">
        <w:rPr>
          <w:color w:val="0000FF"/>
        </w:rPr>
        <w:t xml:space="preserve"> Antibiotika-Resistenz ist die </w:t>
      </w:r>
      <w:r w:rsidR="00001F18">
        <w:rPr>
          <w:color w:val="0000FF"/>
        </w:rPr>
        <w:t>Fähigkeit</w:t>
      </w:r>
      <w:r w:rsidR="002760D7">
        <w:rPr>
          <w:color w:val="0000FF"/>
        </w:rPr>
        <w:t xml:space="preserve"> eines Mikroorganismus, die Wirkung eines Antibiotikums abzuschwächen oder ganz zu neutralisieren. (</w:t>
      </w:r>
      <w:r w:rsidR="002760D7" w:rsidRPr="002760D7">
        <w:rPr>
          <w:i/>
          <w:iCs/>
          <w:color w:val="0000FF"/>
        </w:rPr>
        <w:t>resistent</w:t>
      </w:r>
      <w:r w:rsidR="002760D7">
        <w:rPr>
          <w:i/>
          <w:iCs/>
          <w:color w:val="0000FF"/>
        </w:rPr>
        <w:t>i</w:t>
      </w:r>
      <w:r w:rsidR="002760D7" w:rsidRPr="002760D7">
        <w:rPr>
          <w:i/>
          <w:iCs/>
          <w:color w:val="0000FF"/>
        </w:rPr>
        <w:t>a</w:t>
      </w:r>
      <w:r w:rsidR="002760D7">
        <w:rPr>
          <w:color w:val="0000FF"/>
        </w:rPr>
        <w:t>, spätlateinisch: Wider</w:t>
      </w:r>
      <w:r w:rsidR="00001F18">
        <w:rPr>
          <w:color w:val="0000FF"/>
        </w:rPr>
        <w:softHyphen/>
      </w:r>
      <w:r w:rsidR="002760D7">
        <w:rPr>
          <w:color w:val="0000FF"/>
        </w:rPr>
        <w:t>stand)</w:t>
      </w:r>
    </w:p>
    <w:p w14:paraId="087AFDD8" w14:textId="331B4697" w:rsidR="002760D7" w:rsidRDefault="002760D7" w:rsidP="002760D7">
      <w:pPr>
        <w:spacing w:before="120"/>
        <w:rPr>
          <w:color w:val="0000FF"/>
        </w:rPr>
      </w:pPr>
      <w:r w:rsidRPr="002760D7">
        <w:rPr>
          <w:color w:val="0000FF"/>
          <w:u w:val="single"/>
        </w:rPr>
        <w:t>Mechanismen zur Erlangung einer Resistenz</w:t>
      </w:r>
      <w:r w:rsidR="004202D0">
        <w:rPr>
          <w:color w:val="0000FF"/>
          <w:u w:val="single"/>
        </w:rPr>
        <w:t xml:space="preserve"> bei einem einzelnen Mikroorganismus</w:t>
      </w:r>
      <w:r>
        <w:rPr>
          <w:color w:val="0000FF"/>
        </w:rPr>
        <w:t>:</w:t>
      </w:r>
    </w:p>
    <w:p w14:paraId="037C584A" w14:textId="03EA4F9B" w:rsidR="007B63B2" w:rsidRPr="002760D7" w:rsidRDefault="002760D7" w:rsidP="00001F18">
      <w:pPr>
        <w:pStyle w:val="Listenabsatz"/>
        <w:numPr>
          <w:ilvl w:val="0"/>
          <w:numId w:val="33"/>
        </w:numPr>
        <w:jc w:val="both"/>
        <w:rPr>
          <w:color w:val="0000FF"/>
        </w:rPr>
      </w:pPr>
      <w:r w:rsidRPr="002760D7">
        <w:rPr>
          <w:color w:val="0000FF"/>
        </w:rPr>
        <w:t>Die Stelle eines Moleküls, an der das Antibiotikum normalerweise andockt, ist so verän</w:t>
      </w:r>
      <w:r w:rsidR="00001F18">
        <w:rPr>
          <w:color w:val="0000FF"/>
        </w:rPr>
        <w:softHyphen/>
      </w:r>
      <w:r w:rsidRPr="002760D7">
        <w:rPr>
          <w:color w:val="0000FF"/>
        </w:rPr>
        <w:t>dert, dass das Andocken erschwert oder verunmöglicht ist.</w:t>
      </w:r>
      <w:r w:rsidR="00DD6398">
        <w:rPr>
          <w:color w:val="0000FF"/>
        </w:rPr>
        <w:t xml:space="preserve"> *</w:t>
      </w:r>
    </w:p>
    <w:p w14:paraId="17C5D785" w14:textId="4BF88A63" w:rsidR="002760D7" w:rsidRPr="002760D7" w:rsidRDefault="002760D7" w:rsidP="00001F18">
      <w:pPr>
        <w:pStyle w:val="Listenabsatz"/>
        <w:numPr>
          <w:ilvl w:val="0"/>
          <w:numId w:val="33"/>
        </w:numPr>
        <w:jc w:val="both"/>
        <w:rPr>
          <w:color w:val="0000FF"/>
        </w:rPr>
      </w:pPr>
      <w:r w:rsidRPr="002760D7">
        <w:rPr>
          <w:color w:val="0000FF"/>
        </w:rPr>
        <w:t xml:space="preserve">Der Mikroorganismus besitzt ein </w:t>
      </w:r>
      <w:r w:rsidR="00001F18">
        <w:rPr>
          <w:color w:val="0000FF"/>
        </w:rPr>
        <w:t xml:space="preserve">modifiziertes </w:t>
      </w:r>
      <w:r w:rsidRPr="002760D7">
        <w:rPr>
          <w:color w:val="0000FF"/>
        </w:rPr>
        <w:t>Enzym, welches das Antibiotikum-Molekül chemisch so verändert, dass es wirkungslos ist.</w:t>
      </w:r>
    </w:p>
    <w:p w14:paraId="4D074CD0" w14:textId="19B431DE" w:rsidR="00DD6398" w:rsidRPr="00934A69" w:rsidRDefault="00DD6398" w:rsidP="00C22B6B">
      <w:pPr>
        <w:spacing w:before="120"/>
        <w:ind w:left="794"/>
        <w:jc w:val="both"/>
        <w:rPr>
          <w:color w:val="0000FF"/>
          <w:sz w:val="20"/>
          <w:szCs w:val="20"/>
        </w:rPr>
      </w:pPr>
      <w:r w:rsidRPr="00934A69">
        <w:rPr>
          <w:color w:val="0000FF"/>
          <w:sz w:val="20"/>
          <w:szCs w:val="20"/>
        </w:rPr>
        <w:t xml:space="preserve">*) </w:t>
      </w:r>
      <w:r w:rsidRPr="00934A69">
        <w:rPr>
          <w:color w:val="0000FF"/>
          <w:sz w:val="20"/>
          <w:szCs w:val="20"/>
          <w:u w:val="single"/>
        </w:rPr>
        <w:t>Beispiel</w:t>
      </w:r>
      <w:r w:rsidRPr="00934A69">
        <w:rPr>
          <w:color w:val="0000FF"/>
          <w:sz w:val="20"/>
          <w:szCs w:val="20"/>
        </w:rPr>
        <w:t>: Einer der beiden rRNA-Stränge in der großen Untereinheit des Bakterien-Ribosoms wird an einer bestimmten Stelle doppelt methyliert (</w:t>
      </w:r>
      <w:r w:rsidR="00C22B6B" w:rsidRPr="00934A69">
        <w:rPr>
          <w:color w:val="0000FF"/>
          <w:sz w:val="20"/>
          <w:szCs w:val="20"/>
        </w:rPr>
        <w:t>es werden zwei Methyl-Reste angehängt). Dadurch können z. B. Makrolid-Antibiotika nicht mehr andocken.</w:t>
      </w:r>
    </w:p>
    <w:p w14:paraId="2A79CA6F" w14:textId="4EFCA308" w:rsidR="007B63B2" w:rsidRPr="004202D0" w:rsidRDefault="004202D0" w:rsidP="00934A69">
      <w:pPr>
        <w:spacing w:before="240"/>
        <w:rPr>
          <w:color w:val="0000FF"/>
          <w:u w:val="single"/>
        </w:rPr>
      </w:pPr>
      <w:r w:rsidRPr="004202D0">
        <w:rPr>
          <w:color w:val="0000FF"/>
          <w:u w:val="single"/>
        </w:rPr>
        <w:t>Entstehung einer resistenten Population eines Mikroorganismus:</w:t>
      </w:r>
    </w:p>
    <w:p w14:paraId="5CFEE6C3" w14:textId="66ADCA89" w:rsidR="002760D7" w:rsidRDefault="004202D0" w:rsidP="009F1F3A">
      <w:pPr>
        <w:jc w:val="both"/>
        <w:rPr>
          <w:color w:val="0000FF"/>
        </w:rPr>
      </w:pPr>
      <w:r>
        <w:rPr>
          <w:color w:val="0000FF"/>
        </w:rPr>
        <w:t xml:space="preserve">Innerhalb einer riesigen Population </w:t>
      </w:r>
      <w:r w:rsidR="00001F18">
        <w:rPr>
          <w:color w:val="0000FF"/>
        </w:rPr>
        <w:t>z. B. von Bakterien</w:t>
      </w:r>
      <w:r>
        <w:rPr>
          <w:color w:val="0000FF"/>
        </w:rPr>
        <w:t xml:space="preserve"> befinden sich möglicherweise einzelne Individuen mit Resistenz. Ohne </w:t>
      </w:r>
      <w:r w:rsidR="00001F18">
        <w:rPr>
          <w:color w:val="0000FF"/>
        </w:rPr>
        <w:t>Antibiotika-</w:t>
      </w:r>
      <w:r>
        <w:rPr>
          <w:color w:val="0000FF"/>
        </w:rPr>
        <w:t xml:space="preserve">Behandlung würden </w:t>
      </w:r>
      <w:r w:rsidR="00001F18">
        <w:rPr>
          <w:color w:val="0000FF"/>
        </w:rPr>
        <w:t>diese Mutanten</w:t>
      </w:r>
      <w:r>
        <w:rPr>
          <w:color w:val="0000FF"/>
        </w:rPr>
        <w:t xml:space="preserve"> in extremer Minderzahl bleiben. Wird aber mit Antibiotikum behandelt, sterben alle Wildtypen des Mikro</w:t>
      </w:r>
      <w:r w:rsidR="009F1F3A">
        <w:rPr>
          <w:color w:val="0000FF"/>
        </w:rPr>
        <w:softHyphen/>
      </w:r>
      <w:r>
        <w:rPr>
          <w:color w:val="0000FF"/>
        </w:rPr>
        <w:t>organismus ab bzw. vermehren sich nicht mehr, während sich die resistenten Mutanten unge</w:t>
      </w:r>
      <w:r w:rsidR="009F1F3A">
        <w:rPr>
          <w:color w:val="0000FF"/>
        </w:rPr>
        <w:softHyphen/>
      </w:r>
      <w:r>
        <w:rPr>
          <w:color w:val="0000FF"/>
        </w:rPr>
        <w:t>hin</w:t>
      </w:r>
      <w:r w:rsidR="009F1F3A">
        <w:rPr>
          <w:color w:val="0000FF"/>
        </w:rPr>
        <w:softHyphen/>
      </w:r>
      <w:r>
        <w:rPr>
          <w:color w:val="0000FF"/>
        </w:rPr>
        <w:t xml:space="preserve">dert vermehren. Weil sie nun wegen fehlender Konkurrenz sämtliche Ressourcen für sich alleine haben, erfolgt diese Vermehrung </w:t>
      </w:r>
      <w:r w:rsidR="00001F18">
        <w:rPr>
          <w:color w:val="0000FF"/>
        </w:rPr>
        <w:t xml:space="preserve">schnell und </w:t>
      </w:r>
      <w:r>
        <w:rPr>
          <w:color w:val="0000FF"/>
        </w:rPr>
        <w:t xml:space="preserve">in großem Umfang. </w:t>
      </w:r>
      <w:r w:rsidR="00C63720">
        <w:rPr>
          <w:color w:val="0000FF"/>
        </w:rPr>
        <w:t>Die Gabe des Anti</w:t>
      </w:r>
      <w:r w:rsidR="009F1F3A">
        <w:rPr>
          <w:color w:val="0000FF"/>
        </w:rPr>
        <w:softHyphen/>
      </w:r>
      <w:r w:rsidR="00C63720">
        <w:rPr>
          <w:color w:val="0000FF"/>
        </w:rPr>
        <w:t>biotikums wirkt als Selektionsfaktor</w:t>
      </w:r>
      <w:r w:rsidR="00001F18">
        <w:rPr>
          <w:color w:val="0000FF"/>
        </w:rPr>
        <w:t xml:space="preserve"> </w:t>
      </w:r>
      <w:r w:rsidR="00001F18">
        <w:rPr>
          <w:i/>
          <w:color w:val="0000FF"/>
        </w:rPr>
        <w:t>(9. Klasse, Lernbereich 4 Evolution)</w:t>
      </w:r>
      <w:r w:rsidR="00001F18">
        <w:rPr>
          <w:color w:val="0000FF"/>
        </w:rPr>
        <w:t>.</w:t>
      </w:r>
      <w:r w:rsidR="00C63720">
        <w:rPr>
          <w:color w:val="0000FF"/>
        </w:rPr>
        <w:t xml:space="preserve"> </w:t>
      </w:r>
      <w:r>
        <w:rPr>
          <w:color w:val="0000FF"/>
        </w:rPr>
        <w:t>Wenn ein anderes Wirtsindividuum mit</w:t>
      </w:r>
      <w:r w:rsidR="00C63720">
        <w:rPr>
          <w:color w:val="0000FF"/>
        </w:rPr>
        <w:t xml:space="preserve"> den resistenten Mikroorganismen</w:t>
      </w:r>
      <w:r>
        <w:rPr>
          <w:color w:val="0000FF"/>
        </w:rPr>
        <w:t xml:space="preserve"> infiziert wird, bewirkt eine Behandlung mit dem selben Antibiotikum nur wenig oder gar nichts. In so einem Fall muss ein anderes Antibiotikum verabreicht werden.</w:t>
      </w:r>
    </w:p>
    <w:p w14:paraId="70B3959A" w14:textId="7F8436C5" w:rsidR="00694D0A" w:rsidRDefault="009F1F3A" w:rsidP="00934A69">
      <w:pPr>
        <w:spacing w:before="120" w:after="120"/>
        <w:jc w:val="both"/>
        <w:rPr>
          <w:color w:val="0000FF"/>
        </w:rPr>
      </w:pPr>
      <w:r>
        <w:rPr>
          <w:color w:val="0000FF"/>
        </w:rPr>
        <w:t>Durch diesen Mechanismus</w:t>
      </w:r>
      <w:r w:rsidR="00694D0A">
        <w:rPr>
          <w:color w:val="0000FF"/>
        </w:rPr>
        <w:t xml:space="preserve"> entstehen auch </w:t>
      </w:r>
      <w:r w:rsidR="00694D0A" w:rsidRPr="004202D0">
        <w:rPr>
          <w:color w:val="0000FF"/>
          <w:u w:val="single"/>
        </w:rPr>
        <w:t>multiresistente Keime</w:t>
      </w:r>
      <w:r w:rsidR="00694D0A">
        <w:rPr>
          <w:color w:val="0000FF"/>
        </w:rPr>
        <w:t>, die gegen mehrere Anti</w:t>
      </w:r>
      <w:r>
        <w:rPr>
          <w:color w:val="0000FF"/>
        </w:rPr>
        <w:softHyphen/>
      </w:r>
      <w:r w:rsidR="00694D0A">
        <w:rPr>
          <w:color w:val="0000FF"/>
        </w:rPr>
        <w:t>biotika resistent sind. Es gibt zwar mittlerweile viele Antibiotika, aber sie sind oft nur gegen bestimmte Keime einsetzbar.</w:t>
      </w:r>
      <w:r>
        <w:rPr>
          <w:color w:val="0000FF"/>
        </w:rPr>
        <w:t xml:space="preserve"> Deshalb verschärft sich das Problem der multiresistenten Keime von Jahr zu Jahr.</w:t>
      </w:r>
      <w:r w:rsidR="00C22B6B">
        <w:rPr>
          <w:color w:val="0000FF"/>
        </w:rPr>
        <w:t xml:space="preserve"> Es gibt sogar schon „Supererreger“, die gegen alle verfügbaren Antibiotika resistent sind.</w:t>
      </w:r>
    </w:p>
    <w:p w14:paraId="0EF418C1" w14:textId="646592DC" w:rsidR="0074466C" w:rsidRDefault="004202D0" w:rsidP="009F1F3A">
      <w:pPr>
        <w:jc w:val="both"/>
        <w:rPr>
          <w:i/>
          <w:color w:val="0000FF"/>
        </w:rPr>
      </w:pPr>
      <w:r>
        <w:rPr>
          <w:i/>
          <w:color w:val="0000FF"/>
        </w:rPr>
        <w:t>An dieser Stelle unbedingt sicherstellen, dass die Schüler nicht der sehr verbreiteten Vorstel</w:t>
      </w:r>
      <w:r w:rsidR="009F1F3A">
        <w:rPr>
          <w:i/>
          <w:color w:val="0000FF"/>
        </w:rPr>
        <w:softHyphen/>
      </w:r>
      <w:r>
        <w:rPr>
          <w:i/>
          <w:color w:val="0000FF"/>
        </w:rPr>
        <w:t xml:space="preserve">lung anhängen, die Mikroorganismen </w:t>
      </w:r>
      <w:r w:rsidR="009F1F3A">
        <w:rPr>
          <w:i/>
          <w:color w:val="0000FF"/>
        </w:rPr>
        <w:t xml:space="preserve">würden </w:t>
      </w:r>
      <w:r>
        <w:rPr>
          <w:i/>
          <w:color w:val="0000FF"/>
        </w:rPr>
        <w:t xml:space="preserve">Resistenzen erst dann entwickeln, </w:t>
      </w:r>
      <w:r w:rsidR="009F1F3A">
        <w:rPr>
          <w:i/>
          <w:color w:val="0000FF"/>
        </w:rPr>
        <w:t>nachdem</w:t>
      </w:r>
      <w:r>
        <w:rPr>
          <w:i/>
          <w:color w:val="0000FF"/>
        </w:rPr>
        <w:t xml:space="preserve"> das Antibiotikum verabreicht wurde. Falsch wäre z. B. die Formulierung: „Durch die Verab</w:t>
      </w:r>
      <w:r w:rsidR="009F1F3A">
        <w:rPr>
          <w:i/>
          <w:color w:val="0000FF"/>
        </w:rPr>
        <w:softHyphen/>
      </w:r>
      <w:r>
        <w:rPr>
          <w:i/>
          <w:color w:val="0000FF"/>
        </w:rPr>
        <w:t>rei</w:t>
      </w:r>
      <w:r w:rsidR="009F1F3A">
        <w:rPr>
          <w:i/>
          <w:color w:val="0000FF"/>
        </w:rPr>
        <w:softHyphen/>
      </w:r>
      <w:r>
        <w:rPr>
          <w:i/>
          <w:color w:val="0000FF"/>
        </w:rPr>
        <w:t xml:space="preserve">chung von Antibiotika entstehen Resistenzen.“ Die resistenten Mutanten müssen bereits </w:t>
      </w:r>
      <w:r w:rsidRPr="009F1F3A">
        <w:rPr>
          <w:i/>
          <w:color w:val="0000FF"/>
          <w:u w:val="single"/>
        </w:rPr>
        <w:t>vor</w:t>
      </w:r>
      <w:r>
        <w:rPr>
          <w:i/>
          <w:color w:val="0000FF"/>
        </w:rPr>
        <w:t xml:space="preserve"> der Verabreichung existiert haben, sonst würde</w:t>
      </w:r>
      <w:r w:rsidR="00AD1CE8">
        <w:rPr>
          <w:i/>
          <w:color w:val="0000FF"/>
        </w:rPr>
        <w:t>n</w:t>
      </w:r>
      <w:r>
        <w:rPr>
          <w:i/>
          <w:color w:val="0000FF"/>
        </w:rPr>
        <w:t xml:space="preserve"> alle Mikroorganismen durch das Antibiotikum getötet werden.</w:t>
      </w:r>
      <w:r w:rsidR="00C63720">
        <w:rPr>
          <w:i/>
          <w:color w:val="0000FF"/>
        </w:rPr>
        <w:t xml:space="preserve"> Dieser Gesichtspunkt ist deshalb von großer Bedeutung, weil es sich um ein Grundprinzip der Evolution handelt: Erst kommt die Mutation, dann die Selektion.</w:t>
      </w:r>
      <w:r w:rsidR="009F1F3A">
        <w:rPr>
          <w:i/>
          <w:color w:val="0000FF"/>
        </w:rPr>
        <w:t xml:space="preserve"> (Das kann </w:t>
      </w:r>
      <w:r w:rsidR="009F1F3A">
        <w:rPr>
          <w:i/>
          <w:color w:val="0000FF"/>
        </w:rPr>
        <w:lastRenderedPageBreak/>
        <w:t>man nicht oft genug thematisieren!)</w:t>
      </w:r>
      <w:r w:rsidR="00934A69">
        <w:rPr>
          <w:i/>
          <w:color w:val="0000FF"/>
        </w:rPr>
        <w:t xml:space="preserve"> Die richtige Formulierung wäre also: „Durch die Verab</w:t>
      </w:r>
      <w:r w:rsidR="00934A69">
        <w:rPr>
          <w:i/>
          <w:color w:val="0000FF"/>
        </w:rPr>
        <w:softHyphen/>
        <w:t>reichung von Antibiotika werden resistente Mikroorganismen bevorzugt."</w:t>
      </w:r>
    </w:p>
    <w:p w14:paraId="41FC2419" w14:textId="77777777" w:rsidR="0007524C" w:rsidRPr="004202D0" w:rsidRDefault="0007524C" w:rsidP="009F1F3A">
      <w:pPr>
        <w:jc w:val="both"/>
        <w:rPr>
          <w:i/>
          <w:color w:val="0000FF"/>
        </w:rPr>
      </w:pPr>
    </w:p>
    <w:p w14:paraId="1B1301B5" w14:textId="13284A8B" w:rsidR="00694D0A" w:rsidRDefault="00694D0A" w:rsidP="00A709B0">
      <w:pPr>
        <w:rPr>
          <w:color w:val="0000FF"/>
        </w:rPr>
      </w:pPr>
      <w:r>
        <w:rPr>
          <w:color w:val="0000FF"/>
          <w:u w:val="single"/>
        </w:rPr>
        <w:t>Übermäßige Verabreichung</w:t>
      </w:r>
      <w:r w:rsidRPr="00694D0A">
        <w:rPr>
          <w:color w:val="0000FF"/>
          <w:u w:val="single"/>
        </w:rPr>
        <w:t xml:space="preserve"> von Antibiotika</w:t>
      </w:r>
      <w:r>
        <w:rPr>
          <w:color w:val="0000FF"/>
        </w:rPr>
        <w:t xml:space="preserve">: </w:t>
      </w:r>
    </w:p>
    <w:p w14:paraId="24A0FD74" w14:textId="46A5C117" w:rsidR="004202D0" w:rsidRDefault="004202D0" w:rsidP="009F1F3A">
      <w:pPr>
        <w:jc w:val="both"/>
        <w:rPr>
          <w:color w:val="0000FF"/>
        </w:rPr>
      </w:pPr>
      <w:r>
        <w:rPr>
          <w:color w:val="0000FF"/>
        </w:rPr>
        <w:t>Vor allem dort, wo Antibiotika in überdurchschnittlichem Maß verabreicht werden, häuf</w:t>
      </w:r>
      <w:r w:rsidR="00934A69">
        <w:rPr>
          <w:color w:val="0000FF"/>
        </w:rPr>
        <w:t>en</w:t>
      </w:r>
      <w:r>
        <w:rPr>
          <w:color w:val="0000FF"/>
        </w:rPr>
        <w:t xml:space="preserve"> sich resistente </w:t>
      </w:r>
      <w:r w:rsidR="009F1F3A">
        <w:rPr>
          <w:color w:val="0000FF"/>
        </w:rPr>
        <w:t xml:space="preserve">(und multiresistente) </w:t>
      </w:r>
      <w:r>
        <w:rPr>
          <w:color w:val="0000FF"/>
        </w:rPr>
        <w:t>Stämme, also in Krankenhäusern und in der Massentierhaltung</w:t>
      </w:r>
      <w:r w:rsidR="00E25DA5">
        <w:rPr>
          <w:color w:val="0000FF"/>
        </w:rPr>
        <w:t>, aber auch dort, wo Antibiotika in großem Umfang in die Umwelt gelangen</w:t>
      </w:r>
      <w:r w:rsidR="0074466C">
        <w:rPr>
          <w:color w:val="0000FF"/>
        </w:rPr>
        <w:t xml:space="preserve"> (z. B. durch das Abwasser pharmazeutischer Fabriken)</w:t>
      </w:r>
      <w:r>
        <w:rPr>
          <w:color w:val="0000FF"/>
        </w:rPr>
        <w:t xml:space="preserve">. </w:t>
      </w:r>
    </w:p>
    <w:p w14:paraId="56CFB897" w14:textId="38D52BD0" w:rsidR="00694D0A" w:rsidRDefault="00694D0A" w:rsidP="009F1F3A">
      <w:pPr>
        <w:jc w:val="both"/>
        <w:rPr>
          <w:color w:val="0000FF"/>
        </w:rPr>
      </w:pPr>
      <w:r>
        <w:rPr>
          <w:color w:val="0000FF"/>
        </w:rPr>
        <w:t>Antibiotika wirken nur gegen zelluläre Mikroorganismen wie Bakterien oder Pilze, nicht aber gegen Viren. Immer noch werden in vielen Fällen bei viralen Erkrankungen Antibiotika verab</w:t>
      </w:r>
      <w:r w:rsidR="009F1F3A">
        <w:rPr>
          <w:color w:val="0000FF"/>
        </w:rPr>
        <w:softHyphen/>
      </w:r>
      <w:r>
        <w:rPr>
          <w:color w:val="0000FF"/>
        </w:rPr>
        <w:t>reicht. Während der viralen Infektion ist das Immunsystem des Patienten geschwächt, dadurch steigt die Wahrscheinlichkeit für eine nachfolgende bakterielle Infektion und dieser soll mit dem prophylaktisch verabreichten Antibiotikum vorgebeugt werden.</w:t>
      </w:r>
      <w:r w:rsidR="009F1F3A">
        <w:rPr>
          <w:color w:val="0000FF"/>
        </w:rPr>
        <w:t xml:space="preserve"> Dies ist sicher hier und dort wichtig, in vielen anderen Fällen jedoch </w:t>
      </w:r>
      <w:r w:rsidR="00934A69">
        <w:rPr>
          <w:color w:val="0000FF"/>
        </w:rPr>
        <w:t>überflüssig</w:t>
      </w:r>
      <w:r w:rsidR="009F1F3A">
        <w:rPr>
          <w:color w:val="0000FF"/>
        </w:rPr>
        <w:t>.</w:t>
      </w:r>
    </w:p>
    <w:p w14:paraId="71F8ACBE" w14:textId="5A78441D" w:rsidR="00694D0A" w:rsidRDefault="00694D0A" w:rsidP="009F1F3A">
      <w:pPr>
        <w:jc w:val="both"/>
        <w:rPr>
          <w:color w:val="0000FF"/>
        </w:rPr>
      </w:pPr>
      <w:r>
        <w:rPr>
          <w:color w:val="0000FF"/>
        </w:rPr>
        <w:t>Eklatanter Missbrauch herrscht oft in der Massentierhaltung. Dort werden regelmäßig Anti</w:t>
      </w:r>
      <w:r w:rsidR="009F1F3A">
        <w:rPr>
          <w:color w:val="0000FF"/>
        </w:rPr>
        <w:softHyphen/>
      </w:r>
      <w:r>
        <w:rPr>
          <w:color w:val="0000FF"/>
        </w:rPr>
        <w:t xml:space="preserve">biotika </w:t>
      </w:r>
      <w:r w:rsidR="009F1F3A">
        <w:rPr>
          <w:color w:val="0000FF"/>
        </w:rPr>
        <w:t xml:space="preserve">in großen Mengen </w:t>
      </w:r>
      <w:r>
        <w:rPr>
          <w:color w:val="0000FF"/>
        </w:rPr>
        <w:t>verabreicht, um Infektionen vorzubeugen. Denn wenn sich ein Individuum angesteckt hat, gibt es in sehr kurzer Zeit an sehr viele andere Individuen diese Keime weiter, weil die räumliche Situation so beengt ist.</w:t>
      </w:r>
      <w:r w:rsidR="009F1F3A">
        <w:rPr>
          <w:color w:val="0000FF"/>
        </w:rPr>
        <w:t xml:space="preserve"> Dies fördert die Entstehung multi</w:t>
      </w:r>
      <w:r w:rsidR="009F1F3A">
        <w:rPr>
          <w:color w:val="0000FF"/>
        </w:rPr>
        <w:softHyphen/>
        <w:t>resistenter Keime massiv.</w:t>
      </w:r>
      <w:r w:rsidR="0074466C">
        <w:rPr>
          <w:color w:val="0000FF"/>
        </w:rPr>
        <w:t xml:space="preserve"> </w:t>
      </w:r>
    </w:p>
    <w:p w14:paraId="64B9F7B6" w14:textId="77777777" w:rsidR="0018340E" w:rsidRDefault="0018340E" w:rsidP="009F1F3A">
      <w:pPr>
        <w:jc w:val="both"/>
        <w:rPr>
          <w:color w:val="0000FF"/>
        </w:rPr>
      </w:pPr>
    </w:p>
    <w:p w14:paraId="4C3CFCE2" w14:textId="637C3D28" w:rsidR="0018340E" w:rsidRDefault="0018340E" w:rsidP="0018340E">
      <w:pPr>
        <w:rPr>
          <w:color w:val="0000FF"/>
        </w:rPr>
      </w:pPr>
      <w:r w:rsidRPr="0018340E">
        <w:rPr>
          <w:color w:val="0000FF"/>
          <w:u w:val="single"/>
        </w:rPr>
        <w:t>Zusatzinformationen</w:t>
      </w:r>
      <w:r>
        <w:rPr>
          <w:color w:val="0000FF"/>
          <w:u w:val="single"/>
        </w:rPr>
        <w:t>*</w:t>
      </w:r>
      <w:r>
        <w:rPr>
          <w:color w:val="0000FF"/>
        </w:rPr>
        <w:t xml:space="preserve">: </w:t>
      </w:r>
    </w:p>
    <w:p w14:paraId="4FF0C9D8" w14:textId="77777777" w:rsidR="0018340E" w:rsidRPr="00437793" w:rsidRDefault="0018340E" w:rsidP="00437793">
      <w:pPr>
        <w:pStyle w:val="Listenabsatz"/>
        <w:numPr>
          <w:ilvl w:val="0"/>
          <w:numId w:val="38"/>
        </w:numPr>
        <w:jc w:val="both"/>
        <w:rPr>
          <w:color w:val="0000FF"/>
        </w:rPr>
      </w:pPr>
      <w:r w:rsidRPr="00437793">
        <w:rPr>
          <w:color w:val="0000FF"/>
        </w:rPr>
        <w:t xml:space="preserve">2007 gab es in Europa 17.000 Todesfälle durch multiresistente Keime, 2015 waren es bereits 33.000. </w:t>
      </w:r>
    </w:p>
    <w:p w14:paraId="77392164" w14:textId="0BEEF229" w:rsidR="0018340E" w:rsidRPr="00437793" w:rsidRDefault="0018340E" w:rsidP="00437793">
      <w:pPr>
        <w:pStyle w:val="Listenabsatz"/>
        <w:numPr>
          <w:ilvl w:val="0"/>
          <w:numId w:val="38"/>
        </w:numPr>
        <w:jc w:val="both"/>
        <w:rPr>
          <w:color w:val="0000FF"/>
        </w:rPr>
      </w:pPr>
      <w:r w:rsidRPr="00437793">
        <w:rPr>
          <w:color w:val="0000FF"/>
        </w:rPr>
        <w:t xml:space="preserve">Stellenweise gelangen Antibiotika in gigantischem Ausmaß in die Umwelt; in der Themse wurde der Grenzwert um das Dreifache überschritten, im Umkreis der Pharma-Produktionsstätten in Heiderabat (Indien) wurden </w:t>
      </w:r>
      <w:r w:rsidR="00437793" w:rsidRPr="00437793">
        <w:rPr>
          <w:color w:val="0000FF"/>
        </w:rPr>
        <w:t>noch weit</w:t>
      </w:r>
      <w:r w:rsidRPr="00437793">
        <w:rPr>
          <w:color w:val="0000FF"/>
        </w:rPr>
        <w:t xml:space="preserve"> höhere Überschreitungen festgestellt. </w:t>
      </w:r>
      <w:r w:rsidR="00437793" w:rsidRPr="00437793">
        <w:rPr>
          <w:color w:val="0000FF"/>
        </w:rPr>
        <w:t>Dies fördert die Entstehung resistenter Keime.</w:t>
      </w:r>
    </w:p>
    <w:p w14:paraId="7A333A7F" w14:textId="139F98CC" w:rsidR="0084353E" w:rsidRPr="00437793" w:rsidRDefault="0084353E" w:rsidP="00437793">
      <w:pPr>
        <w:pStyle w:val="Listenabsatz"/>
        <w:numPr>
          <w:ilvl w:val="0"/>
          <w:numId w:val="38"/>
        </w:numPr>
        <w:jc w:val="both"/>
        <w:rPr>
          <w:color w:val="0000FF"/>
        </w:rPr>
      </w:pPr>
      <w:r w:rsidRPr="00437793">
        <w:rPr>
          <w:color w:val="0000FF"/>
        </w:rPr>
        <w:t>Ein Teil der Antibiotika, die in der Massentierhaltung verabreicht werden, um Infek</w:t>
      </w:r>
      <w:r w:rsidR="00437793">
        <w:rPr>
          <w:color w:val="0000FF"/>
        </w:rPr>
        <w:softHyphen/>
      </w:r>
      <w:r w:rsidRPr="00437793">
        <w:rPr>
          <w:color w:val="0000FF"/>
        </w:rPr>
        <w:t>tionskrankheiten vorzubeugen, findet sich in den darauf basierenden Lebensmitteln wieder. Dabei werden bevorzugt Antibiotika aus der Humanmedizin eingesetzt, weil für diese bereits Zulassungen und Untersuchungen bezüglich des Menschen vorliegen, und keine Eigenentwicklungen speziell für Nutztiere</w:t>
      </w:r>
      <w:r w:rsidR="00437793" w:rsidRPr="00437793">
        <w:rPr>
          <w:color w:val="0000FF"/>
        </w:rPr>
        <w:t>, die zusätzliche Kosten für die Zulas</w:t>
      </w:r>
      <w:r w:rsidR="00437793">
        <w:rPr>
          <w:color w:val="0000FF"/>
        </w:rPr>
        <w:softHyphen/>
      </w:r>
      <w:r w:rsidR="00437793" w:rsidRPr="00437793">
        <w:rPr>
          <w:color w:val="0000FF"/>
        </w:rPr>
        <w:t>sung mit sich brächten</w:t>
      </w:r>
      <w:r w:rsidRPr="00437793">
        <w:rPr>
          <w:color w:val="0000FF"/>
        </w:rPr>
        <w:t>.</w:t>
      </w:r>
    </w:p>
    <w:p w14:paraId="4102CCD6" w14:textId="06794FB3" w:rsidR="0084353E" w:rsidRDefault="0084353E" w:rsidP="00437793">
      <w:pPr>
        <w:pStyle w:val="Listenabsatz"/>
        <w:numPr>
          <w:ilvl w:val="0"/>
          <w:numId w:val="38"/>
        </w:numPr>
        <w:jc w:val="both"/>
        <w:rPr>
          <w:color w:val="0000FF"/>
        </w:rPr>
      </w:pPr>
      <w:r w:rsidRPr="00437793">
        <w:rPr>
          <w:color w:val="0000FF"/>
        </w:rPr>
        <w:t xml:space="preserve">Viele resistente Keime werden von Fernreisen mitgebracht (z. B. </w:t>
      </w:r>
      <w:r w:rsidR="0074466C">
        <w:rPr>
          <w:color w:val="0000FF"/>
        </w:rPr>
        <w:t>wurde</w:t>
      </w:r>
      <w:r w:rsidR="00401804">
        <w:rPr>
          <w:color w:val="0000FF"/>
        </w:rPr>
        <w:t>n</w:t>
      </w:r>
      <w:r w:rsidR="0074466C">
        <w:rPr>
          <w:color w:val="0000FF"/>
        </w:rPr>
        <w:t xml:space="preserve"> sie bei </w:t>
      </w:r>
      <w:r w:rsidRPr="00437793">
        <w:rPr>
          <w:color w:val="0000FF"/>
        </w:rPr>
        <w:t>70 % von Reisenden, die aus Indien zurück kamen</w:t>
      </w:r>
      <w:r w:rsidR="0074466C">
        <w:rPr>
          <w:color w:val="0000FF"/>
        </w:rPr>
        <w:t>, nachgewiesen</w:t>
      </w:r>
      <w:r w:rsidRPr="00437793">
        <w:rPr>
          <w:color w:val="0000FF"/>
        </w:rPr>
        <w:t>).</w:t>
      </w:r>
    </w:p>
    <w:p w14:paraId="101BDABD" w14:textId="28140C3E" w:rsidR="00E25DA5" w:rsidRPr="00437793" w:rsidRDefault="00E25DA5" w:rsidP="00437793">
      <w:pPr>
        <w:pStyle w:val="Listenabsatz"/>
        <w:numPr>
          <w:ilvl w:val="0"/>
          <w:numId w:val="38"/>
        </w:numPr>
        <w:jc w:val="both"/>
        <w:rPr>
          <w:color w:val="0000FF"/>
        </w:rPr>
      </w:pPr>
      <w:r>
        <w:rPr>
          <w:color w:val="0000FF"/>
        </w:rPr>
        <w:t>Zur Behandlung multiresistenter Keime werden Reserve-Antibiotika bereit gehalten, gegen die diese Keime noch keine Resistenz entwickelt haben. Reserve-Antibiotika sollen möglichst selten eingesetzt werden, damit sich dagegen keine Resistenzen ent-wickeln. Weil diese Produkt</w:t>
      </w:r>
      <w:r w:rsidR="0074466C">
        <w:rPr>
          <w:color w:val="0000FF"/>
        </w:rPr>
        <w:t>e</w:t>
      </w:r>
      <w:r>
        <w:rPr>
          <w:color w:val="0000FF"/>
        </w:rPr>
        <w:t xml:space="preserve"> nur in kleiner Menge verkauft </w:t>
      </w:r>
      <w:r w:rsidR="0074466C">
        <w:rPr>
          <w:color w:val="0000FF"/>
        </w:rPr>
        <w:t>werden</w:t>
      </w:r>
      <w:r>
        <w:rPr>
          <w:color w:val="0000FF"/>
        </w:rPr>
        <w:t>, verdient die Pharma-Firma nur wenig Geld damit</w:t>
      </w:r>
      <w:r w:rsidR="00195289">
        <w:rPr>
          <w:color w:val="0000FF"/>
        </w:rPr>
        <w:t>. Deshalb fehlt die Motivation, weitere Reserve-Antibiotika zu entwickeln.</w:t>
      </w:r>
    </w:p>
    <w:p w14:paraId="60B61440" w14:textId="0A3A4385" w:rsidR="00E25DA5" w:rsidRDefault="00437793" w:rsidP="00437793">
      <w:pPr>
        <w:rPr>
          <w:rFonts w:ascii="Arial Narrow" w:hAnsi="Arial Narrow"/>
          <w:color w:val="0000FF"/>
          <w:sz w:val="20"/>
          <w:szCs w:val="20"/>
        </w:rPr>
      </w:pPr>
      <w:r w:rsidRPr="00E25DA5">
        <w:rPr>
          <w:rFonts w:ascii="Arial Narrow" w:hAnsi="Arial Narrow"/>
          <w:color w:val="0000FF"/>
          <w:sz w:val="20"/>
          <w:szCs w:val="20"/>
        </w:rPr>
        <w:tab/>
      </w:r>
      <w:r w:rsidR="0084353E" w:rsidRPr="00E25DA5">
        <w:rPr>
          <w:rFonts w:ascii="Arial Narrow" w:hAnsi="Arial Narrow"/>
          <w:color w:val="0000FF"/>
          <w:sz w:val="20"/>
          <w:szCs w:val="20"/>
        </w:rPr>
        <w:t xml:space="preserve">* nach einem Vortrag </w:t>
      </w:r>
      <w:r w:rsidRPr="00E25DA5">
        <w:rPr>
          <w:rFonts w:ascii="Arial Narrow" w:hAnsi="Arial Narrow"/>
          <w:color w:val="0000FF"/>
          <w:sz w:val="20"/>
          <w:szCs w:val="20"/>
        </w:rPr>
        <w:t xml:space="preserve">der Infektologin </w:t>
      </w:r>
      <w:r w:rsidR="0084353E" w:rsidRPr="00E25DA5">
        <w:rPr>
          <w:rFonts w:ascii="Arial Narrow" w:hAnsi="Arial Narrow"/>
          <w:color w:val="0000FF"/>
          <w:sz w:val="20"/>
          <w:szCs w:val="20"/>
        </w:rPr>
        <w:t>Dr. Hannelore Meyer, TU München, am 28.9.2023 auf dem bpv</w:t>
      </w:r>
      <w:r w:rsidR="00E25DA5">
        <w:rPr>
          <w:rFonts w:ascii="Arial Narrow" w:hAnsi="Arial Narrow"/>
          <w:color w:val="0000FF"/>
          <w:sz w:val="20"/>
          <w:szCs w:val="20"/>
        </w:rPr>
        <w:t>-</w:t>
      </w:r>
      <w:r w:rsidR="0084353E" w:rsidRPr="00E25DA5">
        <w:rPr>
          <w:rFonts w:ascii="Arial Narrow" w:hAnsi="Arial Narrow"/>
          <w:color w:val="0000FF"/>
          <w:sz w:val="20"/>
          <w:szCs w:val="20"/>
        </w:rPr>
        <w:t>Fach</w:t>
      </w:r>
      <w:r w:rsidR="00E25DA5">
        <w:rPr>
          <w:rFonts w:ascii="Arial Narrow" w:hAnsi="Arial Narrow"/>
          <w:color w:val="0000FF"/>
          <w:sz w:val="20"/>
          <w:szCs w:val="20"/>
        </w:rPr>
        <w:softHyphen/>
      </w:r>
      <w:r w:rsidR="0084353E" w:rsidRPr="00E25DA5">
        <w:rPr>
          <w:rFonts w:ascii="Arial Narrow" w:hAnsi="Arial Narrow"/>
          <w:color w:val="0000FF"/>
          <w:sz w:val="20"/>
          <w:szCs w:val="20"/>
        </w:rPr>
        <w:t>kon</w:t>
      </w:r>
      <w:r w:rsidR="00E25DA5">
        <w:rPr>
          <w:rFonts w:ascii="Arial Narrow" w:hAnsi="Arial Narrow"/>
          <w:color w:val="0000FF"/>
          <w:sz w:val="20"/>
          <w:szCs w:val="20"/>
        </w:rPr>
        <w:t>-</w:t>
      </w:r>
      <w:r w:rsidR="00E25DA5">
        <w:rPr>
          <w:rFonts w:ascii="Arial Narrow" w:hAnsi="Arial Narrow"/>
          <w:color w:val="0000FF"/>
          <w:sz w:val="20"/>
          <w:szCs w:val="20"/>
        </w:rPr>
        <w:softHyphen/>
        <w:t xml:space="preserve"> </w:t>
      </w:r>
    </w:p>
    <w:p w14:paraId="2AB044D2" w14:textId="44780276" w:rsidR="0084353E" w:rsidRDefault="00A709B0" w:rsidP="00437793">
      <w:pPr>
        <w:rPr>
          <w:rFonts w:ascii="Arial Narrow" w:hAnsi="Arial Narrow"/>
          <w:color w:val="0000FF"/>
          <w:sz w:val="20"/>
          <w:szCs w:val="20"/>
        </w:rPr>
      </w:pPr>
      <w:r w:rsidRPr="00B84F22">
        <w:rPr>
          <w:noProof/>
        </w:rPr>
        <w:drawing>
          <wp:anchor distT="0" distB="0" distL="114300" distR="114300" simplePos="0" relativeHeight="251757568" behindDoc="0" locked="0" layoutInCell="1" allowOverlap="1" wp14:anchorId="76F8866B" wp14:editId="54D2C611">
            <wp:simplePos x="0" y="0"/>
            <wp:positionH relativeFrom="column">
              <wp:posOffset>4956810</wp:posOffset>
            </wp:positionH>
            <wp:positionV relativeFrom="paragraph">
              <wp:posOffset>141605</wp:posOffset>
            </wp:positionV>
            <wp:extent cx="907415" cy="965200"/>
            <wp:effectExtent l="0" t="0" r="6985" b="6350"/>
            <wp:wrapSquare wrapText="bothSides"/>
            <wp:docPr id="77097118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907415" cy="965200"/>
                    </a:xfrm>
                    <a:prstGeom prst="rect">
                      <a:avLst/>
                    </a:prstGeom>
                    <a:noFill/>
                    <a:ln>
                      <a:noFill/>
                    </a:ln>
                  </pic:spPr>
                </pic:pic>
              </a:graphicData>
            </a:graphic>
          </wp:anchor>
        </w:drawing>
      </w:r>
      <w:r w:rsidR="00E25DA5">
        <w:rPr>
          <w:rFonts w:ascii="Arial Narrow" w:hAnsi="Arial Narrow"/>
          <w:color w:val="0000FF"/>
          <w:sz w:val="20"/>
          <w:szCs w:val="20"/>
        </w:rPr>
        <w:t xml:space="preserve">                  </w:t>
      </w:r>
      <w:r w:rsidR="0084353E" w:rsidRPr="00E25DA5">
        <w:rPr>
          <w:rFonts w:ascii="Arial Narrow" w:hAnsi="Arial Narrow"/>
          <w:color w:val="0000FF"/>
          <w:sz w:val="20"/>
          <w:szCs w:val="20"/>
        </w:rPr>
        <w:t>gress in Beilngries</w:t>
      </w:r>
    </w:p>
    <w:p w14:paraId="4A8CDEA7" w14:textId="77777777" w:rsidR="00A709B0" w:rsidRDefault="00A709B0" w:rsidP="00A709B0">
      <w:pPr>
        <w:rPr>
          <w:rFonts w:ascii="Arial Narrow" w:hAnsi="Arial Narrow"/>
          <w:color w:val="0000FF"/>
        </w:rPr>
      </w:pPr>
    </w:p>
    <w:p w14:paraId="0AEF2ED4" w14:textId="77777777" w:rsidR="00A709B0" w:rsidRPr="00A709B0" w:rsidRDefault="00A709B0" w:rsidP="00A709B0">
      <w:pPr>
        <w:rPr>
          <w:rFonts w:ascii="Arial Narrow" w:hAnsi="Arial Narrow"/>
          <w:color w:val="0000FF"/>
        </w:rPr>
      </w:pPr>
      <w:r>
        <w:rPr>
          <w:rFonts w:ascii="Arial Narrow" w:hAnsi="Arial Narrow"/>
          <w:color w:val="0000FF"/>
        </w:rPr>
        <w:t xml:space="preserve">Artikel: CRISPR-Cas – ein möglicher Ausweg aus der Antibiotikaresistenzkrise? Biologie in unserer Zeit, </w:t>
      </w:r>
      <w:r w:rsidRPr="00A709B0">
        <w:rPr>
          <w:rFonts w:ascii="Arial Narrow" w:hAnsi="Arial Narrow"/>
          <w:color w:val="0000FF"/>
        </w:rPr>
        <w:t>Sonderheft Dezember 2024, Seite 11-12 als pdf-Datei in Open Access (QR-Code)</w:t>
      </w:r>
      <w:r w:rsidRPr="00A709B0">
        <w:rPr>
          <w:color w:val="0000FF"/>
        </w:rPr>
        <w:t xml:space="preserve"> </w:t>
      </w:r>
    </w:p>
    <w:p w14:paraId="5B5896F2" w14:textId="31EF676E" w:rsidR="00A709B0" w:rsidRDefault="00A709B0" w:rsidP="00437793">
      <w:pPr>
        <w:rPr>
          <w:rFonts w:ascii="Arial Narrow" w:hAnsi="Arial Narrow"/>
          <w:color w:val="0000FF"/>
        </w:rPr>
      </w:pPr>
      <w:r>
        <w:rPr>
          <w:rFonts w:ascii="Arial Narrow" w:hAnsi="Arial Narrow"/>
          <w:color w:val="0000FF"/>
        </w:rPr>
        <w:t>(Zerstörung von Plasmiden mit Genen zur Antibiotikaresistenz durch ein spezielles CRISPR-Cas System, das durch Viren eingebracht wird).</w:t>
      </w:r>
    </w:p>
    <w:p w14:paraId="4533D2D3" w14:textId="77777777" w:rsidR="00AB3BA0" w:rsidRDefault="00AB3BA0" w:rsidP="00437793">
      <w:pPr>
        <w:rPr>
          <w:rFonts w:ascii="Arial Narrow" w:hAnsi="Arial Narrow"/>
          <w:color w:val="0000FF"/>
        </w:rPr>
      </w:pPr>
    </w:p>
    <w:p w14:paraId="26B1EE83" w14:textId="0BF7E71D" w:rsidR="007B63B2" w:rsidRDefault="007B63B2" w:rsidP="007B63B2">
      <w:pPr>
        <w:spacing w:before="280" w:after="120"/>
        <w:rPr>
          <w:color w:val="0000FF"/>
        </w:rPr>
      </w:pPr>
      <w:bookmarkStart w:id="56" w:name="MolGen38"/>
      <w:bookmarkEnd w:id="56"/>
      <w:r w:rsidRPr="007B63B2">
        <w:rPr>
          <w:b/>
          <w:bCs/>
          <w:color w:val="0000FF"/>
          <w:sz w:val="28"/>
          <w:szCs w:val="28"/>
        </w:rPr>
        <w:lastRenderedPageBreak/>
        <w:t>1.8.</w:t>
      </w:r>
      <w:r>
        <w:rPr>
          <w:b/>
          <w:bCs/>
          <w:color w:val="0000FF"/>
          <w:sz w:val="28"/>
          <w:szCs w:val="28"/>
        </w:rPr>
        <w:t>5</w:t>
      </w:r>
      <w:r>
        <w:rPr>
          <w:b/>
          <w:bCs/>
          <w:color w:val="0000FF"/>
          <w:sz w:val="28"/>
          <w:szCs w:val="28"/>
        </w:rPr>
        <w:tab/>
        <w:t>Bewertung</w:t>
      </w:r>
    </w:p>
    <w:p w14:paraId="38333D30" w14:textId="7AD908CC" w:rsidR="00401804" w:rsidRPr="00401804" w:rsidRDefault="00401804" w:rsidP="00401804">
      <w:pPr>
        <w:spacing w:after="120"/>
        <w:jc w:val="both"/>
        <w:rPr>
          <w:bCs/>
          <w:i/>
          <w:color w:val="0000FF"/>
        </w:rPr>
      </w:pPr>
      <w:r w:rsidRPr="00401804">
        <w:rPr>
          <w:bCs/>
          <w:i/>
          <w:color w:val="0000FF"/>
        </w:rPr>
        <w:t>Der LehrplanPLUS schreibt an dieser Stelle</w:t>
      </w:r>
      <w:r>
        <w:rPr>
          <w:bCs/>
          <w:i/>
          <w:color w:val="0000FF"/>
        </w:rPr>
        <w:t xml:space="preserve"> eine Bewertungsdiskussion nicht vor, aber sie kann hier durchgeführt werden. Die Kursteilnehmer dürften dafür Interesse zeigen.</w:t>
      </w:r>
    </w:p>
    <w:p w14:paraId="1800615C" w14:textId="140252E8" w:rsidR="007B63B2" w:rsidRDefault="00362656" w:rsidP="00C66B55">
      <w:pPr>
        <w:jc w:val="both"/>
        <w:rPr>
          <w:i/>
          <w:color w:val="0000FF"/>
        </w:rPr>
      </w:pPr>
      <w:r w:rsidRPr="00343520">
        <w:rPr>
          <w:b/>
          <w:bCs/>
          <w:color w:val="0000FF"/>
          <w:highlight w:val="yellow"/>
        </w:rPr>
        <w:t>Bewertung</w:t>
      </w:r>
      <w:r w:rsidRPr="00343520">
        <w:rPr>
          <w:b/>
          <w:bCs/>
          <w:color w:val="0000FF"/>
        </w:rPr>
        <w:t>:</w:t>
      </w:r>
      <w:r>
        <w:rPr>
          <w:color w:val="0000FF"/>
        </w:rPr>
        <w:t xml:space="preserve"> </w:t>
      </w:r>
      <w:r w:rsidR="00973B78">
        <w:rPr>
          <w:i/>
          <w:color w:val="0000FF"/>
        </w:rPr>
        <w:t xml:space="preserve">Eine Diskussion </w:t>
      </w:r>
      <w:r w:rsidR="0036443E">
        <w:rPr>
          <w:i/>
          <w:color w:val="0000FF"/>
        </w:rPr>
        <w:t>über den Einsatz von</w:t>
      </w:r>
      <w:r w:rsidR="00973B78">
        <w:rPr>
          <w:i/>
          <w:color w:val="0000FF"/>
        </w:rPr>
        <w:t xml:space="preserve"> Antibiotika spricht ein stets aktuelles gesell</w:t>
      </w:r>
      <w:r w:rsidR="00C66B55">
        <w:rPr>
          <w:i/>
          <w:color w:val="0000FF"/>
        </w:rPr>
        <w:softHyphen/>
      </w:r>
      <w:r w:rsidR="00973B78">
        <w:rPr>
          <w:i/>
          <w:color w:val="0000FF"/>
        </w:rPr>
        <w:t xml:space="preserve">schaftliches Thema an und zeigt auf, wie wichtig biologisches Fachwissen dafür ist. Man kann sich keine eigene Meinung bilden, indem man lediglich nachplappert, was in irgendeinem Medium vorgekaut wird, sondern für einen fundierten eigenen Standpunkt muss man imstande sein, eine Meldung kritisch zu hinterfragen und </w:t>
      </w:r>
      <w:r w:rsidR="00C66B55">
        <w:rPr>
          <w:i/>
          <w:color w:val="0000FF"/>
        </w:rPr>
        <w:t xml:space="preserve">zu </w:t>
      </w:r>
      <w:r w:rsidR="0036443E">
        <w:rPr>
          <w:i/>
          <w:color w:val="0000FF"/>
        </w:rPr>
        <w:t>erkennen, wenn in einer tendenziösen Quelle bestimmte Fakten bewusst weggelassen, andere dagegen aufgebauscht werden</w:t>
      </w:r>
      <w:r w:rsidR="00973B78">
        <w:rPr>
          <w:i/>
          <w:color w:val="0000FF"/>
        </w:rPr>
        <w:t xml:space="preserve">. </w:t>
      </w:r>
    </w:p>
    <w:p w14:paraId="4C2E3A8D" w14:textId="1DC2CDAE" w:rsidR="00973B78" w:rsidRDefault="0036443E" w:rsidP="00C66B55">
      <w:pPr>
        <w:spacing w:before="120"/>
        <w:jc w:val="both"/>
        <w:rPr>
          <w:i/>
          <w:color w:val="0000FF"/>
        </w:rPr>
      </w:pPr>
      <w:r>
        <w:rPr>
          <w:i/>
          <w:color w:val="0000FF"/>
        </w:rPr>
        <w:t xml:space="preserve">Das Internet bietet reichlich Informationen zum Thema. Beispielsweise </w:t>
      </w:r>
      <w:r w:rsidR="00C66B55">
        <w:rPr>
          <w:i/>
          <w:color w:val="0000FF"/>
        </w:rPr>
        <w:t xml:space="preserve">enthält </w:t>
      </w:r>
      <w:r>
        <w:rPr>
          <w:i/>
          <w:color w:val="0000FF"/>
        </w:rPr>
        <w:t>d</w:t>
      </w:r>
      <w:r w:rsidR="00973B78">
        <w:rPr>
          <w:i/>
          <w:color w:val="0000FF"/>
        </w:rPr>
        <w:t xml:space="preserve">er </w:t>
      </w:r>
      <w:r w:rsidR="00973B78" w:rsidRPr="00E25DA5">
        <w:rPr>
          <w:i/>
          <w:color w:val="0000FF"/>
          <w:u w:val="single"/>
        </w:rPr>
        <w:t>Wikipedia-Artikel</w:t>
      </w:r>
      <w:r w:rsidR="00973B78" w:rsidRPr="00E25DA5">
        <w:rPr>
          <w:i/>
          <w:color w:val="0000FF"/>
        </w:rPr>
        <w:t xml:space="preserve"> </w:t>
      </w:r>
      <w:r w:rsidR="00973B78">
        <w:rPr>
          <w:i/>
          <w:color w:val="0000FF"/>
        </w:rPr>
        <w:t xml:space="preserve">zum Stichwort </w:t>
      </w:r>
      <w:r w:rsidR="00973B78" w:rsidRPr="00401804">
        <w:rPr>
          <w:iCs/>
          <w:color w:val="0000FF"/>
        </w:rPr>
        <w:t>Antibiotikum</w:t>
      </w:r>
      <w:r w:rsidR="00973B78">
        <w:rPr>
          <w:i/>
          <w:color w:val="0000FF"/>
        </w:rPr>
        <w:t xml:space="preserve"> (Stand: November 2022) umfangreiche Passagen mit Infor</w:t>
      </w:r>
      <w:r w:rsidR="00C66B55">
        <w:rPr>
          <w:i/>
          <w:color w:val="0000FF"/>
        </w:rPr>
        <w:softHyphen/>
      </w:r>
      <w:r w:rsidR="00973B78">
        <w:rPr>
          <w:i/>
          <w:color w:val="0000FF"/>
        </w:rPr>
        <w:t>ma</w:t>
      </w:r>
      <w:r w:rsidR="00C66B55">
        <w:rPr>
          <w:i/>
          <w:color w:val="0000FF"/>
        </w:rPr>
        <w:softHyphen/>
      </w:r>
      <w:r w:rsidR="00973B78">
        <w:rPr>
          <w:i/>
          <w:color w:val="0000FF"/>
        </w:rPr>
        <w:t xml:space="preserve">tionen, die einer solchen Diskussion zugrunde gelegt werden </w:t>
      </w:r>
      <w:r w:rsidR="00C66B55">
        <w:rPr>
          <w:i/>
          <w:color w:val="0000FF"/>
        </w:rPr>
        <w:t>können</w:t>
      </w:r>
      <w:r w:rsidR="0074466C">
        <w:rPr>
          <w:i/>
          <w:color w:val="0000FF"/>
        </w:rPr>
        <w:t>, und zwar in folgenden Abschnitten des Artikels</w:t>
      </w:r>
      <w:r w:rsidR="00973B78">
        <w:rPr>
          <w:i/>
          <w:color w:val="0000FF"/>
        </w:rPr>
        <w:t>:</w:t>
      </w:r>
    </w:p>
    <w:p w14:paraId="528B750A" w14:textId="6B43E774" w:rsidR="00973B78" w:rsidRPr="00973B78" w:rsidRDefault="00973B78" w:rsidP="00C66B55">
      <w:pPr>
        <w:spacing w:before="120"/>
        <w:jc w:val="both"/>
        <w:rPr>
          <w:b/>
          <w:bCs/>
          <w:i/>
          <w:color w:val="0000FF"/>
        </w:rPr>
      </w:pPr>
      <w:r w:rsidRPr="00973B78">
        <w:rPr>
          <w:b/>
          <w:bCs/>
          <w:i/>
          <w:color w:val="0000FF"/>
        </w:rPr>
        <w:t>6   Resistenzen und Entwicklung neuer Antibiotika:</w:t>
      </w:r>
    </w:p>
    <w:p w14:paraId="27133E5C" w14:textId="7997043E" w:rsidR="00973B78" w:rsidRPr="0036443E" w:rsidRDefault="00C66B55" w:rsidP="00C66B55">
      <w:pPr>
        <w:pStyle w:val="Listenabsatz"/>
        <w:numPr>
          <w:ilvl w:val="0"/>
          <w:numId w:val="34"/>
        </w:numPr>
        <w:jc w:val="both"/>
        <w:rPr>
          <w:i/>
          <w:color w:val="0000FF"/>
        </w:rPr>
      </w:pPr>
      <w:r w:rsidRPr="0036443E">
        <w:rPr>
          <w:i/>
          <w:color w:val="0000FF"/>
        </w:rPr>
        <w:t>resistente Bakterienstämme</w:t>
      </w:r>
      <w:r>
        <w:rPr>
          <w:i/>
          <w:color w:val="0000FF"/>
        </w:rPr>
        <w:t>:</w:t>
      </w:r>
      <w:r w:rsidRPr="0036443E">
        <w:rPr>
          <w:i/>
          <w:color w:val="0000FF"/>
        </w:rPr>
        <w:t xml:space="preserve"> </w:t>
      </w:r>
      <w:r w:rsidR="00973B78" w:rsidRPr="0036443E">
        <w:rPr>
          <w:i/>
          <w:color w:val="0000FF"/>
        </w:rPr>
        <w:t xml:space="preserve">Infektions- und </w:t>
      </w:r>
      <w:r w:rsidR="0036443E" w:rsidRPr="0036443E">
        <w:rPr>
          <w:i/>
          <w:color w:val="0000FF"/>
        </w:rPr>
        <w:t>Sterbe</w:t>
      </w:r>
      <w:r w:rsidR="00973B78" w:rsidRPr="0036443E">
        <w:rPr>
          <w:i/>
          <w:color w:val="0000FF"/>
        </w:rPr>
        <w:t xml:space="preserve">zahlen </w:t>
      </w:r>
      <w:r w:rsidR="0036443E" w:rsidRPr="0036443E">
        <w:rPr>
          <w:i/>
          <w:color w:val="0000FF"/>
        </w:rPr>
        <w:t>von Patienten</w:t>
      </w:r>
    </w:p>
    <w:p w14:paraId="04A88999" w14:textId="721A9838" w:rsidR="00973B78" w:rsidRPr="0036443E" w:rsidRDefault="00973B78" w:rsidP="00C66B55">
      <w:pPr>
        <w:pStyle w:val="Listenabsatz"/>
        <w:numPr>
          <w:ilvl w:val="0"/>
          <w:numId w:val="34"/>
        </w:numPr>
        <w:jc w:val="both"/>
        <w:rPr>
          <w:i/>
          <w:color w:val="0000FF"/>
        </w:rPr>
      </w:pPr>
      <w:r w:rsidRPr="0036443E">
        <w:rPr>
          <w:i/>
          <w:color w:val="0000FF"/>
        </w:rPr>
        <w:t xml:space="preserve">Ursachen für die Zunahme </w:t>
      </w:r>
      <w:r w:rsidR="00C66B55">
        <w:rPr>
          <w:i/>
          <w:color w:val="0000FF"/>
        </w:rPr>
        <w:t>von</w:t>
      </w:r>
      <w:r w:rsidRPr="0036443E">
        <w:rPr>
          <w:i/>
          <w:color w:val="0000FF"/>
        </w:rPr>
        <w:t xml:space="preserve"> Resistenzen (zu umfangreiche Gabe von Antibiotika, hohe Mobilität)</w:t>
      </w:r>
    </w:p>
    <w:p w14:paraId="5CB01115" w14:textId="671677E6" w:rsidR="00973B78" w:rsidRPr="0036443E" w:rsidRDefault="00C66B55" w:rsidP="00C66B55">
      <w:pPr>
        <w:pStyle w:val="Listenabsatz"/>
        <w:numPr>
          <w:ilvl w:val="0"/>
          <w:numId w:val="34"/>
        </w:numPr>
        <w:jc w:val="both"/>
        <w:rPr>
          <w:i/>
          <w:color w:val="0000FF"/>
        </w:rPr>
      </w:pPr>
      <w:r>
        <w:rPr>
          <w:i/>
          <w:color w:val="0000FF"/>
        </w:rPr>
        <w:t xml:space="preserve">marktwirtschaftliche </w:t>
      </w:r>
      <w:r w:rsidR="00973B78" w:rsidRPr="0036443E">
        <w:rPr>
          <w:i/>
          <w:color w:val="0000FF"/>
        </w:rPr>
        <w:t xml:space="preserve">Hemmnisse für die rasche Entwicklung neuer Antibiotika </w:t>
      </w:r>
    </w:p>
    <w:p w14:paraId="4E244C4A" w14:textId="210DC181" w:rsidR="00973B78" w:rsidRPr="0036443E" w:rsidRDefault="00973B78" w:rsidP="00C66B55">
      <w:pPr>
        <w:pStyle w:val="Listenabsatz"/>
        <w:numPr>
          <w:ilvl w:val="0"/>
          <w:numId w:val="34"/>
        </w:numPr>
        <w:jc w:val="both"/>
        <w:rPr>
          <w:i/>
          <w:color w:val="0000FF"/>
        </w:rPr>
      </w:pPr>
      <w:r w:rsidRPr="0036443E">
        <w:rPr>
          <w:i/>
          <w:color w:val="0000FF"/>
        </w:rPr>
        <w:t>Antibiotika in der Umwelt</w:t>
      </w:r>
    </w:p>
    <w:p w14:paraId="27C53A2C" w14:textId="39C086F2" w:rsidR="00973B78" w:rsidRPr="00973B78" w:rsidRDefault="00973B78" w:rsidP="00C66B55">
      <w:pPr>
        <w:spacing w:before="120"/>
        <w:jc w:val="both"/>
        <w:rPr>
          <w:b/>
          <w:bCs/>
          <w:i/>
          <w:color w:val="0000FF"/>
        </w:rPr>
      </w:pPr>
      <w:r w:rsidRPr="00973B78">
        <w:rPr>
          <w:b/>
          <w:bCs/>
          <w:i/>
          <w:color w:val="0000FF"/>
        </w:rPr>
        <w:t>7   Besondere Anwendungsgebiete:</w:t>
      </w:r>
    </w:p>
    <w:p w14:paraId="0ED0F78B" w14:textId="77777777" w:rsidR="00973B78" w:rsidRPr="00973B78" w:rsidRDefault="00973B78" w:rsidP="00C66B55">
      <w:pPr>
        <w:jc w:val="both"/>
        <w:rPr>
          <w:i/>
          <w:iCs/>
          <w:color w:val="0000FF"/>
        </w:rPr>
      </w:pPr>
      <w:r w:rsidRPr="00973B78">
        <w:rPr>
          <w:i/>
          <w:iCs/>
          <w:color w:val="0000FF"/>
        </w:rPr>
        <w:t xml:space="preserve">Stichwort Tierhaltung: </w:t>
      </w:r>
    </w:p>
    <w:p w14:paraId="646C9834" w14:textId="01B54F57" w:rsidR="007B63B2" w:rsidRPr="0036443E" w:rsidRDefault="00973B78" w:rsidP="00C66B55">
      <w:pPr>
        <w:pStyle w:val="Listenabsatz"/>
        <w:numPr>
          <w:ilvl w:val="0"/>
          <w:numId w:val="35"/>
        </w:numPr>
        <w:jc w:val="both"/>
        <w:rPr>
          <w:i/>
          <w:iCs/>
          <w:color w:val="0000FF"/>
        </w:rPr>
      </w:pPr>
      <w:r w:rsidRPr="0036443E">
        <w:rPr>
          <w:i/>
          <w:iCs/>
          <w:color w:val="0000FF"/>
        </w:rPr>
        <w:t>Einsatz von Antibiotika auch als Wachstums- und Leistungsförderer</w:t>
      </w:r>
    </w:p>
    <w:p w14:paraId="23B166CB" w14:textId="466D3B28" w:rsidR="00973B78" w:rsidRPr="0036443E" w:rsidRDefault="00973B78" w:rsidP="00C66B55">
      <w:pPr>
        <w:pStyle w:val="Listenabsatz"/>
        <w:numPr>
          <w:ilvl w:val="0"/>
          <w:numId w:val="35"/>
        </w:numPr>
        <w:jc w:val="both"/>
        <w:rPr>
          <w:i/>
          <w:iCs/>
          <w:color w:val="0000FF"/>
        </w:rPr>
      </w:pPr>
      <w:r w:rsidRPr="0036443E">
        <w:rPr>
          <w:i/>
          <w:iCs/>
          <w:color w:val="0000FF"/>
        </w:rPr>
        <w:t>Gefährdung von Mitarbeitern in Massentierzuchten</w:t>
      </w:r>
    </w:p>
    <w:p w14:paraId="71D1A8B4" w14:textId="453D4F47" w:rsidR="007B63B2" w:rsidRPr="00362656" w:rsidRDefault="00362656" w:rsidP="00C66B55">
      <w:pPr>
        <w:spacing w:before="120"/>
        <w:jc w:val="both"/>
        <w:rPr>
          <w:i/>
          <w:color w:val="0000FF"/>
        </w:rPr>
      </w:pPr>
      <w:r w:rsidRPr="00362656">
        <w:rPr>
          <w:i/>
          <w:color w:val="0000FF"/>
          <w:u w:val="single"/>
        </w:rPr>
        <w:t>Hinweis</w:t>
      </w:r>
      <w:r>
        <w:rPr>
          <w:i/>
          <w:color w:val="0000FF"/>
        </w:rPr>
        <w:t>: Der Text zur molekularbiologischen Forschung eignet sich</w:t>
      </w:r>
      <w:r w:rsidR="004E513B">
        <w:rPr>
          <w:i/>
          <w:color w:val="0000FF"/>
        </w:rPr>
        <w:t xml:space="preserve"> an dieser Stelle</w:t>
      </w:r>
      <w:r>
        <w:rPr>
          <w:i/>
          <w:color w:val="0000FF"/>
        </w:rPr>
        <w:t xml:space="preserve"> </w:t>
      </w:r>
      <w:r w:rsidRPr="004E513B">
        <w:rPr>
          <w:i/>
          <w:color w:val="0000FF"/>
          <w:u w:val="single"/>
        </w:rPr>
        <w:t>nicht</w:t>
      </w:r>
      <w:r>
        <w:rPr>
          <w:i/>
          <w:color w:val="0000FF"/>
        </w:rPr>
        <w:t xml:space="preserve"> als Diskussions-Grund</w:t>
      </w:r>
      <w:r w:rsidR="00C66B55">
        <w:rPr>
          <w:i/>
          <w:color w:val="0000FF"/>
        </w:rPr>
        <w:softHyphen/>
      </w:r>
      <w:r>
        <w:rPr>
          <w:i/>
          <w:color w:val="0000FF"/>
        </w:rPr>
        <w:t>lage, weil dieses Thema erst später im Lernbereich 2.4 (Neukombination und Verände</w:t>
      </w:r>
      <w:r w:rsidR="00C66B55">
        <w:rPr>
          <w:i/>
          <w:color w:val="0000FF"/>
        </w:rPr>
        <w:softHyphen/>
      </w:r>
      <w:r>
        <w:rPr>
          <w:i/>
          <w:color w:val="0000FF"/>
        </w:rPr>
        <w:t>rung genetischer Information: Gentechnik) dran ist.</w:t>
      </w:r>
    </w:p>
    <w:p w14:paraId="6438CD80" w14:textId="655A5A3B" w:rsidR="007B63B2" w:rsidRPr="00362656" w:rsidRDefault="00362656" w:rsidP="00362656">
      <w:pPr>
        <w:spacing w:before="120"/>
        <w:rPr>
          <w:b/>
          <w:bCs/>
          <w:i/>
          <w:iCs/>
          <w:color w:val="0000FF"/>
        </w:rPr>
      </w:pPr>
      <w:r w:rsidRPr="00362656">
        <w:rPr>
          <w:b/>
          <w:bCs/>
          <w:i/>
          <w:iCs/>
          <w:color w:val="0000FF"/>
        </w:rPr>
        <w:t>10 Kritik:</w:t>
      </w:r>
    </w:p>
    <w:p w14:paraId="1BA63E33" w14:textId="2293052A" w:rsidR="00362656" w:rsidRDefault="00362656" w:rsidP="007C6D2B">
      <w:pPr>
        <w:rPr>
          <w:i/>
          <w:iCs/>
          <w:color w:val="0000FF"/>
        </w:rPr>
      </w:pPr>
      <w:r>
        <w:rPr>
          <w:i/>
          <w:iCs/>
          <w:color w:val="0000FF"/>
        </w:rPr>
        <w:t xml:space="preserve">Zusammenfassende Betrachtung </w:t>
      </w:r>
      <w:r w:rsidR="0036443E">
        <w:rPr>
          <w:i/>
          <w:iCs/>
          <w:color w:val="0000FF"/>
        </w:rPr>
        <w:t>u. a.</w:t>
      </w:r>
      <w:r w:rsidR="00C66B55">
        <w:rPr>
          <w:i/>
          <w:iCs/>
          <w:color w:val="0000FF"/>
        </w:rPr>
        <w:t>:</w:t>
      </w:r>
    </w:p>
    <w:p w14:paraId="4E03688E" w14:textId="53ACDA41" w:rsidR="007B63B2" w:rsidRPr="0036443E" w:rsidRDefault="00362656" w:rsidP="0036443E">
      <w:pPr>
        <w:pStyle w:val="Listenabsatz"/>
        <w:numPr>
          <w:ilvl w:val="0"/>
          <w:numId w:val="36"/>
        </w:numPr>
        <w:rPr>
          <w:i/>
          <w:iCs/>
          <w:color w:val="0000FF"/>
        </w:rPr>
      </w:pPr>
      <w:r w:rsidRPr="0036443E">
        <w:rPr>
          <w:i/>
          <w:iCs/>
          <w:color w:val="0000FF"/>
        </w:rPr>
        <w:t>Einsatz und Missbrauch von Antibiotika</w:t>
      </w:r>
    </w:p>
    <w:p w14:paraId="293DE481" w14:textId="2C0F9981" w:rsidR="00362656" w:rsidRPr="0036443E" w:rsidRDefault="00362656" w:rsidP="0036443E">
      <w:pPr>
        <w:pStyle w:val="Listenabsatz"/>
        <w:numPr>
          <w:ilvl w:val="0"/>
          <w:numId w:val="36"/>
        </w:numPr>
        <w:rPr>
          <w:i/>
          <w:iCs/>
          <w:color w:val="0000FF"/>
        </w:rPr>
      </w:pPr>
      <w:r w:rsidRPr="0036443E">
        <w:rPr>
          <w:i/>
          <w:iCs/>
          <w:color w:val="0000FF"/>
        </w:rPr>
        <w:t>Verbreitung von Antibiotika in der Umwelt (mit Flussdiagramm)</w:t>
      </w:r>
    </w:p>
    <w:p w14:paraId="65E334FD" w14:textId="0BD5EDCA" w:rsidR="007B63B2" w:rsidRDefault="00362656" w:rsidP="00C66B55">
      <w:pPr>
        <w:spacing w:before="120"/>
        <w:jc w:val="both"/>
        <w:rPr>
          <w:i/>
          <w:iCs/>
          <w:color w:val="0000FF"/>
        </w:rPr>
      </w:pPr>
      <w:r>
        <w:rPr>
          <w:i/>
          <w:iCs/>
          <w:color w:val="0000FF"/>
        </w:rPr>
        <w:t>Die Schüler sollen auch in anderen Quellen recherchieren und unterschiedliche Quellen mit</w:t>
      </w:r>
      <w:r w:rsidR="00C66B55">
        <w:rPr>
          <w:i/>
          <w:iCs/>
          <w:color w:val="0000FF"/>
        </w:rPr>
        <w:softHyphen/>
      </w:r>
      <w:r>
        <w:rPr>
          <w:i/>
          <w:iCs/>
          <w:color w:val="0000FF"/>
        </w:rPr>
        <w:t>einander vergleichen, tendenziöse Absichten e</w:t>
      </w:r>
      <w:r w:rsidR="0036443E">
        <w:rPr>
          <w:i/>
          <w:iCs/>
          <w:color w:val="0000FF"/>
        </w:rPr>
        <w:t>ntlarven, aufgrund ihrer Sachkompetenz argu</w:t>
      </w:r>
      <w:r w:rsidR="00C66B55">
        <w:rPr>
          <w:i/>
          <w:iCs/>
          <w:color w:val="0000FF"/>
        </w:rPr>
        <w:softHyphen/>
      </w:r>
      <w:r w:rsidR="00C66B55">
        <w:rPr>
          <w:i/>
          <w:iCs/>
          <w:color w:val="0000FF"/>
        </w:rPr>
        <w:softHyphen/>
      </w:r>
      <w:r w:rsidR="0036443E">
        <w:rPr>
          <w:i/>
          <w:iCs/>
          <w:color w:val="0000FF"/>
        </w:rPr>
        <w:t>men</w:t>
      </w:r>
      <w:r w:rsidR="00C66B55">
        <w:rPr>
          <w:i/>
          <w:iCs/>
          <w:color w:val="0000FF"/>
        </w:rPr>
        <w:softHyphen/>
      </w:r>
      <w:r w:rsidR="0036443E">
        <w:rPr>
          <w:i/>
          <w:iCs/>
          <w:color w:val="0000FF"/>
        </w:rPr>
        <w:t>tieren (wobei durchaus unterschiedliche Standpunkte möglich sind).</w:t>
      </w:r>
    </w:p>
    <w:p w14:paraId="65F1DC04" w14:textId="6731D843" w:rsidR="00982FDE" w:rsidRDefault="00C66B55" w:rsidP="00881AC2">
      <w:pPr>
        <w:spacing w:before="120"/>
        <w:jc w:val="both"/>
        <w:rPr>
          <w:i/>
          <w:iCs/>
          <w:color w:val="0000FF"/>
        </w:rPr>
      </w:pPr>
      <w:r>
        <w:rPr>
          <w:i/>
          <w:iCs/>
          <w:color w:val="0000FF"/>
        </w:rPr>
        <w:t>I</w:t>
      </w:r>
      <w:r w:rsidR="0036443E">
        <w:rPr>
          <w:i/>
          <w:iCs/>
          <w:color w:val="0000FF"/>
        </w:rPr>
        <w:t xml:space="preserve">n einem kooperativen Kurs </w:t>
      </w:r>
      <w:r>
        <w:rPr>
          <w:i/>
          <w:iCs/>
          <w:color w:val="0000FF"/>
        </w:rPr>
        <w:t xml:space="preserve">können Sie </w:t>
      </w:r>
      <w:r w:rsidR="0036443E">
        <w:rPr>
          <w:i/>
          <w:iCs/>
          <w:color w:val="0000FF"/>
        </w:rPr>
        <w:t xml:space="preserve">die Vorbereitung und Gestaltung einer </w:t>
      </w:r>
      <w:r>
        <w:rPr>
          <w:i/>
          <w:iCs/>
          <w:color w:val="0000FF"/>
        </w:rPr>
        <w:t xml:space="preserve">solchen </w:t>
      </w:r>
      <w:r w:rsidR="0036443E">
        <w:rPr>
          <w:i/>
          <w:iCs/>
          <w:color w:val="0000FF"/>
        </w:rPr>
        <w:t>Dis</w:t>
      </w:r>
      <w:r>
        <w:rPr>
          <w:i/>
          <w:iCs/>
          <w:color w:val="0000FF"/>
        </w:rPr>
        <w:softHyphen/>
      </w:r>
      <w:r w:rsidR="0036443E">
        <w:rPr>
          <w:i/>
          <w:iCs/>
          <w:color w:val="0000FF"/>
        </w:rPr>
        <w:t xml:space="preserve">kussionsstunde den Schülern überlassen (und </w:t>
      </w:r>
      <w:r w:rsidR="004E513B">
        <w:rPr>
          <w:i/>
          <w:iCs/>
          <w:color w:val="0000FF"/>
        </w:rPr>
        <w:t xml:space="preserve">auch </w:t>
      </w:r>
      <w:r w:rsidR="0036443E">
        <w:rPr>
          <w:i/>
          <w:iCs/>
          <w:color w:val="0000FF"/>
        </w:rPr>
        <w:t xml:space="preserve">dafür Noten vergeben). </w:t>
      </w:r>
      <w:r w:rsidR="0036443E">
        <w:rPr>
          <w:i/>
          <w:color w:val="0000FF"/>
        </w:rPr>
        <w:t>Wenn der Kurs gut darauf anspricht, können hierfür durchaus auch zwei Unterrichtsstunden angesetzt werden.</w:t>
      </w:r>
    </w:p>
    <w:sectPr w:rsidR="00982FDE" w:rsidSect="003F69DF">
      <w:headerReference w:type="even" r:id="rId141"/>
      <w:headerReference w:type="default" r:id="rId142"/>
      <w:footerReference w:type="even" r:id="rId143"/>
      <w:footerReference w:type="default" r:id="rId144"/>
      <w:headerReference w:type="first" r:id="rId145"/>
      <w:footerReference w:type="first" r:id="rId146"/>
      <w:pgSz w:w="11906" w:h="16838"/>
      <w:pgMar w:top="1417" w:right="1417" w:bottom="1134"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87A2E" w14:textId="77777777" w:rsidR="006C2406" w:rsidRDefault="006C2406" w:rsidP="005869F4">
      <w:r>
        <w:separator/>
      </w:r>
    </w:p>
  </w:endnote>
  <w:endnote w:type="continuationSeparator" w:id="0">
    <w:p w14:paraId="07FBB87F" w14:textId="77777777" w:rsidR="006C2406" w:rsidRDefault="006C2406" w:rsidP="00586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BFB12" w14:textId="77777777" w:rsidR="006A5230" w:rsidRDefault="006A523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9844077"/>
      <w:docPartObj>
        <w:docPartGallery w:val="Page Numbers (Bottom of Page)"/>
        <w:docPartUnique/>
      </w:docPartObj>
    </w:sdtPr>
    <w:sdtContent>
      <w:p w14:paraId="30D6FFDB" w14:textId="677F2E7F" w:rsidR="006A5230" w:rsidRDefault="006A5230" w:rsidP="006A5230">
        <w:pPr>
          <w:pStyle w:val="Fuzeile"/>
          <w:jc w:val="center"/>
        </w:pPr>
        <w:r>
          <w:fldChar w:fldCharType="begin"/>
        </w:r>
        <w:r>
          <w:instrText>PAGE   \* MERGEFORMAT</w:instrText>
        </w:r>
        <w:r>
          <w:fldChar w:fldCharType="separate"/>
        </w:r>
        <w:r>
          <w:t>2</w:t>
        </w:r>
        <w:r>
          <w:fldChar w:fldCharType="end"/>
        </w:r>
      </w:p>
    </w:sdtContent>
  </w:sdt>
  <w:p w14:paraId="4018FA14" w14:textId="77777777" w:rsidR="006A5230" w:rsidRDefault="006A523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F4EB4" w14:textId="77777777" w:rsidR="006A5230" w:rsidRDefault="006A523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A3A84" w14:textId="77777777" w:rsidR="006C2406" w:rsidRDefault="006C2406" w:rsidP="005869F4">
      <w:r>
        <w:separator/>
      </w:r>
    </w:p>
  </w:footnote>
  <w:footnote w:type="continuationSeparator" w:id="0">
    <w:p w14:paraId="6F067F63" w14:textId="77777777" w:rsidR="006C2406" w:rsidRDefault="006C2406" w:rsidP="00586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7C17C" w14:textId="77777777" w:rsidR="006A5230" w:rsidRDefault="006A523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1002" w14:textId="4DF03D7D" w:rsidR="005869F4" w:rsidRDefault="005869F4" w:rsidP="00983873">
    <w:pPr>
      <w:pStyle w:val="Kopfzeile"/>
      <w:jc w:val="center"/>
    </w:pPr>
    <w:r w:rsidRPr="0038108F">
      <w:rPr>
        <w:sz w:val="16"/>
        <w:szCs w:val="16"/>
      </w:rPr>
      <w:t xml:space="preserve">Bio-Nickl | LehrplanPLUS | </w:t>
    </w:r>
    <w:r>
      <w:rPr>
        <w:sz w:val="16"/>
        <w:szCs w:val="16"/>
      </w:rPr>
      <w:t>Jgst. 12</w:t>
    </w:r>
    <w:r w:rsidRPr="0038108F">
      <w:rPr>
        <w:sz w:val="16"/>
        <w:szCs w:val="16"/>
      </w:rPr>
      <w:t xml:space="preserve"> Biologie | </w:t>
    </w:r>
    <w:r>
      <w:rPr>
        <w:sz w:val="16"/>
        <w:szCs w:val="16"/>
      </w:rPr>
      <w:t>Genetik 1: Speicherung und Realisierung genetischer Information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E6306" w14:textId="77777777" w:rsidR="006A5230" w:rsidRDefault="006A523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87A46F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49A42D1"/>
    <w:multiLevelType w:val="hybridMultilevel"/>
    <w:tmpl w:val="20BA0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DA6BAE"/>
    <w:multiLevelType w:val="hybridMultilevel"/>
    <w:tmpl w:val="660421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373C16"/>
    <w:multiLevelType w:val="hybridMultilevel"/>
    <w:tmpl w:val="8D9C35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5836B51"/>
    <w:multiLevelType w:val="hybridMultilevel"/>
    <w:tmpl w:val="8EE214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731725C"/>
    <w:multiLevelType w:val="hybridMultilevel"/>
    <w:tmpl w:val="139A47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EBC576D"/>
    <w:multiLevelType w:val="hybridMultilevel"/>
    <w:tmpl w:val="8CD8CA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F4B2C41"/>
    <w:multiLevelType w:val="hybridMultilevel"/>
    <w:tmpl w:val="E4DC90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22358E0"/>
    <w:multiLevelType w:val="multilevel"/>
    <w:tmpl w:val="8C38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79453C"/>
    <w:multiLevelType w:val="multilevel"/>
    <w:tmpl w:val="9258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3B43BA"/>
    <w:multiLevelType w:val="hybridMultilevel"/>
    <w:tmpl w:val="DC868C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2720534"/>
    <w:multiLevelType w:val="hybridMultilevel"/>
    <w:tmpl w:val="89B454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3A86202"/>
    <w:multiLevelType w:val="hybridMultilevel"/>
    <w:tmpl w:val="0CFA443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5537539"/>
    <w:multiLevelType w:val="multilevel"/>
    <w:tmpl w:val="AAEA65EE"/>
    <w:lvl w:ilvl="0">
      <w:start w:val="1"/>
      <w:numFmt w:val="decimal"/>
      <w:lvlText w:val="%1"/>
      <w:lvlJc w:val="left"/>
      <w:pPr>
        <w:ind w:left="708" w:hanging="708"/>
      </w:pPr>
      <w:rPr>
        <w:rFonts w:hint="default"/>
      </w:rPr>
    </w:lvl>
    <w:lvl w:ilvl="1">
      <w:start w:val="5"/>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DF581F"/>
    <w:multiLevelType w:val="hybridMultilevel"/>
    <w:tmpl w:val="BE8A38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D385895"/>
    <w:multiLevelType w:val="multilevel"/>
    <w:tmpl w:val="144E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CC0337"/>
    <w:multiLevelType w:val="hybridMultilevel"/>
    <w:tmpl w:val="EE8AE2F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DCD127B"/>
    <w:multiLevelType w:val="multilevel"/>
    <w:tmpl w:val="4A74B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F55433"/>
    <w:multiLevelType w:val="hybridMultilevel"/>
    <w:tmpl w:val="E34A28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5EE7426"/>
    <w:multiLevelType w:val="hybridMultilevel"/>
    <w:tmpl w:val="67AEEB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B6D6C1E"/>
    <w:multiLevelType w:val="hybridMultilevel"/>
    <w:tmpl w:val="07709E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F007E89"/>
    <w:multiLevelType w:val="hybridMultilevel"/>
    <w:tmpl w:val="41745E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0CF5657"/>
    <w:multiLevelType w:val="hybridMultilevel"/>
    <w:tmpl w:val="43C43A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2DC7DD4"/>
    <w:multiLevelType w:val="hybridMultilevel"/>
    <w:tmpl w:val="05169A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CE51859"/>
    <w:multiLevelType w:val="hybridMultilevel"/>
    <w:tmpl w:val="6396F8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FB2FEE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29006D2"/>
    <w:multiLevelType w:val="hybridMultilevel"/>
    <w:tmpl w:val="A9EAF0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55D62E5"/>
    <w:multiLevelType w:val="multilevel"/>
    <w:tmpl w:val="8492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DB5BF3"/>
    <w:multiLevelType w:val="hybridMultilevel"/>
    <w:tmpl w:val="62EC55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86670A9"/>
    <w:multiLevelType w:val="hybridMultilevel"/>
    <w:tmpl w:val="BAFE1F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8A664EF"/>
    <w:multiLevelType w:val="hybridMultilevel"/>
    <w:tmpl w:val="FC6C5C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F734E60"/>
    <w:multiLevelType w:val="hybridMultilevel"/>
    <w:tmpl w:val="F4867CC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18A1B9E"/>
    <w:multiLevelType w:val="hybridMultilevel"/>
    <w:tmpl w:val="5BB48E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32E7883"/>
    <w:multiLevelType w:val="hybridMultilevel"/>
    <w:tmpl w:val="491C3DF8"/>
    <w:lvl w:ilvl="0" w:tplc="7F7ADBC2">
      <w:start w:val="1"/>
      <w:numFmt w:val="decimal"/>
      <w:lvlText w:val="%1"/>
      <w:lvlJc w:val="left"/>
      <w:pPr>
        <w:ind w:left="1068" w:hanging="708"/>
      </w:pPr>
      <w:rPr>
        <w:rFonts w:hint="default"/>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91E56BD"/>
    <w:multiLevelType w:val="hybridMultilevel"/>
    <w:tmpl w:val="C05E52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954630A"/>
    <w:multiLevelType w:val="hybridMultilevel"/>
    <w:tmpl w:val="864C9E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D19728C"/>
    <w:multiLevelType w:val="hybridMultilevel"/>
    <w:tmpl w:val="7CD8FA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D544E4F"/>
    <w:multiLevelType w:val="hybridMultilevel"/>
    <w:tmpl w:val="EBE40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FB50BDA"/>
    <w:multiLevelType w:val="hybridMultilevel"/>
    <w:tmpl w:val="B91A8C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45127290">
    <w:abstractNumId w:val="7"/>
  </w:num>
  <w:num w:numId="2" w16cid:durableId="26879033">
    <w:abstractNumId w:val="23"/>
  </w:num>
  <w:num w:numId="3" w16cid:durableId="615916887">
    <w:abstractNumId w:val="29"/>
  </w:num>
  <w:num w:numId="4" w16cid:durableId="1117262247">
    <w:abstractNumId w:val="30"/>
  </w:num>
  <w:num w:numId="5" w16cid:durableId="1032221169">
    <w:abstractNumId w:val="1"/>
  </w:num>
  <w:num w:numId="6" w16cid:durableId="1711954551">
    <w:abstractNumId w:val="16"/>
  </w:num>
  <w:num w:numId="7" w16cid:durableId="1453982489">
    <w:abstractNumId w:val="12"/>
  </w:num>
  <w:num w:numId="8" w16cid:durableId="578296412">
    <w:abstractNumId w:val="31"/>
  </w:num>
  <w:num w:numId="9" w16cid:durableId="279997538">
    <w:abstractNumId w:val="33"/>
  </w:num>
  <w:num w:numId="10" w16cid:durableId="1704331853">
    <w:abstractNumId w:val="13"/>
  </w:num>
  <w:num w:numId="11" w16cid:durableId="264965419">
    <w:abstractNumId w:val="26"/>
  </w:num>
  <w:num w:numId="12" w16cid:durableId="871264864">
    <w:abstractNumId w:val="9"/>
  </w:num>
  <w:num w:numId="13" w16cid:durableId="730612986">
    <w:abstractNumId w:val="37"/>
  </w:num>
  <w:num w:numId="14" w16cid:durableId="1402563934">
    <w:abstractNumId w:val="38"/>
  </w:num>
  <w:num w:numId="15" w16cid:durableId="1334988157">
    <w:abstractNumId w:val="3"/>
  </w:num>
  <w:num w:numId="16" w16cid:durableId="1016073744">
    <w:abstractNumId w:val="25"/>
  </w:num>
  <w:num w:numId="17" w16cid:durableId="2146307900">
    <w:abstractNumId w:val="6"/>
  </w:num>
  <w:num w:numId="18" w16cid:durableId="426272682">
    <w:abstractNumId w:val="11"/>
  </w:num>
  <w:num w:numId="19" w16cid:durableId="1262687280">
    <w:abstractNumId w:val="14"/>
  </w:num>
  <w:num w:numId="20" w16cid:durableId="242908925">
    <w:abstractNumId w:val="5"/>
  </w:num>
  <w:num w:numId="21" w16cid:durableId="885069048">
    <w:abstractNumId w:val="10"/>
  </w:num>
  <w:num w:numId="22" w16cid:durableId="603920994">
    <w:abstractNumId w:val="28"/>
  </w:num>
  <w:num w:numId="23" w16cid:durableId="1340767298">
    <w:abstractNumId w:val="19"/>
  </w:num>
  <w:num w:numId="24" w16cid:durableId="597447847">
    <w:abstractNumId w:val="18"/>
  </w:num>
  <w:num w:numId="25" w16cid:durableId="1930459429">
    <w:abstractNumId w:val="21"/>
  </w:num>
  <w:num w:numId="26" w16cid:durableId="1825466935">
    <w:abstractNumId w:val="0"/>
  </w:num>
  <w:num w:numId="27" w16cid:durableId="841703816">
    <w:abstractNumId w:val="8"/>
  </w:num>
  <w:num w:numId="28" w16cid:durableId="1765222394">
    <w:abstractNumId w:val="27"/>
  </w:num>
  <w:num w:numId="29" w16cid:durableId="1395735361">
    <w:abstractNumId w:val="17"/>
  </w:num>
  <w:num w:numId="30" w16cid:durableId="267660716">
    <w:abstractNumId w:val="15"/>
  </w:num>
  <w:num w:numId="31" w16cid:durableId="745224534">
    <w:abstractNumId w:val="20"/>
  </w:num>
  <w:num w:numId="32" w16cid:durableId="1032879105">
    <w:abstractNumId w:val="36"/>
  </w:num>
  <w:num w:numId="33" w16cid:durableId="1989430352">
    <w:abstractNumId w:val="22"/>
  </w:num>
  <w:num w:numId="34" w16cid:durableId="861281824">
    <w:abstractNumId w:val="35"/>
  </w:num>
  <w:num w:numId="35" w16cid:durableId="2138060765">
    <w:abstractNumId w:val="24"/>
  </w:num>
  <w:num w:numId="36" w16cid:durableId="1248803616">
    <w:abstractNumId w:val="2"/>
  </w:num>
  <w:num w:numId="37" w16cid:durableId="191263357">
    <w:abstractNumId w:val="32"/>
  </w:num>
  <w:num w:numId="38" w16cid:durableId="1465199959">
    <w:abstractNumId w:val="4"/>
  </w:num>
  <w:num w:numId="39" w16cid:durableId="151411002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054"/>
    <w:rsid w:val="00001F18"/>
    <w:rsid w:val="000030F3"/>
    <w:rsid w:val="0000451B"/>
    <w:rsid w:val="00004AF6"/>
    <w:rsid w:val="00010AD2"/>
    <w:rsid w:val="00011FCF"/>
    <w:rsid w:val="00013893"/>
    <w:rsid w:val="00014C75"/>
    <w:rsid w:val="000158D7"/>
    <w:rsid w:val="00015EBD"/>
    <w:rsid w:val="00016EC5"/>
    <w:rsid w:val="000203E8"/>
    <w:rsid w:val="00021080"/>
    <w:rsid w:val="000275A6"/>
    <w:rsid w:val="000321A1"/>
    <w:rsid w:val="00034298"/>
    <w:rsid w:val="000409F6"/>
    <w:rsid w:val="00043EF1"/>
    <w:rsid w:val="00044E90"/>
    <w:rsid w:val="00045558"/>
    <w:rsid w:val="00046D27"/>
    <w:rsid w:val="0005116D"/>
    <w:rsid w:val="000602C4"/>
    <w:rsid w:val="000657E1"/>
    <w:rsid w:val="0007524C"/>
    <w:rsid w:val="000815FF"/>
    <w:rsid w:val="00082949"/>
    <w:rsid w:val="00082BD0"/>
    <w:rsid w:val="000841B8"/>
    <w:rsid w:val="00084D68"/>
    <w:rsid w:val="00084DCC"/>
    <w:rsid w:val="00085092"/>
    <w:rsid w:val="00091895"/>
    <w:rsid w:val="00092B26"/>
    <w:rsid w:val="000A0125"/>
    <w:rsid w:val="000A73A9"/>
    <w:rsid w:val="000B1CF3"/>
    <w:rsid w:val="000B30CF"/>
    <w:rsid w:val="000C14A1"/>
    <w:rsid w:val="000C38E6"/>
    <w:rsid w:val="000D13CA"/>
    <w:rsid w:val="000D4505"/>
    <w:rsid w:val="000E0A66"/>
    <w:rsid w:val="000E0C4E"/>
    <w:rsid w:val="000E0EA0"/>
    <w:rsid w:val="000E0EC6"/>
    <w:rsid w:val="000E191E"/>
    <w:rsid w:val="000E69CC"/>
    <w:rsid w:val="000F421C"/>
    <w:rsid w:val="000F45EA"/>
    <w:rsid w:val="00100DCA"/>
    <w:rsid w:val="00101881"/>
    <w:rsid w:val="00105887"/>
    <w:rsid w:val="00110B1A"/>
    <w:rsid w:val="00113294"/>
    <w:rsid w:val="00116642"/>
    <w:rsid w:val="00117D85"/>
    <w:rsid w:val="00123764"/>
    <w:rsid w:val="00124766"/>
    <w:rsid w:val="0012619C"/>
    <w:rsid w:val="00127032"/>
    <w:rsid w:val="00127B42"/>
    <w:rsid w:val="00130DD5"/>
    <w:rsid w:val="00132361"/>
    <w:rsid w:val="001345B1"/>
    <w:rsid w:val="001349E9"/>
    <w:rsid w:val="00142A66"/>
    <w:rsid w:val="00142F7B"/>
    <w:rsid w:val="0014324E"/>
    <w:rsid w:val="001450A3"/>
    <w:rsid w:val="00145190"/>
    <w:rsid w:val="00153164"/>
    <w:rsid w:val="001539A1"/>
    <w:rsid w:val="00153AA2"/>
    <w:rsid w:val="001544A4"/>
    <w:rsid w:val="00160367"/>
    <w:rsid w:val="001751D6"/>
    <w:rsid w:val="00181D0A"/>
    <w:rsid w:val="0018239D"/>
    <w:rsid w:val="0018340E"/>
    <w:rsid w:val="001838E1"/>
    <w:rsid w:val="0018540A"/>
    <w:rsid w:val="001867BA"/>
    <w:rsid w:val="001900CC"/>
    <w:rsid w:val="00194072"/>
    <w:rsid w:val="00195289"/>
    <w:rsid w:val="001A181B"/>
    <w:rsid w:val="001A39A9"/>
    <w:rsid w:val="001A525A"/>
    <w:rsid w:val="001A610E"/>
    <w:rsid w:val="001A62E1"/>
    <w:rsid w:val="001B0DA8"/>
    <w:rsid w:val="001B2CE9"/>
    <w:rsid w:val="001C0453"/>
    <w:rsid w:val="001C07DB"/>
    <w:rsid w:val="001C48F4"/>
    <w:rsid w:val="001C5D00"/>
    <w:rsid w:val="001C5E8C"/>
    <w:rsid w:val="001C7F07"/>
    <w:rsid w:val="001D0AF0"/>
    <w:rsid w:val="001D3722"/>
    <w:rsid w:val="001D5F2D"/>
    <w:rsid w:val="001D6963"/>
    <w:rsid w:val="001D703F"/>
    <w:rsid w:val="001E2A23"/>
    <w:rsid w:val="001F1B78"/>
    <w:rsid w:val="001F221E"/>
    <w:rsid w:val="001F2771"/>
    <w:rsid w:val="001F2897"/>
    <w:rsid w:val="001F3509"/>
    <w:rsid w:val="001F3E3E"/>
    <w:rsid w:val="001F71A4"/>
    <w:rsid w:val="0020002D"/>
    <w:rsid w:val="00200263"/>
    <w:rsid w:val="00201677"/>
    <w:rsid w:val="00204861"/>
    <w:rsid w:val="00205770"/>
    <w:rsid w:val="00207563"/>
    <w:rsid w:val="0021000C"/>
    <w:rsid w:val="002131B7"/>
    <w:rsid w:val="0021590A"/>
    <w:rsid w:val="00215E1E"/>
    <w:rsid w:val="00222581"/>
    <w:rsid w:val="002245DF"/>
    <w:rsid w:val="002248C5"/>
    <w:rsid w:val="00226179"/>
    <w:rsid w:val="00230AEA"/>
    <w:rsid w:val="002311DB"/>
    <w:rsid w:val="00234953"/>
    <w:rsid w:val="002355CD"/>
    <w:rsid w:val="00235894"/>
    <w:rsid w:val="00236BC9"/>
    <w:rsid w:val="00250FDA"/>
    <w:rsid w:val="00251B2C"/>
    <w:rsid w:val="002570A4"/>
    <w:rsid w:val="002644F6"/>
    <w:rsid w:val="00265534"/>
    <w:rsid w:val="00271C07"/>
    <w:rsid w:val="0027577B"/>
    <w:rsid w:val="002760D7"/>
    <w:rsid w:val="00281404"/>
    <w:rsid w:val="002820C1"/>
    <w:rsid w:val="00282F9E"/>
    <w:rsid w:val="0028360F"/>
    <w:rsid w:val="002843C5"/>
    <w:rsid w:val="002864BC"/>
    <w:rsid w:val="00297E95"/>
    <w:rsid w:val="002A003A"/>
    <w:rsid w:val="002A169A"/>
    <w:rsid w:val="002A3F70"/>
    <w:rsid w:val="002A4B26"/>
    <w:rsid w:val="002B041B"/>
    <w:rsid w:val="002B292F"/>
    <w:rsid w:val="002B709C"/>
    <w:rsid w:val="002B7D00"/>
    <w:rsid w:val="002C4594"/>
    <w:rsid w:val="002C583F"/>
    <w:rsid w:val="002D1432"/>
    <w:rsid w:val="002D1AA2"/>
    <w:rsid w:val="002D23D5"/>
    <w:rsid w:val="002D68FB"/>
    <w:rsid w:val="002E0C56"/>
    <w:rsid w:val="002E2A8B"/>
    <w:rsid w:val="002E6AB9"/>
    <w:rsid w:val="002F1577"/>
    <w:rsid w:val="002F3B36"/>
    <w:rsid w:val="002F6450"/>
    <w:rsid w:val="002F7EA4"/>
    <w:rsid w:val="00304645"/>
    <w:rsid w:val="0030668B"/>
    <w:rsid w:val="0031504D"/>
    <w:rsid w:val="00316CF8"/>
    <w:rsid w:val="0032020A"/>
    <w:rsid w:val="003225C5"/>
    <w:rsid w:val="003250D5"/>
    <w:rsid w:val="0033000B"/>
    <w:rsid w:val="00334E7B"/>
    <w:rsid w:val="00334F12"/>
    <w:rsid w:val="00335E62"/>
    <w:rsid w:val="00340425"/>
    <w:rsid w:val="00341B3B"/>
    <w:rsid w:val="0034216B"/>
    <w:rsid w:val="00343520"/>
    <w:rsid w:val="00345D53"/>
    <w:rsid w:val="0034692E"/>
    <w:rsid w:val="0035391F"/>
    <w:rsid w:val="003609DB"/>
    <w:rsid w:val="00362656"/>
    <w:rsid w:val="0036443E"/>
    <w:rsid w:val="00370634"/>
    <w:rsid w:val="003753EE"/>
    <w:rsid w:val="00377891"/>
    <w:rsid w:val="003870DE"/>
    <w:rsid w:val="00387DC5"/>
    <w:rsid w:val="00387F46"/>
    <w:rsid w:val="003A0940"/>
    <w:rsid w:val="003A3B47"/>
    <w:rsid w:val="003A4EF3"/>
    <w:rsid w:val="003A553F"/>
    <w:rsid w:val="003B395B"/>
    <w:rsid w:val="003B5844"/>
    <w:rsid w:val="003B7EFE"/>
    <w:rsid w:val="003C1147"/>
    <w:rsid w:val="003C2885"/>
    <w:rsid w:val="003C3E49"/>
    <w:rsid w:val="003C6844"/>
    <w:rsid w:val="003C737F"/>
    <w:rsid w:val="003D1DD6"/>
    <w:rsid w:val="003D3512"/>
    <w:rsid w:val="003D4286"/>
    <w:rsid w:val="003D52C2"/>
    <w:rsid w:val="003D6030"/>
    <w:rsid w:val="003D7A04"/>
    <w:rsid w:val="003E20FE"/>
    <w:rsid w:val="003E2CDB"/>
    <w:rsid w:val="003E2F64"/>
    <w:rsid w:val="003E7F23"/>
    <w:rsid w:val="003F3B45"/>
    <w:rsid w:val="003F5734"/>
    <w:rsid w:val="003F69DF"/>
    <w:rsid w:val="00401804"/>
    <w:rsid w:val="00403A12"/>
    <w:rsid w:val="00405E2D"/>
    <w:rsid w:val="00410E29"/>
    <w:rsid w:val="004161FE"/>
    <w:rsid w:val="004202D0"/>
    <w:rsid w:val="0042131F"/>
    <w:rsid w:val="00423F6A"/>
    <w:rsid w:val="00425E1E"/>
    <w:rsid w:val="00426418"/>
    <w:rsid w:val="004272D8"/>
    <w:rsid w:val="00431BEE"/>
    <w:rsid w:val="00433C5B"/>
    <w:rsid w:val="00435321"/>
    <w:rsid w:val="00437793"/>
    <w:rsid w:val="00444D06"/>
    <w:rsid w:val="00447132"/>
    <w:rsid w:val="00454ACA"/>
    <w:rsid w:val="0045501D"/>
    <w:rsid w:val="00456574"/>
    <w:rsid w:val="0045663E"/>
    <w:rsid w:val="004602E4"/>
    <w:rsid w:val="00460330"/>
    <w:rsid w:val="00461392"/>
    <w:rsid w:val="00461B41"/>
    <w:rsid w:val="00464846"/>
    <w:rsid w:val="0046722A"/>
    <w:rsid w:val="004817A0"/>
    <w:rsid w:val="00485E18"/>
    <w:rsid w:val="00495896"/>
    <w:rsid w:val="00495E7E"/>
    <w:rsid w:val="004A1CE0"/>
    <w:rsid w:val="004A3984"/>
    <w:rsid w:val="004B6942"/>
    <w:rsid w:val="004B6DA0"/>
    <w:rsid w:val="004B7B4E"/>
    <w:rsid w:val="004B7C30"/>
    <w:rsid w:val="004B7D02"/>
    <w:rsid w:val="004C0470"/>
    <w:rsid w:val="004C0BAD"/>
    <w:rsid w:val="004C1CDD"/>
    <w:rsid w:val="004D01DF"/>
    <w:rsid w:val="004D09C2"/>
    <w:rsid w:val="004D1B17"/>
    <w:rsid w:val="004D287E"/>
    <w:rsid w:val="004D60FB"/>
    <w:rsid w:val="004D6278"/>
    <w:rsid w:val="004E513B"/>
    <w:rsid w:val="004E5203"/>
    <w:rsid w:val="004E5556"/>
    <w:rsid w:val="004E5CA6"/>
    <w:rsid w:val="004E6761"/>
    <w:rsid w:val="004E6AFA"/>
    <w:rsid w:val="004F07C4"/>
    <w:rsid w:val="004F09C9"/>
    <w:rsid w:val="004F5CC4"/>
    <w:rsid w:val="00500A03"/>
    <w:rsid w:val="00501619"/>
    <w:rsid w:val="00501E73"/>
    <w:rsid w:val="005038FA"/>
    <w:rsid w:val="00506606"/>
    <w:rsid w:val="00507118"/>
    <w:rsid w:val="00510F5A"/>
    <w:rsid w:val="005122BD"/>
    <w:rsid w:val="005122CA"/>
    <w:rsid w:val="005149DF"/>
    <w:rsid w:val="0051678E"/>
    <w:rsid w:val="005178AC"/>
    <w:rsid w:val="00517BAB"/>
    <w:rsid w:val="00533A21"/>
    <w:rsid w:val="00535921"/>
    <w:rsid w:val="00540A10"/>
    <w:rsid w:val="00541743"/>
    <w:rsid w:val="00552D1C"/>
    <w:rsid w:val="00553898"/>
    <w:rsid w:val="00555A9B"/>
    <w:rsid w:val="00556C9E"/>
    <w:rsid w:val="00563778"/>
    <w:rsid w:val="00563C7D"/>
    <w:rsid w:val="00577997"/>
    <w:rsid w:val="00577D85"/>
    <w:rsid w:val="00577D8E"/>
    <w:rsid w:val="005809E0"/>
    <w:rsid w:val="0058120F"/>
    <w:rsid w:val="00581307"/>
    <w:rsid w:val="005838B9"/>
    <w:rsid w:val="005851D6"/>
    <w:rsid w:val="005869F4"/>
    <w:rsid w:val="00587582"/>
    <w:rsid w:val="0059073D"/>
    <w:rsid w:val="00594097"/>
    <w:rsid w:val="005940F8"/>
    <w:rsid w:val="00594B86"/>
    <w:rsid w:val="00597FD0"/>
    <w:rsid w:val="005A3B91"/>
    <w:rsid w:val="005A565B"/>
    <w:rsid w:val="005B2A1A"/>
    <w:rsid w:val="005C16CC"/>
    <w:rsid w:val="005D1B60"/>
    <w:rsid w:val="005D2E35"/>
    <w:rsid w:val="005D3659"/>
    <w:rsid w:val="005D502B"/>
    <w:rsid w:val="005D53A5"/>
    <w:rsid w:val="005D5A60"/>
    <w:rsid w:val="005D74DF"/>
    <w:rsid w:val="005E002D"/>
    <w:rsid w:val="005E11E9"/>
    <w:rsid w:val="005E1219"/>
    <w:rsid w:val="005E2881"/>
    <w:rsid w:val="005E3619"/>
    <w:rsid w:val="005E49EF"/>
    <w:rsid w:val="005E5335"/>
    <w:rsid w:val="005E6F40"/>
    <w:rsid w:val="005F1E6E"/>
    <w:rsid w:val="006004B5"/>
    <w:rsid w:val="006008B9"/>
    <w:rsid w:val="00602131"/>
    <w:rsid w:val="006022A4"/>
    <w:rsid w:val="0060275F"/>
    <w:rsid w:val="00605A9C"/>
    <w:rsid w:val="00610608"/>
    <w:rsid w:val="006141F3"/>
    <w:rsid w:val="00615D9A"/>
    <w:rsid w:val="00616E61"/>
    <w:rsid w:val="00620E15"/>
    <w:rsid w:val="006231A7"/>
    <w:rsid w:val="006462DC"/>
    <w:rsid w:val="00646F83"/>
    <w:rsid w:val="00650AC2"/>
    <w:rsid w:val="00651060"/>
    <w:rsid w:val="006531BE"/>
    <w:rsid w:val="0065360E"/>
    <w:rsid w:val="00653BDF"/>
    <w:rsid w:val="00654719"/>
    <w:rsid w:val="006552FC"/>
    <w:rsid w:val="006620DF"/>
    <w:rsid w:val="0067193C"/>
    <w:rsid w:val="006736C6"/>
    <w:rsid w:val="00673848"/>
    <w:rsid w:val="00680533"/>
    <w:rsid w:val="00681836"/>
    <w:rsid w:val="006825BD"/>
    <w:rsid w:val="00683713"/>
    <w:rsid w:val="00683945"/>
    <w:rsid w:val="0069292C"/>
    <w:rsid w:val="006938D9"/>
    <w:rsid w:val="00694D0A"/>
    <w:rsid w:val="00697178"/>
    <w:rsid w:val="006A0661"/>
    <w:rsid w:val="006A087F"/>
    <w:rsid w:val="006A0963"/>
    <w:rsid w:val="006A5230"/>
    <w:rsid w:val="006A6E3F"/>
    <w:rsid w:val="006B2D3C"/>
    <w:rsid w:val="006B387C"/>
    <w:rsid w:val="006B4EE2"/>
    <w:rsid w:val="006B588A"/>
    <w:rsid w:val="006B5BE3"/>
    <w:rsid w:val="006C2406"/>
    <w:rsid w:val="006C356F"/>
    <w:rsid w:val="006C3EBF"/>
    <w:rsid w:val="006C4E7E"/>
    <w:rsid w:val="006D6674"/>
    <w:rsid w:val="006D76DA"/>
    <w:rsid w:val="006E1BEF"/>
    <w:rsid w:val="006E356E"/>
    <w:rsid w:val="006E6EF9"/>
    <w:rsid w:val="006F14C0"/>
    <w:rsid w:val="006F497A"/>
    <w:rsid w:val="006F760D"/>
    <w:rsid w:val="0070007C"/>
    <w:rsid w:val="00702991"/>
    <w:rsid w:val="00704E1B"/>
    <w:rsid w:val="007104F8"/>
    <w:rsid w:val="007136F6"/>
    <w:rsid w:val="00721AB8"/>
    <w:rsid w:val="007222E5"/>
    <w:rsid w:val="007259D0"/>
    <w:rsid w:val="007337DE"/>
    <w:rsid w:val="0074466C"/>
    <w:rsid w:val="00745AA1"/>
    <w:rsid w:val="00750FD2"/>
    <w:rsid w:val="00757EAA"/>
    <w:rsid w:val="0076489A"/>
    <w:rsid w:val="0077153F"/>
    <w:rsid w:val="00771F5D"/>
    <w:rsid w:val="007773F8"/>
    <w:rsid w:val="007816BF"/>
    <w:rsid w:val="00784207"/>
    <w:rsid w:val="007A116D"/>
    <w:rsid w:val="007A363E"/>
    <w:rsid w:val="007A4FCF"/>
    <w:rsid w:val="007B18F0"/>
    <w:rsid w:val="007B483C"/>
    <w:rsid w:val="007B63B2"/>
    <w:rsid w:val="007C4F15"/>
    <w:rsid w:val="007C6D2B"/>
    <w:rsid w:val="007C77C2"/>
    <w:rsid w:val="007C7BD5"/>
    <w:rsid w:val="007C7E91"/>
    <w:rsid w:val="007D7C15"/>
    <w:rsid w:val="007E521C"/>
    <w:rsid w:val="007E5FF3"/>
    <w:rsid w:val="007F098D"/>
    <w:rsid w:val="007F2C84"/>
    <w:rsid w:val="00805ABA"/>
    <w:rsid w:val="0080627A"/>
    <w:rsid w:val="00814B38"/>
    <w:rsid w:val="00820883"/>
    <w:rsid w:val="00820AB3"/>
    <w:rsid w:val="00825D90"/>
    <w:rsid w:val="00827C1D"/>
    <w:rsid w:val="008315C3"/>
    <w:rsid w:val="008347BB"/>
    <w:rsid w:val="008409F6"/>
    <w:rsid w:val="00841DF4"/>
    <w:rsid w:val="0084353E"/>
    <w:rsid w:val="00844B43"/>
    <w:rsid w:val="0085281C"/>
    <w:rsid w:val="00856732"/>
    <w:rsid w:val="00862CF3"/>
    <w:rsid w:val="0086464C"/>
    <w:rsid w:val="008749AC"/>
    <w:rsid w:val="0088192E"/>
    <w:rsid w:val="00881AC2"/>
    <w:rsid w:val="0088255E"/>
    <w:rsid w:val="00884F1F"/>
    <w:rsid w:val="0088713F"/>
    <w:rsid w:val="00897821"/>
    <w:rsid w:val="00897B12"/>
    <w:rsid w:val="008A22E9"/>
    <w:rsid w:val="008A2A06"/>
    <w:rsid w:val="008A369B"/>
    <w:rsid w:val="008B0578"/>
    <w:rsid w:val="008B0AD1"/>
    <w:rsid w:val="008B0CB1"/>
    <w:rsid w:val="008B319F"/>
    <w:rsid w:val="008B43BF"/>
    <w:rsid w:val="008B5BC7"/>
    <w:rsid w:val="008C2B7D"/>
    <w:rsid w:val="008C7438"/>
    <w:rsid w:val="008D4113"/>
    <w:rsid w:val="008E33FD"/>
    <w:rsid w:val="008E3F21"/>
    <w:rsid w:val="008F03C7"/>
    <w:rsid w:val="008F14A9"/>
    <w:rsid w:val="008F3F26"/>
    <w:rsid w:val="008F5604"/>
    <w:rsid w:val="008F6FBF"/>
    <w:rsid w:val="00901865"/>
    <w:rsid w:val="00910E28"/>
    <w:rsid w:val="00910E6D"/>
    <w:rsid w:val="00911126"/>
    <w:rsid w:val="00911DCA"/>
    <w:rsid w:val="0092168A"/>
    <w:rsid w:val="00921923"/>
    <w:rsid w:val="00925717"/>
    <w:rsid w:val="0092692B"/>
    <w:rsid w:val="00926A10"/>
    <w:rsid w:val="00934A69"/>
    <w:rsid w:val="00943CDC"/>
    <w:rsid w:val="00946B40"/>
    <w:rsid w:val="0095182A"/>
    <w:rsid w:val="009528EE"/>
    <w:rsid w:val="00957F7A"/>
    <w:rsid w:val="00963B5A"/>
    <w:rsid w:val="00965581"/>
    <w:rsid w:val="00971F88"/>
    <w:rsid w:val="00973B78"/>
    <w:rsid w:val="0097569A"/>
    <w:rsid w:val="009756C5"/>
    <w:rsid w:val="0097607A"/>
    <w:rsid w:val="00982705"/>
    <w:rsid w:val="00982FDE"/>
    <w:rsid w:val="00983873"/>
    <w:rsid w:val="00984CD8"/>
    <w:rsid w:val="00984EF6"/>
    <w:rsid w:val="00987CCA"/>
    <w:rsid w:val="00990A95"/>
    <w:rsid w:val="00992DEB"/>
    <w:rsid w:val="00996D1A"/>
    <w:rsid w:val="00996D69"/>
    <w:rsid w:val="009977C3"/>
    <w:rsid w:val="009A0FF3"/>
    <w:rsid w:val="009A291B"/>
    <w:rsid w:val="009A701D"/>
    <w:rsid w:val="009B16FB"/>
    <w:rsid w:val="009B4320"/>
    <w:rsid w:val="009B4B9E"/>
    <w:rsid w:val="009B4F86"/>
    <w:rsid w:val="009B7C9F"/>
    <w:rsid w:val="009C2C07"/>
    <w:rsid w:val="009C2C09"/>
    <w:rsid w:val="009C54F1"/>
    <w:rsid w:val="009C79D1"/>
    <w:rsid w:val="009C7B14"/>
    <w:rsid w:val="009D2773"/>
    <w:rsid w:val="009D2B34"/>
    <w:rsid w:val="009D43A5"/>
    <w:rsid w:val="009D6A42"/>
    <w:rsid w:val="009E284E"/>
    <w:rsid w:val="009E3A8D"/>
    <w:rsid w:val="009E538C"/>
    <w:rsid w:val="009E5B78"/>
    <w:rsid w:val="009E6470"/>
    <w:rsid w:val="009F1266"/>
    <w:rsid w:val="009F131C"/>
    <w:rsid w:val="009F1F3A"/>
    <w:rsid w:val="009F73C1"/>
    <w:rsid w:val="00A008F2"/>
    <w:rsid w:val="00A00A2F"/>
    <w:rsid w:val="00A06FBF"/>
    <w:rsid w:val="00A10C89"/>
    <w:rsid w:val="00A113E1"/>
    <w:rsid w:val="00A2140E"/>
    <w:rsid w:val="00A21C31"/>
    <w:rsid w:val="00A24015"/>
    <w:rsid w:val="00A25A8E"/>
    <w:rsid w:val="00A2654C"/>
    <w:rsid w:val="00A27A58"/>
    <w:rsid w:val="00A3041E"/>
    <w:rsid w:val="00A33797"/>
    <w:rsid w:val="00A35D3D"/>
    <w:rsid w:val="00A42282"/>
    <w:rsid w:val="00A440ED"/>
    <w:rsid w:val="00A44E13"/>
    <w:rsid w:val="00A451C7"/>
    <w:rsid w:val="00A45793"/>
    <w:rsid w:val="00A522D1"/>
    <w:rsid w:val="00A54C81"/>
    <w:rsid w:val="00A568FA"/>
    <w:rsid w:val="00A6143F"/>
    <w:rsid w:val="00A664CD"/>
    <w:rsid w:val="00A674BA"/>
    <w:rsid w:val="00A6798C"/>
    <w:rsid w:val="00A709B0"/>
    <w:rsid w:val="00A73AB4"/>
    <w:rsid w:val="00A74FD0"/>
    <w:rsid w:val="00A77639"/>
    <w:rsid w:val="00A87C19"/>
    <w:rsid w:val="00A91E76"/>
    <w:rsid w:val="00A941FC"/>
    <w:rsid w:val="00A97144"/>
    <w:rsid w:val="00AA191E"/>
    <w:rsid w:val="00AA1BF1"/>
    <w:rsid w:val="00AA2AE3"/>
    <w:rsid w:val="00AA3A42"/>
    <w:rsid w:val="00AA6A55"/>
    <w:rsid w:val="00AA6C20"/>
    <w:rsid w:val="00AA726A"/>
    <w:rsid w:val="00AB08B6"/>
    <w:rsid w:val="00AB3BA0"/>
    <w:rsid w:val="00AB3E78"/>
    <w:rsid w:val="00AB4EA4"/>
    <w:rsid w:val="00AB58C7"/>
    <w:rsid w:val="00AB60B3"/>
    <w:rsid w:val="00AB6665"/>
    <w:rsid w:val="00AB7168"/>
    <w:rsid w:val="00AC326C"/>
    <w:rsid w:val="00AC68CA"/>
    <w:rsid w:val="00AD0DF1"/>
    <w:rsid w:val="00AD0FF8"/>
    <w:rsid w:val="00AD1CE8"/>
    <w:rsid w:val="00AD2226"/>
    <w:rsid w:val="00AD3565"/>
    <w:rsid w:val="00AD612C"/>
    <w:rsid w:val="00AD6591"/>
    <w:rsid w:val="00AD6A31"/>
    <w:rsid w:val="00AD76CD"/>
    <w:rsid w:val="00AE7EB8"/>
    <w:rsid w:val="00AF3046"/>
    <w:rsid w:val="00AF3F0B"/>
    <w:rsid w:val="00AF479F"/>
    <w:rsid w:val="00AF4EC4"/>
    <w:rsid w:val="00AF5631"/>
    <w:rsid w:val="00AF7593"/>
    <w:rsid w:val="00AF7A07"/>
    <w:rsid w:val="00B052CF"/>
    <w:rsid w:val="00B05610"/>
    <w:rsid w:val="00B071F4"/>
    <w:rsid w:val="00B11B46"/>
    <w:rsid w:val="00B20191"/>
    <w:rsid w:val="00B214B4"/>
    <w:rsid w:val="00B24575"/>
    <w:rsid w:val="00B32364"/>
    <w:rsid w:val="00B35640"/>
    <w:rsid w:val="00B37A82"/>
    <w:rsid w:val="00B4408C"/>
    <w:rsid w:val="00B44D25"/>
    <w:rsid w:val="00B46659"/>
    <w:rsid w:val="00B5075B"/>
    <w:rsid w:val="00B53E42"/>
    <w:rsid w:val="00B5610B"/>
    <w:rsid w:val="00B569EC"/>
    <w:rsid w:val="00B700CE"/>
    <w:rsid w:val="00B72004"/>
    <w:rsid w:val="00B74BF7"/>
    <w:rsid w:val="00B75B74"/>
    <w:rsid w:val="00B807BC"/>
    <w:rsid w:val="00B81794"/>
    <w:rsid w:val="00B8276F"/>
    <w:rsid w:val="00B85983"/>
    <w:rsid w:val="00B85CFB"/>
    <w:rsid w:val="00B85FD9"/>
    <w:rsid w:val="00B86F60"/>
    <w:rsid w:val="00B877FF"/>
    <w:rsid w:val="00B87F8D"/>
    <w:rsid w:val="00B91C50"/>
    <w:rsid w:val="00BA13BF"/>
    <w:rsid w:val="00BA402C"/>
    <w:rsid w:val="00BA4B33"/>
    <w:rsid w:val="00BA4DCE"/>
    <w:rsid w:val="00BA5F32"/>
    <w:rsid w:val="00BB1DE9"/>
    <w:rsid w:val="00BB261E"/>
    <w:rsid w:val="00BB4D0B"/>
    <w:rsid w:val="00BC3798"/>
    <w:rsid w:val="00BC3E55"/>
    <w:rsid w:val="00BC6B19"/>
    <w:rsid w:val="00BC6B59"/>
    <w:rsid w:val="00BC78EB"/>
    <w:rsid w:val="00BD1F7D"/>
    <w:rsid w:val="00BD285A"/>
    <w:rsid w:val="00BE058C"/>
    <w:rsid w:val="00BE1F18"/>
    <w:rsid w:val="00BE6266"/>
    <w:rsid w:val="00BF2FD3"/>
    <w:rsid w:val="00BF319A"/>
    <w:rsid w:val="00BF319F"/>
    <w:rsid w:val="00BF3788"/>
    <w:rsid w:val="00BF6269"/>
    <w:rsid w:val="00C016C7"/>
    <w:rsid w:val="00C041B9"/>
    <w:rsid w:val="00C045FC"/>
    <w:rsid w:val="00C07C82"/>
    <w:rsid w:val="00C07F4C"/>
    <w:rsid w:val="00C149CA"/>
    <w:rsid w:val="00C17B07"/>
    <w:rsid w:val="00C203E0"/>
    <w:rsid w:val="00C20C72"/>
    <w:rsid w:val="00C20FDC"/>
    <w:rsid w:val="00C221A2"/>
    <w:rsid w:val="00C22B6B"/>
    <w:rsid w:val="00C2307A"/>
    <w:rsid w:val="00C27626"/>
    <w:rsid w:val="00C33B89"/>
    <w:rsid w:val="00C40AC3"/>
    <w:rsid w:val="00C40D89"/>
    <w:rsid w:val="00C422BD"/>
    <w:rsid w:val="00C450B4"/>
    <w:rsid w:val="00C5145D"/>
    <w:rsid w:val="00C52A88"/>
    <w:rsid w:val="00C52D37"/>
    <w:rsid w:val="00C54FA6"/>
    <w:rsid w:val="00C55625"/>
    <w:rsid w:val="00C63720"/>
    <w:rsid w:val="00C64054"/>
    <w:rsid w:val="00C66B55"/>
    <w:rsid w:val="00C73A06"/>
    <w:rsid w:val="00C75F35"/>
    <w:rsid w:val="00C77E2C"/>
    <w:rsid w:val="00C81B57"/>
    <w:rsid w:val="00C82E31"/>
    <w:rsid w:val="00C879A0"/>
    <w:rsid w:val="00C96922"/>
    <w:rsid w:val="00CA1340"/>
    <w:rsid w:val="00CA4537"/>
    <w:rsid w:val="00CB245A"/>
    <w:rsid w:val="00CB3F7C"/>
    <w:rsid w:val="00CB448A"/>
    <w:rsid w:val="00CC10F6"/>
    <w:rsid w:val="00CC3675"/>
    <w:rsid w:val="00CD2177"/>
    <w:rsid w:val="00CD26C7"/>
    <w:rsid w:val="00CD2814"/>
    <w:rsid w:val="00CD2BCD"/>
    <w:rsid w:val="00CD40B3"/>
    <w:rsid w:val="00CD46ED"/>
    <w:rsid w:val="00CE2FDA"/>
    <w:rsid w:val="00CF0F2B"/>
    <w:rsid w:val="00CF4975"/>
    <w:rsid w:val="00CF4B12"/>
    <w:rsid w:val="00D009B2"/>
    <w:rsid w:val="00D03166"/>
    <w:rsid w:val="00D042D4"/>
    <w:rsid w:val="00D05016"/>
    <w:rsid w:val="00D1481F"/>
    <w:rsid w:val="00D16308"/>
    <w:rsid w:val="00D165CB"/>
    <w:rsid w:val="00D207C7"/>
    <w:rsid w:val="00D2101F"/>
    <w:rsid w:val="00D213E6"/>
    <w:rsid w:val="00D2244F"/>
    <w:rsid w:val="00D22639"/>
    <w:rsid w:val="00D22DD3"/>
    <w:rsid w:val="00D2529D"/>
    <w:rsid w:val="00D252A0"/>
    <w:rsid w:val="00D26ADF"/>
    <w:rsid w:val="00D30409"/>
    <w:rsid w:val="00D31206"/>
    <w:rsid w:val="00D35589"/>
    <w:rsid w:val="00D4068C"/>
    <w:rsid w:val="00D42F45"/>
    <w:rsid w:val="00D52627"/>
    <w:rsid w:val="00D60035"/>
    <w:rsid w:val="00D60F4E"/>
    <w:rsid w:val="00D61C17"/>
    <w:rsid w:val="00D65DDF"/>
    <w:rsid w:val="00D67C3C"/>
    <w:rsid w:val="00D76111"/>
    <w:rsid w:val="00D76FB8"/>
    <w:rsid w:val="00D83567"/>
    <w:rsid w:val="00D837E0"/>
    <w:rsid w:val="00DA15EF"/>
    <w:rsid w:val="00DA6EBE"/>
    <w:rsid w:val="00DA75EB"/>
    <w:rsid w:val="00DA7CEC"/>
    <w:rsid w:val="00DB074A"/>
    <w:rsid w:val="00DB2F1F"/>
    <w:rsid w:val="00DB6B3F"/>
    <w:rsid w:val="00DC3696"/>
    <w:rsid w:val="00DC384B"/>
    <w:rsid w:val="00DD11ED"/>
    <w:rsid w:val="00DD1C01"/>
    <w:rsid w:val="00DD4FB1"/>
    <w:rsid w:val="00DD534D"/>
    <w:rsid w:val="00DD6398"/>
    <w:rsid w:val="00DD788A"/>
    <w:rsid w:val="00DE01EA"/>
    <w:rsid w:val="00DE079B"/>
    <w:rsid w:val="00DE7E3A"/>
    <w:rsid w:val="00DF3008"/>
    <w:rsid w:val="00DF42C1"/>
    <w:rsid w:val="00E003D0"/>
    <w:rsid w:val="00E01E7C"/>
    <w:rsid w:val="00E1093B"/>
    <w:rsid w:val="00E1155B"/>
    <w:rsid w:val="00E12750"/>
    <w:rsid w:val="00E15E30"/>
    <w:rsid w:val="00E17FDF"/>
    <w:rsid w:val="00E22150"/>
    <w:rsid w:val="00E22283"/>
    <w:rsid w:val="00E24A01"/>
    <w:rsid w:val="00E25DA5"/>
    <w:rsid w:val="00E30164"/>
    <w:rsid w:val="00E36B47"/>
    <w:rsid w:val="00E426D9"/>
    <w:rsid w:val="00E54539"/>
    <w:rsid w:val="00E5469D"/>
    <w:rsid w:val="00E5527E"/>
    <w:rsid w:val="00E60E04"/>
    <w:rsid w:val="00E63BF9"/>
    <w:rsid w:val="00E73E95"/>
    <w:rsid w:val="00E85BCD"/>
    <w:rsid w:val="00E85D3A"/>
    <w:rsid w:val="00E92ABF"/>
    <w:rsid w:val="00E97335"/>
    <w:rsid w:val="00EA3557"/>
    <w:rsid w:val="00EA35A3"/>
    <w:rsid w:val="00EA3C9B"/>
    <w:rsid w:val="00EA627F"/>
    <w:rsid w:val="00EC2D30"/>
    <w:rsid w:val="00EC4437"/>
    <w:rsid w:val="00ED09D3"/>
    <w:rsid w:val="00ED1C65"/>
    <w:rsid w:val="00ED3AB0"/>
    <w:rsid w:val="00ED597C"/>
    <w:rsid w:val="00ED75F6"/>
    <w:rsid w:val="00F04408"/>
    <w:rsid w:val="00F05E97"/>
    <w:rsid w:val="00F07D5A"/>
    <w:rsid w:val="00F1095F"/>
    <w:rsid w:val="00F10AD8"/>
    <w:rsid w:val="00F11032"/>
    <w:rsid w:val="00F15608"/>
    <w:rsid w:val="00F16AB8"/>
    <w:rsid w:val="00F172CF"/>
    <w:rsid w:val="00F24CE5"/>
    <w:rsid w:val="00F26515"/>
    <w:rsid w:val="00F27B81"/>
    <w:rsid w:val="00F27BB6"/>
    <w:rsid w:val="00F367BF"/>
    <w:rsid w:val="00F36B00"/>
    <w:rsid w:val="00F4093A"/>
    <w:rsid w:val="00F41A7A"/>
    <w:rsid w:val="00F4275E"/>
    <w:rsid w:val="00F4397A"/>
    <w:rsid w:val="00F4468A"/>
    <w:rsid w:val="00F50C8B"/>
    <w:rsid w:val="00F515D1"/>
    <w:rsid w:val="00F52A4A"/>
    <w:rsid w:val="00F54096"/>
    <w:rsid w:val="00F54337"/>
    <w:rsid w:val="00F56193"/>
    <w:rsid w:val="00F57C22"/>
    <w:rsid w:val="00F603C7"/>
    <w:rsid w:val="00F70A8A"/>
    <w:rsid w:val="00F73A2E"/>
    <w:rsid w:val="00F74C0F"/>
    <w:rsid w:val="00F754AF"/>
    <w:rsid w:val="00F770DA"/>
    <w:rsid w:val="00F80667"/>
    <w:rsid w:val="00F81338"/>
    <w:rsid w:val="00F8758A"/>
    <w:rsid w:val="00F9618B"/>
    <w:rsid w:val="00FA47F2"/>
    <w:rsid w:val="00FB01B9"/>
    <w:rsid w:val="00FB324D"/>
    <w:rsid w:val="00FC3780"/>
    <w:rsid w:val="00FC555E"/>
    <w:rsid w:val="00FD0213"/>
    <w:rsid w:val="00FD5A31"/>
    <w:rsid w:val="00FD6470"/>
    <w:rsid w:val="00FD772A"/>
    <w:rsid w:val="00FD7CB9"/>
    <w:rsid w:val="00FE37BF"/>
    <w:rsid w:val="00FE440C"/>
    <w:rsid w:val="00FE4DC1"/>
    <w:rsid w:val="00FE689E"/>
    <w:rsid w:val="00FF0819"/>
    <w:rsid w:val="00FF597F"/>
    <w:rsid w:val="00FF5C3F"/>
    <w:rsid w:val="00FF6005"/>
    <w:rsid w:val="00FF77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A6FEA"/>
  <w15:chartTrackingRefBased/>
  <w15:docId w15:val="{A02A1A8C-9F9E-4CF5-94D3-75538DFE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C73A0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C73A06"/>
    <w:pPr>
      <w:keepNext/>
      <w:keepLines/>
      <w:spacing w:before="40"/>
      <w:outlineLvl w:val="2"/>
    </w:pPr>
    <w:rPr>
      <w:rFonts w:asciiTheme="majorHAnsi" w:eastAsiaTheme="majorEastAsia" w:hAnsiTheme="majorHAnsi" w:cstheme="majorBidi"/>
      <w:color w:val="1F3763" w:themeColor="accent1" w:themeShade="7F"/>
    </w:rPr>
  </w:style>
  <w:style w:type="paragraph" w:styleId="berschrift4">
    <w:name w:val="heading 4"/>
    <w:basedOn w:val="Standard"/>
    <w:link w:val="berschrift4Zchn"/>
    <w:uiPriority w:val="9"/>
    <w:qFormat/>
    <w:rsid w:val="00A97144"/>
    <w:pPr>
      <w:spacing w:before="100" w:beforeAutospacing="1" w:after="100" w:afterAutospacing="1"/>
      <w:outlineLvl w:val="3"/>
    </w:pPr>
    <w:rPr>
      <w:rFonts w:eastAsia="Times New Roman"/>
      <w:b/>
      <w:b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869F4"/>
    <w:rPr>
      <w:color w:val="0000FF"/>
      <w:u w:val="single"/>
    </w:rPr>
  </w:style>
  <w:style w:type="paragraph" w:styleId="Kopfzeile">
    <w:name w:val="header"/>
    <w:basedOn w:val="Standard"/>
    <w:link w:val="KopfzeileZchn"/>
    <w:uiPriority w:val="99"/>
    <w:unhideWhenUsed/>
    <w:rsid w:val="005869F4"/>
    <w:pPr>
      <w:tabs>
        <w:tab w:val="center" w:pos="4536"/>
        <w:tab w:val="right" w:pos="9072"/>
      </w:tabs>
    </w:pPr>
  </w:style>
  <w:style w:type="character" w:customStyle="1" w:styleId="KopfzeileZchn">
    <w:name w:val="Kopfzeile Zchn"/>
    <w:basedOn w:val="Absatz-Standardschriftart"/>
    <w:link w:val="Kopfzeile"/>
    <w:uiPriority w:val="99"/>
    <w:rsid w:val="005869F4"/>
  </w:style>
  <w:style w:type="paragraph" w:styleId="Fuzeile">
    <w:name w:val="footer"/>
    <w:basedOn w:val="Standard"/>
    <w:link w:val="FuzeileZchn"/>
    <w:uiPriority w:val="99"/>
    <w:unhideWhenUsed/>
    <w:rsid w:val="005869F4"/>
    <w:pPr>
      <w:tabs>
        <w:tab w:val="center" w:pos="4536"/>
        <w:tab w:val="right" w:pos="9072"/>
      </w:tabs>
    </w:pPr>
  </w:style>
  <w:style w:type="character" w:customStyle="1" w:styleId="FuzeileZchn">
    <w:name w:val="Fußzeile Zchn"/>
    <w:basedOn w:val="Absatz-Standardschriftart"/>
    <w:link w:val="Fuzeile"/>
    <w:uiPriority w:val="99"/>
    <w:rsid w:val="005869F4"/>
  </w:style>
  <w:style w:type="table" w:styleId="Tabellenraster">
    <w:name w:val="Table Grid"/>
    <w:basedOn w:val="NormaleTabelle"/>
    <w:uiPriority w:val="39"/>
    <w:rsid w:val="002B292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F81338"/>
    <w:pPr>
      <w:tabs>
        <w:tab w:val="left" w:pos="454"/>
      </w:tabs>
    </w:pPr>
    <w:rPr>
      <w:rFonts w:cstheme="minorBidi"/>
      <w:noProof/>
      <w:szCs w:val="22"/>
    </w:rPr>
  </w:style>
  <w:style w:type="character" w:styleId="HTMLZitat">
    <w:name w:val="HTML Cite"/>
    <w:basedOn w:val="Absatz-Standardschriftart"/>
    <w:uiPriority w:val="99"/>
    <w:semiHidden/>
    <w:unhideWhenUsed/>
    <w:rsid w:val="00F81338"/>
    <w:rPr>
      <w:i/>
      <w:iCs/>
    </w:rPr>
  </w:style>
  <w:style w:type="paragraph" w:styleId="Listenabsatz">
    <w:name w:val="List Paragraph"/>
    <w:basedOn w:val="Standard"/>
    <w:uiPriority w:val="34"/>
    <w:qFormat/>
    <w:rsid w:val="00F81338"/>
    <w:pPr>
      <w:ind w:left="720"/>
      <w:contextualSpacing/>
    </w:pPr>
  </w:style>
  <w:style w:type="character" w:styleId="NichtaufgelsteErwhnung">
    <w:name w:val="Unresolved Mention"/>
    <w:basedOn w:val="Absatz-Standardschriftart"/>
    <w:uiPriority w:val="99"/>
    <w:semiHidden/>
    <w:unhideWhenUsed/>
    <w:rsid w:val="003D52C2"/>
    <w:rPr>
      <w:color w:val="605E5C"/>
      <w:shd w:val="clear" w:color="auto" w:fill="E1DFDD"/>
    </w:rPr>
  </w:style>
  <w:style w:type="character" w:styleId="BesuchterLink">
    <w:name w:val="FollowedHyperlink"/>
    <w:basedOn w:val="Absatz-Standardschriftart"/>
    <w:uiPriority w:val="99"/>
    <w:semiHidden/>
    <w:unhideWhenUsed/>
    <w:rsid w:val="003D52C2"/>
    <w:rPr>
      <w:color w:val="954F72" w:themeColor="followedHyperlink"/>
      <w:u w:val="single"/>
    </w:rPr>
  </w:style>
  <w:style w:type="paragraph" w:styleId="StandardWeb">
    <w:name w:val="Normal (Web)"/>
    <w:basedOn w:val="Standard"/>
    <w:uiPriority w:val="99"/>
    <w:semiHidden/>
    <w:unhideWhenUsed/>
    <w:rsid w:val="00E85BCD"/>
    <w:pPr>
      <w:spacing w:before="100" w:beforeAutospacing="1" w:after="100" w:afterAutospacing="1"/>
    </w:pPr>
    <w:rPr>
      <w:rFonts w:eastAsia="Times New Roman"/>
      <w:lang w:eastAsia="de-DE"/>
    </w:rPr>
  </w:style>
  <w:style w:type="character" w:styleId="Fett">
    <w:name w:val="Strong"/>
    <w:basedOn w:val="Absatz-Standardschriftart"/>
    <w:uiPriority w:val="22"/>
    <w:qFormat/>
    <w:rsid w:val="00DA6EBE"/>
    <w:rPr>
      <w:b/>
      <w:bCs/>
    </w:rPr>
  </w:style>
  <w:style w:type="paragraph" w:customStyle="1" w:styleId="Default">
    <w:name w:val="Default"/>
    <w:rsid w:val="00082949"/>
    <w:pPr>
      <w:autoSpaceDE w:val="0"/>
      <w:autoSpaceDN w:val="0"/>
      <w:adjustRightInd w:val="0"/>
    </w:pPr>
    <w:rPr>
      <w:color w:val="000000"/>
    </w:rPr>
  </w:style>
  <w:style w:type="character" w:customStyle="1" w:styleId="berschrift4Zchn">
    <w:name w:val="Überschrift 4 Zchn"/>
    <w:basedOn w:val="Absatz-Standardschriftart"/>
    <w:link w:val="berschrift4"/>
    <w:uiPriority w:val="9"/>
    <w:rsid w:val="00A97144"/>
    <w:rPr>
      <w:rFonts w:eastAsia="Times New Roman"/>
      <w:b/>
      <w:bCs/>
      <w:lang w:eastAsia="de-DE"/>
    </w:rPr>
  </w:style>
  <w:style w:type="character" w:customStyle="1" w:styleId="mw-headline">
    <w:name w:val="mw-headline"/>
    <w:basedOn w:val="Absatz-Standardschriftart"/>
    <w:rsid w:val="00A97144"/>
  </w:style>
  <w:style w:type="paragraph" w:styleId="Aufzhlungszeichen">
    <w:name w:val="List Bullet"/>
    <w:basedOn w:val="Standard"/>
    <w:uiPriority w:val="99"/>
    <w:unhideWhenUsed/>
    <w:rsid w:val="004C0BAD"/>
    <w:pPr>
      <w:numPr>
        <w:numId w:val="26"/>
      </w:numPr>
      <w:contextualSpacing/>
    </w:pPr>
  </w:style>
  <w:style w:type="character" w:customStyle="1" w:styleId="berschrift2Zchn">
    <w:name w:val="Überschrift 2 Zchn"/>
    <w:basedOn w:val="Absatz-Standardschriftart"/>
    <w:link w:val="berschrift2"/>
    <w:uiPriority w:val="9"/>
    <w:rsid w:val="00C73A06"/>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C73A06"/>
    <w:rPr>
      <w:rFonts w:asciiTheme="majorHAnsi" w:eastAsiaTheme="majorEastAsia" w:hAnsiTheme="majorHAnsi" w:cstheme="majorBidi"/>
      <w:color w:val="1F3763" w:themeColor="accent1" w:themeShade="7F"/>
    </w:rPr>
  </w:style>
  <w:style w:type="character" w:customStyle="1" w:styleId="mw-headline-number">
    <w:name w:val="mw-headline-number"/>
    <w:basedOn w:val="Absatz-Standardschriftart"/>
    <w:rsid w:val="00C73A06"/>
  </w:style>
  <w:style w:type="character" w:customStyle="1" w:styleId="grek">
    <w:name w:val="grek"/>
    <w:basedOn w:val="Absatz-Standardschriftart"/>
    <w:rsid w:val="009A7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68291">
      <w:bodyDiv w:val="1"/>
      <w:marLeft w:val="0"/>
      <w:marRight w:val="0"/>
      <w:marTop w:val="0"/>
      <w:marBottom w:val="0"/>
      <w:divBdr>
        <w:top w:val="none" w:sz="0" w:space="0" w:color="auto"/>
        <w:left w:val="none" w:sz="0" w:space="0" w:color="auto"/>
        <w:bottom w:val="none" w:sz="0" w:space="0" w:color="auto"/>
        <w:right w:val="none" w:sz="0" w:space="0" w:color="auto"/>
      </w:divBdr>
    </w:div>
    <w:div w:id="218631827">
      <w:bodyDiv w:val="1"/>
      <w:marLeft w:val="0"/>
      <w:marRight w:val="0"/>
      <w:marTop w:val="0"/>
      <w:marBottom w:val="0"/>
      <w:divBdr>
        <w:top w:val="none" w:sz="0" w:space="0" w:color="auto"/>
        <w:left w:val="none" w:sz="0" w:space="0" w:color="auto"/>
        <w:bottom w:val="none" w:sz="0" w:space="0" w:color="auto"/>
        <w:right w:val="none" w:sz="0" w:space="0" w:color="auto"/>
      </w:divBdr>
    </w:div>
    <w:div w:id="307248720">
      <w:bodyDiv w:val="1"/>
      <w:marLeft w:val="0"/>
      <w:marRight w:val="0"/>
      <w:marTop w:val="0"/>
      <w:marBottom w:val="0"/>
      <w:divBdr>
        <w:top w:val="none" w:sz="0" w:space="0" w:color="auto"/>
        <w:left w:val="none" w:sz="0" w:space="0" w:color="auto"/>
        <w:bottom w:val="none" w:sz="0" w:space="0" w:color="auto"/>
        <w:right w:val="none" w:sz="0" w:space="0" w:color="auto"/>
      </w:divBdr>
    </w:div>
    <w:div w:id="473908969">
      <w:bodyDiv w:val="1"/>
      <w:marLeft w:val="0"/>
      <w:marRight w:val="0"/>
      <w:marTop w:val="0"/>
      <w:marBottom w:val="0"/>
      <w:divBdr>
        <w:top w:val="none" w:sz="0" w:space="0" w:color="auto"/>
        <w:left w:val="none" w:sz="0" w:space="0" w:color="auto"/>
        <w:bottom w:val="none" w:sz="0" w:space="0" w:color="auto"/>
        <w:right w:val="none" w:sz="0" w:space="0" w:color="auto"/>
      </w:divBdr>
    </w:div>
    <w:div w:id="534007070">
      <w:bodyDiv w:val="1"/>
      <w:marLeft w:val="0"/>
      <w:marRight w:val="0"/>
      <w:marTop w:val="0"/>
      <w:marBottom w:val="0"/>
      <w:divBdr>
        <w:top w:val="none" w:sz="0" w:space="0" w:color="auto"/>
        <w:left w:val="none" w:sz="0" w:space="0" w:color="auto"/>
        <w:bottom w:val="none" w:sz="0" w:space="0" w:color="auto"/>
        <w:right w:val="none" w:sz="0" w:space="0" w:color="auto"/>
      </w:divBdr>
    </w:div>
    <w:div w:id="552817930">
      <w:bodyDiv w:val="1"/>
      <w:marLeft w:val="0"/>
      <w:marRight w:val="0"/>
      <w:marTop w:val="0"/>
      <w:marBottom w:val="0"/>
      <w:divBdr>
        <w:top w:val="none" w:sz="0" w:space="0" w:color="auto"/>
        <w:left w:val="none" w:sz="0" w:space="0" w:color="auto"/>
        <w:bottom w:val="none" w:sz="0" w:space="0" w:color="auto"/>
        <w:right w:val="none" w:sz="0" w:space="0" w:color="auto"/>
      </w:divBdr>
    </w:div>
    <w:div w:id="576716919">
      <w:bodyDiv w:val="1"/>
      <w:marLeft w:val="0"/>
      <w:marRight w:val="0"/>
      <w:marTop w:val="0"/>
      <w:marBottom w:val="0"/>
      <w:divBdr>
        <w:top w:val="none" w:sz="0" w:space="0" w:color="auto"/>
        <w:left w:val="none" w:sz="0" w:space="0" w:color="auto"/>
        <w:bottom w:val="none" w:sz="0" w:space="0" w:color="auto"/>
        <w:right w:val="none" w:sz="0" w:space="0" w:color="auto"/>
      </w:divBdr>
    </w:div>
    <w:div w:id="715011222">
      <w:bodyDiv w:val="1"/>
      <w:marLeft w:val="0"/>
      <w:marRight w:val="0"/>
      <w:marTop w:val="0"/>
      <w:marBottom w:val="0"/>
      <w:divBdr>
        <w:top w:val="none" w:sz="0" w:space="0" w:color="auto"/>
        <w:left w:val="none" w:sz="0" w:space="0" w:color="auto"/>
        <w:bottom w:val="none" w:sz="0" w:space="0" w:color="auto"/>
        <w:right w:val="none" w:sz="0" w:space="0" w:color="auto"/>
      </w:divBdr>
    </w:div>
    <w:div w:id="782115369">
      <w:bodyDiv w:val="1"/>
      <w:marLeft w:val="0"/>
      <w:marRight w:val="0"/>
      <w:marTop w:val="0"/>
      <w:marBottom w:val="0"/>
      <w:divBdr>
        <w:top w:val="none" w:sz="0" w:space="0" w:color="auto"/>
        <w:left w:val="none" w:sz="0" w:space="0" w:color="auto"/>
        <w:bottom w:val="none" w:sz="0" w:space="0" w:color="auto"/>
        <w:right w:val="none" w:sz="0" w:space="0" w:color="auto"/>
      </w:divBdr>
    </w:div>
    <w:div w:id="786898510">
      <w:bodyDiv w:val="1"/>
      <w:marLeft w:val="0"/>
      <w:marRight w:val="0"/>
      <w:marTop w:val="0"/>
      <w:marBottom w:val="0"/>
      <w:divBdr>
        <w:top w:val="none" w:sz="0" w:space="0" w:color="auto"/>
        <w:left w:val="none" w:sz="0" w:space="0" w:color="auto"/>
        <w:bottom w:val="none" w:sz="0" w:space="0" w:color="auto"/>
        <w:right w:val="none" w:sz="0" w:space="0" w:color="auto"/>
      </w:divBdr>
    </w:div>
    <w:div w:id="1092160749">
      <w:bodyDiv w:val="1"/>
      <w:marLeft w:val="0"/>
      <w:marRight w:val="0"/>
      <w:marTop w:val="0"/>
      <w:marBottom w:val="0"/>
      <w:divBdr>
        <w:top w:val="none" w:sz="0" w:space="0" w:color="auto"/>
        <w:left w:val="none" w:sz="0" w:space="0" w:color="auto"/>
        <w:bottom w:val="none" w:sz="0" w:space="0" w:color="auto"/>
        <w:right w:val="none" w:sz="0" w:space="0" w:color="auto"/>
      </w:divBdr>
    </w:div>
    <w:div w:id="1321083103">
      <w:bodyDiv w:val="1"/>
      <w:marLeft w:val="0"/>
      <w:marRight w:val="0"/>
      <w:marTop w:val="0"/>
      <w:marBottom w:val="0"/>
      <w:divBdr>
        <w:top w:val="none" w:sz="0" w:space="0" w:color="auto"/>
        <w:left w:val="none" w:sz="0" w:space="0" w:color="auto"/>
        <w:bottom w:val="none" w:sz="0" w:space="0" w:color="auto"/>
        <w:right w:val="none" w:sz="0" w:space="0" w:color="auto"/>
      </w:divBdr>
    </w:div>
    <w:div w:id="1350986800">
      <w:bodyDiv w:val="1"/>
      <w:marLeft w:val="0"/>
      <w:marRight w:val="0"/>
      <w:marTop w:val="0"/>
      <w:marBottom w:val="0"/>
      <w:divBdr>
        <w:top w:val="none" w:sz="0" w:space="0" w:color="auto"/>
        <w:left w:val="none" w:sz="0" w:space="0" w:color="auto"/>
        <w:bottom w:val="none" w:sz="0" w:space="0" w:color="auto"/>
        <w:right w:val="none" w:sz="0" w:space="0" w:color="auto"/>
      </w:divBdr>
    </w:div>
    <w:div w:id="1520585005">
      <w:bodyDiv w:val="1"/>
      <w:marLeft w:val="0"/>
      <w:marRight w:val="0"/>
      <w:marTop w:val="0"/>
      <w:marBottom w:val="0"/>
      <w:divBdr>
        <w:top w:val="none" w:sz="0" w:space="0" w:color="auto"/>
        <w:left w:val="none" w:sz="0" w:space="0" w:color="auto"/>
        <w:bottom w:val="none" w:sz="0" w:space="0" w:color="auto"/>
        <w:right w:val="none" w:sz="0" w:space="0" w:color="auto"/>
      </w:divBdr>
    </w:div>
    <w:div w:id="1567105343">
      <w:bodyDiv w:val="1"/>
      <w:marLeft w:val="0"/>
      <w:marRight w:val="0"/>
      <w:marTop w:val="0"/>
      <w:marBottom w:val="0"/>
      <w:divBdr>
        <w:top w:val="none" w:sz="0" w:space="0" w:color="auto"/>
        <w:left w:val="none" w:sz="0" w:space="0" w:color="auto"/>
        <w:bottom w:val="none" w:sz="0" w:space="0" w:color="auto"/>
        <w:right w:val="none" w:sz="0" w:space="0" w:color="auto"/>
      </w:divBdr>
    </w:div>
    <w:div w:id="1654794645">
      <w:bodyDiv w:val="1"/>
      <w:marLeft w:val="0"/>
      <w:marRight w:val="0"/>
      <w:marTop w:val="0"/>
      <w:marBottom w:val="0"/>
      <w:divBdr>
        <w:top w:val="none" w:sz="0" w:space="0" w:color="auto"/>
        <w:left w:val="none" w:sz="0" w:space="0" w:color="auto"/>
        <w:bottom w:val="none" w:sz="0" w:space="0" w:color="auto"/>
        <w:right w:val="none" w:sz="0" w:space="0" w:color="auto"/>
      </w:divBdr>
    </w:div>
    <w:div w:id="1710569614">
      <w:bodyDiv w:val="1"/>
      <w:marLeft w:val="0"/>
      <w:marRight w:val="0"/>
      <w:marTop w:val="0"/>
      <w:marBottom w:val="0"/>
      <w:divBdr>
        <w:top w:val="none" w:sz="0" w:space="0" w:color="auto"/>
        <w:left w:val="none" w:sz="0" w:space="0" w:color="auto"/>
        <w:bottom w:val="none" w:sz="0" w:space="0" w:color="auto"/>
        <w:right w:val="none" w:sz="0" w:space="0" w:color="auto"/>
      </w:divBdr>
    </w:div>
    <w:div w:id="1755199106">
      <w:bodyDiv w:val="1"/>
      <w:marLeft w:val="0"/>
      <w:marRight w:val="0"/>
      <w:marTop w:val="0"/>
      <w:marBottom w:val="0"/>
      <w:divBdr>
        <w:top w:val="none" w:sz="0" w:space="0" w:color="auto"/>
        <w:left w:val="none" w:sz="0" w:space="0" w:color="auto"/>
        <w:bottom w:val="none" w:sz="0" w:space="0" w:color="auto"/>
        <w:right w:val="none" w:sz="0" w:space="0" w:color="auto"/>
      </w:divBdr>
    </w:div>
    <w:div w:id="1889368785">
      <w:bodyDiv w:val="1"/>
      <w:marLeft w:val="0"/>
      <w:marRight w:val="0"/>
      <w:marTop w:val="0"/>
      <w:marBottom w:val="0"/>
      <w:divBdr>
        <w:top w:val="none" w:sz="0" w:space="0" w:color="auto"/>
        <w:left w:val="none" w:sz="0" w:space="0" w:color="auto"/>
        <w:bottom w:val="none" w:sz="0" w:space="0" w:color="auto"/>
        <w:right w:val="none" w:sz="0" w:space="0" w:color="auto"/>
      </w:divBdr>
    </w:div>
    <w:div w:id="211566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bio-nickl.de/wordpress/wp-content/uploads/2023/10/MolGenLP13_Proteine.pdf" TargetMode="External"/><Relationship Id="rId21" Type="http://schemas.openxmlformats.org/officeDocument/2006/relationships/image" Target="media/image4.jpeg"/><Relationship Id="rId42" Type="http://schemas.openxmlformats.org/officeDocument/2006/relationships/hyperlink" Target="https://studyflix.de/biologie/genetischer-code-2533" TargetMode="External"/><Relationship Id="rId63" Type="http://schemas.openxmlformats.org/officeDocument/2006/relationships/hyperlink" Target="https://www.youtube.com/watch?v=Fy_3gpIkoNs" TargetMode="External"/><Relationship Id="rId84" Type="http://schemas.openxmlformats.org/officeDocument/2006/relationships/hyperlink" Target="https://www.bio-nickl.de/wordpress/wp-content/uploads/2023/11/MolGenLP11_PBS5.docx" TargetMode="External"/><Relationship Id="rId138" Type="http://schemas.openxmlformats.org/officeDocument/2006/relationships/hyperlink" Target="https://www.bio-nickl.de/wordpress/wp-content/uploads/2018/09/Fleming-Denkmal-8.1994.jpg" TargetMode="External"/><Relationship Id="rId107" Type="http://schemas.openxmlformats.org/officeDocument/2006/relationships/hyperlink" Target="https://studyflix.de/chemie/proteine-3582" TargetMode="External"/><Relationship Id="rId11" Type="http://schemas.openxmlformats.org/officeDocument/2006/relationships/image" Target="media/image3.jpeg"/><Relationship Id="rId32" Type="http://schemas.openxmlformats.org/officeDocument/2006/relationships/hyperlink" Target="https://www.bio-nickl.de/wordpress/wp-content/uploads/2023/10/MolGenLP05a_dRib.jpg" TargetMode="External"/><Relationship Id="rId53" Type="http://schemas.openxmlformats.org/officeDocument/2006/relationships/hyperlink" Target="https://studyflix.de/biologie/proteinbiosynthese-2288" TargetMode="External"/><Relationship Id="rId74" Type="http://schemas.openxmlformats.org/officeDocument/2006/relationships/image" Target="media/image9.jpeg"/><Relationship Id="rId128" Type="http://schemas.openxmlformats.org/officeDocument/2006/relationships/hyperlink" Target="https://www.bio-nickl.de/wordpress/wp-content/uploads/2023/10/MolGenLP14_Viren.pdf" TargetMode="External"/><Relationship Id="rId5" Type="http://schemas.openxmlformats.org/officeDocument/2006/relationships/footnotes" Target="footnotes.xml"/><Relationship Id="rId90" Type="http://schemas.openxmlformats.org/officeDocument/2006/relationships/hyperlink" Target="https://www.bio-nickl.de/wordpress/wp-content/uploads/2023/11/Translation-3-sw.jpg" TargetMode="External"/><Relationship Id="rId95" Type="http://schemas.openxmlformats.org/officeDocument/2006/relationships/hyperlink" Target="https://www.bio-nickl.de/wordpress/wp-content/uploads/2023/11/Translation-5-f.jpg" TargetMode="External"/><Relationship Id="rId22" Type="http://schemas.openxmlformats.org/officeDocument/2006/relationships/hyperlink" Target="https://www.bio-nickl.de/wordpress/wp-content/uploads/2024/03/MolGenLP00_PBS.jpg" TargetMode="External"/><Relationship Id="rId27" Type="http://schemas.openxmlformats.org/officeDocument/2006/relationships/hyperlink" Target="https://www.zdf.de/video/shows/mai-think-x-die-show-102/maithink-x-matilda-100" TargetMode="External"/><Relationship Id="rId43" Type="http://schemas.openxmlformats.org/officeDocument/2006/relationships/hyperlink" Target="https://studyflix.de/biologie/codesonne-2539" TargetMode="External"/><Relationship Id="rId48" Type="http://schemas.openxmlformats.org/officeDocument/2006/relationships/hyperlink" Target="https://www.bio-nickl.de/wordpress/wp-content/uploads/2023/10/MolGenLP06_Gen.Code_.pdf" TargetMode="External"/><Relationship Id="rId64" Type="http://schemas.openxmlformats.org/officeDocument/2006/relationships/hyperlink" Target="https://www.youtube.com/watch?v=HSdK7l9Qk1w" TargetMode="External"/><Relationship Id="rId69" Type="http://schemas.openxmlformats.org/officeDocument/2006/relationships/hyperlink" Target="https://www.bio-nickl.de/wordpress/wp-content/uploads/2025/11/MolGenLP11_PBS5_N1.pdf" TargetMode="External"/><Relationship Id="rId113" Type="http://schemas.openxmlformats.org/officeDocument/2006/relationships/hyperlink" Target="https://www.bio-nickl.de/wordpress/wp-content/uploads/2024/08/MolGenLP13_Proteine_N1.pdf" TargetMode="External"/><Relationship Id="rId118" Type="http://schemas.openxmlformats.org/officeDocument/2006/relationships/hyperlink" Target="https://www.bio-nickl.de/wordpress/wp-content/uploads/2023/10/MolGenLP13_Proteine.docx" TargetMode="External"/><Relationship Id="rId134" Type="http://schemas.openxmlformats.org/officeDocument/2006/relationships/hyperlink" Target="https://www.bio-nickl.de/wordpress/wp-content/uploads/2023/10/MolGenLP14_Viren.pdf" TargetMode="External"/><Relationship Id="rId139" Type="http://schemas.openxmlformats.org/officeDocument/2006/relationships/hyperlink" Target="https://www.bio-nickl.de/wordpress/wp-content/uploads/2018/09/Fleming0003.jpg" TargetMode="External"/><Relationship Id="rId80" Type="http://schemas.openxmlformats.org/officeDocument/2006/relationships/hyperlink" Target="https://studyflix.de/biologie/ribosomen-1894" TargetMode="External"/><Relationship Id="rId85" Type="http://schemas.openxmlformats.org/officeDocument/2006/relationships/hyperlink" Target="https://www.bio-nickl.de/wordpress/wp-content/uploads/2023/11/MolGenLP11_PBS5.pdf" TargetMode="External"/><Relationship Id="rId12" Type="http://schemas.openxmlformats.org/officeDocument/2006/relationships/hyperlink" Target="https://www.bio-nickl.de/wordpress/wp-content/uploads/2023/10/MolGenLP01_Ebenen.docx" TargetMode="External"/><Relationship Id="rId17" Type="http://schemas.openxmlformats.org/officeDocument/2006/relationships/hyperlink" Target="https://www.bio-nickl.de/wordpress/wp-content/uploads/2023/12/MolGenLP02_Vortest.docx" TargetMode="External"/><Relationship Id="rId33" Type="http://schemas.openxmlformats.org/officeDocument/2006/relationships/hyperlink" Target="https://www.bio-nickl.de/wordpress/wp-content/uploads/2023/10/MolGenLP05b_dRib.jpg" TargetMode="External"/><Relationship Id="rId38" Type="http://schemas.openxmlformats.org/officeDocument/2006/relationships/image" Target="media/image8.jpeg"/><Relationship Id="rId59" Type="http://schemas.openxmlformats.org/officeDocument/2006/relationships/hyperlink" Target="https://www.bio-nickl.de/wordpress/wp-content/uploads/2024/10/MolGenLP08_PBS2_N1.docx" TargetMode="External"/><Relationship Id="rId103" Type="http://schemas.openxmlformats.org/officeDocument/2006/relationships/hyperlink" Target="https://www.bio-nickl.de/wordpress/wp-content/uploads/2024/03/MolGenLP12_PBS6_N1.pdf" TargetMode="External"/><Relationship Id="rId108" Type="http://schemas.openxmlformats.org/officeDocument/2006/relationships/hyperlink" Target="https://www.lehrplanplus.bayern.de/sixcms/media.php/71/B12_Erg%C3%A4nzende_Informationen_Genwirkkette_Knock-Out_BIR.32412.pdf" TargetMode="External"/><Relationship Id="rId124" Type="http://schemas.openxmlformats.org/officeDocument/2006/relationships/hyperlink" Target="https://www.bio-nickl.de/wordpress/wp-content/uploads/2024/03/MolGenLP14b_Adeno_ausgef_N1.docx" TargetMode="External"/><Relationship Id="rId129" Type="http://schemas.openxmlformats.org/officeDocument/2006/relationships/hyperlink" Target="http://www.gesetze-bayern.de/Content/Document/BayVV_2126_2_UK_138/true" TargetMode="External"/><Relationship Id="rId54" Type="http://schemas.openxmlformats.org/officeDocument/2006/relationships/hyperlink" Target="https://www.bio-nickl.de/wordpress/wp-content/uploads/2024/03/MolGenLP00_PBS.jpg" TargetMode="External"/><Relationship Id="rId70" Type="http://schemas.openxmlformats.org/officeDocument/2006/relationships/hyperlink" Target="https://studyflix.de/biologie/translation-biologie-2285" TargetMode="External"/><Relationship Id="rId75" Type="http://schemas.openxmlformats.org/officeDocument/2006/relationships/image" Target="media/image10.jpeg"/><Relationship Id="rId91" Type="http://schemas.openxmlformats.org/officeDocument/2006/relationships/hyperlink" Target="https://www.bio-nickl.de/wordpress/wp-content/uploads/2023/11/Translation-3-f.jpg" TargetMode="External"/><Relationship Id="rId96" Type="http://schemas.openxmlformats.org/officeDocument/2006/relationships/hyperlink" Target="https://www.bio-nickl.de/wordpress/wp-content/uploads/2023/11/Translation-Vektorgraphiken-sw.docx" TargetMode="External"/><Relationship Id="rId140" Type="http://schemas.openxmlformats.org/officeDocument/2006/relationships/image" Target="media/image14.jpeg"/><Relationship Id="rId145"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5.jpeg"/><Relationship Id="rId28" Type="http://schemas.openxmlformats.org/officeDocument/2006/relationships/hyperlink" Target="https://studyflix.de/biologie-schueler/dna-abiwissen-4314" TargetMode="External"/><Relationship Id="rId49" Type="http://schemas.openxmlformats.org/officeDocument/2006/relationships/hyperlink" Target="https://www.bio-nickl.de/wordpress/wp-content/uploads/2023/10/MolGenLP06_Gen.Code_.docx" TargetMode="External"/><Relationship Id="rId114" Type="http://schemas.openxmlformats.org/officeDocument/2006/relationships/image" Target="media/image12.jpeg"/><Relationship Id="rId119" Type="http://schemas.openxmlformats.org/officeDocument/2006/relationships/hyperlink" Target="https://www.bio-nickl.de/wordpress/wp-content/uploads/2023/10/MolGenLP13_Proteine.pdf" TargetMode="External"/><Relationship Id="rId44" Type="http://schemas.openxmlformats.org/officeDocument/2006/relationships/hyperlink" Target="https://www.youtube.com/watch?v=1x2ULk76hXg" TargetMode="External"/><Relationship Id="rId60" Type="http://schemas.openxmlformats.org/officeDocument/2006/relationships/hyperlink" Target="https://www.bio-nickl.de/wordpress/wp-content/uploads/2024/10/MolGenLP08_PBS2_N1.pdf" TargetMode="External"/><Relationship Id="rId65" Type="http://schemas.openxmlformats.org/officeDocument/2006/relationships/hyperlink" Target="https://www.bio-nickl.de/wordpress/wp-content/uploads/2023/10/MolGenLP09_PBS3.docx" TargetMode="External"/><Relationship Id="rId81" Type="http://schemas.openxmlformats.org/officeDocument/2006/relationships/hyperlink" Target="https://studyflix.de/biologie/rrna-2354" TargetMode="External"/><Relationship Id="rId86" Type="http://schemas.openxmlformats.org/officeDocument/2006/relationships/hyperlink" Target="https://www.bio-nickl.de/wordpress/wp-content/uploads/2023/11/Translation-1sw.jpg" TargetMode="External"/><Relationship Id="rId130" Type="http://schemas.openxmlformats.org/officeDocument/2006/relationships/hyperlink" Target="https://www.aidshilfe.de/" TargetMode="External"/><Relationship Id="rId135" Type="http://schemas.openxmlformats.org/officeDocument/2006/relationships/hyperlink" Target="https://www.bio-nickl.de/wordpress/wp-content/uploads/2023/10/MolGenLP15_Ribvarianten.jpg" TargetMode="External"/><Relationship Id="rId13" Type="http://schemas.openxmlformats.org/officeDocument/2006/relationships/hyperlink" Target="https://www.bio-nickl.de/wordpress/wp-content/uploads/2023/10/MolGenLP01_Ebenen.pdf" TargetMode="External"/><Relationship Id="rId18" Type="http://schemas.openxmlformats.org/officeDocument/2006/relationships/hyperlink" Target="https://www.bio-nickl.de/wordpress/wp-content/uploads/2023/12/MolGenLP02_Vortest.pdf" TargetMode="External"/><Relationship Id="rId39" Type="http://schemas.openxmlformats.org/officeDocument/2006/relationships/hyperlink" Target="https://studyflix.de/biologie/mrna-2333" TargetMode="External"/><Relationship Id="rId109" Type="http://schemas.openxmlformats.org/officeDocument/2006/relationships/hyperlink" Target="https://www.bio-nickl.de/wordpress/wp-content/uploads/2024/08/MolGenLP13_Proteine_N1.docx" TargetMode="External"/><Relationship Id="rId34" Type="http://schemas.openxmlformats.org/officeDocument/2006/relationships/hyperlink" Target="https://www.bio-nickl.de/wordpress/wp-content/uploads/2023/10/MolGenLP05c_dRib.jpg" TargetMode="External"/><Relationship Id="rId50" Type="http://schemas.openxmlformats.org/officeDocument/2006/relationships/hyperlink" Target="https://www.bio-nickl.de/wordpress/wp-content/uploads/2023/10/MolGenLP06_Gen.Code_.pdf" TargetMode="External"/><Relationship Id="rId55" Type="http://schemas.openxmlformats.org/officeDocument/2006/relationships/hyperlink" Target="https://www.bio-nickl.de/wordpress/wp-content/uploads/2023/10/MolGenLP07_PBS1.docx" TargetMode="External"/><Relationship Id="rId76" Type="http://schemas.openxmlformats.org/officeDocument/2006/relationships/hyperlink" Target="https://www.bio-nickl.de/wordpress/wp-content/uploads/2023/10/MolGenLP10bPBS4.jpg" TargetMode="External"/><Relationship Id="rId97" Type="http://schemas.openxmlformats.org/officeDocument/2006/relationships/hyperlink" Target="https://www.bio-nickl.de/wordpress/wp-content/uploads/2023/11/Translation-Vektorgraphiken-f.docx" TargetMode="External"/><Relationship Id="rId104" Type="http://schemas.openxmlformats.org/officeDocument/2006/relationships/hyperlink" Target="https://flexikon.doccheck.com/de/Alternatives_Splicing" TargetMode="External"/><Relationship Id="rId120" Type="http://schemas.openxmlformats.org/officeDocument/2006/relationships/hyperlink" Target="https://www.bio-nickl.de/wordpress/wp-content/uploads/2023/10/MolGenLP14_Viren.docx" TargetMode="External"/><Relationship Id="rId125" Type="http://schemas.openxmlformats.org/officeDocument/2006/relationships/hyperlink" Target="https://www.bio-nickl.de/wordpress/wp-content/uploads/2024/03/MolGenLP14b_Adeno_ausgef_N1.jpg" TargetMode="External"/><Relationship Id="rId141" Type="http://schemas.openxmlformats.org/officeDocument/2006/relationships/header" Target="header1.xml"/><Relationship Id="rId146" Type="http://schemas.openxmlformats.org/officeDocument/2006/relationships/footer" Target="footer3.xml"/><Relationship Id="rId7" Type="http://schemas.openxmlformats.org/officeDocument/2006/relationships/hyperlink" Target="https://www.bio-nickl.de/wordpress/wp-content/uploads/2024/04/DM_LP_12_Allgemein_N2.docx" TargetMode="External"/><Relationship Id="rId71" Type="http://schemas.openxmlformats.org/officeDocument/2006/relationships/hyperlink" Target="https://www.youtube.com/watch?v=3wFfj6D0_nQ" TargetMode="External"/><Relationship Id="rId92" Type="http://schemas.openxmlformats.org/officeDocument/2006/relationships/hyperlink" Target="https://www.bio-nickl.de/wordpress/wp-content/uploads/2023/11/Translation-4-sw.jpg" TargetMode="External"/><Relationship Id="rId2" Type="http://schemas.openxmlformats.org/officeDocument/2006/relationships/styles" Target="styles.xml"/><Relationship Id="rId29" Type="http://schemas.openxmlformats.org/officeDocument/2006/relationships/hyperlink" Target="https://studyflix.de/biologie/dna-aufbau-2454" TargetMode="External"/><Relationship Id="rId24" Type="http://schemas.openxmlformats.org/officeDocument/2006/relationships/hyperlink" Target="https://www.bio-nickl.de/wordpress/wp-content/uploads/2023/10/MolGenLP04_DNA_Wdh.docx" TargetMode="External"/><Relationship Id="rId40" Type="http://schemas.openxmlformats.org/officeDocument/2006/relationships/hyperlink" Target="https://studyflix.de/biologie/rna-2352" TargetMode="External"/><Relationship Id="rId45" Type="http://schemas.openxmlformats.org/officeDocument/2006/relationships/hyperlink" Target="https://www.bio-nickl.de/wordpress/wp-content/uploads/2023/10/MolGenLP06_Gen.Code_.docx" TargetMode="External"/><Relationship Id="rId66" Type="http://schemas.openxmlformats.org/officeDocument/2006/relationships/hyperlink" Target="https://www.bio-nickl.de/wordpress/wp-content/uploads/2023/10/MolGenLP09_PBS3.pdf" TargetMode="External"/><Relationship Id="rId87" Type="http://schemas.openxmlformats.org/officeDocument/2006/relationships/hyperlink" Target="https://www.bio-nickl.de/wordpress/wp-content/uploads/2023/11/Translation-1-f.jpg" TargetMode="External"/><Relationship Id="rId110" Type="http://schemas.openxmlformats.org/officeDocument/2006/relationships/hyperlink" Target="https://www.bio-nickl.de/wordpress/wp-content/uploads/2024/08/MolGenLP13_Proteine_N1.pdf" TargetMode="External"/><Relationship Id="rId115" Type="http://schemas.openxmlformats.org/officeDocument/2006/relationships/hyperlink" Target="https://www.bio-nickl.de/wordpress/wp-content/uploads/2023/10/MolGenLP13a_Genwirkketten.jpg" TargetMode="External"/><Relationship Id="rId131" Type="http://schemas.openxmlformats.org/officeDocument/2006/relationships/hyperlink" Target="https://www.bio-nickl.de/wordpress/wp-content/uploads/2023/10/MolGenLP14_Viren.docx" TargetMode="External"/><Relationship Id="rId136" Type="http://schemas.openxmlformats.org/officeDocument/2006/relationships/image" Target="media/image13.jpeg"/><Relationship Id="rId61" Type="http://schemas.openxmlformats.org/officeDocument/2006/relationships/hyperlink" Target="https://www.bio-nickl.de/wordpress/wp-content/uploads/2024/10/MolGenLP08a_PBS2-scaled.jpg" TargetMode="External"/><Relationship Id="rId82" Type="http://schemas.openxmlformats.org/officeDocument/2006/relationships/image" Target="media/image11.png"/><Relationship Id="rId19" Type="http://schemas.openxmlformats.org/officeDocument/2006/relationships/hyperlink" Target="https://www.bio-nickl.de/wordpress/wp-content/uploads/2023/10/MolGenLP03_Kompetenztraining.docx" TargetMode="External"/><Relationship Id="rId14" Type="http://schemas.openxmlformats.org/officeDocument/2006/relationships/hyperlink" Target="https://www.bio-nickl.de/wordpress/wp-content/uploads/2020/02/Ikon-makroskopisch.png" TargetMode="External"/><Relationship Id="rId30" Type="http://schemas.openxmlformats.org/officeDocument/2006/relationships/hyperlink" Target="https://www.youtube.com/watch?v=Q7l_qZcJlpQ" TargetMode="External"/><Relationship Id="rId35" Type="http://schemas.openxmlformats.org/officeDocument/2006/relationships/hyperlink" Target="https://www.bio-nickl.de/wordpress/wp-content/uploads/2023/10/MolGenLP04b_DNA_halb.docx" TargetMode="External"/><Relationship Id="rId56" Type="http://schemas.openxmlformats.org/officeDocument/2006/relationships/hyperlink" Target="https://www.bio-nickl.de/wordpress/wp-content/uploads/2023/10/MolGenLP07_PBS1.pdf" TargetMode="External"/><Relationship Id="rId77" Type="http://schemas.openxmlformats.org/officeDocument/2006/relationships/hyperlink" Target="https://www.bio-nickl.de/wordpress/wp-content/uploads/2023/10/MolGenLP10aPBS4.jpg" TargetMode="External"/><Relationship Id="rId100" Type="http://schemas.openxmlformats.org/officeDocument/2006/relationships/hyperlink" Target="https://www.youtube.com/watch?v=ATe_9OCMtlk" TargetMode="External"/><Relationship Id="rId105" Type="http://schemas.openxmlformats.org/officeDocument/2006/relationships/hyperlink" Target="https://www.bio-nickl.de/wordpress/wp-content/uploads/2024/08/MolGenLP13_Proteine_N1.docx" TargetMode="External"/><Relationship Id="rId126" Type="http://schemas.openxmlformats.org/officeDocument/2006/relationships/hyperlink" Target="https://www.bio-nickl.de/wordpress/wp-content/uploads/2023/10/MolGenLP14c_HIV_Bau.jpg" TargetMode="External"/><Relationship Id="rId147" Type="http://schemas.openxmlformats.org/officeDocument/2006/relationships/fontTable" Target="fontTable.xml"/><Relationship Id="rId8" Type="http://schemas.openxmlformats.org/officeDocument/2006/relationships/hyperlink" Target="https://www.bio-nickl.de/wordpress/wp-content/uploads/2024/04/DM_LP_12_Allgemein_N2.pdf" TargetMode="External"/><Relationship Id="rId51" Type="http://schemas.openxmlformats.org/officeDocument/2006/relationships/hyperlink" Target="https://www.bio-nickl.de/wordpress/wp-content/uploads/2024/03/MolGenLP07_PBS1_N1.docx" TargetMode="External"/><Relationship Id="rId72" Type="http://schemas.openxmlformats.org/officeDocument/2006/relationships/hyperlink" Target="https://www.youtube.com/watch?v=bJwIdISz2a8" TargetMode="External"/><Relationship Id="rId93" Type="http://schemas.openxmlformats.org/officeDocument/2006/relationships/hyperlink" Target="https://www.bio-nickl.de/wordpress/wp-content/uploads/2023/11/Translation-4-f.jpg" TargetMode="External"/><Relationship Id="rId98" Type="http://schemas.openxmlformats.org/officeDocument/2006/relationships/hyperlink" Target="https://www.bio-nickl.de/wordpress/wp-content/uploads/2024/03/MolGenLP13b_Aufgaben_N1.docx" TargetMode="External"/><Relationship Id="rId121" Type="http://schemas.openxmlformats.org/officeDocument/2006/relationships/hyperlink" Target="https://www.bio-nickl.de/wordpress/wp-content/uploads/2023/10/MolGenLP14_Viren.pdf" TargetMode="External"/><Relationship Id="rId142" Type="http://schemas.openxmlformats.org/officeDocument/2006/relationships/header" Target="header2.xml"/><Relationship Id="rId3" Type="http://schemas.openxmlformats.org/officeDocument/2006/relationships/settings" Target="settings.xml"/><Relationship Id="rId25" Type="http://schemas.openxmlformats.org/officeDocument/2006/relationships/hyperlink" Target="https://www.bio-nickl.de/wordpress/wp-content/uploads/2023/10/MolGenLP04_DNA_Wdh.pdf" TargetMode="External"/><Relationship Id="rId46" Type="http://schemas.openxmlformats.org/officeDocument/2006/relationships/hyperlink" Target="https://www.bio-nickl.de/wordpress/wp-content/uploads/2023/10/MolGenLP06_Gen.Code_.pdf" TargetMode="External"/><Relationship Id="rId67" Type="http://schemas.openxmlformats.org/officeDocument/2006/relationships/hyperlink" Target="https://www.bio-nickl.de/wordpress/wp-content/uploads/2023/10/MolGenLP09a_PBS3.jpg" TargetMode="External"/><Relationship Id="rId116" Type="http://schemas.openxmlformats.org/officeDocument/2006/relationships/hyperlink" Target="https://www.bio-nickl.de/wordpress/wp-content/uploads/2023/10/MolGenLP13_Proteine.docx" TargetMode="External"/><Relationship Id="rId137" Type="http://schemas.openxmlformats.org/officeDocument/2006/relationships/hyperlink" Target="https://www.bio-nickl.de/wordpress/wp-content/uploads/2023/07/IMG_9260.jpg" TargetMode="External"/><Relationship Id="rId20" Type="http://schemas.openxmlformats.org/officeDocument/2006/relationships/hyperlink" Target="https://www.bio-nickl.de/wordpress/wp-content/uploads/2023/10/MolGenLP03_Kompetenztraining.pdf" TargetMode="External"/><Relationship Id="rId41" Type="http://schemas.openxmlformats.org/officeDocument/2006/relationships/hyperlink" Target="https://studyflix.de/biologie/dna-und-rna-im-vergleich-2447" TargetMode="External"/><Relationship Id="rId62" Type="http://schemas.openxmlformats.org/officeDocument/2006/relationships/hyperlink" Target="https://studyflix.de/biologie/transkription-biologie-2286" TargetMode="External"/><Relationship Id="rId83" Type="http://schemas.openxmlformats.org/officeDocument/2006/relationships/hyperlink" Target="https://www.bio-nickl.de/wordpress/wp-content/uploads/2023/11/Ribosom-mit-mRNA.jpg" TargetMode="External"/><Relationship Id="rId88" Type="http://schemas.openxmlformats.org/officeDocument/2006/relationships/hyperlink" Target="https://www.bio-nickl.de/wordpress/wp-content/uploads/2023/11/Translation-2-sw.jpg" TargetMode="External"/><Relationship Id="rId111" Type="http://schemas.openxmlformats.org/officeDocument/2006/relationships/hyperlink" Target="https://www.u-helmich.de/bio/lexikon/M/Melanin-Synthese.html%20" TargetMode="External"/><Relationship Id="rId132" Type="http://schemas.openxmlformats.org/officeDocument/2006/relationships/hyperlink" Target="https://www.bio-nickl.de/wordpress/wp-content/uploads/2023/10/MolGenLP14_Viren.pdf" TargetMode="External"/><Relationship Id="rId15" Type="http://schemas.openxmlformats.org/officeDocument/2006/relationships/hyperlink" Target="https://www.bio-nickl.de/wordpress/wp-content/uploads/2020/02/Ikon-mikroskopisch.png" TargetMode="External"/><Relationship Id="rId36" Type="http://schemas.openxmlformats.org/officeDocument/2006/relationships/hyperlink" Target="https://www.bio-nickl.de/wordpress/wp-content/uploads/2023/10/MolGenLP04b_DNA_halb.pdf" TargetMode="External"/><Relationship Id="rId57" Type="http://schemas.openxmlformats.org/officeDocument/2006/relationships/hyperlink" Target="https://www.bio-nickl.de/wordpress/wp-content/uploads/2023/10/MolGenLP09_PBS3.docx" TargetMode="External"/><Relationship Id="rId106" Type="http://schemas.openxmlformats.org/officeDocument/2006/relationships/hyperlink" Target="https://www.bio-nickl.de/wordpress/wp-content/uploads/2024/08/MolGenLP13_Proteine_N1.pdf" TargetMode="External"/><Relationship Id="rId127" Type="http://schemas.openxmlformats.org/officeDocument/2006/relationships/hyperlink" Target="https://www.bio-nickl.de/wordpress/wp-content/uploads/2023/10/MolGenLP14_Viren.docx" TargetMode="External"/><Relationship Id="rId10" Type="http://schemas.openxmlformats.org/officeDocument/2006/relationships/image" Target="media/image2.emf"/><Relationship Id="rId31" Type="http://schemas.openxmlformats.org/officeDocument/2006/relationships/image" Target="media/image6.jpeg"/><Relationship Id="rId52" Type="http://schemas.openxmlformats.org/officeDocument/2006/relationships/hyperlink" Target="https://www.bio-nickl.de/wordpress/wp-content/uploads/2024/03/MolGenLP07_PBS1_N1.pdf" TargetMode="External"/><Relationship Id="rId73" Type="http://schemas.openxmlformats.org/officeDocument/2006/relationships/hyperlink" Target="https://studyflix.de/biologie/trna-2353" TargetMode="External"/><Relationship Id="rId78" Type="http://schemas.openxmlformats.org/officeDocument/2006/relationships/hyperlink" Target="https://www.bio-nickl.de/wordpress/wp-content/uploads/2023/10/MolGenLP10aPBS4.jpg" TargetMode="External"/><Relationship Id="rId94" Type="http://schemas.openxmlformats.org/officeDocument/2006/relationships/hyperlink" Target="https://www.bio-nickl.de/wordpress/wp-content/uploads/2023/11/Translation-5-sw.jpg" TargetMode="External"/><Relationship Id="rId99" Type="http://schemas.openxmlformats.org/officeDocument/2006/relationships/hyperlink" Target="https://www.bio-nickl.de/wordpress/wp-content/uploads/2024/03/MolGenLP13b_Aufgaben_N1.pdf" TargetMode="External"/><Relationship Id="rId101" Type="http://schemas.openxmlformats.org/officeDocument/2006/relationships/hyperlink" Target="https://www.youtube.com/watch?v=gt2FbNxsa6g" TargetMode="External"/><Relationship Id="rId122" Type="http://schemas.openxmlformats.org/officeDocument/2006/relationships/hyperlink" Target="https://www.bio-nickl.de/wordpress/wp-content/uploads/2024/03/MolGenLP14a_Adeno_leer_N1.docx" TargetMode="External"/><Relationship Id="rId143" Type="http://schemas.openxmlformats.org/officeDocument/2006/relationships/footer" Target="footer1.xml"/><Relationship Id="rId14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26" Type="http://schemas.openxmlformats.org/officeDocument/2006/relationships/hyperlink" Target="https://www.bio-nickl.de/wordpress/wp-content/uploads/2023/10/MolGenLP04a_DNA_Bau.jpg" TargetMode="External"/><Relationship Id="rId47" Type="http://schemas.openxmlformats.org/officeDocument/2006/relationships/hyperlink" Target="https://www.bio-nickl.de/wordpress/wp-content/uploads/2023/10/MolGenLP06_Gen.Code_.docx" TargetMode="External"/><Relationship Id="rId68" Type="http://schemas.openxmlformats.org/officeDocument/2006/relationships/hyperlink" Target="https://www.bio-nickl.de/wordpress/wp-content/uploads/2025/11/MolGenLP11_PBS5_N1.docx" TargetMode="External"/><Relationship Id="rId89" Type="http://schemas.openxmlformats.org/officeDocument/2006/relationships/hyperlink" Target="https://www.bio-nickl.de/wordpress/wp-content/uploads/2023/11/Translation-2-f.jpg" TargetMode="External"/><Relationship Id="rId112" Type="http://schemas.openxmlformats.org/officeDocument/2006/relationships/hyperlink" Target="https://www.bio-nickl.de/wordpress/wp-content/uploads/2024/08/MolGenLP13_Proteine_N1.docx" TargetMode="External"/><Relationship Id="rId133" Type="http://schemas.openxmlformats.org/officeDocument/2006/relationships/hyperlink" Target="https://www.bio-nickl.de/wordpress/wp-content/uploads/2023/10/MolGenLP14_Viren.docx" TargetMode="External"/><Relationship Id="rId16" Type="http://schemas.openxmlformats.org/officeDocument/2006/relationships/hyperlink" Target="https://www.bio-nickl.de/wordpress/wp-content/uploads/2020/02/Ikon-submikroskopisch.png" TargetMode="External"/><Relationship Id="rId37" Type="http://schemas.openxmlformats.org/officeDocument/2006/relationships/image" Target="media/image7.jpeg"/><Relationship Id="rId58" Type="http://schemas.openxmlformats.org/officeDocument/2006/relationships/hyperlink" Target="https://www.bio-nickl.de/wordpress/wp-content/uploads/2023/10/MolGenLP09_PBS3.pdf" TargetMode="External"/><Relationship Id="rId79" Type="http://schemas.openxmlformats.org/officeDocument/2006/relationships/hyperlink" Target="https://de.wikipedia.org/wiki/Datei:TRNA-Phe_yeast.svg" TargetMode="External"/><Relationship Id="rId102" Type="http://schemas.openxmlformats.org/officeDocument/2006/relationships/hyperlink" Target="https://www.bio-nickl.de/wordpress/wp-content/uploads/2024/03/MolGenLP12_PBS6_N1.docx" TargetMode="External"/><Relationship Id="rId123" Type="http://schemas.openxmlformats.org/officeDocument/2006/relationships/hyperlink" Target="https://www.bio-nickl.de/wordpress/wp-content/uploads/2024/03/MolGenLP14a_Adeno_leer_N1.jpg" TargetMode="External"/><Relationship Id="rId14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21777</Words>
  <Characters>137198</Characters>
  <Application>Microsoft Office Word</Application>
  <DocSecurity>0</DocSecurity>
  <Lines>1143</Lines>
  <Paragraphs>317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Nickl</dc:creator>
  <cp:keywords/>
  <dc:description/>
  <cp:lastModifiedBy>Thomas Nickl</cp:lastModifiedBy>
  <cp:revision>4</cp:revision>
  <dcterms:created xsi:type="dcterms:W3CDTF">2026-04-14T09:21:00Z</dcterms:created>
  <dcterms:modified xsi:type="dcterms:W3CDTF">2026-04-14T09:40:00Z</dcterms:modified>
</cp:coreProperties>
</file>