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6208DB" w14:textId="77777777" w:rsidR="001B29B0" w:rsidRPr="005869F4" w:rsidRDefault="001B29B0" w:rsidP="001B29B0">
      <w:pPr>
        <w:jc w:val="center"/>
        <w:rPr>
          <w:b/>
          <w:bCs/>
          <w:sz w:val="32"/>
          <w:szCs w:val="32"/>
        </w:rPr>
      </w:pPr>
      <w:r w:rsidRPr="005869F4">
        <w:rPr>
          <w:b/>
          <w:bCs/>
          <w:sz w:val="32"/>
          <w:szCs w:val="32"/>
        </w:rPr>
        <w:t>Biologie Jahrgangsstufe 12 im LehrplanPLUS</w:t>
      </w:r>
    </w:p>
    <w:p w14:paraId="45FA88E8" w14:textId="637080AA" w:rsidR="001B29B0" w:rsidRPr="005869F4" w:rsidRDefault="00336568" w:rsidP="001B29B0">
      <w:pPr>
        <w:jc w:val="center"/>
        <w:rPr>
          <w:b/>
          <w:bCs/>
          <w:sz w:val="40"/>
          <w:szCs w:val="40"/>
        </w:rPr>
      </w:pPr>
      <w:r>
        <w:rPr>
          <w:b/>
          <w:bCs/>
          <w:sz w:val="40"/>
          <w:szCs w:val="40"/>
        </w:rPr>
        <w:t xml:space="preserve">I </w:t>
      </w:r>
      <w:r w:rsidR="001B29B0" w:rsidRPr="005869F4">
        <w:rPr>
          <w:b/>
          <w:bCs/>
          <w:sz w:val="40"/>
          <w:szCs w:val="40"/>
        </w:rPr>
        <w:t>Genetik und Gentechnik</w:t>
      </w:r>
    </w:p>
    <w:p w14:paraId="5E54392E" w14:textId="77777777" w:rsidR="001B29B0" w:rsidRDefault="001B29B0" w:rsidP="001B29B0">
      <w:pPr>
        <w:spacing w:before="120"/>
        <w:jc w:val="center"/>
        <w:rPr>
          <w:b/>
          <w:bCs/>
          <w:sz w:val="36"/>
          <w:szCs w:val="36"/>
        </w:rPr>
      </w:pPr>
      <w:r>
        <w:rPr>
          <w:b/>
          <w:bCs/>
          <w:sz w:val="36"/>
          <w:szCs w:val="36"/>
        </w:rPr>
        <w:t>4</w:t>
      </w:r>
      <w:r w:rsidRPr="005869F4">
        <w:rPr>
          <w:b/>
          <w:bCs/>
          <w:sz w:val="36"/>
          <w:szCs w:val="36"/>
        </w:rPr>
        <w:t xml:space="preserve">   </w:t>
      </w:r>
      <w:bookmarkStart w:id="0" w:name="_Hlk125460218"/>
      <w:r>
        <w:rPr>
          <w:b/>
          <w:bCs/>
          <w:sz w:val="36"/>
          <w:szCs w:val="36"/>
        </w:rPr>
        <w:t>Neukombination und Veränderung</w:t>
      </w:r>
      <w:r w:rsidRPr="005869F4">
        <w:rPr>
          <w:b/>
          <w:bCs/>
          <w:sz w:val="36"/>
          <w:szCs w:val="36"/>
        </w:rPr>
        <w:t xml:space="preserve"> </w:t>
      </w:r>
    </w:p>
    <w:p w14:paraId="376313D5" w14:textId="7CA4EE3B" w:rsidR="001B29B0" w:rsidRPr="005869F4" w:rsidRDefault="001B29B0" w:rsidP="001B29B0">
      <w:pPr>
        <w:spacing w:after="120"/>
        <w:jc w:val="center"/>
        <w:rPr>
          <w:b/>
          <w:bCs/>
          <w:sz w:val="36"/>
          <w:szCs w:val="36"/>
        </w:rPr>
      </w:pPr>
      <w:r w:rsidRPr="005869F4">
        <w:rPr>
          <w:b/>
          <w:bCs/>
          <w:sz w:val="36"/>
          <w:szCs w:val="36"/>
        </w:rPr>
        <w:t>genetischer Information</w:t>
      </w:r>
      <w:bookmarkEnd w:id="0"/>
    </w:p>
    <w:p w14:paraId="6EFCAD44" w14:textId="64D96E0C" w:rsidR="001B29B0" w:rsidRDefault="001B29B0" w:rsidP="001B29B0">
      <w:pPr>
        <w:jc w:val="center"/>
      </w:pPr>
      <w:r w:rsidRPr="00AC67FB">
        <w:t xml:space="preserve">Thomas Nickl, </w:t>
      </w:r>
      <w:r w:rsidR="00AC67FB" w:rsidRPr="00AC67FB">
        <w:t>Januar</w:t>
      </w:r>
      <w:r w:rsidRPr="00AC67FB">
        <w:t xml:space="preserve"> 202</w:t>
      </w:r>
      <w:r w:rsidR="00AC67FB" w:rsidRPr="00AC67FB">
        <w:t>3</w:t>
      </w:r>
      <w:r w:rsidR="00C5546E">
        <w:t>;</w:t>
      </w:r>
      <w:r w:rsidR="00627320">
        <w:t xml:space="preserve"> überarbeitet </w:t>
      </w:r>
      <w:r w:rsidR="00A54BDA">
        <w:t xml:space="preserve">Dezember </w:t>
      </w:r>
      <w:r w:rsidR="00627320">
        <w:t>2024</w:t>
      </w:r>
      <w:r w:rsidR="0053739D">
        <w:t>, ergänzt April 2025</w:t>
      </w:r>
      <w:r w:rsidR="00F53443">
        <w:t>, Juli 2026</w:t>
      </w:r>
    </w:p>
    <w:p w14:paraId="3762CB4C" w14:textId="77777777" w:rsidR="003B16BD" w:rsidRDefault="003B16BD" w:rsidP="003B16BD"/>
    <w:tbl>
      <w:tblPr>
        <w:tblStyle w:val="Tabellenraster"/>
        <w:tblW w:w="0" w:type="auto"/>
        <w:tblLook w:val="04A0" w:firstRow="1" w:lastRow="0" w:firstColumn="1" w:lastColumn="0" w:noHBand="0" w:noVBand="1"/>
      </w:tblPr>
      <w:tblGrid>
        <w:gridCol w:w="9062"/>
      </w:tblGrid>
      <w:tr w:rsidR="003B16BD" w14:paraId="3F474047" w14:textId="77777777" w:rsidTr="00501B24">
        <w:tc>
          <w:tcPr>
            <w:tcW w:w="9062" w:type="dxa"/>
            <w:shd w:val="clear" w:color="auto" w:fill="FFCE3C"/>
          </w:tcPr>
          <w:p w14:paraId="641DFC5F" w14:textId="29939D72" w:rsidR="003B16BD" w:rsidRDefault="003B16BD" w:rsidP="00501B24">
            <w:pPr>
              <w:jc w:val="center"/>
              <w:rPr>
                <w:rFonts w:ascii="Times New Roman" w:hAnsi="Times New Roman" w:cs="Times New Roman"/>
              </w:rPr>
            </w:pPr>
            <w:r w:rsidRPr="00982FDE">
              <w:rPr>
                <w:rFonts w:ascii="Times New Roman" w:hAnsi="Times New Roman" w:cs="Times New Roman"/>
              </w:rPr>
              <w:t>Bitte lesen Sie</w:t>
            </w:r>
            <w:r>
              <w:rPr>
                <w:rFonts w:ascii="Times New Roman" w:hAnsi="Times New Roman" w:cs="Times New Roman"/>
              </w:rPr>
              <w:t xml:space="preserve"> meine allgemeinen Anmerkungen zur Jahrgangsstufe 12 </w:t>
            </w:r>
            <w:r w:rsidR="00E067D5" w:rsidRPr="00E067D5">
              <w:rPr>
                <w:rFonts w:ascii="Arial Narrow" w:hAnsi="Arial Narrow"/>
                <w:color w:val="005C98"/>
              </w:rPr>
              <w:t>[</w:t>
            </w:r>
            <w:hyperlink r:id="rId7" w:history="1">
              <w:r w:rsidR="00E067D5" w:rsidRPr="00E067D5">
                <w:rPr>
                  <w:rStyle w:val="Hyperlink"/>
                  <w:rFonts w:ascii="Arial Narrow" w:hAnsi="Arial Narrow"/>
                  <w:color w:val="005C98"/>
                </w:rPr>
                <w:t>docx</w:t>
              </w:r>
            </w:hyperlink>
            <w:r w:rsidR="00E067D5" w:rsidRPr="00E067D5">
              <w:rPr>
                <w:rFonts w:ascii="Arial Narrow" w:hAnsi="Arial Narrow"/>
                <w:color w:val="005C98"/>
              </w:rPr>
              <w:t>] [</w:t>
            </w:r>
            <w:hyperlink r:id="rId8" w:history="1">
              <w:r w:rsidR="00E067D5" w:rsidRPr="00E067D5">
                <w:rPr>
                  <w:rStyle w:val="Hyperlink"/>
                  <w:rFonts w:ascii="Arial Narrow" w:hAnsi="Arial Narrow"/>
                  <w:color w:val="005C98"/>
                </w:rPr>
                <w:t>pdf</w:t>
              </w:r>
            </w:hyperlink>
            <w:r w:rsidR="00E067D5" w:rsidRPr="00E067D5">
              <w:rPr>
                <w:rFonts w:ascii="Arial Narrow" w:hAnsi="Arial Narrow"/>
                <w:color w:val="005C98"/>
              </w:rPr>
              <w:t>]</w:t>
            </w:r>
            <w:r w:rsidR="00944460">
              <w:rPr>
                <w:rFonts w:ascii="Arial Narrow" w:hAnsi="Arial Narrow"/>
                <w:color w:val="005BA8"/>
              </w:rPr>
              <w:t xml:space="preserve"> </w:t>
            </w:r>
            <w:r>
              <w:rPr>
                <w:rFonts w:ascii="Times New Roman" w:hAnsi="Times New Roman" w:cs="Times New Roman"/>
              </w:rPr>
              <w:t>zu den Aspekten:</w:t>
            </w:r>
          </w:p>
          <w:p w14:paraId="6D67B993" w14:textId="77777777" w:rsidR="003B16BD" w:rsidRPr="00982FDE" w:rsidRDefault="003B16BD" w:rsidP="00501B24">
            <w:pPr>
              <w:jc w:val="center"/>
              <w:rPr>
                <w:rFonts w:ascii="Times New Roman" w:hAnsi="Times New Roman" w:cs="Times New Roman"/>
              </w:rPr>
            </w:pPr>
            <w:r>
              <w:rPr>
                <w:rFonts w:ascii="Times New Roman" w:hAnsi="Times New Roman" w:cs="Times New Roman"/>
              </w:rPr>
              <w:t>Situation in der 12. Jahrgangsstufe Biologie, Kompetenzen, Berufsbilder und Medien.</w:t>
            </w:r>
          </w:p>
        </w:tc>
      </w:tr>
    </w:tbl>
    <w:p w14:paraId="2B79B1A5" w14:textId="77777777" w:rsidR="003B16BD" w:rsidRDefault="003B16BD" w:rsidP="003B16BD">
      <w:pPr>
        <w:jc w:val="both"/>
        <w:rPr>
          <w:i/>
        </w:rPr>
      </w:pPr>
    </w:p>
    <w:p w14:paraId="25F42C15" w14:textId="35E5A705" w:rsidR="001B29B0" w:rsidRPr="005869F4" w:rsidRDefault="001B29B0" w:rsidP="001B29B0">
      <w:pPr>
        <w:rPr>
          <w:b/>
          <w:bCs/>
          <w:sz w:val="28"/>
          <w:szCs w:val="28"/>
        </w:rPr>
      </w:pPr>
    </w:p>
    <w:p w14:paraId="234BE24B" w14:textId="000FA80D" w:rsidR="001B29B0" w:rsidRPr="00A35030" w:rsidRDefault="001B29B0" w:rsidP="001B29B0">
      <w:pPr>
        <w:spacing w:before="120"/>
        <w:rPr>
          <w:color w:val="7030A0"/>
        </w:rPr>
      </w:pPr>
      <w:hyperlink w:anchor="GenNeuk33" w:history="1">
        <w:r w:rsidRPr="00A35030">
          <w:rPr>
            <w:rStyle w:val="Hyperlink"/>
            <w:color w:val="7030A0"/>
          </w:rPr>
          <w:t>Allgemeine Vorbemerkungen</w:t>
        </w:r>
        <w:r w:rsidR="003B16BD" w:rsidRPr="00A35030">
          <w:rPr>
            <w:rStyle w:val="Hyperlink"/>
            <w:color w:val="7030A0"/>
          </w:rPr>
          <w:t xml:space="preserve"> zum Lernbereich 2.4</w:t>
        </w:r>
      </w:hyperlink>
    </w:p>
    <w:p w14:paraId="313527B8" w14:textId="3D2113E4" w:rsidR="001B29B0" w:rsidRPr="00A35030" w:rsidRDefault="001B29B0" w:rsidP="001B29B0">
      <w:pPr>
        <w:spacing w:before="120"/>
        <w:rPr>
          <w:rStyle w:val="Hyperlink"/>
          <w:color w:val="7030A0"/>
        </w:rPr>
      </w:pPr>
      <w:hyperlink w:anchor="GenNeuk02" w:history="1">
        <w:r w:rsidRPr="00A35030">
          <w:rPr>
            <w:rStyle w:val="Hyperlink"/>
            <w:color w:val="7030A0"/>
          </w:rPr>
          <w:t>Zeitplan</w:t>
        </w:r>
      </w:hyperlink>
    </w:p>
    <w:p w14:paraId="195014E1" w14:textId="77777777" w:rsidR="003B16BD" w:rsidRPr="00A35030" w:rsidRDefault="003B16BD" w:rsidP="003B16BD">
      <w:pPr>
        <w:spacing w:before="120"/>
        <w:rPr>
          <w:b/>
          <w:bCs/>
          <w:color w:val="7030A0"/>
        </w:rPr>
      </w:pPr>
      <w:r w:rsidRPr="00A35030">
        <w:rPr>
          <w:b/>
          <w:bCs/>
          <w:color w:val="7030A0"/>
        </w:rPr>
        <w:t>I  Genetik und Gentechnik</w:t>
      </w:r>
    </w:p>
    <w:p w14:paraId="5F419AD4" w14:textId="73D7CE10" w:rsidR="001B29B0" w:rsidRPr="00A35030" w:rsidRDefault="001B29B0" w:rsidP="001B29B0">
      <w:pPr>
        <w:spacing w:before="120"/>
        <w:rPr>
          <w:color w:val="7030A0"/>
        </w:rPr>
      </w:pPr>
      <w:hyperlink w:anchor="GenNeuk03" w:history="1">
        <w:r w:rsidRPr="00A35030">
          <w:rPr>
            <w:rStyle w:val="Hyperlink"/>
            <w:color w:val="7030A0"/>
          </w:rPr>
          <w:t>4   Neukombination und Veränderung genetischer Information</w:t>
        </w:r>
      </w:hyperlink>
    </w:p>
    <w:p w14:paraId="72DDA0D0" w14:textId="149BB1E8" w:rsidR="001B29B0" w:rsidRPr="00A35030" w:rsidRDefault="001B29B0" w:rsidP="001B29B0">
      <w:pPr>
        <w:rPr>
          <w:color w:val="7030A0"/>
        </w:rPr>
      </w:pPr>
      <w:r w:rsidRPr="00A35030">
        <w:rPr>
          <w:color w:val="7030A0"/>
        </w:rPr>
        <w:tab/>
      </w:r>
      <w:hyperlink w:anchor="GenNeuk04" w:history="1">
        <w:r w:rsidRPr="00A35030">
          <w:rPr>
            <w:rStyle w:val="Hyperlink"/>
            <w:color w:val="7030A0"/>
          </w:rPr>
          <w:t xml:space="preserve">4.1   </w:t>
        </w:r>
        <w:r w:rsidR="00C14277" w:rsidRPr="00A35030">
          <w:rPr>
            <w:rStyle w:val="Hyperlink"/>
            <w:color w:val="7030A0"/>
          </w:rPr>
          <w:t>Geschlechtliche Fortpflanzung</w:t>
        </w:r>
      </w:hyperlink>
    </w:p>
    <w:p w14:paraId="6DAEC73C" w14:textId="036C2FA9" w:rsidR="00C14277" w:rsidRPr="00A35030" w:rsidRDefault="00C14277" w:rsidP="001B29B0">
      <w:pPr>
        <w:rPr>
          <w:color w:val="7030A0"/>
        </w:rPr>
      </w:pPr>
      <w:r w:rsidRPr="00A35030">
        <w:rPr>
          <w:color w:val="7030A0"/>
        </w:rPr>
        <w:tab/>
      </w:r>
      <w:r w:rsidRPr="00A35030">
        <w:rPr>
          <w:color w:val="7030A0"/>
        </w:rPr>
        <w:tab/>
      </w:r>
      <w:hyperlink w:anchor="GenNeuk34" w:history="1">
        <w:r w:rsidRPr="00A35030">
          <w:rPr>
            <w:rStyle w:val="Hyperlink"/>
            <w:color w:val="7030A0"/>
          </w:rPr>
          <w:t>4.1.1</w:t>
        </w:r>
        <w:r w:rsidRPr="00A35030">
          <w:rPr>
            <w:rStyle w:val="Hyperlink"/>
            <w:color w:val="7030A0"/>
          </w:rPr>
          <w:tab/>
          <w:t>Keimzellen-Bildung durch Meiose</w:t>
        </w:r>
      </w:hyperlink>
    </w:p>
    <w:p w14:paraId="569D1930" w14:textId="28F9D110" w:rsidR="00C14277" w:rsidRPr="00A35030" w:rsidRDefault="00C14277" w:rsidP="001B29B0">
      <w:pPr>
        <w:rPr>
          <w:color w:val="7030A0"/>
        </w:rPr>
      </w:pPr>
      <w:r w:rsidRPr="00A35030">
        <w:rPr>
          <w:color w:val="7030A0"/>
        </w:rPr>
        <w:tab/>
      </w:r>
      <w:r w:rsidRPr="00A35030">
        <w:rPr>
          <w:color w:val="7030A0"/>
        </w:rPr>
        <w:tab/>
      </w:r>
      <w:hyperlink w:anchor="GenNeuk07" w:history="1">
        <w:r w:rsidRPr="00A35030">
          <w:rPr>
            <w:rStyle w:val="Hyperlink"/>
            <w:color w:val="7030A0"/>
          </w:rPr>
          <w:t>4.1.</w:t>
        </w:r>
        <w:r w:rsidR="00CA7DE2" w:rsidRPr="00A35030">
          <w:rPr>
            <w:rStyle w:val="Hyperlink"/>
            <w:color w:val="7030A0"/>
          </w:rPr>
          <w:t>2</w:t>
        </w:r>
        <w:r w:rsidRPr="00A35030">
          <w:rPr>
            <w:rStyle w:val="Hyperlink"/>
            <w:color w:val="7030A0"/>
          </w:rPr>
          <w:tab/>
        </w:r>
        <w:r w:rsidR="004908E2" w:rsidRPr="00A35030">
          <w:rPr>
            <w:rStyle w:val="Hyperlink"/>
            <w:color w:val="7030A0"/>
          </w:rPr>
          <w:t>Neukombination des genetischen Materials</w:t>
        </w:r>
      </w:hyperlink>
    </w:p>
    <w:p w14:paraId="3D414638" w14:textId="3D7054DC" w:rsidR="00CF54B6" w:rsidRPr="00A35030" w:rsidRDefault="00CF54B6" w:rsidP="001B29B0">
      <w:pPr>
        <w:rPr>
          <w:color w:val="7030A0"/>
        </w:rPr>
      </w:pPr>
      <w:r w:rsidRPr="00A35030">
        <w:rPr>
          <w:color w:val="7030A0"/>
        </w:rPr>
        <w:tab/>
      </w:r>
      <w:r w:rsidRPr="00A35030">
        <w:rPr>
          <w:color w:val="7030A0"/>
        </w:rPr>
        <w:tab/>
      </w:r>
      <w:hyperlink w:anchor="GenNeuk08" w:history="1">
        <w:r w:rsidRPr="00A35030">
          <w:rPr>
            <w:rStyle w:val="Hyperlink"/>
            <w:color w:val="7030A0"/>
          </w:rPr>
          <w:t>4.1.</w:t>
        </w:r>
        <w:r w:rsidR="00CA7DE2" w:rsidRPr="00A35030">
          <w:rPr>
            <w:rStyle w:val="Hyperlink"/>
            <w:color w:val="7030A0"/>
          </w:rPr>
          <w:t>3</w:t>
        </w:r>
        <w:r w:rsidRPr="00A35030">
          <w:rPr>
            <w:rStyle w:val="Hyperlink"/>
            <w:color w:val="7030A0"/>
          </w:rPr>
          <w:tab/>
        </w:r>
        <w:r w:rsidR="004908E2" w:rsidRPr="00A35030">
          <w:rPr>
            <w:rStyle w:val="Hyperlink"/>
            <w:color w:val="7030A0"/>
          </w:rPr>
          <w:t>Bedeutung der geschlechtlichen Fortpflanzung</w:t>
        </w:r>
      </w:hyperlink>
    </w:p>
    <w:p w14:paraId="72C1A988" w14:textId="7A757073" w:rsidR="00C14277" w:rsidRPr="00A35030" w:rsidRDefault="00C14277" w:rsidP="001B29B0">
      <w:pPr>
        <w:rPr>
          <w:color w:val="7030A0"/>
        </w:rPr>
      </w:pPr>
      <w:r w:rsidRPr="00A35030">
        <w:rPr>
          <w:color w:val="7030A0"/>
        </w:rPr>
        <w:tab/>
      </w:r>
      <w:hyperlink w:anchor="GenNeuk09" w:history="1">
        <w:r w:rsidRPr="00A35030">
          <w:rPr>
            <w:rStyle w:val="Hyperlink"/>
            <w:color w:val="7030A0"/>
          </w:rPr>
          <w:t>4.2   Genom-Mutationen</w:t>
        </w:r>
      </w:hyperlink>
    </w:p>
    <w:p w14:paraId="3B2179AC" w14:textId="46F83794" w:rsidR="00C14277" w:rsidRPr="00A35030" w:rsidRDefault="00C14277" w:rsidP="001B29B0">
      <w:pPr>
        <w:rPr>
          <w:color w:val="7030A0"/>
        </w:rPr>
      </w:pPr>
      <w:r w:rsidRPr="00A35030">
        <w:rPr>
          <w:color w:val="7030A0"/>
        </w:rPr>
        <w:tab/>
      </w:r>
      <w:r w:rsidRPr="00A35030">
        <w:rPr>
          <w:color w:val="7030A0"/>
        </w:rPr>
        <w:tab/>
      </w:r>
      <w:hyperlink w:anchor="GenNeuk10" w:history="1">
        <w:r w:rsidRPr="00A35030">
          <w:rPr>
            <w:rStyle w:val="Hyperlink"/>
            <w:color w:val="7030A0"/>
          </w:rPr>
          <w:t>4.2.1</w:t>
        </w:r>
        <w:r w:rsidRPr="00A35030">
          <w:rPr>
            <w:rStyle w:val="Hyperlink"/>
            <w:color w:val="7030A0"/>
          </w:rPr>
          <w:tab/>
          <w:t>Trisomie 21</w:t>
        </w:r>
      </w:hyperlink>
    </w:p>
    <w:p w14:paraId="2209C8AE" w14:textId="1A2C1CB4" w:rsidR="00C14277" w:rsidRPr="00A35030" w:rsidRDefault="00C14277" w:rsidP="001B29B0">
      <w:pPr>
        <w:rPr>
          <w:i/>
          <w:iCs/>
          <w:color w:val="7030A0"/>
        </w:rPr>
      </w:pPr>
      <w:r w:rsidRPr="00A35030">
        <w:rPr>
          <w:i/>
          <w:iCs/>
          <w:color w:val="7030A0"/>
        </w:rPr>
        <w:tab/>
      </w:r>
      <w:r w:rsidRPr="00A35030">
        <w:rPr>
          <w:i/>
          <w:iCs/>
          <w:color w:val="7030A0"/>
        </w:rPr>
        <w:tab/>
      </w:r>
      <w:hyperlink w:anchor="GenNeuk11" w:history="1">
        <w:r w:rsidRPr="00A35030">
          <w:rPr>
            <w:rStyle w:val="Hyperlink"/>
            <w:i/>
            <w:iCs/>
            <w:color w:val="7030A0"/>
          </w:rPr>
          <w:t>4.2.2</w:t>
        </w:r>
        <w:r w:rsidRPr="00A35030">
          <w:rPr>
            <w:rStyle w:val="Hyperlink"/>
            <w:i/>
            <w:iCs/>
            <w:color w:val="7030A0"/>
          </w:rPr>
          <w:tab/>
          <w:t>gonosomale Abweichungen</w:t>
        </w:r>
        <w:r w:rsidR="001F59D3" w:rsidRPr="00A35030">
          <w:rPr>
            <w:rStyle w:val="Hyperlink"/>
            <w:i/>
            <w:iCs/>
            <w:color w:val="7030A0"/>
          </w:rPr>
          <w:t xml:space="preserve"> (nur eA)</w:t>
        </w:r>
      </w:hyperlink>
    </w:p>
    <w:p w14:paraId="75A0D445" w14:textId="6852D5FA" w:rsidR="00C14277" w:rsidRPr="00A35030" w:rsidRDefault="00C14277" w:rsidP="001B29B0">
      <w:pPr>
        <w:rPr>
          <w:i/>
          <w:iCs/>
          <w:color w:val="7030A0"/>
        </w:rPr>
      </w:pPr>
      <w:r w:rsidRPr="00A35030">
        <w:rPr>
          <w:i/>
          <w:iCs/>
          <w:color w:val="7030A0"/>
        </w:rPr>
        <w:tab/>
      </w:r>
      <w:r w:rsidRPr="00A35030">
        <w:rPr>
          <w:i/>
          <w:iCs/>
          <w:color w:val="7030A0"/>
        </w:rPr>
        <w:tab/>
      </w:r>
      <w:hyperlink w:anchor="GenNeuk12" w:history="1">
        <w:r w:rsidRPr="00A35030">
          <w:rPr>
            <w:rStyle w:val="Hyperlink"/>
            <w:i/>
            <w:iCs/>
            <w:color w:val="7030A0"/>
          </w:rPr>
          <w:t>4.2.3</w:t>
        </w:r>
        <w:r w:rsidRPr="00A35030">
          <w:rPr>
            <w:rStyle w:val="Hyperlink"/>
            <w:i/>
            <w:iCs/>
            <w:color w:val="7030A0"/>
          </w:rPr>
          <w:tab/>
          <w:t>Polyploidie bei Pflanzen</w:t>
        </w:r>
        <w:r w:rsidR="001F59D3" w:rsidRPr="00A35030">
          <w:rPr>
            <w:rStyle w:val="Hyperlink"/>
            <w:i/>
            <w:iCs/>
            <w:color w:val="7030A0"/>
          </w:rPr>
          <w:t xml:space="preserve"> (nur eA)</w:t>
        </w:r>
      </w:hyperlink>
    </w:p>
    <w:p w14:paraId="378D5ADA" w14:textId="66DB420A" w:rsidR="00F17E7F" w:rsidRPr="00A35030" w:rsidRDefault="00F17E7F" w:rsidP="00F17E7F">
      <w:pPr>
        <w:rPr>
          <w:color w:val="7030A0"/>
        </w:rPr>
      </w:pPr>
      <w:r w:rsidRPr="00A35030">
        <w:rPr>
          <w:color w:val="7030A0"/>
        </w:rPr>
        <w:tab/>
      </w:r>
      <w:hyperlink w:anchor="GenNeuk13" w:history="1">
        <w:r w:rsidRPr="00A35030">
          <w:rPr>
            <w:rStyle w:val="Hyperlink"/>
            <w:color w:val="7030A0"/>
          </w:rPr>
          <w:t>4.3   Gen-Mutationen</w:t>
        </w:r>
      </w:hyperlink>
    </w:p>
    <w:p w14:paraId="44E33E61" w14:textId="34C14F85" w:rsidR="00F17E7F" w:rsidRPr="00A35030" w:rsidRDefault="00F17E7F" w:rsidP="00F17E7F">
      <w:pPr>
        <w:rPr>
          <w:color w:val="7030A0"/>
        </w:rPr>
      </w:pPr>
      <w:r w:rsidRPr="00A35030">
        <w:rPr>
          <w:color w:val="7030A0"/>
        </w:rPr>
        <w:tab/>
      </w:r>
      <w:r w:rsidRPr="00A35030">
        <w:rPr>
          <w:color w:val="7030A0"/>
        </w:rPr>
        <w:tab/>
      </w:r>
      <w:hyperlink w:anchor="GenNeuk14" w:history="1">
        <w:r w:rsidRPr="00A35030">
          <w:rPr>
            <w:rStyle w:val="Hyperlink"/>
            <w:color w:val="7030A0"/>
          </w:rPr>
          <w:t>4.3.1</w:t>
        </w:r>
        <w:r w:rsidRPr="00A35030">
          <w:rPr>
            <w:rStyle w:val="Hyperlink"/>
            <w:color w:val="7030A0"/>
          </w:rPr>
          <w:tab/>
        </w:r>
        <w:r w:rsidR="00A35030" w:rsidRPr="00A35030">
          <w:rPr>
            <w:rStyle w:val="Hyperlink"/>
            <w:color w:val="7030A0"/>
          </w:rPr>
          <w:t xml:space="preserve">Formen </w:t>
        </w:r>
        <w:r w:rsidRPr="00A35030">
          <w:rPr>
            <w:rStyle w:val="Hyperlink"/>
            <w:color w:val="7030A0"/>
          </w:rPr>
          <w:t>von Gen-Mutationen</w:t>
        </w:r>
      </w:hyperlink>
    </w:p>
    <w:p w14:paraId="5CDCF045" w14:textId="6685BE3A" w:rsidR="00F17E7F" w:rsidRPr="00A35030" w:rsidRDefault="00F17E7F" w:rsidP="00F17E7F">
      <w:pPr>
        <w:rPr>
          <w:color w:val="7030A0"/>
        </w:rPr>
      </w:pPr>
      <w:r w:rsidRPr="00A35030">
        <w:rPr>
          <w:color w:val="7030A0"/>
        </w:rPr>
        <w:tab/>
      </w:r>
      <w:r w:rsidRPr="00A35030">
        <w:rPr>
          <w:color w:val="7030A0"/>
        </w:rPr>
        <w:tab/>
      </w:r>
      <w:hyperlink w:anchor="GenNeuk15" w:history="1">
        <w:r w:rsidRPr="00A35030">
          <w:rPr>
            <w:rStyle w:val="Hyperlink"/>
            <w:color w:val="7030A0"/>
          </w:rPr>
          <w:t>4.3.2</w:t>
        </w:r>
        <w:r w:rsidRPr="00A35030">
          <w:rPr>
            <w:rStyle w:val="Hyperlink"/>
            <w:color w:val="7030A0"/>
          </w:rPr>
          <w:tab/>
          <w:t>Ursachen von Gen-Mutationen</w:t>
        </w:r>
      </w:hyperlink>
    </w:p>
    <w:p w14:paraId="22FA6986" w14:textId="35F7A519" w:rsidR="00F17E7F" w:rsidRPr="00A35030" w:rsidRDefault="00F17E7F" w:rsidP="00F17E7F">
      <w:pPr>
        <w:rPr>
          <w:color w:val="7030A0"/>
        </w:rPr>
      </w:pPr>
      <w:r w:rsidRPr="00A35030">
        <w:rPr>
          <w:color w:val="7030A0"/>
        </w:rPr>
        <w:tab/>
      </w:r>
      <w:r w:rsidRPr="00A35030">
        <w:rPr>
          <w:color w:val="7030A0"/>
        </w:rPr>
        <w:tab/>
      </w:r>
      <w:hyperlink w:anchor="GenNeuk16" w:history="1">
        <w:r w:rsidRPr="00A35030">
          <w:rPr>
            <w:rStyle w:val="Hyperlink"/>
            <w:color w:val="7030A0"/>
          </w:rPr>
          <w:t>4.3.3</w:t>
        </w:r>
        <w:r w:rsidRPr="00A35030">
          <w:rPr>
            <w:rStyle w:val="Hyperlink"/>
            <w:color w:val="7030A0"/>
          </w:rPr>
          <w:tab/>
        </w:r>
        <w:r w:rsidR="007F1AE5" w:rsidRPr="00A35030">
          <w:rPr>
            <w:rStyle w:val="Hyperlink"/>
            <w:color w:val="7030A0"/>
          </w:rPr>
          <w:t>Auswirkungen</w:t>
        </w:r>
        <w:r w:rsidRPr="00A35030">
          <w:rPr>
            <w:rStyle w:val="Hyperlink"/>
            <w:color w:val="7030A0"/>
          </w:rPr>
          <w:t xml:space="preserve"> von Gen-Mutationen</w:t>
        </w:r>
      </w:hyperlink>
    </w:p>
    <w:p w14:paraId="044A0D00" w14:textId="3EEC819E" w:rsidR="007F1AE5" w:rsidRPr="004C2DC0" w:rsidRDefault="007F1AE5" w:rsidP="00F17E7F">
      <w:pPr>
        <w:rPr>
          <w:color w:val="7030A0"/>
        </w:rPr>
      </w:pPr>
      <w:r w:rsidRPr="004C2DC0">
        <w:rPr>
          <w:color w:val="7030A0"/>
        </w:rPr>
        <w:tab/>
      </w:r>
      <w:r w:rsidRPr="004C2DC0">
        <w:rPr>
          <w:color w:val="7030A0"/>
        </w:rPr>
        <w:tab/>
      </w:r>
      <w:bookmarkStart w:id="1" w:name="_Hlk125379994"/>
      <w:r w:rsidR="001C571C" w:rsidRPr="004C2DC0">
        <w:rPr>
          <w:color w:val="7030A0"/>
        </w:rPr>
        <w:fldChar w:fldCharType="begin"/>
      </w:r>
      <w:r w:rsidR="001C571C" w:rsidRPr="004C2DC0">
        <w:rPr>
          <w:color w:val="7030A0"/>
        </w:rPr>
        <w:instrText>HYPERLINK  \l "GenNeuk38"</w:instrText>
      </w:r>
      <w:r w:rsidR="001C571C" w:rsidRPr="004C2DC0">
        <w:rPr>
          <w:color w:val="7030A0"/>
        </w:rPr>
      </w:r>
      <w:r w:rsidR="001C571C" w:rsidRPr="004C2DC0">
        <w:rPr>
          <w:color w:val="7030A0"/>
        </w:rPr>
        <w:fldChar w:fldCharType="separate"/>
      </w:r>
      <w:r w:rsidRPr="004C2DC0">
        <w:rPr>
          <w:rStyle w:val="Hyperlink"/>
          <w:color w:val="7030A0"/>
        </w:rPr>
        <w:t>4.3.4</w:t>
      </w:r>
      <w:r w:rsidRPr="004C2DC0">
        <w:rPr>
          <w:rStyle w:val="Hyperlink"/>
          <w:color w:val="7030A0"/>
        </w:rPr>
        <w:tab/>
        <w:t xml:space="preserve">Bedeutung </w:t>
      </w:r>
      <w:r w:rsidR="00752215" w:rsidRPr="004C2DC0">
        <w:rPr>
          <w:rStyle w:val="Hyperlink"/>
          <w:color w:val="7030A0"/>
        </w:rPr>
        <w:t>von Reparaturenzymen</w:t>
      </w:r>
      <w:bookmarkEnd w:id="1"/>
      <w:r w:rsidR="001C571C" w:rsidRPr="004C2DC0">
        <w:rPr>
          <w:color w:val="7030A0"/>
        </w:rPr>
        <w:fldChar w:fldCharType="end"/>
      </w:r>
    </w:p>
    <w:p w14:paraId="2308DADA" w14:textId="12DAE61E" w:rsidR="007F1AE5" w:rsidRPr="00A35030" w:rsidRDefault="007F1AE5" w:rsidP="00F17E7F">
      <w:pPr>
        <w:rPr>
          <w:color w:val="7030A0"/>
        </w:rPr>
      </w:pPr>
      <w:r w:rsidRPr="00A35030">
        <w:rPr>
          <w:color w:val="7030A0"/>
        </w:rPr>
        <w:tab/>
      </w:r>
      <w:r w:rsidRPr="00A35030">
        <w:rPr>
          <w:color w:val="7030A0"/>
        </w:rPr>
        <w:tab/>
      </w:r>
      <w:hyperlink w:anchor="GenNeuk18" w:history="1">
        <w:r w:rsidRPr="00A35030">
          <w:rPr>
            <w:rStyle w:val="Hyperlink"/>
            <w:color w:val="7030A0"/>
          </w:rPr>
          <w:t>4.3.5</w:t>
        </w:r>
        <w:r w:rsidRPr="00A35030">
          <w:rPr>
            <w:rStyle w:val="Hyperlink"/>
            <w:color w:val="7030A0"/>
          </w:rPr>
          <w:tab/>
          <w:t>Bedeutung</w:t>
        </w:r>
        <w:r w:rsidR="00752215" w:rsidRPr="00A35030">
          <w:rPr>
            <w:rStyle w:val="Hyperlink"/>
            <w:color w:val="7030A0"/>
          </w:rPr>
          <w:t xml:space="preserve"> für die Evolution</w:t>
        </w:r>
      </w:hyperlink>
    </w:p>
    <w:p w14:paraId="7BAF0714" w14:textId="184A3A4A" w:rsidR="00F17E7F" w:rsidRPr="00A35030" w:rsidRDefault="00F17E7F" w:rsidP="00F17E7F">
      <w:pPr>
        <w:rPr>
          <w:color w:val="7030A0"/>
        </w:rPr>
      </w:pPr>
      <w:r w:rsidRPr="00A35030">
        <w:rPr>
          <w:color w:val="7030A0"/>
        </w:rPr>
        <w:tab/>
      </w:r>
      <w:r w:rsidRPr="00A35030">
        <w:rPr>
          <w:color w:val="7030A0"/>
        </w:rPr>
        <w:tab/>
      </w:r>
      <w:hyperlink w:anchor="GenNeuk19" w:history="1">
        <w:r w:rsidRPr="00A35030">
          <w:rPr>
            <w:rStyle w:val="Hyperlink"/>
            <w:color w:val="7030A0"/>
          </w:rPr>
          <w:t>4.3.</w:t>
        </w:r>
        <w:r w:rsidR="007F1AE5" w:rsidRPr="00A35030">
          <w:rPr>
            <w:rStyle w:val="Hyperlink"/>
            <w:color w:val="7030A0"/>
          </w:rPr>
          <w:t>6</w:t>
        </w:r>
        <w:r w:rsidRPr="00A35030">
          <w:rPr>
            <w:rStyle w:val="Hyperlink"/>
            <w:color w:val="7030A0"/>
          </w:rPr>
          <w:tab/>
          <w:t>Somatische und Keimbahn-Mutation</w:t>
        </w:r>
      </w:hyperlink>
    </w:p>
    <w:p w14:paraId="7AF44A36" w14:textId="6A43C65A" w:rsidR="00736115" w:rsidRPr="00A35030" w:rsidRDefault="00F17E7F" w:rsidP="00F17E7F">
      <w:pPr>
        <w:rPr>
          <w:color w:val="7030A0"/>
        </w:rPr>
      </w:pPr>
      <w:r w:rsidRPr="00A35030">
        <w:rPr>
          <w:i/>
          <w:iCs/>
          <w:color w:val="7030A0"/>
        </w:rPr>
        <w:tab/>
      </w:r>
      <w:r w:rsidRPr="00A35030">
        <w:rPr>
          <w:i/>
          <w:iCs/>
          <w:color w:val="7030A0"/>
        </w:rPr>
        <w:tab/>
      </w:r>
      <w:hyperlink w:anchor="GenNeuk35" w:history="1">
        <w:r w:rsidRPr="00A35030">
          <w:rPr>
            <w:rStyle w:val="Hyperlink"/>
            <w:i/>
            <w:iCs/>
            <w:color w:val="7030A0"/>
          </w:rPr>
          <w:t>4.3.</w:t>
        </w:r>
        <w:r w:rsidR="007F1AE5" w:rsidRPr="00A35030">
          <w:rPr>
            <w:rStyle w:val="Hyperlink"/>
            <w:i/>
            <w:iCs/>
            <w:color w:val="7030A0"/>
          </w:rPr>
          <w:t>7</w:t>
        </w:r>
        <w:r w:rsidRPr="00A35030">
          <w:rPr>
            <w:rStyle w:val="Hyperlink"/>
            <w:i/>
            <w:iCs/>
            <w:color w:val="7030A0"/>
          </w:rPr>
          <w:tab/>
          <w:t>Krebsentstehung (nur eA)</w:t>
        </w:r>
      </w:hyperlink>
    </w:p>
    <w:p w14:paraId="5B466773" w14:textId="26F28A8F" w:rsidR="00F17E7F" w:rsidRPr="00EE3635" w:rsidRDefault="00F17E7F" w:rsidP="00F17E7F">
      <w:pPr>
        <w:rPr>
          <w:color w:val="7030A0"/>
        </w:rPr>
      </w:pPr>
      <w:r w:rsidRPr="00EE3635">
        <w:rPr>
          <w:color w:val="7030A0"/>
        </w:rPr>
        <w:tab/>
      </w:r>
      <w:hyperlink w:anchor="GenNeuk37" w:history="1">
        <w:r w:rsidRPr="00EE3635">
          <w:rPr>
            <w:rStyle w:val="Hyperlink"/>
            <w:color w:val="7030A0"/>
          </w:rPr>
          <w:t>4.4   Methoden der Gentechnik</w:t>
        </w:r>
      </w:hyperlink>
    </w:p>
    <w:p w14:paraId="68263BF6" w14:textId="4FE9C9FE" w:rsidR="009C619B" w:rsidRPr="00A35030" w:rsidRDefault="00F17E7F" w:rsidP="00F17E7F">
      <w:pPr>
        <w:rPr>
          <w:color w:val="7030A0"/>
        </w:rPr>
      </w:pPr>
      <w:r w:rsidRPr="00A35030">
        <w:rPr>
          <w:color w:val="7030A0"/>
        </w:rPr>
        <w:tab/>
      </w:r>
      <w:r w:rsidRPr="00A35030">
        <w:rPr>
          <w:color w:val="7030A0"/>
        </w:rPr>
        <w:tab/>
      </w:r>
      <w:hyperlink w:anchor="GenNeuk22" w:history="1">
        <w:r w:rsidRPr="00A35030">
          <w:rPr>
            <w:rStyle w:val="Hyperlink"/>
            <w:color w:val="7030A0"/>
          </w:rPr>
          <w:t>4.4.1</w:t>
        </w:r>
        <w:r w:rsidRPr="00A35030">
          <w:rPr>
            <w:rStyle w:val="Hyperlink"/>
            <w:color w:val="7030A0"/>
          </w:rPr>
          <w:tab/>
        </w:r>
        <w:r w:rsidR="009C619B" w:rsidRPr="00A35030">
          <w:rPr>
            <w:rStyle w:val="Hyperlink"/>
            <w:color w:val="7030A0"/>
          </w:rPr>
          <w:t>Werkzeuge der klassischen Gentechnik</w:t>
        </w:r>
      </w:hyperlink>
    </w:p>
    <w:p w14:paraId="36FB838A" w14:textId="7C7C489B" w:rsidR="00F17E7F" w:rsidRPr="00A35030" w:rsidRDefault="009C619B" w:rsidP="00F17E7F">
      <w:pPr>
        <w:rPr>
          <w:color w:val="7030A0"/>
        </w:rPr>
      </w:pPr>
      <w:r w:rsidRPr="00A35030">
        <w:rPr>
          <w:color w:val="7030A0"/>
        </w:rPr>
        <w:tab/>
      </w:r>
      <w:r w:rsidRPr="00A35030">
        <w:rPr>
          <w:color w:val="7030A0"/>
        </w:rPr>
        <w:tab/>
      </w:r>
      <w:hyperlink w:anchor="GenNeuk23" w:history="1">
        <w:r w:rsidRPr="00A35030">
          <w:rPr>
            <w:rStyle w:val="Hyperlink"/>
            <w:color w:val="7030A0"/>
          </w:rPr>
          <w:t>4.4.2</w:t>
        </w:r>
        <w:r w:rsidRPr="00A35030">
          <w:rPr>
            <w:rStyle w:val="Hyperlink"/>
            <w:color w:val="7030A0"/>
          </w:rPr>
          <w:tab/>
        </w:r>
        <w:r w:rsidR="00F17E7F" w:rsidRPr="00A35030">
          <w:rPr>
            <w:rStyle w:val="Hyperlink"/>
            <w:color w:val="7030A0"/>
          </w:rPr>
          <w:t>Gentransfer durch Vektoren</w:t>
        </w:r>
      </w:hyperlink>
    </w:p>
    <w:p w14:paraId="6F6E54E8" w14:textId="3B6B9459" w:rsidR="009C619B" w:rsidRPr="00A35030" w:rsidRDefault="009C619B" w:rsidP="00F17E7F">
      <w:pPr>
        <w:rPr>
          <w:color w:val="7030A0"/>
        </w:rPr>
      </w:pPr>
      <w:r w:rsidRPr="00A35030">
        <w:rPr>
          <w:color w:val="7030A0"/>
        </w:rPr>
        <w:tab/>
      </w:r>
      <w:r w:rsidRPr="00A35030">
        <w:rPr>
          <w:color w:val="7030A0"/>
        </w:rPr>
        <w:tab/>
      </w:r>
      <w:hyperlink w:anchor="GenNeuk24" w:history="1">
        <w:r w:rsidRPr="00A35030">
          <w:rPr>
            <w:rStyle w:val="Hyperlink"/>
            <w:color w:val="7030A0"/>
          </w:rPr>
          <w:t>4.4.3</w:t>
        </w:r>
        <w:r w:rsidRPr="00A35030">
          <w:rPr>
            <w:rStyle w:val="Hyperlink"/>
            <w:color w:val="7030A0"/>
          </w:rPr>
          <w:tab/>
          <w:t>Probleme der klassischen Gentechnik</w:t>
        </w:r>
      </w:hyperlink>
    </w:p>
    <w:p w14:paraId="69F21A06" w14:textId="36D2069E" w:rsidR="00F17E7F" w:rsidRPr="00A35030" w:rsidRDefault="00F17E7F" w:rsidP="00F17E7F">
      <w:pPr>
        <w:rPr>
          <w:rStyle w:val="Hyperlink"/>
          <w:color w:val="7030A0"/>
        </w:rPr>
      </w:pPr>
      <w:r w:rsidRPr="00A35030">
        <w:rPr>
          <w:color w:val="7030A0"/>
        </w:rPr>
        <w:tab/>
      </w:r>
      <w:r w:rsidRPr="00A35030">
        <w:rPr>
          <w:color w:val="7030A0"/>
        </w:rPr>
        <w:tab/>
      </w:r>
      <w:hyperlink w:anchor="GenNeuk25" w:history="1">
        <w:r w:rsidRPr="00A35030">
          <w:rPr>
            <w:rStyle w:val="Hyperlink"/>
            <w:color w:val="7030A0"/>
          </w:rPr>
          <w:t>4.4.</w:t>
        </w:r>
        <w:r w:rsidR="009C619B" w:rsidRPr="00A35030">
          <w:rPr>
            <w:rStyle w:val="Hyperlink"/>
            <w:color w:val="7030A0"/>
          </w:rPr>
          <w:t>4</w:t>
        </w:r>
        <w:r w:rsidRPr="00A35030">
          <w:rPr>
            <w:rStyle w:val="Hyperlink"/>
            <w:color w:val="7030A0"/>
          </w:rPr>
          <w:tab/>
        </w:r>
        <w:r w:rsidR="009C619B" w:rsidRPr="00A35030">
          <w:rPr>
            <w:rStyle w:val="Hyperlink"/>
            <w:color w:val="7030A0"/>
          </w:rPr>
          <w:t xml:space="preserve">Das </w:t>
        </w:r>
        <w:r w:rsidRPr="00A35030">
          <w:rPr>
            <w:rStyle w:val="Hyperlink"/>
            <w:color w:val="7030A0"/>
          </w:rPr>
          <w:t>CRISPR/Cas-System</w:t>
        </w:r>
        <w:r w:rsidR="00F004D4" w:rsidRPr="00A35030">
          <w:rPr>
            <w:rStyle w:val="Hyperlink"/>
            <w:color w:val="7030A0"/>
          </w:rPr>
          <w:t>: Genom-Editierung</w:t>
        </w:r>
      </w:hyperlink>
    </w:p>
    <w:p w14:paraId="7F3C4CD6" w14:textId="10493220" w:rsidR="00110125" w:rsidRPr="00A35030" w:rsidRDefault="00110125" w:rsidP="006265C6">
      <w:pPr>
        <w:rPr>
          <w:iCs/>
          <w:color w:val="7030A0"/>
        </w:rPr>
      </w:pPr>
      <w:r w:rsidRPr="00A35030">
        <w:rPr>
          <w:iCs/>
          <w:color w:val="7030A0"/>
        </w:rPr>
        <w:tab/>
      </w:r>
      <w:r w:rsidRPr="00A35030">
        <w:rPr>
          <w:iCs/>
          <w:color w:val="7030A0"/>
        </w:rPr>
        <w:tab/>
      </w:r>
      <w:hyperlink w:anchor="GenNeuk30" w:history="1">
        <w:r w:rsidRPr="00A35030">
          <w:rPr>
            <w:rStyle w:val="Hyperlink"/>
            <w:iCs/>
            <w:color w:val="7030A0"/>
          </w:rPr>
          <w:t>4.4.5</w:t>
        </w:r>
        <w:r w:rsidRPr="00A35030">
          <w:rPr>
            <w:rStyle w:val="Hyperlink"/>
            <w:iCs/>
            <w:color w:val="7030A0"/>
          </w:rPr>
          <w:tab/>
          <w:t>Vergleic</w:t>
        </w:r>
        <w:r w:rsidR="00AF0262" w:rsidRPr="00A35030">
          <w:rPr>
            <w:rStyle w:val="Hyperlink"/>
            <w:iCs/>
            <w:color w:val="7030A0"/>
          </w:rPr>
          <w:t>h</w:t>
        </w:r>
      </w:hyperlink>
    </w:p>
    <w:p w14:paraId="42C04B09" w14:textId="2B0A8C6F" w:rsidR="006265C6" w:rsidRPr="00A35030" w:rsidRDefault="006265C6" w:rsidP="006265C6">
      <w:pPr>
        <w:rPr>
          <w:i/>
          <w:iCs/>
          <w:color w:val="7030A0"/>
        </w:rPr>
      </w:pPr>
      <w:r w:rsidRPr="00A35030">
        <w:rPr>
          <w:i/>
          <w:iCs/>
          <w:color w:val="7030A0"/>
        </w:rPr>
        <w:tab/>
      </w:r>
      <w:r w:rsidRPr="00A35030">
        <w:rPr>
          <w:i/>
          <w:iCs/>
          <w:color w:val="7030A0"/>
        </w:rPr>
        <w:tab/>
      </w:r>
      <w:hyperlink w:anchor="GenNeuk31" w:history="1">
        <w:r w:rsidRPr="00A35030">
          <w:rPr>
            <w:rStyle w:val="Hyperlink"/>
            <w:i/>
            <w:iCs/>
            <w:color w:val="7030A0"/>
          </w:rPr>
          <w:t>4.4.</w:t>
        </w:r>
        <w:r w:rsidR="00110125" w:rsidRPr="00A35030">
          <w:rPr>
            <w:rStyle w:val="Hyperlink"/>
            <w:i/>
            <w:iCs/>
            <w:color w:val="7030A0"/>
          </w:rPr>
          <w:t>6</w:t>
        </w:r>
        <w:r w:rsidRPr="00A35030">
          <w:rPr>
            <w:rStyle w:val="Hyperlink"/>
            <w:i/>
            <w:iCs/>
            <w:color w:val="7030A0"/>
          </w:rPr>
          <w:t xml:space="preserve">   </w:t>
        </w:r>
        <w:r w:rsidR="00131AA8" w:rsidRPr="00A35030">
          <w:rPr>
            <w:rStyle w:val="Hyperlink"/>
            <w:i/>
            <w:iCs/>
            <w:color w:val="7030A0"/>
          </w:rPr>
          <w:t>Details zur</w:t>
        </w:r>
        <w:r w:rsidRPr="00A35030">
          <w:rPr>
            <w:rStyle w:val="Hyperlink"/>
            <w:i/>
            <w:iCs/>
            <w:color w:val="7030A0"/>
          </w:rPr>
          <w:t xml:space="preserve"> Genom-Editierung</w:t>
        </w:r>
      </w:hyperlink>
      <w:r w:rsidRPr="00A35030">
        <w:rPr>
          <w:i/>
          <w:iCs/>
          <w:color w:val="7030A0"/>
        </w:rPr>
        <w:t xml:space="preserve"> (nur eA)</w:t>
      </w:r>
    </w:p>
    <w:p w14:paraId="660B800B" w14:textId="499D3427" w:rsidR="006265C6" w:rsidRDefault="006265C6" w:rsidP="006265C6">
      <w:pPr>
        <w:rPr>
          <w:i/>
          <w:iCs/>
          <w:color w:val="7030A0"/>
        </w:rPr>
      </w:pPr>
      <w:r w:rsidRPr="00A35030">
        <w:rPr>
          <w:i/>
          <w:iCs/>
          <w:color w:val="7030A0"/>
        </w:rPr>
        <w:tab/>
      </w:r>
      <w:r w:rsidRPr="00A35030">
        <w:rPr>
          <w:i/>
          <w:iCs/>
          <w:color w:val="7030A0"/>
        </w:rPr>
        <w:tab/>
      </w:r>
      <w:hyperlink w:anchor="GenNeuk32" w:history="1">
        <w:r w:rsidRPr="00A35030">
          <w:rPr>
            <w:rStyle w:val="Hyperlink"/>
            <w:i/>
            <w:iCs/>
            <w:color w:val="7030A0"/>
          </w:rPr>
          <w:t>4.4</w:t>
        </w:r>
        <w:r w:rsidR="00110125" w:rsidRPr="00A35030">
          <w:rPr>
            <w:rStyle w:val="Hyperlink"/>
            <w:i/>
            <w:iCs/>
            <w:color w:val="7030A0"/>
          </w:rPr>
          <w:t>.7</w:t>
        </w:r>
        <w:r w:rsidRPr="00A35030">
          <w:rPr>
            <w:rStyle w:val="Hyperlink"/>
            <w:i/>
            <w:iCs/>
            <w:color w:val="7030A0"/>
          </w:rPr>
          <w:t xml:space="preserve">   </w:t>
        </w:r>
        <w:r w:rsidR="00F91717" w:rsidRPr="00A35030">
          <w:rPr>
            <w:rStyle w:val="Hyperlink"/>
            <w:i/>
            <w:iCs/>
            <w:color w:val="7030A0"/>
          </w:rPr>
          <w:t xml:space="preserve">Das </w:t>
        </w:r>
        <w:r w:rsidRPr="00A35030">
          <w:rPr>
            <w:rStyle w:val="Hyperlink"/>
            <w:i/>
            <w:iCs/>
            <w:color w:val="7030A0"/>
          </w:rPr>
          <w:t>CRISPR/Cas-System in der Natur</w:t>
        </w:r>
      </w:hyperlink>
      <w:r w:rsidRPr="00A35030">
        <w:rPr>
          <w:i/>
          <w:iCs/>
          <w:color w:val="7030A0"/>
        </w:rPr>
        <w:t xml:space="preserve"> (nur </w:t>
      </w:r>
      <w:r w:rsidR="00AD210D">
        <w:rPr>
          <w:i/>
          <w:iCs/>
          <w:color w:val="7030A0"/>
        </w:rPr>
        <w:t>Begabtenförderung!</w:t>
      </w:r>
      <w:r w:rsidRPr="00A35030">
        <w:rPr>
          <w:i/>
          <w:iCs/>
          <w:color w:val="7030A0"/>
        </w:rPr>
        <w:t>)</w:t>
      </w:r>
    </w:p>
    <w:p w14:paraId="189B045F" w14:textId="07A4A6D7" w:rsidR="009B515D" w:rsidRPr="00AF472A" w:rsidRDefault="009B515D" w:rsidP="006265C6">
      <w:pPr>
        <w:rPr>
          <w:i/>
          <w:iCs/>
          <w:color w:val="7030A0"/>
        </w:rPr>
      </w:pPr>
      <w:r w:rsidRPr="00AF472A">
        <w:rPr>
          <w:i/>
          <w:iCs/>
          <w:color w:val="7030A0"/>
        </w:rPr>
        <w:tab/>
      </w:r>
      <w:r w:rsidRPr="00AF472A">
        <w:rPr>
          <w:i/>
          <w:iCs/>
          <w:color w:val="7030A0"/>
        </w:rPr>
        <w:tab/>
      </w:r>
      <w:hyperlink w:anchor="GenNeukN1" w:history="1">
        <w:r w:rsidRPr="00AF472A">
          <w:rPr>
            <w:rStyle w:val="Hyperlink"/>
            <w:i/>
            <w:iCs/>
            <w:color w:val="7030A0"/>
          </w:rPr>
          <w:t>4.4.8</w:t>
        </w:r>
        <w:r w:rsidRPr="00AF472A">
          <w:rPr>
            <w:rStyle w:val="Hyperlink"/>
            <w:i/>
            <w:iCs/>
            <w:color w:val="7030A0"/>
          </w:rPr>
          <w:tab/>
        </w:r>
        <w:r w:rsidR="00AF472A" w:rsidRPr="00AF472A">
          <w:rPr>
            <w:rStyle w:val="Hyperlink"/>
            <w:i/>
            <w:iCs/>
            <w:color w:val="7030A0"/>
          </w:rPr>
          <w:t>Schülerexperimente zu CRISPR/Cas</w:t>
        </w:r>
      </w:hyperlink>
    </w:p>
    <w:p w14:paraId="2951A48F" w14:textId="7F6C3708" w:rsidR="001B29B0" w:rsidRPr="00A35030" w:rsidRDefault="00C14277" w:rsidP="001B29B0">
      <w:pPr>
        <w:rPr>
          <w:color w:val="7030A0"/>
        </w:rPr>
      </w:pPr>
      <w:r w:rsidRPr="00A35030">
        <w:rPr>
          <w:color w:val="7030A0"/>
        </w:rPr>
        <w:tab/>
      </w:r>
      <w:hyperlink w:anchor="GenNeuk26" w:history="1">
        <w:r w:rsidRPr="00A35030">
          <w:rPr>
            <w:rStyle w:val="Hyperlink"/>
            <w:color w:val="7030A0"/>
          </w:rPr>
          <w:t>4.</w:t>
        </w:r>
        <w:r w:rsidR="00C531F0" w:rsidRPr="00A35030">
          <w:rPr>
            <w:rStyle w:val="Hyperlink"/>
            <w:color w:val="7030A0"/>
          </w:rPr>
          <w:t>5</w:t>
        </w:r>
        <w:r w:rsidRPr="00A35030">
          <w:rPr>
            <w:rStyle w:val="Hyperlink"/>
            <w:color w:val="7030A0"/>
          </w:rPr>
          <w:t xml:space="preserve">   Anwendungen der Gentechnik</w:t>
        </w:r>
      </w:hyperlink>
    </w:p>
    <w:p w14:paraId="5B1977AB" w14:textId="6C400E0C" w:rsidR="001B29B0" w:rsidRPr="00A35030" w:rsidRDefault="00C14277" w:rsidP="001B29B0">
      <w:pPr>
        <w:rPr>
          <w:color w:val="7030A0"/>
        </w:rPr>
      </w:pPr>
      <w:r w:rsidRPr="00A35030">
        <w:rPr>
          <w:color w:val="7030A0"/>
        </w:rPr>
        <w:tab/>
      </w:r>
      <w:r w:rsidRPr="00A35030">
        <w:rPr>
          <w:color w:val="7030A0"/>
        </w:rPr>
        <w:tab/>
      </w:r>
      <w:hyperlink w:anchor="GenNeuk27" w:history="1">
        <w:r w:rsidRPr="00A35030">
          <w:rPr>
            <w:rStyle w:val="Hyperlink"/>
            <w:color w:val="7030A0"/>
          </w:rPr>
          <w:t>4.</w:t>
        </w:r>
        <w:r w:rsidR="00C531F0" w:rsidRPr="00A35030">
          <w:rPr>
            <w:rStyle w:val="Hyperlink"/>
            <w:color w:val="7030A0"/>
          </w:rPr>
          <w:t>5</w:t>
        </w:r>
        <w:r w:rsidRPr="00A35030">
          <w:rPr>
            <w:rStyle w:val="Hyperlink"/>
            <w:color w:val="7030A0"/>
          </w:rPr>
          <w:t>.1</w:t>
        </w:r>
        <w:r w:rsidRPr="00A35030">
          <w:rPr>
            <w:rStyle w:val="Hyperlink"/>
            <w:color w:val="7030A0"/>
          </w:rPr>
          <w:tab/>
          <w:t>Beispiele aus der Produktion</w:t>
        </w:r>
      </w:hyperlink>
    </w:p>
    <w:p w14:paraId="28D9CB58" w14:textId="78AAEAAC" w:rsidR="00C14277" w:rsidRPr="00A35030" w:rsidRDefault="00C14277" w:rsidP="001B29B0">
      <w:pPr>
        <w:rPr>
          <w:color w:val="7030A0"/>
        </w:rPr>
      </w:pPr>
      <w:r w:rsidRPr="00A35030">
        <w:rPr>
          <w:color w:val="7030A0"/>
        </w:rPr>
        <w:tab/>
      </w:r>
      <w:r w:rsidRPr="00A35030">
        <w:rPr>
          <w:color w:val="7030A0"/>
        </w:rPr>
        <w:tab/>
      </w:r>
      <w:hyperlink w:anchor="GenNeuk28" w:history="1">
        <w:r w:rsidRPr="00A35030">
          <w:rPr>
            <w:rStyle w:val="Hyperlink"/>
            <w:color w:val="7030A0"/>
          </w:rPr>
          <w:t>4.</w:t>
        </w:r>
        <w:r w:rsidR="00C531F0" w:rsidRPr="00A35030">
          <w:rPr>
            <w:rStyle w:val="Hyperlink"/>
            <w:color w:val="7030A0"/>
          </w:rPr>
          <w:t>5</w:t>
        </w:r>
        <w:r w:rsidRPr="00A35030">
          <w:rPr>
            <w:rStyle w:val="Hyperlink"/>
            <w:color w:val="7030A0"/>
          </w:rPr>
          <w:t>.2</w:t>
        </w:r>
        <w:r w:rsidRPr="00A35030">
          <w:rPr>
            <w:rStyle w:val="Hyperlink"/>
            <w:color w:val="7030A0"/>
          </w:rPr>
          <w:tab/>
          <w:t>Gentherapie</w:t>
        </w:r>
      </w:hyperlink>
    </w:p>
    <w:p w14:paraId="685C15A6" w14:textId="0DA14F33" w:rsidR="00E8595E" w:rsidRPr="00A35030" w:rsidRDefault="00E8595E" w:rsidP="00E8595E">
      <w:pPr>
        <w:rPr>
          <w:color w:val="7030A0"/>
        </w:rPr>
      </w:pPr>
      <w:bookmarkStart w:id="2" w:name="GenNeuk01"/>
      <w:bookmarkEnd w:id="2"/>
      <w:r w:rsidRPr="00A35030">
        <w:rPr>
          <w:color w:val="7030A0"/>
        </w:rPr>
        <w:tab/>
      </w:r>
      <w:r w:rsidRPr="00A35030">
        <w:rPr>
          <w:color w:val="7030A0"/>
        </w:rPr>
        <w:tab/>
      </w:r>
      <w:hyperlink w:anchor="GenNeuk36" w:history="1">
        <w:r w:rsidRPr="00A35030">
          <w:rPr>
            <w:rStyle w:val="Hyperlink"/>
            <w:color w:val="7030A0"/>
          </w:rPr>
          <w:t>4.5.3   Bewertung</w:t>
        </w:r>
      </w:hyperlink>
    </w:p>
    <w:p w14:paraId="49C78BCF" w14:textId="77777777" w:rsidR="006265C6" w:rsidRPr="00A35030" w:rsidRDefault="006265C6" w:rsidP="00E8595E">
      <w:pPr>
        <w:rPr>
          <w:color w:val="7030A0"/>
        </w:rPr>
      </w:pPr>
    </w:p>
    <w:p w14:paraId="7F4802DB" w14:textId="0B312AAD" w:rsidR="003B16BD" w:rsidRDefault="003B16BD">
      <w:pPr>
        <w:rPr>
          <w:b/>
          <w:bCs/>
          <w:sz w:val="28"/>
          <w:szCs w:val="28"/>
        </w:rPr>
      </w:pPr>
      <w:r>
        <w:rPr>
          <w:b/>
          <w:bCs/>
          <w:sz w:val="28"/>
          <w:szCs w:val="28"/>
        </w:rPr>
        <w:br w:type="page"/>
      </w:r>
    </w:p>
    <w:p w14:paraId="4A8E0197" w14:textId="5FBE7F3D" w:rsidR="00B63226" w:rsidRPr="00E10153" w:rsidRDefault="00B63226" w:rsidP="00B63226">
      <w:pPr>
        <w:spacing w:before="280" w:after="120"/>
        <w:rPr>
          <w:b/>
          <w:bCs/>
          <w:sz w:val="28"/>
          <w:szCs w:val="28"/>
        </w:rPr>
      </w:pPr>
      <w:bookmarkStart w:id="3" w:name="GenNeuk33"/>
      <w:bookmarkEnd w:id="3"/>
      <w:r w:rsidRPr="00E10153">
        <w:rPr>
          <w:b/>
          <w:bCs/>
          <w:sz w:val="28"/>
          <w:szCs w:val="28"/>
        </w:rPr>
        <w:lastRenderedPageBreak/>
        <w:t>Allgemeine Vorbemerkunge</w:t>
      </w:r>
      <w:r>
        <w:rPr>
          <w:b/>
          <w:bCs/>
          <w:sz w:val="28"/>
          <w:szCs w:val="28"/>
        </w:rPr>
        <w:t>n</w:t>
      </w:r>
      <w:r w:rsidR="00B81DB6">
        <w:rPr>
          <w:b/>
          <w:bCs/>
          <w:sz w:val="28"/>
          <w:szCs w:val="28"/>
        </w:rPr>
        <w:t xml:space="preserve"> </w:t>
      </w:r>
      <w:bookmarkStart w:id="4" w:name="_Hlk124692461"/>
      <w:r w:rsidR="00B81DB6">
        <w:rPr>
          <w:b/>
          <w:bCs/>
          <w:sz w:val="28"/>
          <w:szCs w:val="28"/>
        </w:rPr>
        <w:t>zu</w:t>
      </w:r>
      <w:r w:rsidR="003B16BD">
        <w:rPr>
          <w:b/>
          <w:bCs/>
          <w:sz w:val="28"/>
          <w:szCs w:val="28"/>
        </w:rPr>
        <w:t>m</w:t>
      </w:r>
      <w:r w:rsidR="00B81DB6">
        <w:rPr>
          <w:b/>
          <w:bCs/>
          <w:sz w:val="28"/>
          <w:szCs w:val="28"/>
        </w:rPr>
        <w:t xml:space="preserve"> Lernbereich</w:t>
      </w:r>
      <w:bookmarkEnd w:id="4"/>
      <w:r w:rsidR="003B16BD">
        <w:rPr>
          <w:b/>
          <w:bCs/>
          <w:sz w:val="28"/>
          <w:szCs w:val="28"/>
        </w:rPr>
        <w:t xml:space="preserve"> 2.4</w:t>
      </w:r>
    </w:p>
    <w:p w14:paraId="44DFED20" w14:textId="1E3EC793" w:rsidR="00B63226" w:rsidRDefault="00B63226" w:rsidP="00B63226">
      <w:pPr>
        <w:jc w:val="both"/>
        <w:rPr>
          <w:i/>
        </w:rPr>
      </w:pPr>
      <w:r w:rsidRPr="00BA7A9D">
        <w:rPr>
          <w:b/>
          <w:bCs/>
          <w:i/>
        </w:rPr>
        <w:t>Betrachtungs-Ebenen</w:t>
      </w:r>
      <w:r w:rsidRPr="00BA7A9D">
        <w:rPr>
          <w:i/>
        </w:rPr>
        <w:t xml:space="preserve">: </w:t>
      </w:r>
      <w:r>
        <w:rPr>
          <w:i/>
        </w:rPr>
        <w:t xml:space="preserve">Die </w:t>
      </w:r>
      <w:r w:rsidRPr="00BA7A9D">
        <w:rPr>
          <w:i/>
        </w:rPr>
        <w:t xml:space="preserve">Abschnitte </w:t>
      </w:r>
      <w:r>
        <w:rPr>
          <w:i/>
        </w:rPr>
        <w:t>4</w:t>
      </w:r>
      <w:r w:rsidRPr="00BA7A9D">
        <w:rPr>
          <w:i/>
        </w:rPr>
        <w:t>.1</w:t>
      </w:r>
      <w:r>
        <w:rPr>
          <w:i/>
        </w:rPr>
        <w:t xml:space="preserve"> und 4.2</w:t>
      </w:r>
      <w:r w:rsidRPr="00BA7A9D">
        <w:rPr>
          <w:i/>
        </w:rPr>
        <w:t xml:space="preserve"> betr</w:t>
      </w:r>
      <w:r>
        <w:rPr>
          <w:i/>
        </w:rPr>
        <w:t>effen</w:t>
      </w:r>
      <w:r w:rsidRPr="00BA7A9D">
        <w:rPr>
          <w:i/>
        </w:rPr>
        <w:t xml:space="preserve"> die mikroskopische Ebene, </w:t>
      </w:r>
      <w:r>
        <w:rPr>
          <w:i/>
        </w:rPr>
        <w:t xml:space="preserve">die </w:t>
      </w:r>
      <w:r w:rsidRPr="00BA7A9D">
        <w:rPr>
          <w:i/>
        </w:rPr>
        <w:t>Abschnitt</w:t>
      </w:r>
      <w:r>
        <w:rPr>
          <w:i/>
        </w:rPr>
        <w:t>e</w:t>
      </w:r>
      <w:r w:rsidRPr="00BA7A9D">
        <w:rPr>
          <w:i/>
        </w:rPr>
        <w:t xml:space="preserve"> </w:t>
      </w:r>
      <w:r>
        <w:rPr>
          <w:i/>
        </w:rPr>
        <w:t>4.3 und 4.4</w:t>
      </w:r>
      <w:r w:rsidRPr="00BA7A9D">
        <w:rPr>
          <w:i/>
        </w:rPr>
        <w:t xml:space="preserve"> die </w:t>
      </w:r>
      <w:r>
        <w:rPr>
          <w:i/>
        </w:rPr>
        <w:t>sub</w:t>
      </w:r>
      <w:r w:rsidRPr="00BA7A9D">
        <w:rPr>
          <w:i/>
        </w:rPr>
        <w:t>mikroskopische Ebene</w:t>
      </w:r>
      <w:r>
        <w:rPr>
          <w:i/>
        </w:rPr>
        <w:t xml:space="preserve"> </w:t>
      </w:r>
      <w:r w:rsidRPr="00BA7A9D">
        <w:rPr>
          <w:i/>
        </w:rPr>
        <w:t>(Teil</w:t>
      </w:r>
      <w:r w:rsidRPr="00BA7A9D">
        <w:rPr>
          <w:i/>
        </w:rPr>
        <w:softHyphen/>
        <w:t>chenebene). Das sollte deutlich ge</w:t>
      </w:r>
      <w:r>
        <w:rPr>
          <w:i/>
        </w:rPr>
        <w:softHyphen/>
      </w:r>
      <w:r w:rsidRPr="00BA7A9D">
        <w:rPr>
          <w:i/>
        </w:rPr>
        <w:t>macht wer</w:t>
      </w:r>
      <w:r w:rsidRPr="00BA7A9D">
        <w:rPr>
          <w:i/>
        </w:rPr>
        <w:softHyphen/>
        <w:t>den, z. B. indem die Schüler diese Einordnung vornehmen (ggf. Ikons zur Visualisie</w:t>
      </w:r>
      <w:r>
        <w:rPr>
          <w:i/>
        </w:rPr>
        <w:softHyphen/>
      </w:r>
      <w:r w:rsidRPr="00BA7A9D">
        <w:rPr>
          <w:i/>
        </w:rPr>
        <w:t>rung).</w:t>
      </w:r>
    </w:p>
    <w:p w14:paraId="3C514B16" w14:textId="77777777" w:rsidR="003B16BD" w:rsidRDefault="003B16BD" w:rsidP="003B16BD">
      <w:pPr>
        <w:jc w:val="both"/>
        <w:rPr>
          <w:i/>
        </w:rPr>
      </w:pPr>
    </w:p>
    <w:p w14:paraId="15BA55B3" w14:textId="77777777" w:rsidR="003B16BD" w:rsidRPr="00B53E42" w:rsidRDefault="003B16BD" w:rsidP="003B16BD">
      <w:pPr>
        <w:rPr>
          <w:rFonts w:ascii="Arial Narrow" w:hAnsi="Arial Narrow"/>
        </w:rPr>
      </w:pPr>
      <w:r w:rsidRPr="00DE01EA">
        <w:rPr>
          <w:rFonts w:ascii="Arial Narrow" w:hAnsi="Arial Narrow"/>
          <w:b/>
          <w:bCs/>
          <w:highlight w:val="yellow"/>
        </w:rPr>
        <w:t>Arbeitsblatt</w:t>
      </w:r>
      <w:r w:rsidRPr="00DE01EA">
        <w:rPr>
          <w:rFonts w:ascii="Arial Narrow" w:hAnsi="Arial Narrow"/>
        </w:rPr>
        <w:t xml:space="preserve"> mit den Ikons der drei Betrachtungsebenen </w:t>
      </w:r>
      <w:r w:rsidRPr="00B53E42">
        <w:rPr>
          <w:rFonts w:ascii="Arial Narrow" w:hAnsi="Arial Narrow"/>
          <w:color w:val="0070C0"/>
        </w:rPr>
        <w:t>[</w:t>
      </w:r>
      <w:hyperlink r:id="rId9" w:history="1">
        <w:r w:rsidRPr="00B53E42">
          <w:rPr>
            <w:rStyle w:val="Hyperlink"/>
            <w:rFonts w:ascii="Arial Narrow" w:hAnsi="Arial Narrow"/>
            <w:color w:val="0070C0"/>
          </w:rPr>
          <w:t>docx</w:t>
        </w:r>
      </w:hyperlink>
      <w:r w:rsidRPr="00B53E42">
        <w:rPr>
          <w:rFonts w:ascii="Arial Narrow" w:hAnsi="Arial Narrow"/>
          <w:color w:val="0070C0"/>
        </w:rPr>
        <w:t>] [</w:t>
      </w:r>
      <w:hyperlink r:id="rId10" w:history="1">
        <w:r w:rsidRPr="00B53E42">
          <w:rPr>
            <w:rStyle w:val="Hyperlink"/>
            <w:rFonts w:ascii="Arial Narrow" w:hAnsi="Arial Narrow"/>
            <w:color w:val="0070C0"/>
          </w:rPr>
          <w:t>pdf</w:t>
        </w:r>
      </w:hyperlink>
      <w:r w:rsidRPr="00B53E42">
        <w:rPr>
          <w:rFonts w:ascii="Arial Narrow" w:hAnsi="Arial Narrow"/>
          <w:color w:val="0070C0"/>
        </w:rPr>
        <w:t>]</w:t>
      </w:r>
    </w:p>
    <w:p w14:paraId="28766B2D" w14:textId="77777777" w:rsidR="003B16BD" w:rsidRPr="00DE01EA" w:rsidRDefault="003B16BD" w:rsidP="003B16BD">
      <w:pPr>
        <w:rPr>
          <w:rFonts w:ascii="Arial Narrow" w:eastAsia="Times New Roman" w:hAnsi="Arial Narrow"/>
          <w:color w:val="0070C0"/>
          <w:lang w:eastAsia="de-DE"/>
        </w:rPr>
      </w:pPr>
      <w:r w:rsidRPr="00DE01EA">
        <w:rPr>
          <w:rFonts w:ascii="Arial Narrow" w:hAnsi="Arial Narrow"/>
          <w:b/>
          <w:iCs/>
          <w:highlight w:val="yellow"/>
        </w:rPr>
        <w:t>Ikons</w:t>
      </w:r>
      <w:r w:rsidRPr="00DE01EA">
        <w:rPr>
          <w:rFonts w:ascii="Arial Narrow" w:hAnsi="Arial Narrow"/>
          <w:bCs/>
          <w:iCs/>
        </w:rPr>
        <w:t xml:space="preserve"> der drei Betrachtungsebenen: </w:t>
      </w:r>
      <w:r w:rsidRPr="00C621D6">
        <w:rPr>
          <w:rFonts w:ascii="Arial Narrow" w:eastAsia="Times New Roman" w:hAnsi="Arial Narrow"/>
          <w:lang w:eastAsia="de-DE"/>
        </w:rPr>
        <w:t xml:space="preserve">makroskopisch </w:t>
      </w:r>
      <w:r w:rsidRPr="00C621D6">
        <w:rPr>
          <w:rFonts w:ascii="Arial Narrow" w:eastAsia="Times New Roman" w:hAnsi="Arial Narrow"/>
          <w:color w:val="0070C0"/>
          <w:lang w:eastAsia="de-DE"/>
        </w:rPr>
        <w:t>[</w:t>
      </w:r>
      <w:hyperlink r:id="rId11" w:history="1">
        <w:r w:rsidRPr="00C621D6">
          <w:rPr>
            <w:rFonts w:ascii="Arial Narrow" w:eastAsia="Times New Roman" w:hAnsi="Arial Narrow"/>
            <w:color w:val="0070C0"/>
            <w:u w:val="single"/>
            <w:lang w:eastAsia="de-DE"/>
          </w:rPr>
          <w:t>jpg</w:t>
        </w:r>
      </w:hyperlink>
      <w:r w:rsidRPr="00C621D6">
        <w:rPr>
          <w:rFonts w:ascii="Arial Narrow" w:eastAsia="Times New Roman" w:hAnsi="Arial Narrow"/>
          <w:color w:val="0070C0"/>
          <w:lang w:eastAsia="de-DE"/>
        </w:rPr>
        <w:t>]</w:t>
      </w:r>
      <w:r w:rsidRPr="00DE01EA">
        <w:rPr>
          <w:rFonts w:ascii="Arial Narrow" w:eastAsia="Times New Roman" w:hAnsi="Arial Narrow"/>
          <w:lang w:eastAsia="de-DE"/>
        </w:rPr>
        <w:t>;</w:t>
      </w:r>
      <w:r w:rsidRPr="00DE01EA">
        <w:rPr>
          <w:rFonts w:ascii="Arial Narrow" w:eastAsia="Times New Roman" w:hAnsi="Arial Narrow"/>
          <w:color w:val="0070C0"/>
          <w:lang w:eastAsia="de-DE"/>
        </w:rPr>
        <w:t xml:space="preserve"> </w:t>
      </w:r>
      <w:r w:rsidRPr="00C621D6">
        <w:rPr>
          <w:rFonts w:ascii="Arial Narrow" w:eastAsia="Times New Roman" w:hAnsi="Arial Narrow"/>
          <w:lang w:eastAsia="de-DE"/>
        </w:rPr>
        <w:t xml:space="preserve">mikroskopisch </w:t>
      </w:r>
      <w:r w:rsidRPr="00C621D6">
        <w:rPr>
          <w:rFonts w:ascii="Arial Narrow" w:eastAsia="Times New Roman" w:hAnsi="Arial Narrow"/>
          <w:color w:val="0070C0"/>
          <w:lang w:eastAsia="de-DE"/>
        </w:rPr>
        <w:t>[</w:t>
      </w:r>
      <w:hyperlink r:id="rId12" w:history="1">
        <w:r w:rsidRPr="00C621D6">
          <w:rPr>
            <w:rFonts w:ascii="Arial Narrow" w:eastAsia="Times New Roman" w:hAnsi="Arial Narrow"/>
            <w:color w:val="0070C0"/>
            <w:u w:val="single"/>
            <w:lang w:eastAsia="de-DE"/>
          </w:rPr>
          <w:t>jpg</w:t>
        </w:r>
      </w:hyperlink>
      <w:r w:rsidRPr="00C621D6">
        <w:rPr>
          <w:rFonts w:ascii="Arial Narrow" w:eastAsia="Times New Roman" w:hAnsi="Arial Narrow"/>
          <w:color w:val="0070C0"/>
          <w:lang w:eastAsia="de-DE"/>
        </w:rPr>
        <w:t>]</w:t>
      </w:r>
      <w:r w:rsidRPr="00DE01EA">
        <w:rPr>
          <w:rFonts w:ascii="Arial Narrow" w:eastAsia="Times New Roman" w:hAnsi="Arial Narrow"/>
          <w:lang w:eastAsia="de-DE"/>
        </w:rPr>
        <w:t>;</w:t>
      </w:r>
      <w:r w:rsidRPr="00DE01EA">
        <w:rPr>
          <w:rFonts w:ascii="Arial Narrow" w:eastAsia="Times New Roman" w:hAnsi="Arial Narrow"/>
          <w:color w:val="0070C0"/>
          <w:lang w:eastAsia="de-DE"/>
        </w:rPr>
        <w:t xml:space="preserve"> </w:t>
      </w:r>
      <w:r w:rsidRPr="00C621D6">
        <w:rPr>
          <w:rFonts w:ascii="Arial Narrow" w:eastAsia="Times New Roman" w:hAnsi="Arial Narrow"/>
          <w:lang w:eastAsia="de-DE"/>
        </w:rPr>
        <w:t>submikroskopisch</w:t>
      </w:r>
      <w:r w:rsidRPr="00C621D6">
        <w:rPr>
          <w:rFonts w:ascii="Arial Narrow" w:eastAsia="Times New Roman" w:hAnsi="Arial Narrow"/>
          <w:color w:val="FF6600"/>
          <w:lang w:eastAsia="de-DE"/>
        </w:rPr>
        <w:t xml:space="preserve"> </w:t>
      </w:r>
      <w:r w:rsidRPr="00C621D6">
        <w:rPr>
          <w:rFonts w:ascii="Arial Narrow" w:eastAsia="Times New Roman" w:hAnsi="Arial Narrow"/>
          <w:color w:val="0070C0"/>
          <w:lang w:eastAsia="de-DE"/>
        </w:rPr>
        <w:t>[</w:t>
      </w:r>
      <w:hyperlink r:id="rId13" w:history="1">
        <w:r w:rsidRPr="00C621D6">
          <w:rPr>
            <w:rFonts w:ascii="Arial Narrow" w:eastAsia="Times New Roman" w:hAnsi="Arial Narrow"/>
            <w:color w:val="0070C0"/>
            <w:u w:val="single"/>
            <w:lang w:eastAsia="de-DE"/>
          </w:rPr>
          <w:t>jpg</w:t>
        </w:r>
      </w:hyperlink>
      <w:r w:rsidRPr="00C621D6">
        <w:rPr>
          <w:rFonts w:ascii="Arial Narrow" w:eastAsia="Times New Roman" w:hAnsi="Arial Narrow"/>
          <w:color w:val="0070C0"/>
          <w:lang w:eastAsia="de-DE"/>
        </w:rPr>
        <w:t>]</w:t>
      </w:r>
    </w:p>
    <w:p w14:paraId="783C4C8A" w14:textId="77777777" w:rsidR="003B16BD" w:rsidRPr="00BA7A9D" w:rsidRDefault="003B16BD" w:rsidP="00B63226">
      <w:pPr>
        <w:jc w:val="both"/>
        <w:rPr>
          <w:i/>
        </w:rPr>
      </w:pPr>
    </w:p>
    <w:p w14:paraId="7330C68E" w14:textId="77777777" w:rsidR="00B63226" w:rsidRPr="003618DE" w:rsidRDefault="00B63226" w:rsidP="00B63226"/>
    <w:p w14:paraId="313E289A" w14:textId="77777777" w:rsidR="00B63226" w:rsidRPr="00B6572F" w:rsidRDefault="00B63226" w:rsidP="00B63226">
      <w:pPr>
        <w:rPr>
          <w:b/>
          <w:bCs/>
          <w:sz w:val="28"/>
          <w:szCs w:val="28"/>
        </w:rPr>
      </w:pPr>
      <w:bookmarkStart w:id="5" w:name="GenNeuk02"/>
      <w:bookmarkEnd w:id="5"/>
      <w:r w:rsidRPr="00B6572F">
        <w:rPr>
          <w:b/>
          <w:bCs/>
          <w:sz w:val="28"/>
          <w:szCs w:val="28"/>
        </w:rPr>
        <w:t>Zeitplan</w:t>
      </w:r>
    </w:p>
    <w:p w14:paraId="38A86EE4" w14:textId="616CB9E4" w:rsidR="00B63226" w:rsidRDefault="00B63226" w:rsidP="00B63226">
      <w:pPr>
        <w:spacing w:after="120"/>
        <w:jc w:val="both"/>
        <w:rPr>
          <w:bCs/>
        </w:rPr>
      </w:pPr>
      <w:r w:rsidRPr="0018540A">
        <w:rPr>
          <w:bCs/>
        </w:rPr>
        <w:t>Der LehrplanPLUS sieht für den Lernbereich 2.</w:t>
      </w:r>
      <w:r>
        <w:rPr>
          <w:bCs/>
        </w:rPr>
        <w:t>4</w:t>
      </w:r>
      <w:r w:rsidRPr="0018540A">
        <w:rPr>
          <w:bCs/>
        </w:rPr>
        <w:t xml:space="preserve"> „</w:t>
      </w:r>
      <w:r>
        <w:rPr>
          <w:bCs/>
        </w:rPr>
        <w:t>Neukombination und Veränderung</w:t>
      </w:r>
      <w:r w:rsidRPr="0018540A">
        <w:rPr>
          <w:bCs/>
        </w:rPr>
        <w:t xml:space="preserve"> geneti</w:t>
      </w:r>
      <w:r>
        <w:rPr>
          <w:bCs/>
        </w:rPr>
        <w:softHyphen/>
      </w:r>
      <w:r w:rsidRPr="0018540A">
        <w:rPr>
          <w:bCs/>
        </w:rPr>
        <w:t xml:space="preserve">scher Information“ im </w:t>
      </w:r>
      <w:r>
        <w:rPr>
          <w:bCs/>
        </w:rPr>
        <w:t>g</w:t>
      </w:r>
      <w:r w:rsidRPr="0018540A">
        <w:rPr>
          <w:bCs/>
        </w:rPr>
        <w:t xml:space="preserve">rundlegenden Anforderungsniveau (gA) </w:t>
      </w:r>
      <w:r w:rsidRPr="00F4275E">
        <w:rPr>
          <w:bCs/>
        </w:rPr>
        <w:t xml:space="preserve">ca. </w:t>
      </w:r>
      <w:r>
        <w:rPr>
          <w:bCs/>
        </w:rPr>
        <w:t>16</w:t>
      </w:r>
      <w:r w:rsidRPr="00F4275E">
        <w:rPr>
          <w:bCs/>
        </w:rPr>
        <w:t xml:space="preserve"> und im erweiterten An</w:t>
      </w:r>
      <w:r>
        <w:rPr>
          <w:bCs/>
        </w:rPr>
        <w:softHyphen/>
      </w:r>
      <w:r w:rsidRPr="00F4275E">
        <w:rPr>
          <w:bCs/>
        </w:rPr>
        <w:t>for</w:t>
      </w:r>
      <w:r>
        <w:rPr>
          <w:bCs/>
        </w:rPr>
        <w:softHyphen/>
      </w:r>
      <w:r w:rsidRPr="00F4275E">
        <w:rPr>
          <w:bCs/>
        </w:rPr>
        <w:t>de</w:t>
      </w:r>
      <w:r>
        <w:rPr>
          <w:bCs/>
        </w:rPr>
        <w:softHyphen/>
      </w:r>
      <w:r w:rsidRPr="00F4275E">
        <w:rPr>
          <w:bCs/>
        </w:rPr>
        <w:softHyphen/>
        <w:t xml:space="preserve">rungsniveau (eA) ca. </w:t>
      </w:r>
      <w:r>
        <w:rPr>
          <w:bCs/>
        </w:rPr>
        <w:t>22</w:t>
      </w:r>
      <w:r w:rsidRPr="00F4275E">
        <w:rPr>
          <w:bCs/>
        </w:rPr>
        <w:t xml:space="preserve"> Unterrichtsstunden vor </w:t>
      </w:r>
      <w:r>
        <w:rPr>
          <w:bCs/>
        </w:rPr>
        <w:t>(alle Lehrplan-Formulierungen für das gA fin</w:t>
      </w:r>
      <w:r>
        <w:rPr>
          <w:bCs/>
        </w:rPr>
        <w:softHyphen/>
        <w:t>den sich auch beim eA)</w:t>
      </w:r>
      <w:r w:rsidRPr="0018540A">
        <w:rPr>
          <w:bCs/>
        </w:rPr>
        <w:t xml:space="preserve">. </w:t>
      </w:r>
      <w:r>
        <w:rPr>
          <w:bCs/>
        </w:rPr>
        <w:t>Das bedeutet nicht unbedingt, dass in diesem Lernbereich für die dem eA vorbehaltenen Aspekte sechs Unterrichtsstunden anzusetzen wären, sondern dass beim eA insgesamt mehr Zeit für Kompetenztraining bzw. schülerzentrierte Unterrichtsformen bleibt.</w:t>
      </w:r>
    </w:p>
    <w:p w14:paraId="30B2FD97" w14:textId="442ED3F8" w:rsidR="00B63226" w:rsidRPr="0018540A" w:rsidRDefault="00B63226" w:rsidP="00B63226">
      <w:pPr>
        <w:spacing w:after="120"/>
        <w:jc w:val="both"/>
        <w:rPr>
          <w:bCs/>
        </w:rPr>
      </w:pPr>
      <w:r w:rsidRPr="0018540A">
        <w:rPr>
          <w:bCs/>
        </w:rPr>
        <w:t>Die folgende Tabelle zeigt einen Vorschlag für einen Zeitplan</w:t>
      </w:r>
      <w:r>
        <w:rPr>
          <w:bCs/>
        </w:rPr>
        <w:t xml:space="preserve"> des Lernbereichs 2.4, getrennt nach gA und eA:</w:t>
      </w:r>
    </w:p>
    <w:tbl>
      <w:tblPr>
        <w:tblStyle w:val="Tabellenraster"/>
        <w:tblW w:w="0" w:type="auto"/>
        <w:tblLook w:val="04A0" w:firstRow="1" w:lastRow="0" w:firstColumn="1" w:lastColumn="0" w:noHBand="0" w:noVBand="1"/>
      </w:tblPr>
      <w:tblGrid>
        <w:gridCol w:w="1397"/>
        <w:gridCol w:w="5473"/>
        <w:gridCol w:w="1096"/>
        <w:gridCol w:w="1096"/>
      </w:tblGrid>
      <w:tr w:rsidR="00B63226" w:rsidRPr="0018540A" w14:paraId="3BDCDA6F" w14:textId="77777777" w:rsidTr="00E0268E">
        <w:tc>
          <w:tcPr>
            <w:tcW w:w="1397" w:type="dxa"/>
            <w:vAlign w:val="center"/>
          </w:tcPr>
          <w:p w14:paraId="5DB75EBF" w14:textId="77777777" w:rsidR="00B63226" w:rsidRPr="0018540A" w:rsidRDefault="00B63226" w:rsidP="00E0268E">
            <w:pPr>
              <w:jc w:val="center"/>
              <w:rPr>
                <w:rFonts w:ascii="Arial" w:hAnsi="Arial" w:cs="Arial"/>
                <w:b/>
              </w:rPr>
            </w:pPr>
            <w:r w:rsidRPr="0018540A">
              <w:rPr>
                <w:rFonts w:ascii="Arial" w:hAnsi="Arial" w:cs="Arial"/>
                <w:b/>
              </w:rPr>
              <w:t>Nummer</w:t>
            </w:r>
          </w:p>
        </w:tc>
        <w:tc>
          <w:tcPr>
            <w:tcW w:w="5473" w:type="dxa"/>
            <w:vAlign w:val="center"/>
          </w:tcPr>
          <w:p w14:paraId="5EBABDDF" w14:textId="77777777" w:rsidR="00B63226" w:rsidRPr="0018540A" w:rsidRDefault="00B63226" w:rsidP="00E0268E">
            <w:pPr>
              <w:jc w:val="center"/>
              <w:rPr>
                <w:rFonts w:ascii="Arial" w:hAnsi="Arial" w:cs="Arial"/>
                <w:b/>
              </w:rPr>
            </w:pPr>
            <w:r w:rsidRPr="0018540A">
              <w:rPr>
                <w:rFonts w:ascii="Arial" w:hAnsi="Arial" w:cs="Arial"/>
                <w:b/>
              </w:rPr>
              <w:t>Abschnitte</w:t>
            </w:r>
          </w:p>
        </w:tc>
        <w:tc>
          <w:tcPr>
            <w:tcW w:w="1096" w:type="dxa"/>
            <w:vAlign w:val="center"/>
          </w:tcPr>
          <w:p w14:paraId="3D12F0D9" w14:textId="77777777" w:rsidR="00B63226" w:rsidRDefault="00B63226" w:rsidP="00E0268E">
            <w:pPr>
              <w:jc w:val="center"/>
              <w:rPr>
                <w:rFonts w:ascii="Arial" w:hAnsi="Arial" w:cs="Arial"/>
                <w:b/>
              </w:rPr>
            </w:pPr>
            <w:r w:rsidRPr="0018540A">
              <w:rPr>
                <w:rFonts w:ascii="Arial" w:hAnsi="Arial" w:cs="Arial"/>
                <w:b/>
              </w:rPr>
              <w:t>Stunden</w:t>
            </w:r>
          </w:p>
          <w:p w14:paraId="1AAE90B2" w14:textId="77777777" w:rsidR="00B63226" w:rsidRPr="0018540A" w:rsidRDefault="00B63226" w:rsidP="00E0268E">
            <w:pPr>
              <w:jc w:val="center"/>
              <w:rPr>
                <w:rFonts w:ascii="Arial" w:hAnsi="Arial" w:cs="Arial"/>
                <w:b/>
              </w:rPr>
            </w:pPr>
            <w:r>
              <w:rPr>
                <w:rFonts w:ascii="Arial" w:hAnsi="Arial" w:cs="Arial"/>
                <w:b/>
              </w:rPr>
              <w:t xml:space="preserve">gA </w:t>
            </w:r>
          </w:p>
        </w:tc>
        <w:tc>
          <w:tcPr>
            <w:tcW w:w="1096" w:type="dxa"/>
            <w:vAlign w:val="center"/>
          </w:tcPr>
          <w:p w14:paraId="35F1CAAA" w14:textId="77777777" w:rsidR="00B63226" w:rsidRPr="003D52C2" w:rsidRDefault="00B63226" w:rsidP="00E0268E">
            <w:pPr>
              <w:jc w:val="center"/>
              <w:rPr>
                <w:rFonts w:ascii="Arial" w:hAnsi="Arial" w:cs="Arial"/>
                <w:b/>
                <w:color w:val="0000FF"/>
              </w:rPr>
            </w:pPr>
            <w:r w:rsidRPr="003D52C2">
              <w:rPr>
                <w:rFonts w:ascii="Arial" w:hAnsi="Arial" w:cs="Arial"/>
                <w:b/>
                <w:color w:val="0000FF"/>
              </w:rPr>
              <w:t>Stunden</w:t>
            </w:r>
          </w:p>
          <w:p w14:paraId="17F8B8F9" w14:textId="77777777" w:rsidR="00B63226" w:rsidRPr="003D52C2" w:rsidRDefault="00B63226" w:rsidP="00E0268E">
            <w:pPr>
              <w:jc w:val="center"/>
              <w:rPr>
                <w:rFonts w:ascii="Arial" w:hAnsi="Arial" w:cs="Arial"/>
                <w:b/>
                <w:color w:val="0000FF"/>
              </w:rPr>
            </w:pPr>
            <w:r w:rsidRPr="003D52C2">
              <w:rPr>
                <w:rFonts w:ascii="Arial" w:hAnsi="Arial" w:cs="Arial"/>
                <w:b/>
                <w:color w:val="0000FF"/>
              </w:rPr>
              <w:t>eA</w:t>
            </w:r>
          </w:p>
        </w:tc>
      </w:tr>
      <w:tr w:rsidR="00B63226" w:rsidRPr="002B292F" w14:paraId="7DCBDB22" w14:textId="77777777" w:rsidTr="00E0268E">
        <w:tc>
          <w:tcPr>
            <w:tcW w:w="1397" w:type="dxa"/>
          </w:tcPr>
          <w:p w14:paraId="22B4B416" w14:textId="5FEFF561" w:rsidR="00B63226" w:rsidRPr="00946B40" w:rsidRDefault="00B63226" w:rsidP="00E0268E">
            <w:pPr>
              <w:jc w:val="center"/>
              <w:rPr>
                <w:rFonts w:ascii="Arial" w:hAnsi="Arial" w:cs="Arial"/>
                <w:bCs/>
              </w:rPr>
            </w:pPr>
            <w:r>
              <w:rPr>
                <w:rFonts w:ascii="Arial" w:hAnsi="Arial" w:cs="Arial"/>
                <w:bCs/>
              </w:rPr>
              <w:t>4.1</w:t>
            </w:r>
          </w:p>
        </w:tc>
        <w:tc>
          <w:tcPr>
            <w:tcW w:w="5473" w:type="dxa"/>
          </w:tcPr>
          <w:p w14:paraId="096D68B7" w14:textId="31F7EC3A" w:rsidR="00B63226" w:rsidRPr="00946B40" w:rsidRDefault="00B63226" w:rsidP="00E0268E">
            <w:pPr>
              <w:rPr>
                <w:rFonts w:ascii="Arial" w:hAnsi="Arial" w:cs="Arial"/>
                <w:bCs/>
              </w:rPr>
            </w:pPr>
            <w:r>
              <w:rPr>
                <w:rFonts w:ascii="Arial" w:hAnsi="Arial" w:cs="Arial"/>
                <w:bCs/>
              </w:rPr>
              <w:t>Geschlechtliche Fortpflanzung</w:t>
            </w:r>
          </w:p>
        </w:tc>
        <w:tc>
          <w:tcPr>
            <w:tcW w:w="1096" w:type="dxa"/>
            <w:vAlign w:val="center"/>
          </w:tcPr>
          <w:p w14:paraId="4556FB36" w14:textId="08A7F784" w:rsidR="00B63226" w:rsidRPr="00946B40" w:rsidRDefault="00324E08" w:rsidP="00E0268E">
            <w:pPr>
              <w:jc w:val="center"/>
              <w:rPr>
                <w:rFonts w:ascii="Arial" w:hAnsi="Arial" w:cs="Arial"/>
                <w:bCs/>
              </w:rPr>
            </w:pPr>
            <w:r>
              <w:rPr>
                <w:rFonts w:ascii="Arial" w:hAnsi="Arial" w:cs="Arial"/>
                <w:bCs/>
              </w:rPr>
              <w:t>4</w:t>
            </w:r>
          </w:p>
        </w:tc>
        <w:tc>
          <w:tcPr>
            <w:tcW w:w="1096" w:type="dxa"/>
            <w:vAlign w:val="center"/>
          </w:tcPr>
          <w:p w14:paraId="34F03271" w14:textId="5DE3B195" w:rsidR="00B63226" w:rsidRPr="003D52C2" w:rsidRDefault="00324E08" w:rsidP="00E0268E">
            <w:pPr>
              <w:jc w:val="center"/>
              <w:rPr>
                <w:rFonts w:ascii="Arial" w:hAnsi="Arial" w:cs="Arial"/>
                <w:bCs/>
                <w:color w:val="0000FF"/>
              </w:rPr>
            </w:pPr>
            <w:r>
              <w:rPr>
                <w:rFonts w:ascii="Arial" w:hAnsi="Arial" w:cs="Arial"/>
                <w:bCs/>
                <w:color w:val="0000FF"/>
              </w:rPr>
              <w:t>4</w:t>
            </w:r>
          </w:p>
        </w:tc>
      </w:tr>
      <w:tr w:rsidR="00B63226" w:rsidRPr="002B292F" w14:paraId="712EB904" w14:textId="77777777" w:rsidTr="00E0268E">
        <w:tc>
          <w:tcPr>
            <w:tcW w:w="1397" w:type="dxa"/>
          </w:tcPr>
          <w:p w14:paraId="10A2AF80" w14:textId="4A92C9B9" w:rsidR="00B63226" w:rsidRPr="00946B40" w:rsidRDefault="00B63226" w:rsidP="00E0268E">
            <w:pPr>
              <w:jc w:val="center"/>
              <w:rPr>
                <w:rFonts w:ascii="Arial" w:hAnsi="Arial" w:cs="Arial"/>
                <w:bCs/>
              </w:rPr>
            </w:pPr>
            <w:r>
              <w:rPr>
                <w:rFonts w:ascii="Arial" w:hAnsi="Arial" w:cs="Arial"/>
                <w:bCs/>
              </w:rPr>
              <w:t>4.2</w:t>
            </w:r>
          </w:p>
        </w:tc>
        <w:tc>
          <w:tcPr>
            <w:tcW w:w="5473" w:type="dxa"/>
          </w:tcPr>
          <w:p w14:paraId="4C3376A0" w14:textId="06D64A6A" w:rsidR="00B63226" w:rsidRPr="00946B40" w:rsidRDefault="00B63226" w:rsidP="00E0268E">
            <w:pPr>
              <w:rPr>
                <w:rFonts w:ascii="Arial" w:hAnsi="Arial" w:cs="Arial"/>
                <w:bCs/>
              </w:rPr>
            </w:pPr>
            <w:r>
              <w:rPr>
                <w:rFonts w:ascii="Arial" w:hAnsi="Arial" w:cs="Arial"/>
                <w:bCs/>
              </w:rPr>
              <w:t>Genom-Mutationen</w:t>
            </w:r>
            <w:r w:rsidR="005324BC">
              <w:rPr>
                <w:rFonts w:ascii="Arial" w:hAnsi="Arial" w:cs="Arial"/>
                <w:bCs/>
              </w:rPr>
              <w:t xml:space="preserve"> </w:t>
            </w:r>
            <w:r w:rsidR="005324BC" w:rsidRPr="005324BC">
              <w:rPr>
                <w:rFonts w:ascii="Arial" w:hAnsi="Arial" w:cs="Arial"/>
                <w:bCs/>
                <w:color w:val="0000FF"/>
              </w:rPr>
              <w:t>*</w:t>
            </w:r>
          </w:p>
        </w:tc>
        <w:tc>
          <w:tcPr>
            <w:tcW w:w="1096" w:type="dxa"/>
            <w:vAlign w:val="center"/>
          </w:tcPr>
          <w:p w14:paraId="6D5AA9A5" w14:textId="3C6F7075" w:rsidR="00B63226" w:rsidRPr="00946B40" w:rsidRDefault="00A26557" w:rsidP="00E0268E">
            <w:pPr>
              <w:jc w:val="center"/>
              <w:rPr>
                <w:rFonts w:ascii="Arial" w:hAnsi="Arial" w:cs="Arial"/>
                <w:bCs/>
              </w:rPr>
            </w:pPr>
            <w:r>
              <w:rPr>
                <w:rFonts w:ascii="Arial" w:hAnsi="Arial" w:cs="Arial"/>
                <w:bCs/>
              </w:rPr>
              <w:t>2</w:t>
            </w:r>
          </w:p>
        </w:tc>
        <w:tc>
          <w:tcPr>
            <w:tcW w:w="1096" w:type="dxa"/>
            <w:vAlign w:val="center"/>
          </w:tcPr>
          <w:p w14:paraId="4A2B10C2" w14:textId="3A3DA0AC" w:rsidR="00B63226" w:rsidRPr="003D52C2" w:rsidRDefault="00324E08" w:rsidP="00E0268E">
            <w:pPr>
              <w:jc w:val="center"/>
              <w:rPr>
                <w:rFonts w:ascii="Arial" w:hAnsi="Arial" w:cs="Arial"/>
                <w:bCs/>
                <w:color w:val="0000FF"/>
              </w:rPr>
            </w:pPr>
            <w:r>
              <w:rPr>
                <w:rFonts w:ascii="Arial" w:hAnsi="Arial" w:cs="Arial"/>
                <w:bCs/>
                <w:color w:val="0000FF"/>
              </w:rPr>
              <w:t>4</w:t>
            </w:r>
          </w:p>
        </w:tc>
      </w:tr>
      <w:tr w:rsidR="00F17E7F" w:rsidRPr="002B292F" w14:paraId="70DAAE86" w14:textId="77777777" w:rsidTr="00E0268E">
        <w:tc>
          <w:tcPr>
            <w:tcW w:w="1397" w:type="dxa"/>
          </w:tcPr>
          <w:p w14:paraId="76BB6B37" w14:textId="6BB72DAD" w:rsidR="00F17E7F" w:rsidRDefault="00F17E7F" w:rsidP="00E0268E">
            <w:pPr>
              <w:jc w:val="center"/>
              <w:rPr>
                <w:rFonts w:ascii="Arial" w:hAnsi="Arial" w:cs="Arial"/>
                <w:bCs/>
              </w:rPr>
            </w:pPr>
            <w:r>
              <w:rPr>
                <w:rFonts w:ascii="Arial" w:hAnsi="Arial" w:cs="Arial"/>
                <w:bCs/>
              </w:rPr>
              <w:t>4.3</w:t>
            </w:r>
          </w:p>
        </w:tc>
        <w:tc>
          <w:tcPr>
            <w:tcW w:w="5473" w:type="dxa"/>
          </w:tcPr>
          <w:p w14:paraId="0F0D0536" w14:textId="277856A7" w:rsidR="00F17E7F" w:rsidRDefault="00F17E7F" w:rsidP="00E0268E">
            <w:pPr>
              <w:rPr>
                <w:rFonts w:ascii="Arial" w:hAnsi="Arial" w:cs="Arial"/>
                <w:bCs/>
              </w:rPr>
            </w:pPr>
            <w:r>
              <w:rPr>
                <w:rFonts w:ascii="Arial" w:hAnsi="Arial" w:cs="Arial"/>
                <w:bCs/>
              </w:rPr>
              <w:t xml:space="preserve">Gen-Mutationen </w:t>
            </w:r>
            <w:r w:rsidRPr="00F17E7F">
              <w:rPr>
                <w:rFonts w:ascii="Arial" w:hAnsi="Arial" w:cs="Arial"/>
                <w:bCs/>
                <w:color w:val="0000FF"/>
              </w:rPr>
              <w:t>*</w:t>
            </w:r>
          </w:p>
        </w:tc>
        <w:tc>
          <w:tcPr>
            <w:tcW w:w="1096" w:type="dxa"/>
            <w:vAlign w:val="center"/>
          </w:tcPr>
          <w:p w14:paraId="018D8F36" w14:textId="13188E68" w:rsidR="00F17E7F" w:rsidRPr="00946B40" w:rsidRDefault="007539A9" w:rsidP="00E0268E">
            <w:pPr>
              <w:jc w:val="center"/>
              <w:rPr>
                <w:rFonts w:ascii="Arial" w:hAnsi="Arial" w:cs="Arial"/>
                <w:bCs/>
              </w:rPr>
            </w:pPr>
            <w:r>
              <w:rPr>
                <w:rFonts w:ascii="Arial" w:hAnsi="Arial" w:cs="Arial"/>
                <w:bCs/>
              </w:rPr>
              <w:t>3</w:t>
            </w:r>
          </w:p>
        </w:tc>
        <w:tc>
          <w:tcPr>
            <w:tcW w:w="1096" w:type="dxa"/>
            <w:vAlign w:val="center"/>
          </w:tcPr>
          <w:p w14:paraId="2EBBACA3" w14:textId="39936222" w:rsidR="00F17E7F" w:rsidRPr="003D52C2" w:rsidRDefault="007539A9" w:rsidP="00E0268E">
            <w:pPr>
              <w:jc w:val="center"/>
              <w:rPr>
                <w:rFonts w:ascii="Arial" w:hAnsi="Arial" w:cs="Arial"/>
                <w:bCs/>
                <w:color w:val="0000FF"/>
              </w:rPr>
            </w:pPr>
            <w:r>
              <w:rPr>
                <w:rFonts w:ascii="Arial" w:hAnsi="Arial" w:cs="Arial"/>
                <w:bCs/>
                <w:color w:val="0000FF"/>
              </w:rPr>
              <w:t>4</w:t>
            </w:r>
          </w:p>
        </w:tc>
      </w:tr>
      <w:tr w:rsidR="00B63226" w:rsidRPr="00B63226" w14:paraId="1CFEE885" w14:textId="77777777" w:rsidTr="00E0268E">
        <w:tc>
          <w:tcPr>
            <w:tcW w:w="1397" w:type="dxa"/>
          </w:tcPr>
          <w:p w14:paraId="287CC6CA" w14:textId="3B66EF03" w:rsidR="00B63226" w:rsidRPr="00B63226" w:rsidRDefault="00B63226" w:rsidP="00E0268E">
            <w:pPr>
              <w:jc w:val="center"/>
              <w:rPr>
                <w:rFonts w:ascii="Arial" w:hAnsi="Arial" w:cs="Arial"/>
                <w:bCs/>
              </w:rPr>
            </w:pPr>
            <w:r w:rsidRPr="00B63226">
              <w:rPr>
                <w:rFonts w:ascii="Arial" w:hAnsi="Arial" w:cs="Arial"/>
                <w:bCs/>
              </w:rPr>
              <w:t>4.</w:t>
            </w:r>
            <w:r w:rsidR="00F17E7F">
              <w:rPr>
                <w:rFonts w:ascii="Arial" w:hAnsi="Arial" w:cs="Arial"/>
                <w:bCs/>
              </w:rPr>
              <w:t>4</w:t>
            </w:r>
          </w:p>
        </w:tc>
        <w:tc>
          <w:tcPr>
            <w:tcW w:w="5473" w:type="dxa"/>
          </w:tcPr>
          <w:p w14:paraId="55E3026E" w14:textId="5AA18B22" w:rsidR="00B63226" w:rsidRPr="00B63226" w:rsidRDefault="00B63226" w:rsidP="00E0268E">
            <w:pPr>
              <w:rPr>
                <w:rFonts w:ascii="Arial" w:hAnsi="Arial" w:cs="Arial"/>
                <w:bCs/>
              </w:rPr>
            </w:pPr>
            <w:r w:rsidRPr="00B63226">
              <w:rPr>
                <w:rFonts w:ascii="Arial" w:hAnsi="Arial" w:cs="Arial"/>
                <w:bCs/>
              </w:rPr>
              <w:t>Methoden der Gentechnik</w:t>
            </w:r>
            <w:r w:rsidR="005324BC">
              <w:rPr>
                <w:rFonts w:ascii="Arial" w:hAnsi="Arial" w:cs="Arial"/>
                <w:bCs/>
              </w:rPr>
              <w:t xml:space="preserve"> </w:t>
            </w:r>
            <w:r w:rsidR="005324BC" w:rsidRPr="005324BC">
              <w:rPr>
                <w:rFonts w:ascii="Arial" w:hAnsi="Arial" w:cs="Arial"/>
                <w:bCs/>
                <w:color w:val="0000FF"/>
              </w:rPr>
              <w:t>*</w:t>
            </w:r>
          </w:p>
        </w:tc>
        <w:tc>
          <w:tcPr>
            <w:tcW w:w="1096" w:type="dxa"/>
            <w:vAlign w:val="center"/>
          </w:tcPr>
          <w:p w14:paraId="00E12802" w14:textId="0FB2D26D" w:rsidR="00B63226" w:rsidRPr="00B63226" w:rsidRDefault="00324E08" w:rsidP="00E0268E">
            <w:pPr>
              <w:jc w:val="center"/>
              <w:rPr>
                <w:rFonts w:ascii="Arial" w:hAnsi="Arial" w:cs="Arial"/>
                <w:bCs/>
              </w:rPr>
            </w:pPr>
            <w:r>
              <w:rPr>
                <w:rFonts w:ascii="Arial" w:hAnsi="Arial" w:cs="Arial"/>
                <w:bCs/>
              </w:rPr>
              <w:t>4</w:t>
            </w:r>
          </w:p>
        </w:tc>
        <w:tc>
          <w:tcPr>
            <w:tcW w:w="1096" w:type="dxa"/>
            <w:vAlign w:val="center"/>
          </w:tcPr>
          <w:p w14:paraId="58C8735F" w14:textId="395B8067" w:rsidR="00B63226" w:rsidRPr="007539A9" w:rsidRDefault="00324E08" w:rsidP="00E0268E">
            <w:pPr>
              <w:jc w:val="center"/>
              <w:rPr>
                <w:rFonts w:ascii="Arial" w:hAnsi="Arial" w:cs="Arial"/>
                <w:bCs/>
                <w:color w:val="0000FF"/>
              </w:rPr>
            </w:pPr>
            <w:r>
              <w:rPr>
                <w:rFonts w:ascii="Arial" w:hAnsi="Arial" w:cs="Arial"/>
                <w:bCs/>
                <w:color w:val="0000FF"/>
              </w:rPr>
              <w:t>6</w:t>
            </w:r>
          </w:p>
        </w:tc>
      </w:tr>
      <w:tr w:rsidR="00B63226" w:rsidRPr="00B63226" w14:paraId="34F50BBC" w14:textId="77777777" w:rsidTr="00E0268E">
        <w:tc>
          <w:tcPr>
            <w:tcW w:w="1397" w:type="dxa"/>
          </w:tcPr>
          <w:p w14:paraId="7A2AEF8F" w14:textId="5966F817" w:rsidR="00B63226" w:rsidRPr="00B63226" w:rsidRDefault="00B63226" w:rsidP="00E0268E">
            <w:pPr>
              <w:jc w:val="center"/>
              <w:rPr>
                <w:rFonts w:ascii="Arial" w:hAnsi="Arial" w:cs="Arial"/>
                <w:bCs/>
              </w:rPr>
            </w:pPr>
            <w:r w:rsidRPr="00B63226">
              <w:rPr>
                <w:rFonts w:ascii="Arial" w:hAnsi="Arial" w:cs="Arial"/>
                <w:bCs/>
              </w:rPr>
              <w:t>4.</w:t>
            </w:r>
            <w:r w:rsidR="00F17E7F">
              <w:rPr>
                <w:rFonts w:ascii="Arial" w:hAnsi="Arial" w:cs="Arial"/>
                <w:bCs/>
              </w:rPr>
              <w:t>5</w:t>
            </w:r>
          </w:p>
        </w:tc>
        <w:tc>
          <w:tcPr>
            <w:tcW w:w="5473" w:type="dxa"/>
          </w:tcPr>
          <w:p w14:paraId="5C353875" w14:textId="02638BCB" w:rsidR="00B63226" w:rsidRPr="00B63226" w:rsidRDefault="00B63226" w:rsidP="00E0268E">
            <w:pPr>
              <w:rPr>
                <w:rFonts w:ascii="Arial" w:hAnsi="Arial" w:cs="Arial"/>
                <w:bCs/>
              </w:rPr>
            </w:pPr>
            <w:r w:rsidRPr="00B63226">
              <w:rPr>
                <w:rFonts w:ascii="Arial" w:hAnsi="Arial" w:cs="Arial"/>
                <w:bCs/>
              </w:rPr>
              <w:t>Anwendungen der Gentechnik</w:t>
            </w:r>
            <w:r w:rsidR="005324BC">
              <w:rPr>
                <w:rFonts w:ascii="Arial" w:hAnsi="Arial" w:cs="Arial"/>
                <w:bCs/>
              </w:rPr>
              <w:t xml:space="preserve"> </w:t>
            </w:r>
            <w:r w:rsidR="005324BC" w:rsidRPr="005324BC">
              <w:rPr>
                <w:rFonts w:ascii="Arial" w:hAnsi="Arial" w:cs="Arial"/>
                <w:bCs/>
                <w:color w:val="0000FF"/>
              </w:rPr>
              <w:t>*</w:t>
            </w:r>
          </w:p>
        </w:tc>
        <w:tc>
          <w:tcPr>
            <w:tcW w:w="1096" w:type="dxa"/>
            <w:vAlign w:val="center"/>
          </w:tcPr>
          <w:p w14:paraId="00C3D5EC" w14:textId="639DF647" w:rsidR="00B63226" w:rsidRPr="00B63226" w:rsidRDefault="007539A9" w:rsidP="00E0268E">
            <w:pPr>
              <w:jc w:val="center"/>
              <w:rPr>
                <w:rFonts w:ascii="Arial" w:hAnsi="Arial" w:cs="Arial"/>
                <w:bCs/>
              </w:rPr>
            </w:pPr>
            <w:r>
              <w:rPr>
                <w:rFonts w:ascii="Arial" w:hAnsi="Arial" w:cs="Arial"/>
                <w:bCs/>
              </w:rPr>
              <w:t>3</w:t>
            </w:r>
          </w:p>
        </w:tc>
        <w:tc>
          <w:tcPr>
            <w:tcW w:w="1096" w:type="dxa"/>
            <w:vAlign w:val="center"/>
          </w:tcPr>
          <w:p w14:paraId="73F2640C" w14:textId="3DFDDF4E" w:rsidR="00B63226" w:rsidRPr="007539A9" w:rsidRDefault="007539A9" w:rsidP="00E0268E">
            <w:pPr>
              <w:jc w:val="center"/>
              <w:rPr>
                <w:rFonts w:ascii="Arial" w:hAnsi="Arial" w:cs="Arial"/>
                <w:bCs/>
                <w:color w:val="0000FF"/>
              </w:rPr>
            </w:pPr>
            <w:r w:rsidRPr="007539A9">
              <w:rPr>
                <w:rFonts w:ascii="Arial" w:hAnsi="Arial" w:cs="Arial"/>
                <w:bCs/>
                <w:color w:val="0000FF"/>
              </w:rPr>
              <w:t>4</w:t>
            </w:r>
          </w:p>
        </w:tc>
      </w:tr>
      <w:tr w:rsidR="00B63226" w:rsidRPr="00F81338" w14:paraId="7E6A9884" w14:textId="77777777" w:rsidTr="00E0268E">
        <w:tc>
          <w:tcPr>
            <w:tcW w:w="1397" w:type="dxa"/>
          </w:tcPr>
          <w:p w14:paraId="37CFF58D" w14:textId="77777777" w:rsidR="00B63226" w:rsidRPr="00F81338" w:rsidRDefault="00B63226" w:rsidP="00E0268E">
            <w:pPr>
              <w:jc w:val="center"/>
              <w:rPr>
                <w:rFonts w:ascii="Arial" w:hAnsi="Arial" w:cs="Arial"/>
                <w:b/>
              </w:rPr>
            </w:pPr>
          </w:p>
        </w:tc>
        <w:tc>
          <w:tcPr>
            <w:tcW w:w="5473" w:type="dxa"/>
          </w:tcPr>
          <w:p w14:paraId="400BFC49" w14:textId="77777777" w:rsidR="00B63226" w:rsidRPr="00F81338" w:rsidRDefault="00B63226" w:rsidP="00E0268E">
            <w:pPr>
              <w:rPr>
                <w:rFonts w:ascii="Arial" w:hAnsi="Arial" w:cs="Arial"/>
                <w:b/>
              </w:rPr>
            </w:pPr>
            <w:r w:rsidRPr="00F81338">
              <w:rPr>
                <w:rFonts w:ascii="Arial" w:hAnsi="Arial" w:cs="Arial"/>
                <w:b/>
              </w:rPr>
              <w:t>Summe</w:t>
            </w:r>
          </w:p>
        </w:tc>
        <w:tc>
          <w:tcPr>
            <w:tcW w:w="1096" w:type="dxa"/>
          </w:tcPr>
          <w:p w14:paraId="26DA6319" w14:textId="23E5D052" w:rsidR="00B63226" w:rsidRPr="00F81338" w:rsidRDefault="00B63226" w:rsidP="00E0268E">
            <w:pPr>
              <w:jc w:val="center"/>
              <w:rPr>
                <w:rFonts w:ascii="Arial" w:hAnsi="Arial" w:cs="Arial"/>
                <w:b/>
              </w:rPr>
            </w:pPr>
            <w:r>
              <w:rPr>
                <w:rFonts w:ascii="Arial" w:hAnsi="Arial" w:cs="Arial"/>
                <w:b/>
              </w:rPr>
              <w:t>16</w:t>
            </w:r>
          </w:p>
        </w:tc>
        <w:tc>
          <w:tcPr>
            <w:tcW w:w="1096" w:type="dxa"/>
          </w:tcPr>
          <w:p w14:paraId="2318831C" w14:textId="5D452436" w:rsidR="00B63226" w:rsidRPr="003D52C2" w:rsidRDefault="00B63226" w:rsidP="00E0268E">
            <w:pPr>
              <w:jc w:val="center"/>
              <w:rPr>
                <w:rFonts w:ascii="Arial" w:hAnsi="Arial" w:cs="Arial"/>
                <w:b/>
                <w:color w:val="0000FF"/>
              </w:rPr>
            </w:pPr>
            <w:r>
              <w:rPr>
                <w:rFonts w:ascii="Arial" w:hAnsi="Arial" w:cs="Arial"/>
                <w:b/>
                <w:color w:val="0000FF"/>
              </w:rPr>
              <w:t>22</w:t>
            </w:r>
          </w:p>
        </w:tc>
      </w:tr>
    </w:tbl>
    <w:p w14:paraId="5A6A0DDE" w14:textId="2E8680D1" w:rsidR="00B63226" w:rsidRDefault="00B63226" w:rsidP="00B63226">
      <w:pPr>
        <w:rPr>
          <w:i/>
          <w:iCs/>
          <w:color w:val="0000FF"/>
          <w:sz w:val="22"/>
          <w:szCs w:val="22"/>
        </w:rPr>
      </w:pPr>
      <w:r w:rsidRPr="003D52C2">
        <w:rPr>
          <w:i/>
          <w:iCs/>
          <w:color w:val="0000FF"/>
          <w:sz w:val="22"/>
          <w:szCs w:val="22"/>
        </w:rPr>
        <w:tab/>
        <w:t xml:space="preserve">*) </w:t>
      </w:r>
      <w:r>
        <w:rPr>
          <w:i/>
          <w:iCs/>
          <w:color w:val="0000FF"/>
          <w:sz w:val="22"/>
          <w:szCs w:val="22"/>
        </w:rPr>
        <w:t>Einige</w:t>
      </w:r>
      <w:r w:rsidRPr="003D52C2">
        <w:rPr>
          <w:i/>
          <w:iCs/>
          <w:color w:val="0000FF"/>
          <w:sz w:val="22"/>
          <w:szCs w:val="22"/>
        </w:rPr>
        <w:t xml:space="preserve"> Teile in diesem Abschnitt betreffen nur d</w:t>
      </w:r>
      <w:r w:rsidR="00627320">
        <w:rPr>
          <w:i/>
          <w:iCs/>
          <w:color w:val="0000FF"/>
          <w:sz w:val="22"/>
          <w:szCs w:val="22"/>
        </w:rPr>
        <w:t>en</w:t>
      </w:r>
      <w:r w:rsidRPr="003D52C2">
        <w:rPr>
          <w:i/>
          <w:iCs/>
          <w:color w:val="0000FF"/>
          <w:sz w:val="22"/>
          <w:szCs w:val="22"/>
        </w:rPr>
        <w:t xml:space="preserve"> eA</w:t>
      </w:r>
      <w:r w:rsidR="00627320">
        <w:rPr>
          <w:i/>
          <w:iCs/>
          <w:color w:val="0000FF"/>
          <w:sz w:val="22"/>
          <w:szCs w:val="22"/>
        </w:rPr>
        <w:t>-Kurs</w:t>
      </w:r>
      <w:r w:rsidRPr="003D52C2">
        <w:rPr>
          <w:i/>
          <w:iCs/>
          <w:color w:val="0000FF"/>
          <w:sz w:val="22"/>
          <w:szCs w:val="22"/>
        </w:rPr>
        <w:t>.</w:t>
      </w:r>
    </w:p>
    <w:p w14:paraId="31A2D8B0" w14:textId="77777777" w:rsidR="00B63226" w:rsidRDefault="00B63226" w:rsidP="00B63226"/>
    <w:p w14:paraId="5377141B" w14:textId="5FC57111" w:rsidR="00B63226" w:rsidRDefault="003B16BD" w:rsidP="00B63226">
      <w:r>
        <w:br w:type="page"/>
      </w:r>
    </w:p>
    <w:p w14:paraId="2BC73703" w14:textId="50F1354E" w:rsidR="005324BC" w:rsidRDefault="005324BC" w:rsidP="00B64E39">
      <w:pPr>
        <w:tabs>
          <w:tab w:val="left" w:pos="709"/>
        </w:tabs>
        <w:spacing w:before="120"/>
        <w:rPr>
          <w:b/>
          <w:bCs/>
          <w:sz w:val="32"/>
          <w:szCs w:val="32"/>
        </w:rPr>
      </w:pPr>
      <w:bookmarkStart w:id="6" w:name="GenNeuk03"/>
      <w:bookmarkEnd w:id="6"/>
      <w:r w:rsidRPr="005324BC">
        <w:rPr>
          <w:b/>
          <w:bCs/>
          <w:sz w:val="32"/>
          <w:szCs w:val="32"/>
        </w:rPr>
        <w:lastRenderedPageBreak/>
        <w:t>4</w:t>
      </w:r>
      <w:r w:rsidR="00B64E39">
        <w:rPr>
          <w:b/>
          <w:bCs/>
          <w:sz w:val="32"/>
          <w:szCs w:val="32"/>
        </w:rPr>
        <w:tab/>
      </w:r>
      <w:r w:rsidRPr="005324BC">
        <w:rPr>
          <w:b/>
          <w:bCs/>
          <w:sz w:val="32"/>
          <w:szCs w:val="32"/>
        </w:rPr>
        <w:t>Neukombination und Veränderung genetischer Information</w:t>
      </w:r>
    </w:p>
    <w:p w14:paraId="42F3F902" w14:textId="2A1B07A8" w:rsidR="00B81DB6" w:rsidRDefault="005324BC" w:rsidP="008578C5">
      <w:pPr>
        <w:spacing w:before="120"/>
        <w:jc w:val="both"/>
        <w:rPr>
          <w:bCs/>
        </w:rPr>
      </w:pPr>
      <w:r>
        <w:rPr>
          <w:bCs/>
        </w:rPr>
        <w:t xml:space="preserve">Grundsätzlich sorgen aufwendige Mechanismen dafür, dass die genetische Information </w:t>
      </w:r>
      <w:r w:rsidR="008578C5">
        <w:rPr>
          <w:bCs/>
        </w:rPr>
        <w:t>unver</w:t>
      </w:r>
      <w:r w:rsidR="008578C5">
        <w:rPr>
          <w:bCs/>
        </w:rPr>
        <w:softHyphen/>
        <w:t xml:space="preserve">ändert </w:t>
      </w:r>
      <w:r>
        <w:rPr>
          <w:bCs/>
        </w:rPr>
        <w:t xml:space="preserve">erhalten bleibt. Aber ohne gelegentliche Veränderungen </w:t>
      </w:r>
      <w:r w:rsidR="008578C5">
        <w:rPr>
          <w:bCs/>
        </w:rPr>
        <w:t>im</w:t>
      </w:r>
      <w:r>
        <w:rPr>
          <w:bCs/>
        </w:rPr>
        <w:t xml:space="preserve"> Genbestand wären keine Veränderungen in den Phänotypen und damit </w:t>
      </w:r>
      <w:r w:rsidR="00B81DB6">
        <w:rPr>
          <w:bCs/>
        </w:rPr>
        <w:t xml:space="preserve">keine </w:t>
      </w:r>
      <w:r>
        <w:rPr>
          <w:bCs/>
        </w:rPr>
        <w:t xml:space="preserve">Evolution möglich. </w:t>
      </w:r>
      <w:r w:rsidR="00B81DB6">
        <w:rPr>
          <w:bCs/>
        </w:rPr>
        <w:t>Diese Veränderungen beruhen auf zwei Mechanismen:</w:t>
      </w:r>
    </w:p>
    <w:p w14:paraId="42F4DA4C" w14:textId="5F150315" w:rsidR="00B81DB6" w:rsidRDefault="00B81DB6" w:rsidP="00310B7B">
      <w:pPr>
        <w:tabs>
          <w:tab w:val="left" w:pos="454"/>
        </w:tabs>
        <w:spacing w:before="120"/>
        <w:rPr>
          <w:bCs/>
        </w:rPr>
      </w:pPr>
      <w:r>
        <w:rPr>
          <w:bCs/>
        </w:rPr>
        <w:t>a)</w:t>
      </w:r>
      <w:r w:rsidR="00310B7B">
        <w:rPr>
          <w:bCs/>
        </w:rPr>
        <w:tab/>
      </w:r>
      <w:r>
        <w:rPr>
          <w:bCs/>
        </w:rPr>
        <w:t>Veränderung genetischer Information durch Mutationen = Erzeugung neuer Allele</w:t>
      </w:r>
    </w:p>
    <w:p w14:paraId="59E27BFE" w14:textId="4A38B5E8" w:rsidR="00B81DB6" w:rsidRDefault="00B81DB6" w:rsidP="003B16BD">
      <w:pPr>
        <w:tabs>
          <w:tab w:val="left" w:pos="454"/>
        </w:tabs>
        <w:spacing w:before="120"/>
        <w:jc w:val="both"/>
        <w:rPr>
          <w:bCs/>
        </w:rPr>
      </w:pPr>
      <w:r>
        <w:rPr>
          <w:bCs/>
        </w:rPr>
        <w:t>b)</w:t>
      </w:r>
      <w:r w:rsidR="00310B7B">
        <w:rPr>
          <w:bCs/>
        </w:rPr>
        <w:tab/>
      </w:r>
      <w:r>
        <w:rPr>
          <w:bCs/>
        </w:rPr>
        <w:t xml:space="preserve">Neukombination </w:t>
      </w:r>
      <w:r w:rsidR="00582940">
        <w:rPr>
          <w:bCs/>
        </w:rPr>
        <w:t xml:space="preserve">(Rekombination) </w:t>
      </w:r>
      <w:r>
        <w:rPr>
          <w:bCs/>
        </w:rPr>
        <w:t>bereits vorhandener Genvarianten = sexuelle Vorgänge</w:t>
      </w:r>
    </w:p>
    <w:p w14:paraId="622D93D8" w14:textId="36323EA0" w:rsidR="005D7978" w:rsidRDefault="005D7978" w:rsidP="003B16BD">
      <w:pPr>
        <w:spacing w:before="120"/>
        <w:jc w:val="both"/>
        <w:rPr>
          <w:bCs/>
          <w:i/>
        </w:rPr>
      </w:pPr>
      <w:r>
        <w:rPr>
          <w:bCs/>
          <w:i/>
        </w:rPr>
        <w:t>Neukombination und Rekombination sind Synonyme. Ohne Begründung verwendet der Lehr</w:t>
      </w:r>
      <w:r>
        <w:rPr>
          <w:bCs/>
          <w:i/>
        </w:rPr>
        <w:softHyphen/>
        <w:t>plan</w:t>
      </w:r>
      <w:r>
        <w:rPr>
          <w:bCs/>
          <w:i/>
        </w:rPr>
        <w:softHyphen/>
        <w:t>PLUS in der Genetik „Neukombination“ und in der Evolution „Rekombination“.</w:t>
      </w:r>
    </w:p>
    <w:p w14:paraId="3FE3812D" w14:textId="5FC6A179" w:rsidR="00386F8B" w:rsidRPr="003B16BD" w:rsidRDefault="00386F8B" w:rsidP="003B16BD">
      <w:pPr>
        <w:spacing w:before="120"/>
        <w:jc w:val="both"/>
        <w:rPr>
          <w:rFonts w:ascii="Arial Narrow" w:hAnsi="Arial Narrow"/>
        </w:rPr>
      </w:pPr>
      <w:r>
        <w:rPr>
          <w:bCs/>
          <w:i/>
        </w:rPr>
        <w:t xml:space="preserve">An dieser Stelle sollten die Begriffe </w:t>
      </w:r>
      <w:r w:rsidRPr="00B81DB6">
        <w:rPr>
          <w:bCs/>
          <w:iCs/>
          <w:u w:val="single"/>
        </w:rPr>
        <w:t>Gen</w:t>
      </w:r>
      <w:r>
        <w:rPr>
          <w:bCs/>
          <w:i/>
        </w:rPr>
        <w:t xml:space="preserve"> und </w:t>
      </w:r>
      <w:r w:rsidRPr="00B81DB6">
        <w:rPr>
          <w:bCs/>
          <w:iCs/>
          <w:u w:val="single"/>
        </w:rPr>
        <w:t>Allel</w:t>
      </w:r>
      <w:r>
        <w:rPr>
          <w:bCs/>
          <w:i/>
        </w:rPr>
        <w:t xml:space="preserve"> definiert werden. Vielen Schülern hilft dabei die Nomenklatur der Informatik</w:t>
      </w:r>
      <w:r w:rsidR="0038312A">
        <w:rPr>
          <w:bCs/>
          <w:i/>
        </w:rPr>
        <w:t xml:space="preserve">: Das Gen entspricht dem </w:t>
      </w:r>
      <w:r w:rsidR="0038312A" w:rsidRPr="0038312A">
        <w:rPr>
          <w:bCs/>
          <w:i/>
          <w:u w:val="single"/>
        </w:rPr>
        <w:t>Attribut</w:t>
      </w:r>
      <w:r w:rsidR="0038312A">
        <w:rPr>
          <w:bCs/>
          <w:i/>
        </w:rPr>
        <w:t xml:space="preserve">, das Allel dem </w:t>
      </w:r>
      <w:r w:rsidR="0038312A" w:rsidRPr="0038312A">
        <w:rPr>
          <w:bCs/>
          <w:i/>
          <w:u w:val="single"/>
        </w:rPr>
        <w:t>Attributwert</w:t>
      </w:r>
      <w:r w:rsidR="0038312A">
        <w:rPr>
          <w:bCs/>
          <w:i/>
        </w:rPr>
        <w:t>.</w:t>
      </w:r>
      <w:r>
        <w:rPr>
          <w:bCs/>
          <w:i/>
        </w:rPr>
        <w:t xml:space="preserve"> Beide Begriffe stehen unten auf dem </w:t>
      </w:r>
      <w:r w:rsidRPr="003B16BD">
        <w:rPr>
          <w:b/>
          <w:i/>
          <w:highlight w:val="yellow"/>
        </w:rPr>
        <w:t>Informationsblatt</w:t>
      </w:r>
      <w:r>
        <w:rPr>
          <w:bCs/>
          <w:i/>
        </w:rPr>
        <w:t xml:space="preserve"> „Be</w:t>
      </w:r>
      <w:r w:rsidR="008578C5">
        <w:rPr>
          <w:bCs/>
          <w:i/>
        </w:rPr>
        <w:softHyphen/>
      </w:r>
      <w:r>
        <w:rPr>
          <w:bCs/>
          <w:i/>
        </w:rPr>
        <w:t>grif</w:t>
      </w:r>
      <w:r w:rsidR="008578C5">
        <w:rPr>
          <w:bCs/>
          <w:i/>
        </w:rPr>
        <w:softHyphen/>
      </w:r>
      <w:r>
        <w:rPr>
          <w:bCs/>
          <w:i/>
        </w:rPr>
        <w:t>fe der Cytogenetik“</w:t>
      </w:r>
      <w:r w:rsidR="003B16BD" w:rsidRPr="003B16BD">
        <w:rPr>
          <w:rFonts w:ascii="Arial Narrow" w:hAnsi="Arial Narrow"/>
        </w:rPr>
        <w:t xml:space="preserve"> </w:t>
      </w:r>
      <w:r w:rsidR="003B16BD" w:rsidRPr="003B16BD">
        <w:rPr>
          <w:rFonts w:ascii="Arial Narrow" w:hAnsi="Arial Narrow"/>
          <w:color w:val="0070C0"/>
        </w:rPr>
        <w:t>[</w:t>
      </w:r>
      <w:hyperlink r:id="rId14" w:history="1">
        <w:r w:rsidR="003B16BD" w:rsidRPr="003B16BD">
          <w:rPr>
            <w:rStyle w:val="Hyperlink"/>
            <w:rFonts w:ascii="Arial Narrow" w:hAnsi="Arial Narrow"/>
            <w:color w:val="0070C0"/>
          </w:rPr>
          <w:t>docx</w:t>
        </w:r>
      </w:hyperlink>
      <w:r w:rsidR="003B16BD" w:rsidRPr="003B16BD">
        <w:rPr>
          <w:rFonts w:ascii="Arial Narrow" w:hAnsi="Arial Narrow"/>
          <w:color w:val="0070C0"/>
        </w:rPr>
        <w:t>] [</w:t>
      </w:r>
      <w:hyperlink r:id="rId15" w:history="1">
        <w:r w:rsidR="003B16BD" w:rsidRPr="003B16BD">
          <w:rPr>
            <w:rStyle w:val="Hyperlink"/>
            <w:rFonts w:ascii="Arial Narrow" w:hAnsi="Arial Narrow"/>
            <w:color w:val="0070C0"/>
          </w:rPr>
          <w:t>pdf</w:t>
        </w:r>
      </w:hyperlink>
      <w:r w:rsidR="003B16BD" w:rsidRPr="003B16BD">
        <w:rPr>
          <w:rFonts w:ascii="Arial Narrow" w:hAnsi="Arial Narrow"/>
          <w:color w:val="0070C0"/>
        </w:rPr>
        <w:t>]</w:t>
      </w:r>
      <w:r>
        <w:rPr>
          <w:bCs/>
          <w:i/>
        </w:rPr>
        <w:t>:</w:t>
      </w:r>
    </w:p>
    <w:p w14:paraId="57B4175C" w14:textId="7460BFC2" w:rsidR="00386F8B" w:rsidRDefault="00386F8B" w:rsidP="008578C5">
      <w:pPr>
        <w:spacing w:before="120"/>
        <w:jc w:val="both"/>
        <w:rPr>
          <w:bCs/>
        </w:rPr>
      </w:pPr>
      <w:r>
        <w:rPr>
          <w:bCs/>
        </w:rPr>
        <w:t xml:space="preserve">Ein </w:t>
      </w:r>
      <w:r w:rsidRPr="00386F8B">
        <w:rPr>
          <w:b/>
        </w:rPr>
        <w:t>Gen</w:t>
      </w:r>
      <w:r>
        <w:rPr>
          <w:b/>
        </w:rPr>
        <w:t xml:space="preserve"> </w:t>
      </w:r>
      <w:r w:rsidRPr="00386F8B">
        <w:rPr>
          <w:bCs/>
        </w:rPr>
        <w:t>enthält</w:t>
      </w:r>
      <w:r>
        <w:rPr>
          <w:bCs/>
        </w:rPr>
        <w:t xml:space="preserve"> z. B. die genetische Information für den Bau eines Proteins, </w:t>
      </w:r>
      <w:r w:rsidR="008578C5">
        <w:rPr>
          <w:bCs/>
        </w:rPr>
        <w:t>etwa</w:t>
      </w:r>
      <w:r>
        <w:rPr>
          <w:bCs/>
        </w:rPr>
        <w:t xml:space="preserve"> für ein Mem</w:t>
      </w:r>
      <w:r w:rsidR="00310B7B">
        <w:rPr>
          <w:bCs/>
        </w:rPr>
        <w:softHyphen/>
      </w:r>
      <w:r>
        <w:rPr>
          <w:bCs/>
        </w:rPr>
        <w:t>bran</w:t>
      </w:r>
      <w:r w:rsidR="008578C5">
        <w:rPr>
          <w:bCs/>
        </w:rPr>
        <w:softHyphen/>
      </w:r>
      <w:r w:rsidR="00310B7B">
        <w:rPr>
          <w:bCs/>
        </w:rPr>
        <w:t>-P</w:t>
      </w:r>
      <w:r>
        <w:rPr>
          <w:bCs/>
        </w:rPr>
        <w:t xml:space="preserve">rotein </w:t>
      </w:r>
      <w:r w:rsidR="008578C5">
        <w:rPr>
          <w:bCs/>
        </w:rPr>
        <w:t>der</w:t>
      </w:r>
      <w:r>
        <w:rPr>
          <w:bCs/>
        </w:rPr>
        <w:t xml:space="preserve"> roten Blutzellen, das die Hauptblutgruppe bestimmt.</w:t>
      </w:r>
      <w:r w:rsidR="007539A9">
        <w:rPr>
          <w:bCs/>
        </w:rPr>
        <w:t xml:space="preserve"> </w:t>
      </w:r>
    </w:p>
    <w:p w14:paraId="08C65FED" w14:textId="1A7044EE" w:rsidR="00386F8B" w:rsidRDefault="00386F8B" w:rsidP="008578C5">
      <w:pPr>
        <w:spacing w:before="120"/>
        <w:jc w:val="both"/>
        <w:rPr>
          <w:bCs/>
        </w:rPr>
      </w:pPr>
      <w:r>
        <w:rPr>
          <w:bCs/>
        </w:rPr>
        <w:t xml:space="preserve">Ein </w:t>
      </w:r>
      <w:r w:rsidRPr="00386F8B">
        <w:rPr>
          <w:b/>
        </w:rPr>
        <w:t>Allel</w:t>
      </w:r>
      <w:r>
        <w:rPr>
          <w:bCs/>
        </w:rPr>
        <w:t xml:space="preserve"> ist eine Variante eines Gens. Bei dem genannten Membranprotein der Hauptblut</w:t>
      </w:r>
      <w:r w:rsidR="008578C5">
        <w:rPr>
          <w:bCs/>
        </w:rPr>
        <w:softHyphen/>
      </w:r>
      <w:r>
        <w:rPr>
          <w:bCs/>
        </w:rPr>
        <w:t>grup</w:t>
      </w:r>
      <w:r w:rsidR="008578C5">
        <w:rPr>
          <w:bCs/>
        </w:rPr>
        <w:softHyphen/>
      </w:r>
      <w:r>
        <w:rPr>
          <w:bCs/>
        </w:rPr>
        <w:t>pen gibt es die Allele A, B und 0 (Null).</w:t>
      </w:r>
    </w:p>
    <w:p w14:paraId="5338469F" w14:textId="5E24C583" w:rsidR="005324BC" w:rsidRPr="005324BC" w:rsidRDefault="005324BC" w:rsidP="0038312A">
      <w:pPr>
        <w:tabs>
          <w:tab w:val="left" w:pos="709"/>
        </w:tabs>
        <w:spacing w:before="280"/>
        <w:rPr>
          <w:b/>
          <w:bCs/>
          <w:sz w:val="28"/>
          <w:szCs w:val="28"/>
        </w:rPr>
      </w:pPr>
      <w:bookmarkStart w:id="7" w:name="GenNeuk04"/>
      <w:bookmarkEnd w:id="7"/>
      <w:r w:rsidRPr="005324BC">
        <w:rPr>
          <w:b/>
          <w:bCs/>
          <w:sz w:val="28"/>
          <w:szCs w:val="28"/>
        </w:rPr>
        <w:t>4.1</w:t>
      </w:r>
      <w:r w:rsidR="00B64E39">
        <w:rPr>
          <w:b/>
          <w:bCs/>
          <w:sz w:val="28"/>
          <w:szCs w:val="28"/>
        </w:rPr>
        <w:tab/>
      </w:r>
      <w:r w:rsidRPr="005324BC">
        <w:rPr>
          <w:b/>
          <w:bCs/>
          <w:sz w:val="28"/>
          <w:szCs w:val="28"/>
        </w:rPr>
        <w:t>Geschlechtliche Fortpflanzung</w:t>
      </w:r>
    </w:p>
    <w:p w14:paraId="5B33851C" w14:textId="1368766E" w:rsidR="0038312A" w:rsidRDefault="0038312A" w:rsidP="0038312A">
      <w:pPr>
        <w:spacing w:after="120"/>
        <w:jc w:val="both"/>
      </w:pPr>
      <w:r>
        <w:t xml:space="preserve">(ca. </w:t>
      </w:r>
      <w:r w:rsidR="00324E08">
        <w:t>4</w:t>
      </w:r>
      <w:r>
        <w:t xml:space="preserve"> Stunden)</w:t>
      </w:r>
    </w:p>
    <w:tbl>
      <w:tblPr>
        <w:tblStyle w:val="Tabellenraster"/>
        <w:tblW w:w="0" w:type="auto"/>
        <w:tblLook w:val="04A0" w:firstRow="1" w:lastRow="0" w:firstColumn="1" w:lastColumn="0" w:noHBand="0" w:noVBand="1"/>
      </w:tblPr>
      <w:tblGrid>
        <w:gridCol w:w="4531"/>
        <w:gridCol w:w="4531"/>
      </w:tblGrid>
      <w:tr w:rsidR="00840236" w14:paraId="5034BC13" w14:textId="77777777" w:rsidTr="00501B24">
        <w:tc>
          <w:tcPr>
            <w:tcW w:w="4531" w:type="dxa"/>
            <w:shd w:val="clear" w:color="auto" w:fill="FFFFCC"/>
          </w:tcPr>
          <w:p w14:paraId="5AC3C5A4" w14:textId="77777777" w:rsidR="00840236" w:rsidRDefault="00840236" w:rsidP="00501B24">
            <w:pPr>
              <w:jc w:val="center"/>
            </w:pPr>
            <w:r w:rsidRPr="008B3B01">
              <w:rPr>
                <w:rStyle w:val="HTMLZitat"/>
                <w:rFonts w:ascii="Arial Narrow" w:hAnsi="Arial Narrow" w:cs="Times New Roman"/>
                <w:b/>
              </w:rPr>
              <w:t>Inhalte zu den Kompetenzen</w:t>
            </w:r>
          </w:p>
        </w:tc>
        <w:tc>
          <w:tcPr>
            <w:tcW w:w="4531" w:type="dxa"/>
            <w:shd w:val="clear" w:color="auto" w:fill="CCCCFF"/>
          </w:tcPr>
          <w:p w14:paraId="2382138D" w14:textId="77777777" w:rsidR="00840236" w:rsidRDefault="00840236" w:rsidP="00501B24">
            <w:pPr>
              <w:jc w:val="center"/>
            </w:pPr>
            <w:r w:rsidRPr="008B3B01">
              <w:rPr>
                <w:rStyle w:val="HTMLZitat"/>
                <w:rFonts w:ascii="Arial Narrow" w:hAnsi="Arial Narrow" w:cs="Times New Roman"/>
                <w:b/>
              </w:rPr>
              <w:t>Kompetenzerwartungen:</w:t>
            </w:r>
            <w:r w:rsidRPr="00153375">
              <w:rPr>
                <w:rStyle w:val="HTMLZitat"/>
                <w:rFonts w:ascii="Arial Narrow" w:hAnsi="Arial Narrow" w:cs="Times New Roman"/>
                <w:b/>
              </w:rPr>
              <w:t xml:space="preserve"> </w:t>
            </w:r>
            <w:r w:rsidRPr="00153375">
              <w:rPr>
                <w:rFonts w:ascii="Arial Narrow" w:eastAsia="Times New Roman" w:hAnsi="Arial Narrow" w:cs="Times New Roman"/>
                <w:b/>
                <w:lang w:eastAsia="de-DE"/>
              </w:rPr>
              <w:t>Die Sch</w:t>
            </w:r>
            <w:r>
              <w:rPr>
                <w:rFonts w:ascii="Arial Narrow" w:eastAsia="Times New Roman" w:hAnsi="Arial Narrow" w:cs="Times New Roman"/>
                <w:b/>
                <w:lang w:eastAsia="de-DE"/>
              </w:rPr>
              <w:t>. ...</w:t>
            </w:r>
          </w:p>
        </w:tc>
      </w:tr>
      <w:tr w:rsidR="00840236" w:rsidRPr="00AE38F5" w14:paraId="0BEAC5C2" w14:textId="77777777" w:rsidTr="00501B24">
        <w:tc>
          <w:tcPr>
            <w:tcW w:w="4531" w:type="dxa"/>
            <w:shd w:val="clear" w:color="auto" w:fill="FFFFCC"/>
          </w:tcPr>
          <w:p w14:paraId="121FF30E" w14:textId="77777777" w:rsidR="00840236" w:rsidRPr="00AE38F5" w:rsidRDefault="00840236" w:rsidP="00501B24">
            <w:pPr>
              <w:rPr>
                <w:rFonts w:ascii="Arial Narrow" w:hAnsi="Arial Narrow"/>
              </w:rPr>
            </w:pPr>
            <w:r w:rsidRPr="00AE38F5">
              <w:rPr>
                <w:rFonts w:ascii="Arial Narrow" w:eastAsia="Times New Roman" w:hAnsi="Arial Narrow" w:cs="Arial"/>
                <w:lang w:eastAsia="de-DE"/>
              </w:rPr>
              <w:t>geschlechtliche Fortpflanzung: Keimzellenbildung durch Meiose (Reduktions- und Äquationsteilung), Neukombination des genetischen Materials, Bedeutung für die Biodiversitätsentwicklung und die Evo</w:t>
            </w:r>
            <w:r w:rsidRPr="00AE38F5">
              <w:rPr>
                <w:rFonts w:ascii="Arial Narrow" w:eastAsia="Times New Roman" w:hAnsi="Arial Narrow" w:cs="Arial"/>
                <w:lang w:eastAsia="de-DE"/>
              </w:rPr>
              <w:softHyphen/>
              <w:t>lution</w:t>
            </w:r>
          </w:p>
        </w:tc>
        <w:tc>
          <w:tcPr>
            <w:tcW w:w="4531" w:type="dxa"/>
            <w:shd w:val="clear" w:color="auto" w:fill="CCCCFF"/>
          </w:tcPr>
          <w:p w14:paraId="6EBC24DE" w14:textId="77777777" w:rsidR="00840236" w:rsidRPr="005324BC" w:rsidRDefault="00840236" w:rsidP="00501B24">
            <w:pPr>
              <w:rPr>
                <w:rFonts w:ascii="Arial Narrow" w:eastAsia="Times New Roman" w:hAnsi="Arial Narrow" w:cs="Arial"/>
                <w:lang w:eastAsia="de-DE"/>
              </w:rPr>
            </w:pPr>
            <w:r w:rsidRPr="005324BC">
              <w:rPr>
                <w:rFonts w:ascii="Arial Narrow" w:eastAsia="Times New Roman" w:hAnsi="Arial Narrow" w:cs="Arial"/>
                <w:lang w:eastAsia="de-DE"/>
              </w:rPr>
              <w:t>beschreiben den Ablauf der Meiose bei den unter</w:t>
            </w:r>
            <w:r>
              <w:rPr>
                <w:rFonts w:ascii="Arial Narrow" w:eastAsia="Times New Roman" w:hAnsi="Arial Narrow" w:cs="Arial"/>
                <w:lang w:eastAsia="de-DE"/>
              </w:rPr>
              <w:softHyphen/>
            </w:r>
            <w:r w:rsidRPr="005324BC">
              <w:rPr>
                <w:rFonts w:ascii="Arial Narrow" w:eastAsia="Times New Roman" w:hAnsi="Arial Narrow" w:cs="Arial"/>
                <w:lang w:eastAsia="de-DE"/>
              </w:rPr>
              <w:t xml:space="preserve">schiedlichen Geschlechtern und erklären ihre Bedeutung für die geschlechtliche Fortpflanzung. </w:t>
            </w:r>
          </w:p>
          <w:p w14:paraId="42DF4F1C" w14:textId="77777777" w:rsidR="00840236" w:rsidRPr="00AE38F5" w:rsidRDefault="00840236" w:rsidP="00501B24">
            <w:pPr>
              <w:rPr>
                <w:rFonts w:ascii="Arial Narrow" w:hAnsi="Arial Narrow"/>
              </w:rPr>
            </w:pPr>
            <w:r w:rsidRPr="00AE38F5">
              <w:rPr>
                <w:rFonts w:ascii="Arial Narrow" w:eastAsia="Times New Roman" w:hAnsi="Arial Narrow" w:cs="Arial"/>
                <w:lang w:eastAsia="de-DE"/>
              </w:rPr>
              <w:t>erklären den Zusammenhang zwischen genetischen Neukombinations</w:t>
            </w:r>
            <w:r w:rsidRPr="00AE38F5">
              <w:rPr>
                <w:rFonts w:ascii="Arial Narrow" w:eastAsia="Times New Roman" w:hAnsi="Arial Narrow" w:cs="Arial"/>
                <w:lang w:eastAsia="de-DE"/>
              </w:rPr>
              <w:softHyphen/>
              <w:t>pro</w:t>
            </w:r>
            <w:r w:rsidRPr="00AE38F5">
              <w:rPr>
                <w:rFonts w:ascii="Arial Narrow" w:eastAsia="Times New Roman" w:hAnsi="Arial Narrow" w:cs="Arial"/>
                <w:lang w:eastAsia="de-DE"/>
              </w:rPr>
              <w:softHyphen/>
              <w:t>zessen und der Evolution der bisherigen sowie zukünftigen Biodiversität.</w:t>
            </w:r>
          </w:p>
        </w:tc>
      </w:tr>
      <w:tr w:rsidR="00840236" w:rsidRPr="00AE38F5" w14:paraId="4C402C5B" w14:textId="77777777" w:rsidTr="00501B24">
        <w:tc>
          <w:tcPr>
            <w:tcW w:w="9062" w:type="dxa"/>
            <w:gridSpan w:val="2"/>
            <w:shd w:val="clear" w:color="auto" w:fill="FBE4D5" w:themeFill="accent2" w:themeFillTint="33"/>
          </w:tcPr>
          <w:p w14:paraId="48B15C1F" w14:textId="77777777" w:rsidR="00840236" w:rsidRPr="00AE38F5" w:rsidRDefault="00840236" w:rsidP="00501B24">
            <w:pPr>
              <w:rPr>
                <w:rFonts w:ascii="Arial Narrow" w:hAnsi="Arial Narrow"/>
                <w:b/>
                <w:bCs/>
                <w:i/>
              </w:rPr>
            </w:pPr>
            <w:r w:rsidRPr="00AE38F5">
              <w:rPr>
                <w:rFonts w:ascii="Arial Narrow" w:hAnsi="Arial Narrow"/>
                <w:b/>
                <w:bCs/>
                <w:i/>
              </w:rPr>
              <w:t>Vorwissen:</w:t>
            </w:r>
          </w:p>
          <w:p w14:paraId="5727F763" w14:textId="77777777" w:rsidR="00840236" w:rsidRPr="00AE38F5" w:rsidRDefault="00840236" w:rsidP="00501B24">
            <w:pPr>
              <w:pStyle w:val="KeinLeerraum"/>
              <w:rPr>
                <w:rStyle w:val="HTMLZitat"/>
                <w:rFonts w:ascii="Arial Narrow" w:hAnsi="Arial Narrow" w:cs="Times New Roman"/>
              </w:rPr>
            </w:pPr>
            <w:r w:rsidRPr="00AE38F5">
              <w:rPr>
                <w:rStyle w:val="HTMLZitat"/>
                <w:rFonts w:ascii="Arial Narrow" w:hAnsi="Arial Narrow" w:cs="Times New Roman"/>
                <w:b/>
                <w:bCs/>
              </w:rPr>
              <w:t>Jgst. 9 Biologie</w:t>
            </w:r>
            <w:r w:rsidRPr="00AE38F5">
              <w:rPr>
                <w:rStyle w:val="HTMLZitat"/>
                <w:rFonts w:ascii="Arial Narrow" w:hAnsi="Arial Narrow" w:cs="Times New Roman"/>
              </w:rPr>
              <w:t>, Lernbereich 3.2: Organisation und Vervielfältigung genetischer Information (Autosomen, Gonosomen, homologe Chromosomen)</w:t>
            </w:r>
          </w:p>
          <w:p w14:paraId="334A80E9" w14:textId="77777777" w:rsidR="00840236" w:rsidRPr="00AE38F5" w:rsidRDefault="00840236" w:rsidP="00501B24">
            <w:pPr>
              <w:rPr>
                <w:rFonts w:ascii="Arial Narrow" w:hAnsi="Arial Narrow"/>
                <w:i/>
              </w:rPr>
            </w:pPr>
            <w:r w:rsidRPr="00AE38F5">
              <w:rPr>
                <w:rStyle w:val="HTMLZitat"/>
                <w:rFonts w:ascii="Arial Narrow" w:hAnsi="Arial Narrow" w:cs="Times New Roman"/>
                <w:b/>
              </w:rPr>
              <w:t>Jgst. 9 Biologie</w:t>
            </w:r>
            <w:r w:rsidRPr="00AE38F5">
              <w:rPr>
                <w:rStyle w:val="HTMLZitat"/>
                <w:rFonts w:ascii="Arial Narrow" w:hAnsi="Arial Narrow" w:cs="Times New Roman"/>
              </w:rPr>
              <w:t>, Lernbereich 3.3: Veränderung und Neukombination genetischer Information (vereinfachter Ablauf der Meiose; geschlechtliche Fortpflan</w:t>
            </w:r>
            <w:r w:rsidRPr="00AE38F5">
              <w:rPr>
                <w:rStyle w:val="HTMLZitat"/>
                <w:rFonts w:ascii="Arial Narrow" w:hAnsi="Arial Narrow" w:cs="Times New Roman"/>
              </w:rPr>
              <w:softHyphen/>
              <w:t>zung</w:t>
            </w:r>
            <w:r w:rsidRPr="00AE38F5">
              <w:rPr>
                <w:rFonts w:ascii="Arial Narrow" w:eastAsia="Times New Roman" w:hAnsi="Arial Narrow" w:cs="Times New Roman"/>
                <w:i/>
                <w:iCs/>
                <w:lang w:eastAsia="de-DE"/>
              </w:rPr>
              <w:t>)</w:t>
            </w:r>
          </w:p>
        </w:tc>
      </w:tr>
    </w:tbl>
    <w:p w14:paraId="684A945B" w14:textId="77777777" w:rsidR="00531BD3" w:rsidRDefault="00531BD3" w:rsidP="00531BD3">
      <w:pPr>
        <w:rPr>
          <w:rFonts w:ascii="Arial Narrow" w:hAnsi="Arial Narrow"/>
          <w:b/>
          <w:bCs/>
        </w:rPr>
      </w:pPr>
      <w:bookmarkStart w:id="8" w:name="GenNeuk05"/>
      <w:bookmarkEnd w:id="8"/>
    </w:p>
    <w:p w14:paraId="43E2AB65" w14:textId="44D3E410" w:rsidR="00531BD3" w:rsidRPr="00EB5118" w:rsidRDefault="00531BD3" w:rsidP="00531BD3">
      <w:pPr>
        <w:rPr>
          <w:rFonts w:ascii="Arial Narrow" w:hAnsi="Arial Narrow"/>
        </w:rPr>
      </w:pPr>
      <w:r>
        <w:rPr>
          <w:rFonts w:ascii="Arial Narrow" w:hAnsi="Arial Narrow"/>
          <w:b/>
          <w:bCs/>
        </w:rPr>
        <w:t>(</w:t>
      </w:r>
      <w:r w:rsidRPr="00531BD3">
        <w:rPr>
          <w:rFonts w:ascii="Arial Narrow" w:hAnsi="Arial Narrow"/>
          <w:b/>
          <w:bCs/>
        </w:rPr>
        <w:t>Erklärvideo</w:t>
      </w:r>
      <w:r w:rsidRPr="00EB5118">
        <w:rPr>
          <w:rFonts w:ascii="Arial Narrow" w:hAnsi="Arial Narrow"/>
          <w:b/>
          <w:bCs/>
        </w:rPr>
        <w:t xml:space="preserve"> „Zellteilung“</w:t>
      </w:r>
      <w:r w:rsidRPr="00EB5118">
        <w:rPr>
          <w:rFonts w:ascii="Arial Narrow" w:hAnsi="Arial Narrow"/>
        </w:rPr>
        <w:t xml:space="preserve"> von simple biology (5:50)</w:t>
      </w:r>
    </w:p>
    <w:p w14:paraId="69D6190E" w14:textId="77777777" w:rsidR="00531BD3" w:rsidRPr="00EB5118" w:rsidRDefault="00531BD3" w:rsidP="00531BD3">
      <w:pPr>
        <w:rPr>
          <w:rFonts w:ascii="Arial Narrow" w:hAnsi="Arial Narrow"/>
        </w:rPr>
      </w:pPr>
      <w:hyperlink r:id="rId16" w:history="1">
        <w:r w:rsidRPr="00EB5118">
          <w:rPr>
            <w:rStyle w:val="Hyperlink"/>
            <w:rFonts w:ascii="Arial Narrow" w:hAnsi="Arial Narrow"/>
          </w:rPr>
          <w:t>https://www.youtube.com/watch?v=BooYestNOzg</w:t>
        </w:r>
      </w:hyperlink>
    </w:p>
    <w:p w14:paraId="3E3DF7AE" w14:textId="23FE87F1" w:rsidR="00582940" w:rsidRPr="00531BD3" w:rsidRDefault="00582940" w:rsidP="00582940">
      <w:pPr>
        <w:jc w:val="both"/>
        <w:rPr>
          <w:rFonts w:ascii="Arial Narrow" w:hAnsi="Arial Narrow"/>
        </w:rPr>
      </w:pPr>
      <w:r w:rsidRPr="00EB5118">
        <w:rPr>
          <w:rFonts w:ascii="Arial Narrow" w:hAnsi="Arial Narrow"/>
          <w:u w:val="single"/>
        </w:rPr>
        <w:t>Einsatz</w:t>
      </w:r>
      <w:r w:rsidRPr="00EB5118">
        <w:rPr>
          <w:rFonts w:ascii="Arial Narrow" w:hAnsi="Arial Narrow"/>
        </w:rPr>
        <w:t>: für Unterricht und Selbststudium wenig geeignet, da weitgehend unanschaulich visualisiert; der schnell gesprochene Text ist kaum geeignet, die Zusammenhänge klar werden zu lassen</w:t>
      </w:r>
    </w:p>
    <w:p w14:paraId="558C2658" w14:textId="6A539817" w:rsidR="00531BD3" w:rsidRDefault="00531BD3" w:rsidP="00531BD3">
      <w:pPr>
        <w:jc w:val="both"/>
        <w:rPr>
          <w:rFonts w:ascii="Arial Narrow" w:hAnsi="Arial Narrow"/>
        </w:rPr>
      </w:pPr>
      <w:r w:rsidRPr="00EB5118">
        <w:rPr>
          <w:rFonts w:ascii="Arial Narrow" w:hAnsi="Arial Narrow"/>
          <w:u w:val="single"/>
        </w:rPr>
        <w:t>Inhalt</w:t>
      </w:r>
      <w:r w:rsidRPr="00EB5118">
        <w:rPr>
          <w:rFonts w:ascii="Arial Narrow" w:hAnsi="Arial Narrow"/>
        </w:rPr>
        <w:t xml:space="preserve">: Mitose </w:t>
      </w:r>
      <w:r>
        <w:rPr>
          <w:rFonts w:ascii="Arial Narrow" w:hAnsi="Arial Narrow"/>
        </w:rPr>
        <w:t>(gehört nicht hierher)</w:t>
      </w:r>
    </w:p>
    <w:p w14:paraId="7CA7EC43" w14:textId="76B1FD5E" w:rsidR="00531BD3" w:rsidRPr="00EB5118" w:rsidRDefault="00531BD3" w:rsidP="00531BD3">
      <w:pPr>
        <w:jc w:val="both"/>
        <w:rPr>
          <w:rFonts w:ascii="Arial Narrow" w:hAnsi="Arial Narrow"/>
        </w:rPr>
      </w:pPr>
      <w:r w:rsidRPr="00EB5118">
        <w:rPr>
          <w:rFonts w:ascii="Arial Narrow" w:hAnsi="Arial Narrow"/>
        </w:rPr>
        <w:t>ab 2:22 Meiose: hier werden die Vorgänge an den Chromosomen im Bild angedeutet (irreführend ist die Färbung der Homologen, sie tragen in sich jeweils ein Mosaik; väterliches und mütterliches Chromosom können nicht klar unterschieden werden; am Ende ist die Reihe mit den 1-chromatidigen Chromosomen verdeckt); ab 3:33 Rekombination (bei der interchromosomalen Rekombination werden 4 Zellen neben</w:t>
      </w:r>
      <w:r>
        <w:rPr>
          <w:rFonts w:ascii="Arial Narrow" w:hAnsi="Arial Narrow"/>
        </w:rPr>
        <w:softHyphen/>
      </w:r>
      <w:r w:rsidRPr="00EB5118">
        <w:rPr>
          <w:rFonts w:ascii="Arial Narrow" w:hAnsi="Arial Narrow"/>
        </w:rPr>
        <w:t>ein</w:t>
      </w:r>
      <w:r>
        <w:rPr>
          <w:rFonts w:ascii="Arial Narrow" w:hAnsi="Arial Narrow"/>
        </w:rPr>
        <w:softHyphen/>
      </w:r>
      <w:r w:rsidRPr="00EB5118">
        <w:rPr>
          <w:rFonts w:ascii="Arial Narrow" w:hAnsi="Arial Narrow"/>
        </w:rPr>
        <w:t>an</w:t>
      </w:r>
      <w:r>
        <w:rPr>
          <w:rFonts w:ascii="Arial Narrow" w:hAnsi="Arial Narrow"/>
        </w:rPr>
        <w:softHyphen/>
      </w:r>
      <w:r w:rsidRPr="00EB5118">
        <w:rPr>
          <w:rFonts w:ascii="Arial Narrow" w:hAnsi="Arial Narrow"/>
        </w:rPr>
        <w:t>der dargestellt, aber der Vorgang selbst wird nicht visualisiert; intrachromosomale Rekombination: Chiasma und crossing over korrekt dargestellt und anschaulich visualisiert); ab 4:50 Zusammenfassung</w:t>
      </w:r>
      <w:r w:rsidR="00582940">
        <w:rPr>
          <w:rFonts w:ascii="Arial Narrow" w:hAnsi="Arial Narrow"/>
        </w:rPr>
        <w:t>)</w:t>
      </w:r>
    </w:p>
    <w:p w14:paraId="6F168553" w14:textId="4137CC3D" w:rsidR="001B29B0" w:rsidRDefault="005324BC" w:rsidP="00582940">
      <w:pPr>
        <w:spacing w:before="120" w:after="240"/>
        <w:jc w:val="both"/>
      </w:pPr>
      <w:r>
        <w:t xml:space="preserve">Einstieg z. B. über den Aufwand, der für geschlechtliche Fortpflanzung betrieben wird bzw. die enorme Bedeutung dieses Themas für die Kunst: Lieder, Romane, Gedichte, Opern, </w:t>
      </w:r>
      <w:r w:rsidR="00582940">
        <w:t xml:space="preserve">Ballett, </w:t>
      </w:r>
      <w:r>
        <w:t xml:space="preserve">Filme verwenden als häufigstes Motiv „die Liebe“ und </w:t>
      </w:r>
      <w:r w:rsidR="00B81DB6">
        <w:t xml:space="preserve">die </w:t>
      </w:r>
      <w:r>
        <w:t>damit verbundene</w:t>
      </w:r>
      <w:r w:rsidR="00B81DB6">
        <w:t>n</w:t>
      </w:r>
      <w:r>
        <w:t xml:space="preserve"> Konflikte. Das zeigt, wie </w:t>
      </w:r>
      <w:r w:rsidR="00B81DB6">
        <w:t>zentral</w:t>
      </w:r>
      <w:r>
        <w:t xml:space="preserve"> dieses Thema in unserem Leben ist.</w:t>
      </w:r>
      <w:r w:rsidR="002074ED">
        <w:t xml:space="preserve"> Die Ursache dafür ist keine „Himmels</w:t>
      </w:r>
      <w:r w:rsidR="00582940">
        <w:softHyphen/>
      </w:r>
      <w:r w:rsidR="002074ED">
        <w:lastRenderedPageBreak/>
        <w:t xml:space="preserve">macht“, auch kein Selbstzweck, sondern – so ernüchternd das auf den ersten Blick auch klingen mag – der enorme evolutive Vorteil für </w:t>
      </w:r>
      <w:r w:rsidR="00B81DB6">
        <w:t>Lebewesen,</w:t>
      </w:r>
      <w:r w:rsidR="00310B7B">
        <w:t xml:space="preserve"> welche</w:t>
      </w:r>
      <w:r w:rsidR="00B81DB6">
        <w:t xml:space="preserve"> die</w:t>
      </w:r>
      <w:r w:rsidR="00310B7B">
        <w:t xml:space="preserve"> Fähigkeit besitzen,</w:t>
      </w:r>
      <w:r w:rsidR="00B81DB6">
        <w:t xml:space="preserve"> bereits</w:t>
      </w:r>
      <w:r w:rsidR="002074ED">
        <w:t xml:space="preserve"> vorhandene</w:t>
      </w:r>
      <w:r w:rsidR="00B81DB6">
        <w:t xml:space="preserve"> Genvarianten in großem Umfang neu </w:t>
      </w:r>
      <w:r w:rsidR="00310B7B">
        <w:t xml:space="preserve">zu </w:t>
      </w:r>
      <w:r w:rsidR="00B81DB6">
        <w:t>kombinieren</w:t>
      </w:r>
      <w:r w:rsidR="002074ED">
        <w:t>.</w:t>
      </w:r>
    </w:p>
    <w:p w14:paraId="0F8FF601" w14:textId="616DE6FE" w:rsidR="002074ED" w:rsidRDefault="007539A9" w:rsidP="001B29B0">
      <w:r>
        <w:rPr>
          <w:noProof/>
        </w:rPr>
        <mc:AlternateContent>
          <mc:Choice Requires="wps">
            <w:drawing>
              <wp:anchor distT="0" distB="0" distL="114300" distR="114300" simplePos="0" relativeHeight="251732992" behindDoc="0" locked="0" layoutInCell="1" allowOverlap="1" wp14:anchorId="50437F4E" wp14:editId="792704A1">
                <wp:simplePos x="0" y="0"/>
                <wp:positionH relativeFrom="column">
                  <wp:posOffset>1869293</wp:posOffset>
                </wp:positionH>
                <wp:positionV relativeFrom="paragraph">
                  <wp:posOffset>11430</wp:posOffset>
                </wp:positionV>
                <wp:extent cx="2051539" cy="838200"/>
                <wp:effectExtent l="0" t="0" r="6350" b="0"/>
                <wp:wrapNone/>
                <wp:docPr id="149" name="Textfeld 149"/>
                <wp:cNvGraphicFramePr/>
                <a:graphic xmlns:a="http://schemas.openxmlformats.org/drawingml/2006/main">
                  <a:graphicData uri="http://schemas.microsoft.com/office/word/2010/wordprocessingShape">
                    <wps:wsp>
                      <wps:cNvSpPr txBox="1"/>
                      <wps:spPr>
                        <a:xfrm>
                          <a:off x="0" y="0"/>
                          <a:ext cx="2051539" cy="838200"/>
                        </a:xfrm>
                        <a:prstGeom prst="rect">
                          <a:avLst/>
                        </a:prstGeom>
                        <a:solidFill>
                          <a:schemeClr val="lt1"/>
                        </a:solidFill>
                        <a:ln w="6350">
                          <a:noFill/>
                        </a:ln>
                      </wps:spPr>
                      <wps:txbx>
                        <w:txbxContent>
                          <w:p w14:paraId="1BAB6F84" w14:textId="77777777" w:rsidR="007539A9" w:rsidRDefault="007539A9" w:rsidP="007539A9">
                            <w:pPr>
                              <w:jc w:val="center"/>
                            </w:pPr>
                            <w:r>
                              <w:t>Meine süße Puppe,</w:t>
                            </w:r>
                          </w:p>
                          <w:p w14:paraId="1AE1E369" w14:textId="77777777" w:rsidR="007539A9" w:rsidRDefault="007539A9" w:rsidP="007539A9">
                            <w:pPr>
                              <w:jc w:val="center"/>
                            </w:pPr>
                            <w:r>
                              <w:t>mir ist alles schnuppe,</w:t>
                            </w:r>
                          </w:p>
                          <w:p w14:paraId="66DDFF6B" w14:textId="77777777" w:rsidR="007539A9" w:rsidRDefault="007539A9" w:rsidP="007539A9">
                            <w:pPr>
                              <w:jc w:val="center"/>
                            </w:pPr>
                            <w:r>
                              <w:t>wenn ich meine Schnauze</w:t>
                            </w:r>
                          </w:p>
                          <w:p w14:paraId="6D9CA8A0" w14:textId="77777777" w:rsidR="007539A9" w:rsidRDefault="007539A9" w:rsidP="007539A9">
                            <w:pPr>
                              <w:jc w:val="center"/>
                            </w:pPr>
                            <w:r>
                              <w:t>auf die deine bautze.</w:t>
                            </w:r>
                          </w:p>
                          <w:p w14:paraId="1BE997BC" w14:textId="77777777" w:rsidR="007539A9" w:rsidRDefault="007539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0437F4E" id="_x0000_t202" coordsize="21600,21600" o:spt="202" path="m,l,21600r21600,l21600,xe">
                <v:stroke joinstyle="miter"/>
                <v:path gradientshapeok="t" o:connecttype="rect"/>
              </v:shapetype>
              <v:shape id="Textfeld 149" o:spid="_x0000_s1026" type="#_x0000_t202" style="position:absolute;margin-left:147.2pt;margin-top:.9pt;width:161.55pt;height:66pt;z-index:251732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" fillcolor="white [3201]" stroked="f" strokeweight=".5pt">
                <v:textbox>
                  <w:txbxContent>
                    <w:p w14:paraId="1BAB6F84" w14:textId="77777777" w:rsidR="007539A9" w:rsidRDefault="007539A9" w:rsidP="007539A9">
                      <w:pPr>
                        <w:jc w:val="center"/>
                      </w:pPr>
                      <w:r>
                        <w:t>Meine süße Puppe,</w:t>
                      </w:r>
                    </w:p>
                    <w:p w14:paraId="1AE1E369" w14:textId="77777777" w:rsidR="007539A9" w:rsidRDefault="007539A9" w:rsidP="007539A9">
                      <w:pPr>
                        <w:jc w:val="center"/>
                      </w:pPr>
                      <w:r>
                        <w:t>mir ist alles schnuppe,</w:t>
                      </w:r>
                    </w:p>
                    <w:p w14:paraId="66DDFF6B" w14:textId="77777777" w:rsidR="007539A9" w:rsidRDefault="007539A9" w:rsidP="007539A9">
                      <w:pPr>
                        <w:jc w:val="center"/>
                      </w:pPr>
                      <w:r>
                        <w:t>wenn ich meine Schnauze</w:t>
                      </w:r>
                    </w:p>
                    <w:p w14:paraId="6D9CA8A0" w14:textId="77777777" w:rsidR="007539A9" w:rsidRDefault="007539A9" w:rsidP="007539A9">
                      <w:pPr>
                        <w:jc w:val="center"/>
                      </w:pPr>
                      <w:r>
                        <w:t>auf die deine bautze.</w:t>
                      </w:r>
                    </w:p>
                    <w:p w14:paraId="1BE997BC" w14:textId="77777777" w:rsidR="007539A9" w:rsidRDefault="007539A9"/>
                  </w:txbxContent>
                </v:textbox>
              </v:shape>
            </w:pict>
          </mc:Fallback>
        </mc:AlternateContent>
      </w:r>
      <w:r w:rsidR="002074ED">
        <w:t>Beispiel von Kurt Schwitters:</w:t>
      </w:r>
    </w:p>
    <w:p w14:paraId="4B64EDFF" w14:textId="4FF0A930" w:rsidR="001B29B0" w:rsidRDefault="001B29B0" w:rsidP="001B29B0"/>
    <w:p w14:paraId="5E976C4E" w14:textId="7222CC51" w:rsidR="007539A9" w:rsidRDefault="007539A9" w:rsidP="001B29B0"/>
    <w:p w14:paraId="3C05336A" w14:textId="2E924A3E" w:rsidR="007539A9" w:rsidRDefault="007539A9" w:rsidP="001B29B0"/>
    <w:p w14:paraId="3D36F31B" w14:textId="77777777" w:rsidR="007539A9" w:rsidRDefault="007539A9" w:rsidP="001B29B0"/>
    <w:p w14:paraId="1BB3DADC" w14:textId="6C6866BF" w:rsidR="00A35030" w:rsidRPr="002074ED" w:rsidRDefault="002074ED" w:rsidP="00310B7B">
      <w:pPr>
        <w:jc w:val="both"/>
      </w:pPr>
      <w:r>
        <w:t xml:space="preserve">Oder das für mich schönste Liebesgedicht vom selben Schriftsteller: </w:t>
      </w:r>
      <w:r w:rsidRPr="002074ED">
        <w:rPr>
          <w:b/>
          <w:bCs/>
        </w:rPr>
        <w:t>An Anna Blume</w:t>
      </w:r>
      <w:r>
        <w:t xml:space="preserve">: </w:t>
      </w:r>
      <w:r w:rsidRPr="002074ED">
        <w:rPr>
          <w:color w:val="4472C4" w:themeColor="accent1"/>
        </w:rPr>
        <w:t>[</w:t>
      </w:r>
      <w:hyperlink r:id="rId17" w:history="1">
        <w:r w:rsidRPr="002074ED">
          <w:rPr>
            <w:rStyle w:val="Hyperlink"/>
            <w:color w:val="4472C4" w:themeColor="accent1"/>
          </w:rPr>
          <w:t>Link</w:t>
        </w:r>
      </w:hyperlink>
      <w:r w:rsidRPr="002074ED">
        <w:rPr>
          <w:color w:val="4472C4" w:themeColor="accent1"/>
        </w:rPr>
        <w:t>]</w:t>
      </w:r>
      <w:r>
        <w:rPr>
          <w:color w:val="4472C4" w:themeColor="accent1"/>
        </w:rPr>
        <w:t xml:space="preserve"> </w:t>
      </w:r>
      <w:r w:rsidRPr="002074ED">
        <w:t xml:space="preserve">zum Text; </w:t>
      </w:r>
      <w:r>
        <w:rPr>
          <w:color w:val="4472C4" w:themeColor="accent1"/>
        </w:rPr>
        <w:t>[</w:t>
      </w:r>
      <w:hyperlink r:id="rId18" w:history="1">
        <w:r w:rsidRPr="002074ED">
          <w:rPr>
            <w:rStyle w:val="Hyperlink"/>
          </w:rPr>
          <w:t>Link</w:t>
        </w:r>
      </w:hyperlink>
      <w:r>
        <w:rPr>
          <w:color w:val="4472C4" w:themeColor="accent1"/>
        </w:rPr>
        <w:t xml:space="preserve">] </w:t>
      </w:r>
      <w:r w:rsidRPr="002074ED">
        <w:t xml:space="preserve">zum Tondokument, gesprochen vom </w:t>
      </w:r>
      <w:r>
        <w:t xml:space="preserve">Hannoverschen </w:t>
      </w:r>
      <w:r w:rsidRPr="002074ED">
        <w:t>Künstler selbst</w:t>
      </w:r>
      <w:r>
        <w:t xml:space="preserve"> (in typi</w:t>
      </w:r>
      <w:r w:rsidR="00310B7B">
        <w:softHyphen/>
      </w:r>
      <w:r>
        <w:t>scher 1930er-Jahre-Diktion)</w:t>
      </w:r>
      <w:r w:rsidRPr="002074ED">
        <w:t>.</w:t>
      </w:r>
      <w:bookmarkStart w:id="9" w:name="GenNeuk34"/>
      <w:bookmarkEnd w:id="9"/>
    </w:p>
    <w:p w14:paraId="7CC28EEF" w14:textId="1AB65C4E" w:rsidR="005324BC" w:rsidRPr="002074ED" w:rsidRDefault="005324BC" w:rsidP="002074ED">
      <w:pPr>
        <w:spacing w:before="280" w:after="120"/>
        <w:rPr>
          <w:b/>
          <w:bCs/>
          <w:sz w:val="28"/>
          <w:szCs w:val="28"/>
        </w:rPr>
      </w:pPr>
      <w:r w:rsidRPr="002074ED">
        <w:rPr>
          <w:b/>
          <w:bCs/>
          <w:sz w:val="28"/>
          <w:szCs w:val="28"/>
        </w:rPr>
        <w:t>4.1.1</w:t>
      </w:r>
      <w:r w:rsidRPr="002074ED">
        <w:rPr>
          <w:b/>
          <w:bCs/>
          <w:sz w:val="28"/>
          <w:szCs w:val="28"/>
        </w:rPr>
        <w:tab/>
        <w:t>Keimzellen-Bildung durch Meiose</w:t>
      </w:r>
    </w:p>
    <w:p w14:paraId="2FD30637" w14:textId="13F1EF26" w:rsidR="00F3086C" w:rsidRDefault="0006500C" w:rsidP="002A4B37">
      <w:pPr>
        <w:jc w:val="both"/>
        <w:rPr>
          <w:i/>
        </w:rPr>
      </w:pPr>
      <w:r>
        <w:rPr>
          <w:i/>
        </w:rPr>
        <w:t>Die Schüler sind bereits mit der Mitose als Teil des Zellzyklus vertraut. Weil die Meiose</w:t>
      </w:r>
      <w:r w:rsidR="00310B7B">
        <w:rPr>
          <w:i/>
        </w:rPr>
        <w:t xml:space="preserve"> jetzt</w:t>
      </w:r>
      <w:r>
        <w:rPr>
          <w:i/>
        </w:rPr>
        <w:t xml:space="preserve"> in einem völlig neuen Kontext thematisiert wird, halte ich </w:t>
      </w:r>
      <w:r w:rsidR="00310B7B">
        <w:rPr>
          <w:i/>
        </w:rPr>
        <w:t>eine Verwechslung der beiden Zelltei</w:t>
      </w:r>
      <w:r w:rsidR="002A4B37">
        <w:rPr>
          <w:i/>
        </w:rPr>
        <w:softHyphen/>
      </w:r>
      <w:r w:rsidR="00310B7B">
        <w:rPr>
          <w:i/>
        </w:rPr>
        <w:t>lungs-Typen</w:t>
      </w:r>
      <w:r>
        <w:rPr>
          <w:i/>
        </w:rPr>
        <w:t xml:space="preserve"> für unwahrscheinlich.</w:t>
      </w:r>
      <w:r w:rsidR="004013C9">
        <w:rPr>
          <w:i/>
        </w:rPr>
        <w:t xml:space="preserve"> </w:t>
      </w:r>
      <w:r w:rsidR="00F3086C">
        <w:rPr>
          <w:i/>
        </w:rPr>
        <w:t xml:space="preserve">Damit dieser Effekt funktioniert, ist es sinnvoll, das Ende von Abschnitt 3 und den Einstieg in Abschnitt 4 deutlich zu inszenieren („And now to something completely different“, wie es </w:t>
      </w:r>
      <w:r w:rsidR="00582940">
        <w:rPr>
          <w:i/>
        </w:rPr>
        <w:t xml:space="preserve">bei </w:t>
      </w:r>
      <w:r w:rsidR="00F3086C">
        <w:rPr>
          <w:i/>
        </w:rPr>
        <w:t xml:space="preserve">Monty Python heißt). </w:t>
      </w:r>
    </w:p>
    <w:p w14:paraId="7A0A2EC5" w14:textId="6B3A4954" w:rsidR="00514916" w:rsidRDefault="00F3086C" w:rsidP="002A4B37">
      <w:pPr>
        <w:jc w:val="both"/>
        <w:rPr>
          <w:i/>
        </w:rPr>
      </w:pPr>
      <w:r>
        <w:rPr>
          <w:i/>
        </w:rPr>
        <w:t>Sollte es dennoch zu Verwechslungen von Mitose und Meiose kommen</w:t>
      </w:r>
      <w:r w:rsidR="003F09BB">
        <w:rPr>
          <w:i/>
        </w:rPr>
        <w:t>, sollte nach der Bespre</w:t>
      </w:r>
      <w:r>
        <w:rPr>
          <w:i/>
        </w:rPr>
        <w:softHyphen/>
      </w:r>
      <w:r w:rsidR="003F09BB">
        <w:rPr>
          <w:i/>
        </w:rPr>
        <w:t>chung der Meiose eine Tabelle angelegt werden, in der Mitose und Meiose miteinander ver</w:t>
      </w:r>
      <w:r>
        <w:rPr>
          <w:i/>
        </w:rPr>
        <w:softHyphen/>
      </w:r>
      <w:r w:rsidR="003F09BB">
        <w:rPr>
          <w:i/>
        </w:rPr>
        <w:t>glichen werden</w:t>
      </w:r>
      <w:r w:rsidR="002A4B37">
        <w:rPr>
          <w:i/>
        </w:rPr>
        <w:t xml:space="preserve"> (fakultativer Abschnitt d) in 4.1.1).</w:t>
      </w:r>
    </w:p>
    <w:p w14:paraId="588F812C" w14:textId="145B472F" w:rsidR="005F5DDC" w:rsidRDefault="005F5DDC" w:rsidP="00514916">
      <w:pPr>
        <w:rPr>
          <w:i/>
        </w:rPr>
      </w:pPr>
    </w:p>
    <w:p w14:paraId="0CC69385" w14:textId="6180D3C2" w:rsidR="005F5DDC" w:rsidRPr="0006500C" w:rsidRDefault="005F5DDC" w:rsidP="002A4B37">
      <w:pPr>
        <w:jc w:val="both"/>
        <w:rPr>
          <w:i/>
        </w:rPr>
      </w:pPr>
      <w:r>
        <w:rPr>
          <w:i/>
        </w:rPr>
        <w:t xml:space="preserve">Die im Folgenden unterstrichenen Fachbegriffe halte ich für obligatorisch, auch </w:t>
      </w:r>
      <w:r w:rsidR="00DE6EA2">
        <w:rPr>
          <w:i/>
        </w:rPr>
        <w:t>die, die</w:t>
      </w:r>
      <w:r>
        <w:rPr>
          <w:i/>
        </w:rPr>
        <w:t xml:space="preserve"> nicht im LehrplanPLUS auftauchen. Welche weiteren Fachbegriffe die Schüler lernen sollen, ent</w:t>
      </w:r>
      <w:r w:rsidR="00DE6EA2">
        <w:rPr>
          <w:i/>
        </w:rPr>
        <w:softHyphen/>
      </w:r>
      <w:r>
        <w:rPr>
          <w:i/>
        </w:rPr>
        <w:t>schei</w:t>
      </w:r>
      <w:r w:rsidR="00DE6EA2">
        <w:rPr>
          <w:i/>
        </w:rPr>
        <w:softHyphen/>
      </w:r>
      <w:r>
        <w:rPr>
          <w:i/>
        </w:rPr>
        <w:t xml:space="preserve">den Sie je nach Lernfreude ihres Kurses. </w:t>
      </w:r>
      <w:r w:rsidR="002A4B37">
        <w:rPr>
          <w:i/>
        </w:rPr>
        <w:t>Wesentlich ist</w:t>
      </w:r>
      <w:r>
        <w:rPr>
          <w:i/>
        </w:rPr>
        <w:t xml:space="preserve"> aber auch hier das </w:t>
      </w:r>
      <w:r w:rsidRPr="00DE6EA2">
        <w:rPr>
          <w:i/>
          <w:u w:val="single"/>
        </w:rPr>
        <w:t>Verständnis</w:t>
      </w:r>
      <w:r>
        <w:rPr>
          <w:i/>
        </w:rPr>
        <w:t xml:space="preserve"> für die Vorgänge, nicht das Ansammeln von Fachbegriffen!</w:t>
      </w:r>
    </w:p>
    <w:p w14:paraId="03234CA1" w14:textId="7C3F689E" w:rsidR="005324BC" w:rsidRDefault="005324BC" w:rsidP="00514916"/>
    <w:p w14:paraId="0537BB80" w14:textId="32C0FBF7" w:rsidR="00E11E71" w:rsidRDefault="00E11E71" w:rsidP="00E11E71">
      <w:r w:rsidRPr="001C10C5">
        <w:rPr>
          <w:u w:val="single"/>
        </w:rPr>
        <w:t>Kurzer Abriss der Entdeckungs-Geschichte</w:t>
      </w:r>
      <w:r>
        <w:t xml:space="preserve"> </w:t>
      </w:r>
      <w:r w:rsidRPr="00F6003A">
        <w:rPr>
          <w:i/>
        </w:rPr>
        <w:t>(kein Lerninhalt)</w:t>
      </w:r>
      <w:r>
        <w:t>:</w:t>
      </w:r>
    </w:p>
    <w:p w14:paraId="4620C24A" w14:textId="28967461" w:rsidR="00E11E71" w:rsidRDefault="00E11E71">
      <w:pPr>
        <w:pStyle w:val="Listenabsatz"/>
        <w:framePr w:wrap="auto" w:vAnchor="margin" w:yAlign="inline"/>
        <w:numPr>
          <w:ilvl w:val="0"/>
          <w:numId w:val="4"/>
        </w:numPr>
        <w:tabs>
          <w:tab w:val="clear" w:pos="454"/>
        </w:tabs>
        <w:jc w:val="both"/>
      </w:pPr>
      <w:r>
        <w:t>1677 entdeckt Ludwig Hamm, ein Schüler von van Leeuwen</w:t>
      </w:r>
      <w:r>
        <w:softHyphen/>
        <w:t>hoek, dem Erfinder des Mikroskops, als erster Spermienzellen.</w:t>
      </w:r>
    </w:p>
    <w:p w14:paraId="71CA71D6" w14:textId="599D8A5D" w:rsidR="00E11E71" w:rsidRDefault="00E11E71">
      <w:pPr>
        <w:pStyle w:val="Listenabsatz"/>
        <w:framePr w:wrap="auto" w:vAnchor="margin" w:yAlign="inline"/>
        <w:numPr>
          <w:ilvl w:val="0"/>
          <w:numId w:val="4"/>
        </w:numPr>
        <w:tabs>
          <w:tab w:val="clear" w:pos="454"/>
        </w:tabs>
        <w:jc w:val="both"/>
      </w:pPr>
      <w:r>
        <w:t xml:space="preserve">1827 entdeckt C. E. von Baer als </w:t>
      </w:r>
      <w:r w:rsidR="002A4B37">
        <w:t>e</w:t>
      </w:r>
      <w:r>
        <w:t>rster Eizellen bei Säugetieren.</w:t>
      </w:r>
    </w:p>
    <w:p w14:paraId="7E7E2097" w14:textId="1259E77E" w:rsidR="00E11E71" w:rsidRDefault="00E11E71">
      <w:pPr>
        <w:pStyle w:val="Listenabsatz"/>
        <w:framePr w:wrap="auto" w:vAnchor="margin" w:yAlign="inline"/>
        <w:numPr>
          <w:ilvl w:val="0"/>
          <w:numId w:val="4"/>
        </w:numPr>
        <w:tabs>
          <w:tab w:val="clear" w:pos="454"/>
        </w:tabs>
        <w:jc w:val="both"/>
      </w:pPr>
      <w:r>
        <w:t xml:space="preserve">1865 beobachtet O. Hertwig als </w:t>
      </w:r>
      <w:r w:rsidR="002A4B37">
        <w:t>e</w:t>
      </w:r>
      <w:r>
        <w:t>rster den Befruchtungsvorgang (beim Seeigel, in vitro).</w:t>
      </w:r>
    </w:p>
    <w:p w14:paraId="47B538D1" w14:textId="1E1299A7" w:rsidR="00E11E71" w:rsidRDefault="00E11E71">
      <w:pPr>
        <w:pStyle w:val="Listenabsatz"/>
        <w:framePr w:wrap="auto" w:vAnchor="margin" w:yAlign="inline"/>
        <w:numPr>
          <w:ilvl w:val="0"/>
          <w:numId w:val="4"/>
        </w:numPr>
        <w:tabs>
          <w:tab w:val="clear" w:pos="454"/>
        </w:tabs>
        <w:jc w:val="both"/>
      </w:pPr>
      <w:r>
        <w:t>1883 beschreibt Édouard van Beneden, dass bei der Befruchtung einer Eizelle des Spul</w:t>
      </w:r>
      <w:r w:rsidR="002A4B37">
        <w:softHyphen/>
      </w:r>
      <w:r>
        <w:t>wurms (der extrem wenige Chromosomen besitzt und somit leicht beobachtbar ist) die Chromosomenzahl verdop</w:t>
      </w:r>
      <w:r>
        <w:softHyphen/>
        <w:t>pelt wird.</w:t>
      </w:r>
    </w:p>
    <w:p w14:paraId="0E517C6D" w14:textId="3D722298" w:rsidR="00E11E71" w:rsidRDefault="00E11E71">
      <w:pPr>
        <w:pStyle w:val="Listenabsatz"/>
        <w:framePr w:wrap="auto" w:vAnchor="margin" w:yAlign="inline"/>
        <w:numPr>
          <w:ilvl w:val="0"/>
          <w:numId w:val="4"/>
        </w:numPr>
        <w:tabs>
          <w:tab w:val="clear" w:pos="454"/>
        </w:tabs>
        <w:jc w:val="both"/>
      </w:pPr>
      <w:r>
        <w:t>1887 fordern Eduard Strasburger und August Weismann aufgrund theoretischer Überle</w:t>
      </w:r>
      <w:r>
        <w:softHyphen/>
        <w:t xml:space="preserve">gungen, dass vor der Befruchtung eine Reduktion des </w:t>
      </w:r>
      <w:r w:rsidR="00545624">
        <w:t>genetischen M</w:t>
      </w:r>
      <w:r>
        <w:t>aterials auf jeweils die Hälfte stattfinden muss.</w:t>
      </w:r>
    </w:p>
    <w:p w14:paraId="671F148C" w14:textId="4E530208" w:rsidR="00E11E71" w:rsidRDefault="00E11E71">
      <w:pPr>
        <w:pStyle w:val="Listenabsatz"/>
        <w:framePr w:wrap="auto" w:vAnchor="margin" w:yAlign="inline"/>
        <w:numPr>
          <w:ilvl w:val="0"/>
          <w:numId w:val="4"/>
        </w:numPr>
        <w:tabs>
          <w:tab w:val="clear" w:pos="454"/>
        </w:tabs>
        <w:jc w:val="both"/>
      </w:pPr>
      <w:r>
        <w:t xml:space="preserve">1890 beobachtet daraufhin Oscar Hertwig als </w:t>
      </w:r>
      <w:r w:rsidR="00DE6EA2">
        <w:t>e</w:t>
      </w:r>
      <w:r>
        <w:t>rster die Reduktionsteilung, ebenfalls beim Spulwurm; seine Beschreibung der Meiose ist bis heute gültig.</w:t>
      </w:r>
    </w:p>
    <w:p w14:paraId="279D7515" w14:textId="5EA15E99" w:rsidR="005324BC" w:rsidRDefault="005324BC" w:rsidP="00514916"/>
    <w:p w14:paraId="6FB707B8" w14:textId="1EEC170A" w:rsidR="005324BC" w:rsidRPr="00582940" w:rsidRDefault="00545624" w:rsidP="00514916">
      <w:pPr>
        <w:rPr>
          <w:b/>
          <w:bCs/>
        </w:rPr>
      </w:pPr>
      <w:r w:rsidRPr="00582940">
        <w:rPr>
          <w:b/>
          <w:bCs/>
        </w:rPr>
        <w:t>a)</w:t>
      </w:r>
      <w:r w:rsidR="00507EDA" w:rsidRPr="00582940">
        <w:rPr>
          <w:b/>
          <w:bCs/>
        </w:rPr>
        <w:t xml:space="preserve">   </w:t>
      </w:r>
      <w:r w:rsidRPr="00582940">
        <w:rPr>
          <w:b/>
          <w:bCs/>
        </w:rPr>
        <w:t>Notwendigkeit der Halbierung des genetischen Materials</w:t>
      </w:r>
    </w:p>
    <w:p w14:paraId="2DAA854F" w14:textId="6FCCC1D6" w:rsidR="003F09BB" w:rsidRDefault="00545624" w:rsidP="002A4B37">
      <w:pPr>
        <w:jc w:val="both"/>
      </w:pPr>
      <w:r>
        <w:t xml:space="preserve">Bei der Befruchtung vereinigen Spermienzelle und Eizelle ihr genetisches Material. Ohne weitere Maßnahmen würde sich das genetische Material bei jeder Generation verdoppeln und hätte bald keinen Platz mehr in der Zelle. Deshalb muss das genetische Material </w:t>
      </w:r>
      <w:r w:rsidR="002A4B37">
        <w:t xml:space="preserve">vor der Befruchtung, also </w:t>
      </w:r>
      <w:r>
        <w:t>bei der Bildung der Keimzellen</w:t>
      </w:r>
      <w:r w:rsidR="002A4B37">
        <w:t>,</w:t>
      </w:r>
      <w:r>
        <w:t xml:space="preserve"> halbiert werden</w:t>
      </w:r>
      <w:r w:rsidR="003F09BB">
        <w:t xml:space="preserve">. </w:t>
      </w:r>
    </w:p>
    <w:p w14:paraId="0BDCE25F" w14:textId="26B96955" w:rsidR="005324BC" w:rsidRDefault="003F09BB" w:rsidP="00582940">
      <w:pPr>
        <w:spacing w:before="120"/>
        <w:jc w:val="both"/>
      </w:pPr>
      <w:r>
        <w:t>Dies forderten 1887</w:t>
      </w:r>
      <w:r w:rsidR="00545624">
        <w:t xml:space="preserve"> Strasburger und Weismann</w:t>
      </w:r>
      <w:r>
        <w:t xml:space="preserve"> aufgrund theoretischer Überlegungen. Bereits drei Jahre später wurde die Reduktionsteilung im Mikroskop beobachtet. Das ist ein Beispiel </w:t>
      </w:r>
      <w:r>
        <w:lastRenderedPageBreak/>
        <w:t>dafür, dass wissenschaftliche Entdeckungen oft ziemlich rasch gemacht werden, wenn die entsprechende Hypothese klar formuliert ist.</w:t>
      </w:r>
    </w:p>
    <w:p w14:paraId="3DFE9290" w14:textId="6A496245" w:rsidR="00E86668" w:rsidRDefault="00E86668" w:rsidP="00514916"/>
    <w:p w14:paraId="1C4BE79B" w14:textId="5D44E763" w:rsidR="00E86668" w:rsidRDefault="00E86668" w:rsidP="002A4B37">
      <w:pPr>
        <w:jc w:val="both"/>
      </w:pPr>
      <w:r>
        <w:t xml:space="preserve">Die spezielle Art der Zellteilung, bei der die Keimzellen entstehen und bei der das genetische Material halbiert wird, heißt: die </w:t>
      </w:r>
      <w:r w:rsidRPr="003F09BB">
        <w:rPr>
          <w:u w:val="single"/>
        </w:rPr>
        <w:t>Meiose</w:t>
      </w:r>
      <w:r>
        <w:t>.</w:t>
      </w:r>
    </w:p>
    <w:p w14:paraId="376D9C3A" w14:textId="26F67FE9" w:rsidR="00E86668" w:rsidRDefault="00E86668" w:rsidP="00514916">
      <w:r w:rsidRPr="00E86668">
        <w:rPr>
          <w:i/>
          <w:iCs/>
        </w:rPr>
        <w:t>meiosis</w:t>
      </w:r>
      <w:r>
        <w:t>, altgriechisch: Verminderung, Verkleinerung</w:t>
      </w:r>
      <w:r w:rsidR="00582940">
        <w:t xml:space="preserve"> (hier: des genetischen Materials)</w:t>
      </w:r>
    </w:p>
    <w:p w14:paraId="497C926F" w14:textId="4B0A8B42" w:rsidR="00F6003A" w:rsidRDefault="00F6003A" w:rsidP="00514916"/>
    <w:p w14:paraId="494B0F39" w14:textId="621B888D" w:rsidR="00DE6EA2" w:rsidRDefault="00DE6EA2" w:rsidP="00DE6EA2">
      <w:pPr>
        <w:jc w:val="both"/>
        <w:rPr>
          <w:i/>
          <w:iCs/>
        </w:rPr>
      </w:pPr>
      <w:r w:rsidRPr="00F6003A">
        <w:rPr>
          <w:i/>
          <w:iCs/>
          <w:u w:val="single"/>
        </w:rPr>
        <w:t>Hinweis</w:t>
      </w:r>
      <w:r w:rsidRPr="00F6003A">
        <w:rPr>
          <w:i/>
          <w:iCs/>
        </w:rPr>
        <w:t xml:space="preserve">: Das </w:t>
      </w:r>
      <w:r w:rsidRPr="005E6B06">
        <w:rPr>
          <w:i/>
          <w:iCs/>
        </w:rPr>
        <w:t>Erklärvideo</w:t>
      </w:r>
      <w:r w:rsidRPr="00F6003A">
        <w:rPr>
          <w:i/>
          <w:iCs/>
        </w:rPr>
        <w:t xml:space="preserve"> „Haploid und diploid“ von Studyflix enthält Fehler und sollte des</w:t>
      </w:r>
      <w:r>
        <w:rPr>
          <w:i/>
          <w:iCs/>
        </w:rPr>
        <w:softHyphen/>
      </w:r>
      <w:r w:rsidRPr="00F6003A">
        <w:rPr>
          <w:i/>
          <w:iCs/>
        </w:rPr>
        <w:t>halb nicht für Schülerrecherchen verwendet werden</w:t>
      </w:r>
      <w:r>
        <w:rPr>
          <w:i/>
          <w:iCs/>
        </w:rPr>
        <w:t xml:space="preserve"> (Stand: November 2023)</w:t>
      </w:r>
      <w:r w:rsidRPr="00F6003A">
        <w:rPr>
          <w:i/>
          <w:iCs/>
        </w:rPr>
        <w:t>. („Ein Chromo</w:t>
      </w:r>
      <w:r>
        <w:rPr>
          <w:i/>
          <w:iCs/>
        </w:rPr>
        <w:softHyphen/>
      </w:r>
      <w:r w:rsidRPr="00F6003A">
        <w:rPr>
          <w:i/>
          <w:iCs/>
        </w:rPr>
        <w:t>somensatz ist die Gesamt</w:t>
      </w:r>
      <w:r>
        <w:rPr>
          <w:i/>
          <w:iCs/>
        </w:rPr>
        <w:softHyphen/>
      </w:r>
      <w:r w:rsidRPr="00F6003A">
        <w:rPr>
          <w:i/>
          <w:iCs/>
        </w:rPr>
        <w:t xml:space="preserve">heit aller Chromosomen in einer Zelle“ – </w:t>
      </w:r>
      <w:r>
        <w:rPr>
          <w:i/>
          <w:iCs/>
        </w:rPr>
        <w:t xml:space="preserve">falsch, denn </w:t>
      </w:r>
      <w:r w:rsidRPr="00F6003A">
        <w:rPr>
          <w:i/>
          <w:iCs/>
        </w:rPr>
        <w:t>in einer diplo</w:t>
      </w:r>
      <w:r>
        <w:rPr>
          <w:i/>
          <w:iCs/>
        </w:rPr>
        <w:softHyphen/>
      </w:r>
      <w:r w:rsidRPr="00F6003A">
        <w:rPr>
          <w:i/>
          <w:iCs/>
        </w:rPr>
        <w:t xml:space="preserve">iden Zelle </w:t>
      </w:r>
      <w:r>
        <w:rPr>
          <w:i/>
          <w:iCs/>
        </w:rPr>
        <w:t>befinden sich</w:t>
      </w:r>
      <w:r w:rsidRPr="00F6003A">
        <w:rPr>
          <w:i/>
          <w:iCs/>
        </w:rPr>
        <w:t xml:space="preserve"> zwei Chromo</w:t>
      </w:r>
      <w:r>
        <w:rPr>
          <w:i/>
          <w:iCs/>
        </w:rPr>
        <w:softHyphen/>
      </w:r>
      <w:r w:rsidRPr="00F6003A">
        <w:rPr>
          <w:i/>
          <w:iCs/>
        </w:rPr>
        <w:t>somensätze, nicht einer! „Die Anzahl der Chromosomen</w:t>
      </w:r>
      <w:r>
        <w:rPr>
          <w:i/>
          <w:iCs/>
        </w:rPr>
        <w:softHyphen/>
      </w:r>
      <w:r w:rsidRPr="00F6003A">
        <w:rPr>
          <w:i/>
          <w:iCs/>
        </w:rPr>
        <w:t xml:space="preserve">sätze in einer Zelle hängt davon ab, in welcher Phase des Zellzyklus sie sich befindet“ – </w:t>
      </w:r>
      <w:r>
        <w:rPr>
          <w:i/>
          <w:iCs/>
        </w:rPr>
        <w:t xml:space="preserve">falsch, denn </w:t>
      </w:r>
      <w:r w:rsidRPr="00F6003A">
        <w:rPr>
          <w:i/>
          <w:iCs/>
        </w:rPr>
        <w:t>eine diploide Zelle bleibt im gesamten Zellzyklus diploid, nur die Anzahl der Schwes</w:t>
      </w:r>
      <w:r>
        <w:rPr>
          <w:i/>
          <w:iCs/>
        </w:rPr>
        <w:softHyphen/>
      </w:r>
      <w:r w:rsidRPr="00F6003A">
        <w:rPr>
          <w:i/>
          <w:iCs/>
        </w:rPr>
        <w:t>terchromatiden pro Chromosom ändert sich.)</w:t>
      </w:r>
      <w:r>
        <w:rPr>
          <w:i/>
          <w:iCs/>
        </w:rPr>
        <w:t xml:space="preserve"> Ich würde dieses Video nicht als Vorlage für Medienkritik verwenden, um Studyflix, die ansonsten sehr gute Filme liefer</w:t>
      </w:r>
      <w:r w:rsidR="00582940">
        <w:rPr>
          <w:i/>
          <w:iCs/>
        </w:rPr>
        <w:t>n</w:t>
      </w:r>
      <w:r>
        <w:rPr>
          <w:i/>
          <w:iCs/>
        </w:rPr>
        <w:t>, nicht zu dis</w:t>
      </w:r>
      <w:r>
        <w:rPr>
          <w:i/>
          <w:iCs/>
        </w:rPr>
        <w:softHyphen/>
        <w:t>kre</w:t>
      </w:r>
      <w:r>
        <w:rPr>
          <w:i/>
          <w:iCs/>
        </w:rPr>
        <w:softHyphen/>
        <w:t>di</w:t>
      </w:r>
      <w:r>
        <w:rPr>
          <w:i/>
          <w:iCs/>
        </w:rPr>
        <w:softHyphen/>
        <w:t>tieren.</w:t>
      </w:r>
    </w:p>
    <w:p w14:paraId="6DEAB045" w14:textId="77777777" w:rsidR="00507EDA" w:rsidRPr="00F6003A" w:rsidRDefault="00507EDA" w:rsidP="00DE6EA2">
      <w:pPr>
        <w:jc w:val="both"/>
        <w:rPr>
          <w:i/>
          <w:iCs/>
        </w:rPr>
      </w:pPr>
    </w:p>
    <w:p w14:paraId="258CCE14" w14:textId="42007DB9" w:rsidR="00E86668" w:rsidRPr="00582940" w:rsidRDefault="00E86668" w:rsidP="00514916">
      <w:pPr>
        <w:rPr>
          <w:b/>
          <w:bCs/>
        </w:rPr>
      </w:pPr>
      <w:r w:rsidRPr="00582940">
        <w:rPr>
          <w:b/>
          <w:bCs/>
        </w:rPr>
        <w:t>b)</w:t>
      </w:r>
      <w:r w:rsidR="00507EDA" w:rsidRPr="00582940">
        <w:rPr>
          <w:b/>
          <w:bCs/>
        </w:rPr>
        <w:t xml:space="preserve">   </w:t>
      </w:r>
      <w:r w:rsidRPr="00582940">
        <w:rPr>
          <w:b/>
          <w:bCs/>
        </w:rPr>
        <w:t>Meiose beim Mann</w:t>
      </w:r>
    </w:p>
    <w:p w14:paraId="5106211F" w14:textId="0D74F26B" w:rsidR="00E86668" w:rsidRDefault="00E86668" w:rsidP="002A4B37">
      <w:pPr>
        <w:spacing w:after="120"/>
        <w:jc w:val="both"/>
        <w:rPr>
          <w:i/>
        </w:rPr>
      </w:pPr>
      <w:r>
        <w:rPr>
          <w:i/>
        </w:rPr>
        <w:t xml:space="preserve">Als erstes wird die Meiose beim Mann betrachtet, weil </w:t>
      </w:r>
      <w:r w:rsidR="007539A9">
        <w:rPr>
          <w:i/>
        </w:rPr>
        <w:t>s</w:t>
      </w:r>
      <w:r>
        <w:rPr>
          <w:i/>
        </w:rPr>
        <w:t xml:space="preserve">ie einfacher abläuft als bei der Frau, indem vier gleichartige Meiose-Produkte entstehen. </w:t>
      </w:r>
    </w:p>
    <w:p w14:paraId="47B0AA28" w14:textId="6739B764" w:rsidR="00CF54B6" w:rsidRDefault="00456C86" w:rsidP="000063AC">
      <w:pPr>
        <w:spacing w:after="120"/>
        <w:jc w:val="both"/>
        <w:rPr>
          <w:i/>
        </w:rPr>
      </w:pPr>
      <w:r w:rsidRPr="00456C86">
        <w:rPr>
          <w:i/>
          <w:u w:val="single"/>
        </w:rPr>
        <w:t>Hinweis</w:t>
      </w:r>
      <w:r>
        <w:rPr>
          <w:i/>
        </w:rPr>
        <w:t>: Die Erklärvideos „</w:t>
      </w:r>
      <w:r w:rsidRPr="00456C86">
        <w:rPr>
          <w:i/>
          <w:u w:val="single"/>
        </w:rPr>
        <w:t>Meiose</w:t>
      </w:r>
      <w:r>
        <w:rPr>
          <w:i/>
        </w:rPr>
        <w:t>“ und „</w:t>
      </w:r>
      <w:r w:rsidRPr="00456C86">
        <w:rPr>
          <w:i/>
          <w:u w:val="single"/>
        </w:rPr>
        <w:t>Meiose einfach erklärt</w:t>
      </w:r>
      <w:r>
        <w:rPr>
          <w:i/>
        </w:rPr>
        <w:t xml:space="preserve">“ von Studyflix eignen sich nicht zur Einführung. </w:t>
      </w:r>
      <w:r w:rsidR="002A4B37">
        <w:rPr>
          <w:i/>
        </w:rPr>
        <w:t xml:space="preserve">Der Film </w:t>
      </w:r>
      <w:r>
        <w:rPr>
          <w:i/>
        </w:rPr>
        <w:t>„Meiose“ führt erheblich zu viele Details und Fachbegriffe auf, die eher für Verwirrung als für Klärung sorgen. „Meiose einfach erklärt“ eignet sich allenfalls zur Selbstkontrolle</w:t>
      </w:r>
      <w:r w:rsidR="00CF54B6">
        <w:rPr>
          <w:i/>
        </w:rPr>
        <w:t xml:space="preserve">, </w:t>
      </w:r>
      <w:r w:rsidR="002A4B37">
        <w:rPr>
          <w:i/>
        </w:rPr>
        <w:t xml:space="preserve">aber erst </w:t>
      </w:r>
      <w:r w:rsidR="00CF54B6">
        <w:rPr>
          <w:i/>
        </w:rPr>
        <w:t>nachdem die Meiose im Unterricht abgehandelt worden ist. Es treten fachsprachliche Unschärfen auf: Ein Chromatid wird als „Hälfte eines Chromosoms“ bezeichnet statt als 1-chromatidiges Chromosom. „Weibliche Eizelle“ und „männliches Sper</w:t>
      </w:r>
      <w:r w:rsidR="002A4B37">
        <w:rPr>
          <w:i/>
        </w:rPr>
        <w:softHyphen/>
      </w:r>
      <w:r w:rsidR="00CF54B6">
        <w:rPr>
          <w:i/>
        </w:rPr>
        <w:t>mium“ ist nicht richtig; es müsste heißen: „Eizelle der Mutter / Spermienzelle des Vaters“</w:t>
      </w:r>
      <w:r w:rsidR="002A4B37">
        <w:rPr>
          <w:i/>
        </w:rPr>
        <w:t xml:space="preserve"> bzw. „weibliche / männliche Keimzelle“ (auch im Wikipedia-Artikel taucht diese sprachliche Un</w:t>
      </w:r>
      <w:r w:rsidR="002A4B37">
        <w:rPr>
          <w:i/>
        </w:rPr>
        <w:softHyphen/>
        <w:t>schär</w:t>
      </w:r>
      <w:r w:rsidR="002A4B37">
        <w:rPr>
          <w:i/>
        </w:rPr>
        <w:softHyphen/>
        <w:t>fe auf)</w:t>
      </w:r>
      <w:r w:rsidR="00CF54B6">
        <w:rPr>
          <w:i/>
        </w:rPr>
        <w:t>.</w:t>
      </w:r>
    </w:p>
    <w:p w14:paraId="1FA72565" w14:textId="254751AC" w:rsidR="00CF54B6" w:rsidRDefault="00CF54B6" w:rsidP="002A4B37">
      <w:pPr>
        <w:jc w:val="both"/>
        <w:rPr>
          <w:i/>
        </w:rPr>
      </w:pPr>
      <w:r>
        <w:rPr>
          <w:i/>
        </w:rPr>
        <w:t>In der 9. Klasse haben die Schüler bereits den Ablauf der Meiose kennengelernt</w:t>
      </w:r>
      <w:r w:rsidR="003F09BB">
        <w:rPr>
          <w:i/>
        </w:rPr>
        <w:t>, wenn auch in vereinfachter Form</w:t>
      </w:r>
      <w:r>
        <w:rPr>
          <w:i/>
        </w:rPr>
        <w:t xml:space="preserve">. Auf dieses Vorwissen würde ich an dieser Stelle nicht zurückgreifen, sondern die zentralen Aspekte der Meiose von Anfang an </w:t>
      </w:r>
      <w:r w:rsidR="003F09BB">
        <w:rPr>
          <w:i/>
        </w:rPr>
        <w:t xml:space="preserve">neu </w:t>
      </w:r>
      <w:r>
        <w:rPr>
          <w:i/>
        </w:rPr>
        <w:t xml:space="preserve">entwickeln. Zunächst sollten vor allem die beiden </w:t>
      </w:r>
      <w:r w:rsidRPr="004908E2">
        <w:rPr>
          <w:i/>
          <w:u w:val="single"/>
        </w:rPr>
        <w:t>Trennungsvorgänge</w:t>
      </w:r>
      <w:r>
        <w:rPr>
          <w:i/>
        </w:rPr>
        <w:t xml:space="preserve"> im Fokus stehen und nicht die Details der Vorgänge in der Prophase I (die kommen</w:t>
      </w:r>
      <w:r w:rsidR="003F09BB">
        <w:rPr>
          <w:i/>
        </w:rPr>
        <w:t xml:space="preserve"> danach</w:t>
      </w:r>
      <w:r>
        <w:rPr>
          <w:i/>
        </w:rPr>
        <w:t xml:space="preserve"> im Abschnitt 4.1.</w:t>
      </w:r>
      <w:r w:rsidR="004908E2">
        <w:rPr>
          <w:i/>
        </w:rPr>
        <w:t>2</w:t>
      </w:r>
      <w:r>
        <w:rPr>
          <w:i/>
        </w:rPr>
        <w:t xml:space="preserve"> dran)</w:t>
      </w:r>
      <w:r w:rsidR="004908E2">
        <w:rPr>
          <w:i/>
        </w:rPr>
        <w:t>.</w:t>
      </w:r>
    </w:p>
    <w:p w14:paraId="3D85E014" w14:textId="0D597A10" w:rsidR="004908E2" w:rsidRDefault="004908E2" w:rsidP="002A4B37">
      <w:pPr>
        <w:spacing w:before="120"/>
        <w:jc w:val="both"/>
        <w:rPr>
          <w:i/>
        </w:rPr>
      </w:pPr>
      <w:r>
        <w:rPr>
          <w:i/>
        </w:rPr>
        <w:t xml:space="preserve">Nachdem die Schüler verstanden haben, dass bei der Bildung der Keimzellen die Anzahl der Chromosomen pro Zelle halbiert werden muss, sollten beide Trennungsvorgänge im </w:t>
      </w:r>
      <w:r w:rsidRPr="004908E2">
        <w:rPr>
          <w:i/>
          <w:u w:val="single"/>
        </w:rPr>
        <w:t>bewegten</w:t>
      </w:r>
      <w:r>
        <w:rPr>
          <w:i/>
        </w:rPr>
        <w:t xml:space="preserve"> </w:t>
      </w:r>
      <w:r w:rsidRPr="004908E2">
        <w:rPr>
          <w:i/>
          <w:u w:val="single"/>
        </w:rPr>
        <w:t>Modell</w:t>
      </w:r>
      <w:r>
        <w:rPr>
          <w:i/>
        </w:rPr>
        <w:t xml:space="preserve"> dargestellt bzw. durchgespielt werden. Aneinander gefügte Standbilder sind für das Verständnis erheblich weniger effektiv. G</w:t>
      </w:r>
      <w:r w:rsidR="003F09BB">
        <w:rPr>
          <w:i/>
        </w:rPr>
        <w:t>ut g</w:t>
      </w:r>
      <w:r>
        <w:rPr>
          <w:i/>
        </w:rPr>
        <w:t xml:space="preserve">eeignet sind </w:t>
      </w:r>
      <w:r w:rsidR="003F09BB">
        <w:rPr>
          <w:i/>
        </w:rPr>
        <w:t xml:space="preserve">dagegen </w:t>
      </w:r>
      <w:r>
        <w:rPr>
          <w:i/>
        </w:rPr>
        <w:t xml:space="preserve">bewegte Animationen, Magnetapplikationen oder ein Rollenspiel wie in </w:t>
      </w:r>
      <w:r w:rsidRPr="00387DC5">
        <w:rPr>
          <w:rFonts w:ascii="Arial Narrow" w:hAnsi="Arial Narrow"/>
          <w:highlight w:val="yellow"/>
        </w:rPr>
        <w:t>ALP</w:t>
      </w:r>
      <w:r w:rsidRPr="00387DC5">
        <w:rPr>
          <w:rFonts w:ascii="Arial Narrow" w:hAnsi="Arial Narrow"/>
        </w:rPr>
        <w:t xml:space="preserve"> </w:t>
      </w:r>
      <w:r>
        <w:rPr>
          <w:rFonts w:ascii="Arial Narrow" w:hAnsi="Arial Narrow"/>
        </w:rPr>
        <w:t xml:space="preserve">Blatt </w:t>
      </w:r>
      <w:r w:rsidRPr="00387DC5">
        <w:rPr>
          <w:rFonts w:ascii="Arial Narrow" w:hAnsi="Arial Narrow"/>
        </w:rPr>
        <w:t>14</w:t>
      </w:r>
      <w:r>
        <w:rPr>
          <w:rFonts w:ascii="Arial Narrow" w:hAnsi="Arial Narrow"/>
        </w:rPr>
        <w:t>_</w:t>
      </w:r>
      <w:r w:rsidRPr="00387DC5">
        <w:rPr>
          <w:rFonts w:ascii="Arial Narrow" w:hAnsi="Arial Narrow"/>
        </w:rPr>
        <w:t>V0</w:t>
      </w:r>
      <w:r>
        <w:rPr>
          <w:rFonts w:ascii="Arial Narrow" w:hAnsi="Arial Narrow"/>
        </w:rPr>
        <w:t>4</w:t>
      </w:r>
      <w:r w:rsidRPr="00387DC5">
        <w:rPr>
          <w:rFonts w:ascii="Arial Narrow" w:hAnsi="Arial Narrow"/>
        </w:rPr>
        <w:t>:</w:t>
      </w:r>
      <w:r>
        <w:rPr>
          <w:rFonts w:ascii="Arial Narrow" w:hAnsi="Arial Narrow"/>
        </w:rPr>
        <w:t xml:space="preserve"> Rollenspiel zur Zellteilung.</w:t>
      </w:r>
    </w:p>
    <w:p w14:paraId="1FEFEA8C" w14:textId="056FB8A2" w:rsidR="0000086F" w:rsidRDefault="0000086F" w:rsidP="00DE6EA2">
      <w:pPr>
        <w:spacing w:before="120" w:after="120"/>
        <w:jc w:val="both"/>
        <w:rPr>
          <w:i/>
        </w:rPr>
      </w:pPr>
      <w:r>
        <w:rPr>
          <w:i/>
        </w:rPr>
        <w:t>Danach werden die Erkenntnisse auf einem Arbeitsblatt gesichert:</w:t>
      </w:r>
    </w:p>
    <w:p w14:paraId="31466951" w14:textId="6E9397ED" w:rsidR="0000086F" w:rsidRPr="00582940" w:rsidRDefault="0000086F" w:rsidP="0000086F">
      <w:pPr>
        <w:rPr>
          <w:rFonts w:ascii="Arial Narrow" w:hAnsi="Arial Narrow"/>
          <w:bCs/>
          <w:color w:val="0070C0"/>
        </w:rPr>
      </w:pPr>
      <w:r w:rsidRPr="00EE3635">
        <w:rPr>
          <w:rFonts w:ascii="Arial Narrow" w:hAnsi="Arial Narrow"/>
          <w:b/>
          <w:bCs/>
          <w:highlight w:val="yellow"/>
        </w:rPr>
        <w:t>Arbeitsblatt</w:t>
      </w:r>
      <w:r w:rsidRPr="00EE3635">
        <w:rPr>
          <w:rFonts w:ascii="Arial Narrow" w:hAnsi="Arial Narrow"/>
        </w:rPr>
        <w:t xml:space="preserve"> </w:t>
      </w:r>
      <w:r w:rsidRPr="00582940">
        <w:rPr>
          <w:rFonts w:ascii="Arial Narrow" w:hAnsi="Arial Narrow"/>
          <w:i/>
          <w:iCs/>
        </w:rPr>
        <w:t>Ablauf der Meiose</w:t>
      </w:r>
      <w:r w:rsidRPr="00EE3635">
        <w:rPr>
          <w:rFonts w:ascii="Arial Narrow" w:hAnsi="Arial Narrow"/>
        </w:rPr>
        <w:t xml:space="preserve"> </w:t>
      </w:r>
      <w:r w:rsidR="00582940" w:rsidRPr="00582940">
        <w:rPr>
          <w:rFonts w:ascii="Arial Narrow" w:hAnsi="Arial Narrow"/>
          <w:color w:val="0070C0"/>
        </w:rPr>
        <w:t>[</w:t>
      </w:r>
      <w:hyperlink r:id="rId19" w:history="1">
        <w:r w:rsidR="00582940" w:rsidRPr="00582940">
          <w:rPr>
            <w:rFonts w:ascii="Arial Narrow" w:hAnsi="Arial Narrow"/>
            <w:color w:val="0070C0"/>
            <w:u w:val="single"/>
          </w:rPr>
          <w:t>docx</w:t>
        </w:r>
      </w:hyperlink>
      <w:r w:rsidR="00582940" w:rsidRPr="00582940">
        <w:rPr>
          <w:rFonts w:ascii="Arial Narrow" w:hAnsi="Arial Narrow"/>
          <w:color w:val="0070C0"/>
        </w:rPr>
        <w:t>] [</w:t>
      </w:r>
      <w:hyperlink r:id="rId20" w:history="1">
        <w:r w:rsidR="00582940" w:rsidRPr="00582940">
          <w:rPr>
            <w:rFonts w:ascii="Arial Narrow" w:hAnsi="Arial Narrow"/>
            <w:color w:val="0070C0"/>
            <w:u w:val="single"/>
          </w:rPr>
          <w:t>pdf</w:t>
        </w:r>
      </w:hyperlink>
      <w:r w:rsidR="00582940" w:rsidRPr="00582940">
        <w:rPr>
          <w:rFonts w:ascii="Arial Narrow" w:hAnsi="Arial Narrow"/>
          <w:color w:val="0070C0"/>
        </w:rPr>
        <w:t>]</w:t>
      </w:r>
    </w:p>
    <w:p w14:paraId="4B9C77B0" w14:textId="3EF5653D" w:rsidR="001464E2" w:rsidRDefault="001464E2" w:rsidP="002A4B37">
      <w:pPr>
        <w:jc w:val="both"/>
      </w:pPr>
      <w:r>
        <w:rPr>
          <w:i/>
        </w:rPr>
        <w:t>Die Entwicklung der Spermienzelle heißt Spermatogenese. Auf d</w:t>
      </w:r>
      <w:r w:rsidR="000063AC">
        <w:rPr>
          <w:i/>
        </w:rPr>
        <w:t>ies</w:t>
      </w:r>
      <w:r>
        <w:rPr>
          <w:i/>
        </w:rPr>
        <w:t>en Begriff kann verzichtet wer</w:t>
      </w:r>
      <w:r w:rsidR="002A4B37">
        <w:rPr>
          <w:i/>
        </w:rPr>
        <w:softHyphen/>
      </w:r>
      <w:r>
        <w:rPr>
          <w:i/>
        </w:rPr>
        <w:t>den.</w:t>
      </w:r>
    </w:p>
    <w:p w14:paraId="6AD61B43" w14:textId="550936D1" w:rsidR="000063AC" w:rsidRDefault="002003A3" w:rsidP="00E826DD">
      <w:pPr>
        <w:spacing w:before="240" w:after="120"/>
        <w:jc w:val="both"/>
      </w:pPr>
      <w:r>
        <w:t>Beispiel für eine Magnetapplikation</w:t>
      </w:r>
      <w:r w:rsidR="00C93A61">
        <w:t xml:space="preserve"> mit 4 Autosomenpaaren (zur Lernzielkontrolle</w:t>
      </w:r>
      <w:r w:rsidR="002D2F0C">
        <w:t>;</w:t>
      </w:r>
      <w:r w:rsidR="00C93A61">
        <w:t xml:space="preserve"> zur Ein</w:t>
      </w:r>
      <w:r w:rsidR="00E826DD">
        <w:softHyphen/>
      </w:r>
      <w:r w:rsidR="00C93A61">
        <w:t>füh</w:t>
      </w:r>
      <w:r w:rsidR="00E826DD">
        <w:softHyphen/>
      </w:r>
      <w:r w:rsidR="00C93A61">
        <w:t>rung werden besser nur 2 Autosomenpaare visualisiert). Die Schüler sollen die Modelle selbst bewegen. Fehler sollten zunächst zugelassen werden</w:t>
      </w:r>
      <w:r w:rsidR="00E826DD">
        <w:t>, um sie gemeinsam zu korrigieren.</w:t>
      </w:r>
      <w:r w:rsidR="000063AC">
        <w:t xml:space="preserve"> (Nächste Seite)</w:t>
      </w:r>
    </w:p>
    <w:p w14:paraId="5319A339" w14:textId="278AE2BB" w:rsidR="002003A3" w:rsidRDefault="00E826DD" w:rsidP="002003A3">
      <w:pPr>
        <w:spacing w:after="120"/>
      </w:pPr>
      <w:r>
        <w:rPr>
          <w:noProof/>
        </w:rPr>
        <w:lastRenderedPageBreak/>
        <mc:AlternateContent>
          <mc:Choice Requires="wps">
            <w:drawing>
              <wp:anchor distT="0" distB="0" distL="114300" distR="114300" simplePos="0" relativeHeight="251649024" behindDoc="0" locked="0" layoutInCell="1" allowOverlap="1" wp14:anchorId="60A5A9C2" wp14:editId="028E1A20">
                <wp:simplePos x="0" y="0"/>
                <wp:positionH relativeFrom="column">
                  <wp:posOffset>1463528</wp:posOffset>
                </wp:positionH>
                <wp:positionV relativeFrom="paragraph">
                  <wp:posOffset>36195</wp:posOffset>
                </wp:positionV>
                <wp:extent cx="2098040" cy="1506220"/>
                <wp:effectExtent l="0" t="0" r="0" b="0"/>
                <wp:wrapNone/>
                <wp:docPr id="24" name="Textfeld 24"/>
                <wp:cNvGraphicFramePr/>
                <a:graphic xmlns:a="http://schemas.openxmlformats.org/drawingml/2006/main">
                  <a:graphicData uri="http://schemas.microsoft.com/office/word/2010/wordprocessingShape">
                    <wps:wsp>
                      <wps:cNvSpPr txBox="1"/>
                      <wps:spPr>
                        <a:xfrm>
                          <a:off x="0" y="0"/>
                          <a:ext cx="2098040" cy="1506220"/>
                        </a:xfrm>
                        <a:prstGeom prst="rect">
                          <a:avLst/>
                        </a:prstGeom>
                        <a:noFill/>
                        <a:ln w="6350">
                          <a:noFill/>
                        </a:ln>
                      </wps:spPr>
                      <wps:txbx>
                        <w:txbxContent>
                          <w:p w14:paraId="0703AC24" w14:textId="77777777" w:rsidR="002003A3" w:rsidRDefault="002003A3" w:rsidP="002003A3">
                            <w:pPr>
                              <w:jc w:val="center"/>
                            </w:pPr>
                            <w:r>
                              <w:rPr>
                                <w:noProof/>
                              </w:rPr>
                              <w:drawing>
                                <wp:inline distT="0" distB="0" distL="0" distR="0" wp14:anchorId="69E707CF" wp14:editId="5F23834A">
                                  <wp:extent cx="1908175" cy="1005840"/>
                                  <wp:effectExtent l="0" t="0" r="0" b="3810"/>
                                  <wp:docPr id="129" name="Grafik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12.02_M.jpg"/>
                                          <pic:cNvPicPr/>
                                        </pic:nvPicPr>
                                        <pic:blipFill>
                                          <a:blip r:embed="rId21">
                                            <a:extLst>
                                              <a:ext uri="{28A0092B-C50C-407E-A947-70E740481C1C}">
                                                <a14:useLocalDpi xmlns:a14="http://schemas.microsoft.com/office/drawing/2010/main" val="0"/>
                                              </a:ext>
                                            </a:extLst>
                                          </a:blip>
                                          <a:stretch>
                                            <a:fillRect/>
                                          </a:stretch>
                                        </pic:blipFill>
                                        <pic:spPr>
                                          <a:xfrm>
                                            <a:off x="0" y="0"/>
                                            <a:ext cx="1908175" cy="1005840"/>
                                          </a:xfrm>
                                          <a:prstGeom prst="rect">
                                            <a:avLst/>
                                          </a:prstGeom>
                                        </pic:spPr>
                                      </pic:pic>
                                    </a:graphicData>
                                  </a:graphic>
                                </wp:inline>
                              </w:drawing>
                            </w:r>
                          </w:p>
                          <w:p w14:paraId="32EF8ABD" w14:textId="77777777" w:rsidR="002003A3" w:rsidRDefault="002003A3" w:rsidP="002003A3">
                            <w:pPr>
                              <w:jc w:val="center"/>
                              <w:rPr>
                                <w:rFonts w:ascii="Arial Narrow" w:hAnsi="Arial Narrow"/>
                                <w:sz w:val="22"/>
                                <w:szCs w:val="22"/>
                              </w:rPr>
                            </w:pPr>
                            <w:r>
                              <w:rPr>
                                <w:rFonts w:ascii="Arial Narrow" w:hAnsi="Arial Narrow"/>
                                <w:sz w:val="22"/>
                                <w:szCs w:val="22"/>
                              </w:rPr>
                              <w:t xml:space="preserve">zwei Tochterzellen mit je 4 </w:t>
                            </w:r>
                          </w:p>
                          <w:p w14:paraId="2AAA4E33" w14:textId="77777777" w:rsidR="002003A3" w:rsidRDefault="002003A3" w:rsidP="002003A3">
                            <w:pPr>
                              <w:jc w:val="center"/>
                            </w:pPr>
                            <w:r>
                              <w:rPr>
                                <w:rFonts w:ascii="Arial Narrow" w:hAnsi="Arial Narrow"/>
                                <w:sz w:val="22"/>
                                <w:szCs w:val="22"/>
                              </w:rPr>
                              <w:t>2-chromatidigen Chromosomen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0A5A9C2" id="Textfeld 24" o:spid="_x0000_s1027" type="#_x0000_t202" style="position:absolute;margin-left:115.25pt;margin-top:2.85pt;width:165.2pt;height:118.6pt;z-index:251649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" filled="f" stroked="f" strokeweight=".5pt">
                <v:textbox>
                  <w:txbxContent>
                    <w:p w14:paraId="0703AC24" w14:textId="77777777" w:rsidR="002003A3" w:rsidRDefault="002003A3" w:rsidP="002003A3">
                      <w:pPr>
                        <w:jc w:val="center"/>
                      </w:pPr>
                      <w:r>
                        <w:rPr>
                          <w:noProof/>
                        </w:rPr>
                        <w:drawing>
                          <wp:inline distT="0" distB="0" distL="0" distR="0" wp14:anchorId="69E707CF" wp14:editId="5F23834A">
                            <wp:extent cx="1908175" cy="1005840"/>
                            <wp:effectExtent l="0" t="0" r="0" b="3810"/>
                            <wp:docPr id="129" name="Grafik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12.02_M.jpg"/>
                                    <pic:cNvPicPr/>
                                  </pic:nvPicPr>
                                  <pic:blipFill>
                                    <a:blip r:embed="rId22">
                                      <a:extLst>
                                        <a:ext uri="{28A0092B-C50C-407E-A947-70E740481C1C}">
                                          <a14:useLocalDpi xmlns:a14="http://schemas.microsoft.com/office/drawing/2010/main" val="0"/>
                                        </a:ext>
                                      </a:extLst>
                                    </a:blip>
                                    <a:stretch>
                                      <a:fillRect/>
                                    </a:stretch>
                                  </pic:blipFill>
                                  <pic:spPr>
                                    <a:xfrm>
                                      <a:off x="0" y="0"/>
                                      <a:ext cx="1908175" cy="1005840"/>
                                    </a:xfrm>
                                    <a:prstGeom prst="rect">
                                      <a:avLst/>
                                    </a:prstGeom>
                                  </pic:spPr>
                                </pic:pic>
                              </a:graphicData>
                            </a:graphic>
                          </wp:inline>
                        </w:drawing>
                      </w:r>
                    </w:p>
                    <w:p w14:paraId="32EF8ABD" w14:textId="77777777" w:rsidR="002003A3" w:rsidRDefault="002003A3" w:rsidP="002003A3">
                      <w:pPr>
                        <w:jc w:val="center"/>
                        <w:rPr>
                          <w:rFonts w:ascii="Arial Narrow" w:hAnsi="Arial Narrow"/>
                          <w:sz w:val="22"/>
                          <w:szCs w:val="22"/>
                        </w:rPr>
                      </w:pPr>
                      <w:r>
                        <w:rPr>
                          <w:rFonts w:ascii="Arial Narrow" w:hAnsi="Arial Narrow"/>
                          <w:sz w:val="22"/>
                          <w:szCs w:val="22"/>
                        </w:rPr>
                        <w:t xml:space="preserve">zwei Tochterzellen mit je 4 </w:t>
                      </w:r>
                    </w:p>
                    <w:p w14:paraId="2AAA4E33" w14:textId="77777777" w:rsidR="002003A3" w:rsidRDefault="002003A3" w:rsidP="002003A3">
                      <w:pPr>
                        <w:jc w:val="center"/>
                      </w:pPr>
                      <w:r>
                        <w:rPr>
                          <w:rFonts w:ascii="Arial Narrow" w:hAnsi="Arial Narrow"/>
                          <w:sz w:val="22"/>
                          <w:szCs w:val="22"/>
                        </w:rPr>
                        <w:t>2-chromatidigen Chromosomen</w:t>
                      </w:r>
                    </w:p>
                  </w:txbxContent>
                </v:textbox>
              </v:shape>
            </w:pict>
          </mc:Fallback>
        </mc:AlternateContent>
      </w:r>
      <w:r>
        <w:rPr>
          <w:noProof/>
        </w:rPr>
        <mc:AlternateContent>
          <mc:Choice Requires="wps">
            <w:drawing>
              <wp:anchor distT="0" distB="0" distL="114300" distR="114300" simplePos="0" relativeHeight="251650048" behindDoc="0" locked="0" layoutInCell="1" allowOverlap="1" wp14:anchorId="7CF836A4" wp14:editId="208CE9FC">
                <wp:simplePos x="0" y="0"/>
                <wp:positionH relativeFrom="column">
                  <wp:posOffset>3848588</wp:posOffset>
                </wp:positionH>
                <wp:positionV relativeFrom="paragraph">
                  <wp:posOffset>30480</wp:posOffset>
                </wp:positionV>
                <wp:extent cx="2051050" cy="1664335"/>
                <wp:effectExtent l="0" t="0" r="0" b="0"/>
                <wp:wrapNone/>
                <wp:docPr id="26" name="Textfeld 26"/>
                <wp:cNvGraphicFramePr/>
                <a:graphic xmlns:a="http://schemas.openxmlformats.org/drawingml/2006/main">
                  <a:graphicData uri="http://schemas.microsoft.com/office/word/2010/wordprocessingShape">
                    <wps:wsp>
                      <wps:cNvSpPr txBox="1"/>
                      <wps:spPr>
                        <a:xfrm>
                          <a:off x="0" y="0"/>
                          <a:ext cx="2051050" cy="1664335"/>
                        </a:xfrm>
                        <a:prstGeom prst="rect">
                          <a:avLst/>
                        </a:prstGeom>
                        <a:noFill/>
                        <a:ln w="6350">
                          <a:noFill/>
                        </a:ln>
                      </wps:spPr>
                      <wps:txbx>
                        <w:txbxContent>
                          <w:p w14:paraId="707087B8" w14:textId="77777777" w:rsidR="002003A3" w:rsidRDefault="002003A3" w:rsidP="002003A3">
                            <w:pPr>
                              <w:jc w:val="center"/>
                            </w:pPr>
                            <w:r>
                              <w:rPr>
                                <w:noProof/>
                              </w:rPr>
                              <w:drawing>
                                <wp:inline distT="0" distB="0" distL="0" distR="0" wp14:anchorId="3AFB5F84" wp14:editId="588C17C1">
                                  <wp:extent cx="1861820" cy="1263015"/>
                                  <wp:effectExtent l="0" t="0" r="5080" b="0"/>
                                  <wp:docPr id="130" name="Grafik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12.03_M.jpg"/>
                                          <pic:cNvPicPr/>
                                        </pic:nvPicPr>
                                        <pic:blipFill>
                                          <a:blip r:embed="rId23">
                                            <a:extLst>
                                              <a:ext uri="{28A0092B-C50C-407E-A947-70E740481C1C}">
                                                <a14:useLocalDpi xmlns:a14="http://schemas.microsoft.com/office/drawing/2010/main" val="0"/>
                                              </a:ext>
                                            </a:extLst>
                                          </a:blip>
                                          <a:stretch>
                                            <a:fillRect/>
                                          </a:stretch>
                                        </pic:blipFill>
                                        <pic:spPr>
                                          <a:xfrm>
                                            <a:off x="0" y="0"/>
                                            <a:ext cx="1861820" cy="1263015"/>
                                          </a:xfrm>
                                          <a:prstGeom prst="rect">
                                            <a:avLst/>
                                          </a:prstGeom>
                                        </pic:spPr>
                                      </pic:pic>
                                    </a:graphicData>
                                  </a:graphic>
                                </wp:inline>
                              </w:drawing>
                            </w:r>
                          </w:p>
                          <w:p w14:paraId="281395E1" w14:textId="77777777" w:rsidR="002003A3" w:rsidRDefault="002003A3" w:rsidP="002003A3">
                            <w:pPr>
                              <w:jc w:val="center"/>
                              <w:rPr>
                                <w:rFonts w:ascii="Arial Narrow" w:hAnsi="Arial Narrow"/>
                                <w:sz w:val="22"/>
                                <w:szCs w:val="22"/>
                              </w:rPr>
                            </w:pPr>
                            <w:r>
                              <w:rPr>
                                <w:rFonts w:ascii="Arial Narrow" w:hAnsi="Arial Narrow"/>
                                <w:sz w:val="22"/>
                                <w:szCs w:val="22"/>
                              </w:rPr>
                              <w:t xml:space="preserve">vier Tochterzellen mit je 4 </w:t>
                            </w:r>
                          </w:p>
                          <w:p w14:paraId="1269B248" w14:textId="77777777" w:rsidR="002003A3" w:rsidRDefault="002003A3" w:rsidP="002003A3">
                            <w:pPr>
                              <w:jc w:val="center"/>
                            </w:pPr>
                            <w:r>
                              <w:rPr>
                                <w:rFonts w:ascii="Arial Narrow" w:hAnsi="Arial Narrow"/>
                                <w:sz w:val="22"/>
                                <w:szCs w:val="22"/>
                              </w:rPr>
                              <w:t>1-chromatiden Chromosomen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CF836A4" id="Textfeld 26" o:spid="_x0000_s1028" type="#_x0000_t202" style="position:absolute;margin-left:303.05pt;margin-top:2.4pt;width:161.5pt;height:131.05pt;z-index:251650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" filled="f" stroked="f" strokeweight=".5pt">
                <v:textbox>
                  <w:txbxContent>
                    <w:p w14:paraId="707087B8" w14:textId="77777777" w:rsidR="002003A3" w:rsidRDefault="002003A3" w:rsidP="002003A3">
                      <w:pPr>
                        <w:jc w:val="center"/>
                      </w:pPr>
                      <w:r>
                        <w:rPr>
                          <w:noProof/>
                        </w:rPr>
                        <w:drawing>
                          <wp:inline distT="0" distB="0" distL="0" distR="0" wp14:anchorId="3AFB5F84" wp14:editId="588C17C1">
                            <wp:extent cx="1861820" cy="1263015"/>
                            <wp:effectExtent l="0" t="0" r="5080" b="0"/>
                            <wp:docPr id="130" name="Grafik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12.03_M.jpg"/>
                                    <pic:cNvPicPr/>
                                  </pic:nvPicPr>
                                  <pic:blipFill>
                                    <a:blip r:embed="rId24">
                                      <a:extLst>
                                        <a:ext uri="{28A0092B-C50C-407E-A947-70E740481C1C}">
                                          <a14:useLocalDpi xmlns:a14="http://schemas.microsoft.com/office/drawing/2010/main" val="0"/>
                                        </a:ext>
                                      </a:extLst>
                                    </a:blip>
                                    <a:stretch>
                                      <a:fillRect/>
                                    </a:stretch>
                                  </pic:blipFill>
                                  <pic:spPr>
                                    <a:xfrm>
                                      <a:off x="0" y="0"/>
                                      <a:ext cx="1861820" cy="1263015"/>
                                    </a:xfrm>
                                    <a:prstGeom prst="rect">
                                      <a:avLst/>
                                    </a:prstGeom>
                                  </pic:spPr>
                                </pic:pic>
                              </a:graphicData>
                            </a:graphic>
                          </wp:inline>
                        </w:drawing>
                      </w:r>
                    </w:p>
                    <w:p w14:paraId="281395E1" w14:textId="77777777" w:rsidR="002003A3" w:rsidRDefault="002003A3" w:rsidP="002003A3">
                      <w:pPr>
                        <w:jc w:val="center"/>
                        <w:rPr>
                          <w:rFonts w:ascii="Arial Narrow" w:hAnsi="Arial Narrow"/>
                          <w:sz w:val="22"/>
                          <w:szCs w:val="22"/>
                        </w:rPr>
                      </w:pPr>
                      <w:r>
                        <w:rPr>
                          <w:rFonts w:ascii="Arial Narrow" w:hAnsi="Arial Narrow"/>
                          <w:sz w:val="22"/>
                          <w:szCs w:val="22"/>
                        </w:rPr>
                        <w:t xml:space="preserve">vier Tochterzellen mit je 4 </w:t>
                      </w:r>
                    </w:p>
                    <w:p w14:paraId="1269B248" w14:textId="77777777" w:rsidR="002003A3" w:rsidRDefault="002003A3" w:rsidP="002003A3">
                      <w:pPr>
                        <w:jc w:val="center"/>
                      </w:pPr>
                      <w:r>
                        <w:rPr>
                          <w:rFonts w:ascii="Arial Narrow" w:hAnsi="Arial Narrow"/>
                          <w:sz w:val="22"/>
                          <w:szCs w:val="22"/>
                        </w:rPr>
                        <w:t>1-chromatiden Chromosomen</w:t>
                      </w:r>
                    </w:p>
                  </w:txbxContent>
                </v:textbox>
              </v:shape>
            </w:pict>
          </mc:Fallback>
        </mc:AlternateContent>
      </w:r>
      <w:r w:rsidR="002003A3">
        <w:rPr>
          <w:noProof/>
        </w:rPr>
        <mc:AlternateContent>
          <mc:Choice Requires="wps">
            <w:drawing>
              <wp:anchor distT="0" distB="0" distL="114300" distR="114300" simplePos="0" relativeHeight="251648000" behindDoc="0" locked="0" layoutInCell="1" allowOverlap="1" wp14:anchorId="2EF7C322" wp14:editId="66C3D9F9">
                <wp:simplePos x="0" y="0"/>
                <wp:positionH relativeFrom="column">
                  <wp:posOffset>-97008</wp:posOffset>
                </wp:positionH>
                <wp:positionV relativeFrom="paragraph">
                  <wp:posOffset>36195</wp:posOffset>
                </wp:positionV>
                <wp:extent cx="1265555" cy="1892935"/>
                <wp:effectExtent l="0" t="0" r="0" b="0"/>
                <wp:wrapNone/>
                <wp:docPr id="20" name="Textfeld 20"/>
                <wp:cNvGraphicFramePr/>
                <a:graphic xmlns:a="http://schemas.openxmlformats.org/drawingml/2006/main">
                  <a:graphicData uri="http://schemas.microsoft.com/office/word/2010/wordprocessingShape">
                    <wps:wsp>
                      <wps:cNvSpPr txBox="1"/>
                      <wps:spPr>
                        <a:xfrm>
                          <a:off x="0" y="0"/>
                          <a:ext cx="1265555" cy="1892935"/>
                        </a:xfrm>
                        <a:prstGeom prst="rect">
                          <a:avLst/>
                        </a:prstGeom>
                        <a:noFill/>
                        <a:ln w="6350">
                          <a:noFill/>
                        </a:ln>
                      </wps:spPr>
                      <wps:txbx>
                        <w:txbxContent>
                          <w:p w14:paraId="27E17686" w14:textId="77777777" w:rsidR="002003A3" w:rsidRDefault="002003A3" w:rsidP="002003A3">
                            <w:pPr>
                              <w:jc w:val="center"/>
                            </w:pPr>
                            <w:r>
                              <w:rPr>
                                <w:noProof/>
                              </w:rPr>
                              <w:drawing>
                                <wp:inline distT="0" distB="0" distL="0" distR="0" wp14:anchorId="3B3ACDC1" wp14:editId="59F42A32">
                                  <wp:extent cx="1076325" cy="1341120"/>
                                  <wp:effectExtent l="0" t="0" r="9525" b="0"/>
                                  <wp:docPr id="128" name="Grafik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12.01_M.jpg"/>
                                          <pic:cNvPicPr/>
                                        </pic:nvPicPr>
                                        <pic:blipFill>
                                          <a:blip r:embed="rId25">
                                            <a:extLst>
                                              <a:ext uri="{28A0092B-C50C-407E-A947-70E740481C1C}">
                                                <a14:useLocalDpi xmlns:a14="http://schemas.microsoft.com/office/drawing/2010/main" val="0"/>
                                              </a:ext>
                                            </a:extLst>
                                          </a:blip>
                                          <a:stretch>
                                            <a:fillRect/>
                                          </a:stretch>
                                        </pic:blipFill>
                                        <pic:spPr>
                                          <a:xfrm>
                                            <a:off x="0" y="0"/>
                                            <a:ext cx="1076325" cy="1341120"/>
                                          </a:xfrm>
                                          <a:prstGeom prst="rect">
                                            <a:avLst/>
                                          </a:prstGeom>
                                        </pic:spPr>
                                      </pic:pic>
                                    </a:graphicData>
                                  </a:graphic>
                                </wp:inline>
                              </w:drawing>
                            </w:r>
                          </w:p>
                          <w:p w14:paraId="0F8CAC01" w14:textId="77777777" w:rsidR="002003A3" w:rsidRDefault="002003A3" w:rsidP="002003A3">
                            <w:pPr>
                              <w:jc w:val="center"/>
                            </w:pPr>
                            <w:r>
                              <w:rPr>
                                <w:rFonts w:ascii="Arial Narrow" w:hAnsi="Arial Narrow"/>
                                <w:sz w:val="22"/>
                                <w:szCs w:val="22"/>
                              </w:rPr>
                              <w:t>4 2-chromatide Chromosomenpaare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EF7C322" id="Textfeld 20" o:spid="_x0000_s1029" type="#_x0000_t202" style="position:absolute;margin-left:-7.65pt;margin-top:2.85pt;width:99.65pt;height:149.05pt;z-index:251648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" filled="f" stroked="f" strokeweight=".5pt">
                <v:textbox>
                  <w:txbxContent>
                    <w:p w14:paraId="27E17686" w14:textId="77777777" w:rsidR="002003A3" w:rsidRDefault="002003A3" w:rsidP="002003A3">
                      <w:pPr>
                        <w:jc w:val="center"/>
                      </w:pPr>
                      <w:r>
                        <w:rPr>
                          <w:noProof/>
                        </w:rPr>
                        <w:drawing>
                          <wp:inline distT="0" distB="0" distL="0" distR="0" wp14:anchorId="3B3ACDC1" wp14:editId="59F42A32">
                            <wp:extent cx="1076325" cy="1341120"/>
                            <wp:effectExtent l="0" t="0" r="9525" b="0"/>
                            <wp:docPr id="128" name="Grafik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12.01_M.jpg"/>
                                    <pic:cNvPicPr/>
                                  </pic:nvPicPr>
                                  <pic:blipFill>
                                    <a:blip r:embed="rId26">
                                      <a:extLst>
                                        <a:ext uri="{28A0092B-C50C-407E-A947-70E740481C1C}">
                                          <a14:useLocalDpi xmlns:a14="http://schemas.microsoft.com/office/drawing/2010/main" val="0"/>
                                        </a:ext>
                                      </a:extLst>
                                    </a:blip>
                                    <a:stretch>
                                      <a:fillRect/>
                                    </a:stretch>
                                  </pic:blipFill>
                                  <pic:spPr>
                                    <a:xfrm>
                                      <a:off x="0" y="0"/>
                                      <a:ext cx="1076325" cy="1341120"/>
                                    </a:xfrm>
                                    <a:prstGeom prst="rect">
                                      <a:avLst/>
                                    </a:prstGeom>
                                  </pic:spPr>
                                </pic:pic>
                              </a:graphicData>
                            </a:graphic>
                          </wp:inline>
                        </w:drawing>
                      </w:r>
                    </w:p>
                    <w:p w14:paraId="0F8CAC01" w14:textId="77777777" w:rsidR="002003A3" w:rsidRDefault="002003A3" w:rsidP="002003A3">
                      <w:pPr>
                        <w:jc w:val="center"/>
                      </w:pPr>
                      <w:r>
                        <w:rPr>
                          <w:rFonts w:ascii="Arial Narrow" w:hAnsi="Arial Narrow"/>
                          <w:sz w:val="22"/>
                          <w:szCs w:val="22"/>
                        </w:rPr>
                        <w:t>4 2-chromatide Chromosomenpaare</w:t>
                      </w:r>
                    </w:p>
                  </w:txbxContent>
                </v:textbox>
              </v:shape>
            </w:pict>
          </mc:Fallback>
        </mc:AlternateContent>
      </w:r>
    </w:p>
    <w:p w14:paraId="19979F38" w14:textId="77777777" w:rsidR="002003A3" w:rsidRDefault="002003A3" w:rsidP="002003A3">
      <w:pPr>
        <w:rPr>
          <w:bCs/>
        </w:rPr>
      </w:pPr>
      <w:r>
        <w:rPr>
          <w:bCs/>
          <w:noProof/>
        </w:rPr>
        <mc:AlternateContent>
          <mc:Choice Requires="wps">
            <w:drawing>
              <wp:anchor distT="0" distB="0" distL="114300" distR="114300" simplePos="0" relativeHeight="251651072" behindDoc="0" locked="0" layoutInCell="1" allowOverlap="1" wp14:anchorId="33C85E63" wp14:editId="58F93067">
                <wp:simplePos x="0" y="0"/>
                <wp:positionH relativeFrom="column">
                  <wp:posOffset>3583158</wp:posOffset>
                </wp:positionH>
                <wp:positionV relativeFrom="paragraph">
                  <wp:posOffset>163195</wp:posOffset>
                </wp:positionV>
                <wp:extent cx="274320" cy="525145"/>
                <wp:effectExtent l="0" t="38100" r="30480" b="65405"/>
                <wp:wrapNone/>
                <wp:docPr id="28" name="Pfeil: nach rechts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525145"/>
                        </a:xfrm>
                        <a:prstGeom prst="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w:pict>
              <v:shapetype w14:anchorId="0F05A4A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feil: nach rechts 28" o:spid="_x0000_s1026" type="#_x0000_t13" style="position:absolute;margin-left:282.15pt;margin-top:12.85pt;width:21.6pt;height:41.35pt;z-index:251651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"/>
            </w:pict>
          </mc:Fallback>
        </mc:AlternateContent>
      </w:r>
      <w:r>
        <w:rPr>
          <w:bCs/>
          <w:noProof/>
        </w:rPr>
        <mc:AlternateContent>
          <mc:Choice Requires="wps">
            <w:drawing>
              <wp:anchor distT="0" distB="0" distL="114300" distR="114300" simplePos="0" relativeHeight="251652096" behindDoc="0" locked="0" layoutInCell="1" allowOverlap="1" wp14:anchorId="47C0F373" wp14:editId="6AC2D7AD">
                <wp:simplePos x="0" y="0"/>
                <wp:positionH relativeFrom="column">
                  <wp:posOffset>1204916</wp:posOffset>
                </wp:positionH>
                <wp:positionV relativeFrom="paragraph">
                  <wp:posOffset>163405</wp:posOffset>
                </wp:positionV>
                <wp:extent cx="274320" cy="525145"/>
                <wp:effectExtent l="0" t="38100" r="30480" b="65405"/>
                <wp:wrapNone/>
                <wp:docPr id="29" name="Pfeil: nach rechts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525145"/>
                        </a:xfrm>
                        <a:prstGeom prst="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w:pict>
              <v:shape w14:anchorId="4F710A45" id="Pfeil: nach rechts 29" o:spid="_x0000_s1026" type="#_x0000_t13" style="position:absolute;margin-left:94.9pt;margin-top:12.85pt;width:21.6pt;height:41.35pt;z-index:251652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"/>
            </w:pict>
          </mc:Fallback>
        </mc:AlternateContent>
      </w:r>
    </w:p>
    <w:p w14:paraId="68C3F531" w14:textId="6DC8FFC5" w:rsidR="002003A3" w:rsidRPr="00CA524D" w:rsidRDefault="00E826DD" w:rsidP="002003A3">
      <w:pPr>
        <w:rPr>
          <w:bCs/>
        </w:rPr>
      </w:pPr>
      <w:r>
        <w:rPr>
          <w:bCs/>
          <w:noProof/>
        </w:rPr>
        <mc:AlternateContent>
          <mc:Choice Requires="wps">
            <w:drawing>
              <wp:anchor distT="0" distB="0" distL="114300" distR="114300" simplePos="0" relativeHeight="251653120" behindDoc="0" locked="0" layoutInCell="1" allowOverlap="1" wp14:anchorId="00C8A596" wp14:editId="4FD8F624">
                <wp:simplePos x="0" y="0"/>
                <wp:positionH relativeFrom="column">
                  <wp:posOffset>1168888</wp:posOffset>
                </wp:positionH>
                <wp:positionV relativeFrom="paragraph">
                  <wp:posOffset>81280</wp:posOffset>
                </wp:positionV>
                <wp:extent cx="2960370" cy="334010"/>
                <wp:effectExtent l="0" t="0" r="0" b="0"/>
                <wp:wrapNone/>
                <wp:docPr id="30" name="Textfeld 30"/>
                <wp:cNvGraphicFramePr/>
                <a:graphic xmlns:a="http://schemas.openxmlformats.org/drawingml/2006/main">
                  <a:graphicData uri="http://schemas.microsoft.com/office/word/2010/wordprocessingShape">
                    <wps:wsp>
                      <wps:cNvSpPr txBox="1"/>
                      <wps:spPr>
                        <a:xfrm>
                          <a:off x="0" y="0"/>
                          <a:ext cx="2960370" cy="334010"/>
                        </a:xfrm>
                        <a:prstGeom prst="rect">
                          <a:avLst/>
                        </a:prstGeom>
                        <a:noFill/>
                        <a:ln w="6350">
                          <a:noFill/>
                        </a:ln>
                      </wps:spPr>
                      <wps:txbx>
                        <w:txbxContent>
                          <w:p w14:paraId="117827EC" w14:textId="2849ACE8" w:rsidR="002003A3" w:rsidRPr="00201512" w:rsidRDefault="002003A3" w:rsidP="002003A3">
                            <w:pPr>
                              <w:rPr>
                                <w:rFonts w:ascii="Arial" w:hAnsi="Arial" w:cs="Arial"/>
                                <w:sz w:val="32"/>
                                <w:szCs w:val="32"/>
                              </w:rPr>
                            </w:pPr>
                            <w:r w:rsidRPr="00201512">
                              <w:rPr>
                                <w:rFonts w:ascii="Arial" w:hAnsi="Arial" w:cs="Arial"/>
                                <w:sz w:val="32"/>
                                <w:szCs w:val="32"/>
                              </w:rPr>
                              <w:t>A</w:t>
                            </w:r>
                            <w:r w:rsidRPr="00201512">
                              <w:rPr>
                                <w:rFonts w:ascii="Arial" w:hAnsi="Arial" w:cs="Arial"/>
                                <w:sz w:val="32"/>
                                <w:szCs w:val="32"/>
                              </w:rPr>
                              <w:tab/>
                            </w:r>
                            <w:r w:rsidRPr="00201512">
                              <w:rPr>
                                <w:rFonts w:ascii="Arial" w:hAnsi="Arial" w:cs="Arial"/>
                                <w:sz w:val="32"/>
                                <w:szCs w:val="32"/>
                              </w:rPr>
                              <w:tab/>
                            </w:r>
                            <w:r w:rsidRPr="00201512">
                              <w:rPr>
                                <w:rFonts w:ascii="Arial" w:hAnsi="Arial" w:cs="Arial"/>
                                <w:sz w:val="32"/>
                                <w:szCs w:val="32"/>
                              </w:rPr>
                              <w:tab/>
                            </w:r>
                            <w:r w:rsidRPr="00201512">
                              <w:rPr>
                                <w:rFonts w:ascii="Arial" w:hAnsi="Arial" w:cs="Arial"/>
                                <w:sz w:val="32"/>
                                <w:szCs w:val="32"/>
                              </w:rPr>
                              <w:tab/>
                            </w:r>
                            <w:r w:rsidRPr="00201512">
                              <w:rPr>
                                <w:rFonts w:ascii="Arial" w:hAnsi="Arial" w:cs="Arial"/>
                                <w:sz w:val="32"/>
                                <w:szCs w:val="32"/>
                              </w:rPr>
                              <w:tab/>
                              <w:t xml:space="preserve">  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0C8A596" id="Textfeld 30" o:spid="_x0000_s1030" type="#_x0000_t202" style="position:absolute;margin-left:92.05pt;margin-top:6.4pt;width:233.1pt;height:26.3pt;z-index:251653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" filled="f" stroked="f" strokeweight=".5pt">
                <v:textbox>
                  <w:txbxContent>
                    <w:p w14:paraId="117827EC" w14:textId="2849ACE8" w:rsidR="002003A3" w:rsidRPr="00201512" w:rsidRDefault="002003A3" w:rsidP="002003A3">
                      <w:pPr>
                        <w:rPr>
                          <w:rFonts w:ascii="Arial" w:hAnsi="Arial" w:cs="Arial"/>
                          <w:sz w:val="32"/>
                          <w:szCs w:val="32"/>
                        </w:rPr>
                      </w:pPr>
                      <w:r w:rsidRPr="00201512">
                        <w:rPr>
                          <w:rFonts w:ascii="Arial" w:hAnsi="Arial" w:cs="Arial"/>
                          <w:sz w:val="32"/>
                          <w:szCs w:val="32"/>
                        </w:rPr>
                        <w:t>A</w:t>
                      </w:r>
                      <w:r w:rsidRPr="00201512">
                        <w:rPr>
                          <w:rFonts w:ascii="Arial" w:hAnsi="Arial" w:cs="Arial"/>
                          <w:sz w:val="32"/>
                          <w:szCs w:val="32"/>
                        </w:rPr>
                        <w:tab/>
                      </w:r>
                      <w:r w:rsidRPr="00201512">
                        <w:rPr>
                          <w:rFonts w:ascii="Arial" w:hAnsi="Arial" w:cs="Arial"/>
                          <w:sz w:val="32"/>
                          <w:szCs w:val="32"/>
                        </w:rPr>
                        <w:tab/>
                      </w:r>
                      <w:r w:rsidRPr="00201512">
                        <w:rPr>
                          <w:rFonts w:ascii="Arial" w:hAnsi="Arial" w:cs="Arial"/>
                          <w:sz w:val="32"/>
                          <w:szCs w:val="32"/>
                        </w:rPr>
                        <w:tab/>
                      </w:r>
                      <w:r w:rsidRPr="00201512">
                        <w:rPr>
                          <w:rFonts w:ascii="Arial" w:hAnsi="Arial" w:cs="Arial"/>
                          <w:sz w:val="32"/>
                          <w:szCs w:val="32"/>
                        </w:rPr>
                        <w:tab/>
                      </w:r>
                      <w:r w:rsidRPr="00201512">
                        <w:rPr>
                          <w:rFonts w:ascii="Arial" w:hAnsi="Arial" w:cs="Arial"/>
                          <w:sz w:val="32"/>
                          <w:szCs w:val="32"/>
                        </w:rPr>
                        <w:tab/>
                        <w:t xml:space="preserve">  B</w:t>
                      </w:r>
                    </w:p>
                  </w:txbxContent>
                </v:textbox>
              </v:shape>
            </w:pict>
          </mc:Fallback>
        </mc:AlternateContent>
      </w:r>
    </w:p>
    <w:p w14:paraId="40A24E70" w14:textId="77777777" w:rsidR="002003A3" w:rsidRPr="00CA524D" w:rsidRDefault="002003A3" w:rsidP="002003A3">
      <w:pPr>
        <w:rPr>
          <w:bCs/>
        </w:rPr>
      </w:pPr>
    </w:p>
    <w:p w14:paraId="2DA7FF46" w14:textId="77777777" w:rsidR="002003A3" w:rsidRPr="00CA524D" w:rsidRDefault="002003A3" w:rsidP="002003A3">
      <w:pPr>
        <w:rPr>
          <w:bCs/>
        </w:rPr>
      </w:pPr>
    </w:p>
    <w:p w14:paraId="20F8D914" w14:textId="7028F196" w:rsidR="002003A3" w:rsidRPr="00CA524D" w:rsidRDefault="002003A3" w:rsidP="002003A3">
      <w:pPr>
        <w:rPr>
          <w:bCs/>
        </w:rPr>
      </w:pPr>
    </w:p>
    <w:p w14:paraId="05AC9409" w14:textId="77777777" w:rsidR="002003A3" w:rsidRPr="00CA524D" w:rsidRDefault="002003A3" w:rsidP="002003A3">
      <w:pPr>
        <w:rPr>
          <w:bCs/>
        </w:rPr>
      </w:pPr>
    </w:p>
    <w:p w14:paraId="48B7C07C" w14:textId="77777777" w:rsidR="002003A3" w:rsidRDefault="002003A3" w:rsidP="002003A3">
      <w:pPr>
        <w:rPr>
          <w:bCs/>
        </w:rPr>
      </w:pPr>
    </w:p>
    <w:p w14:paraId="4C603D1F" w14:textId="77777777" w:rsidR="002003A3" w:rsidRDefault="002003A3" w:rsidP="002003A3">
      <w:pPr>
        <w:rPr>
          <w:bCs/>
        </w:rPr>
      </w:pPr>
    </w:p>
    <w:p w14:paraId="487EB44C" w14:textId="3D23AF1E" w:rsidR="000063AC" w:rsidRDefault="002003A3" w:rsidP="002003A3">
      <w:pPr>
        <w:rPr>
          <w:rFonts w:ascii="Arial" w:hAnsi="Arial" w:cs="Arial"/>
          <w:bCs/>
          <w:sz w:val="20"/>
          <w:szCs w:val="20"/>
        </w:rPr>
      </w:pPr>
      <w:r>
        <w:rPr>
          <w:bCs/>
        </w:rPr>
        <w:tab/>
      </w:r>
      <w:r>
        <w:rPr>
          <w:bCs/>
        </w:rPr>
        <w:tab/>
      </w:r>
      <w:r>
        <w:rPr>
          <w:bCs/>
        </w:rPr>
        <w:tab/>
      </w:r>
      <w:r>
        <w:rPr>
          <w:bCs/>
        </w:rPr>
        <w:tab/>
        <w:t xml:space="preserve">  </w:t>
      </w:r>
      <w:r w:rsidR="000063AC">
        <w:rPr>
          <w:bCs/>
        </w:rPr>
        <w:tab/>
      </w:r>
      <w:r w:rsidRPr="002B3427">
        <w:rPr>
          <w:rFonts w:ascii="Arial" w:hAnsi="Arial" w:cs="Arial"/>
          <w:bCs/>
          <w:sz w:val="20"/>
          <w:szCs w:val="20"/>
        </w:rPr>
        <w:t xml:space="preserve">A: Meiose I; </w:t>
      </w:r>
    </w:p>
    <w:p w14:paraId="2315B391" w14:textId="1D01EC90" w:rsidR="002003A3" w:rsidRPr="002B3427" w:rsidRDefault="000063AC" w:rsidP="002003A3">
      <w:pPr>
        <w:rPr>
          <w:rFonts w:ascii="Arial" w:hAnsi="Arial" w:cs="Arial"/>
          <w:bCs/>
          <w:sz w:val="20"/>
          <w:szCs w:val="20"/>
        </w:rPr>
      </w:pP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sidR="002003A3" w:rsidRPr="002B3427">
        <w:rPr>
          <w:rFonts w:ascii="Arial" w:hAnsi="Arial" w:cs="Arial"/>
          <w:bCs/>
          <w:sz w:val="20"/>
          <w:szCs w:val="20"/>
        </w:rPr>
        <w:t>B: Meiose II</w:t>
      </w:r>
    </w:p>
    <w:p w14:paraId="12968B55" w14:textId="77777777" w:rsidR="002003A3" w:rsidRDefault="002003A3" w:rsidP="002003A3">
      <w:pPr>
        <w:rPr>
          <w:bCs/>
        </w:rPr>
      </w:pPr>
    </w:p>
    <w:p w14:paraId="740266D4" w14:textId="77777777" w:rsidR="00CC37C0" w:rsidRDefault="002003A3" w:rsidP="00197028">
      <w:pPr>
        <w:jc w:val="both"/>
        <w:rPr>
          <w:bCs/>
        </w:rPr>
      </w:pPr>
      <w:r>
        <w:rPr>
          <w:bCs/>
        </w:rPr>
        <w:t xml:space="preserve">Besonders trickreich sind Chromosomenmodelle, die so angelegt sind, dass nicht nur die Schwesterchromatiden voneinander getrennt werden können, sondern auch (was in der Natur nicht vorkommt) die kurzen und langen Äste der Chromatiden. An solchen Modellen zeigt sich sehr </w:t>
      </w:r>
      <w:r w:rsidR="002D2F0C">
        <w:rPr>
          <w:bCs/>
        </w:rPr>
        <w:t>deutlich</w:t>
      </w:r>
      <w:r>
        <w:rPr>
          <w:bCs/>
        </w:rPr>
        <w:t>, was d</w:t>
      </w:r>
      <w:r w:rsidR="00E826DD">
        <w:rPr>
          <w:bCs/>
        </w:rPr>
        <w:t>ie</w:t>
      </w:r>
      <w:r>
        <w:rPr>
          <w:bCs/>
        </w:rPr>
        <w:t xml:space="preserve"> Schüler verstanden ha</w:t>
      </w:r>
      <w:r w:rsidR="00E826DD">
        <w:rPr>
          <w:bCs/>
        </w:rPr>
        <w:t>ben</w:t>
      </w:r>
      <w:r>
        <w:rPr>
          <w:bCs/>
        </w:rPr>
        <w:t xml:space="preserve"> und was nicht</w:t>
      </w:r>
      <w:r w:rsidR="00197028">
        <w:rPr>
          <w:bCs/>
        </w:rPr>
        <w:t xml:space="preserve">. </w:t>
      </w:r>
    </w:p>
    <w:p w14:paraId="2E6AA082" w14:textId="4439AF2F" w:rsidR="001464E2" w:rsidRPr="000063AC" w:rsidRDefault="00197028" w:rsidP="00197028">
      <w:pPr>
        <w:jc w:val="both"/>
        <w:rPr>
          <w:rFonts w:ascii="Arial Narrow" w:hAnsi="Arial Narrow"/>
        </w:rPr>
      </w:pPr>
      <w:r w:rsidRPr="000063AC">
        <w:rPr>
          <w:rFonts w:ascii="Arial Narrow" w:hAnsi="Arial Narrow"/>
          <w:bCs/>
        </w:rPr>
        <w:t xml:space="preserve">Vgl. </w:t>
      </w:r>
      <w:r w:rsidRPr="000063AC">
        <w:rPr>
          <w:rFonts w:ascii="Arial Narrow" w:hAnsi="Arial Narrow"/>
          <w:highlight w:val="yellow"/>
        </w:rPr>
        <w:t>ALP</w:t>
      </w:r>
      <w:r w:rsidRPr="000063AC">
        <w:rPr>
          <w:rFonts w:ascii="Arial Narrow" w:hAnsi="Arial Narrow"/>
        </w:rPr>
        <w:t xml:space="preserve"> Blatt 14_V06: Chromo</w:t>
      </w:r>
      <w:r w:rsidRPr="000063AC">
        <w:rPr>
          <w:rFonts w:ascii="Arial Narrow" w:hAnsi="Arial Narrow"/>
        </w:rPr>
        <w:softHyphen/>
        <w:t>so</w:t>
      </w:r>
      <w:r w:rsidRPr="000063AC">
        <w:rPr>
          <w:rFonts w:ascii="Arial Narrow" w:hAnsi="Arial Narrow"/>
        </w:rPr>
        <w:softHyphen/>
        <w:t>menmodell trennbar</w:t>
      </w:r>
    </w:p>
    <w:p w14:paraId="7E31A955" w14:textId="676710E0" w:rsidR="004908E2" w:rsidRPr="0000086F" w:rsidRDefault="004908E2" w:rsidP="00DE6EA2">
      <w:pPr>
        <w:spacing w:before="240"/>
        <w:rPr>
          <w:b/>
          <w:bCs/>
        </w:rPr>
      </w:pPr>
      <w:r w:rsidRPr="0000086F">
        <w:rPr>
          <w:b/>
          <w:bCs/>
        </w:rPr>
        <w:t>Meiose I = Re</w:t>
      </w:r>
      <w:r w:rsidR="000063AC">
        <w:rPr>
          <w:b/>
          <w:bCs/>
        </w:rPr>
        <w:t>duktions</w:t>
      </w:r>
      <w:r w:rsidRPr="0000086F">
        <w:rPr>
          <w:b/>
          <w:bCs/>
        </w:rPr>
        <w:t>teilung</w:t>
      </w:r>
      <w:r w:rsidR="000063AC">
        <w:rPr>
          <w:b/>
          <w:bCs/>
        </w:rPr>
        <w:t xml:space="preserve"> (1. Reifeteilung)</w:t>
      </w:r>
      <w:r w:rsidRPr="0000086F">
        <w:rPr>
          <w:b/>
          <w:bCs/>
        </w:rPr>
        <w:t>:</w:t>
      </w:r>
    </w:p>
    <w:p w14:paraId="4D35868B" w14:textId="0AD4E5DF" w:rsidR="0000086F" w:rsidRDefault="003F09BB" w:rsidP="000063AC">
      <w:pPr>
        <w:spacing w:before="120" w:after="120"/>
        <w:jc w:val="both"/>
      </w:pPr>
      <w:r>
        <w:t>Am Anfang der</w:t>
      </w:r>
      <w:r w:rsidR="0000086F">
        <w:t xml:space="preserve"> Meiose </w:t>
      </w:r>
      <w:r>
        <w:t>beim Mann steht eine</w:t>
      </w:r>
      <w:r w:rsidR="0000086F">
        <w:t xml:space="preserve"> diploide </w:t>
      </w:r>
      <w:r w:rsidR="0000086F" w:rsidRPr="0000086F">
        <w:rPr>
          <w:u w:val="single"/>
        </w:rPr>
        <w:t>Urspermienzelle</w:t>
      </w:r>
      <w:r w:rsidR="0000086F">
        <w:t xml:space="preserve"> mit 2-chromatidigen Chromosomen.</w:t>
      </w:r>
    </w:p>
    <w:p w14:paraId="61137D03" w14:textId="572A6A3F" w:rsidR="00D9337E" w:rsidRDefault="004908E2" w:rsidP="004908E2">
      <w:r>
        <w:t>Prophase I:</w:t>
      </w:r>
      <w:r>
        <w:tab/>
      </w:r>
    </w:p>
    <w:p w14:paraId="113AD353" w14:textId="5CAB239D" w:rsidR="003A21BB" w:rsidRPr="003A21BB" w:rsidRDefault="003A21BB" w:rsidP="004908E2">
      <w:pPr>
        <w:rPr>
          <w:i/>
        </w:rPr>
      </w:pPr>
      <w:r>
        <w:rPr>
          <w:i/>
        </w:rPr>
        <w:t xml:space="preserve">(Die Bezeichnungen für die </w:t>
      </w:r>
      <w:r w:rsidR="000063AC">
        <w:rPr>
          <w:i/>
        </w:rPr>
        <w:t xml:space="preserve">einzelnen </w:t>
      </w:r>
      <w:r>
        <w:rPr>
          <w:i/>
        </w:rPr>
        <w:t>Stadien der Prophase I sind kein Lerninhalt.)</w:t>
      </w:r>
    </w:p>
    <w:p w14:paraId="67E8CE95" w14:textId="77777777" w:rsidR="00D9337E" w:rsidRDefault="00D9337E">
      <w:pPr>
        <w:pStyle w:val="Listenabsatz"/>
        <w:framePr w:wrap="auto" w:vAnchor="margin" w:yAlign="inline"/>
        <w:numPr>
          <w:ilvl w:val="0"/>
          <w:numId w:val="1"/>
        </w:numPr>
        <w:jc w:val="both"/>
      </w:pPr>
      <w:r>
        <w:t>Auflösung der Kernmembran</w:t>
      </w:r>
    </w:p>
    <w:p w14:paraId="694A284E" w14:textId="77777777" w:rsidR="00D9337E" w:rsidRDefault="00D9337E">
      <w:pPr>
        <w:pStyle w:val="Listenabsatz"/>
        <w:framePr w:wrap="auto" w:vAnchor="margin" w:yAlign="inline"/>
        <w:numPr>
          <w:ilvl w:val="0"/>
          <w:numId w:val="1"/>
        </w:numPr>
        <w:jc w:val="both"/>
      </w:pPr>
      <w:r>
        <w:t>Ausbildung des Spindelapparats</w:t>
      </w:r>
    </w:p>
    <w:p w14:paraId="5CF9340B" w14:textId="77777777" w:rsidR="00D9337E" w:rsidRDefault="00D9337E">
      <w:pPr>
        <w:pStyle w:val="Listenabsatz"/>
        <w:framePr w:wrap="auto" w:vAnchor="margin" w:yAlign="inline"/>
        <w:numPr>
          <w:ilvl w:val="0"/>
          <w:numId w:val="1"/>
        </w:numPr>
        <w:jc w:val="both"/>
      </w:pPr>
      <w:r>
        <w:t>teilweise Kondensation der 2-chromatidigen Chromosomen</w:t>
      </w:r>
    </w:p>
    <w:p w14:paraId="5F4E5F90" w14:textId="1F1B67D7" w:rsidR="00D9337E" w:rsidRDefault="00D9337E">
      <w:pPr>
        <w:pStyle w:val="Listenabsatz"/>
        <w:framePr w:wrap="auto" w:vAnchor="margin" w:yAlign="inline"/>
        <w:numPr>
          <w:ilvl w:val="0"/>
          <w:numId w:val="1"/>
        </w:numPr>
        <w:spacing w:before="240"/>
        <w:jc w:val="both"/>
      </w:pPr>
      <w:r w:rsidRPr="00DB11E6">
        <w:rPr>
          <w:u w:val="single"/>
        </w:rPr>
        <w:t>Homologen-Paarung</w:t>
      </w:r>
      <w:r>
        <w:t xml:space="preserve">: Die homologen Chromosomen legen sich über ihre ganze Länge eng aneinander, dabei treten </w:t>
      </w:r>
      <w:r w:rsidR="000063AC">
        <w:t xml:space="preserve">im Mikroskop sichtbare </w:t>
      </w:r>
      <w:r>
        <w:t>Überkreuzungen auf (</w:t>
      </w:r>
      <w:r w:rsidR="005F5DDC">
        <w:t xml:space="preserve">= </w:t>
      </w:r>
      <w:r>
        <w:t xml:space="preserve">das </w:t>
      </w:r>
      <w:r w:rsidRPr="00DB11E6">
        <w:rPr>
          <w:u w:val="single"/>
        </w:rPr>
        <w:t>Chias</w:t>
      </w:r>
      <w:r w:rsidR="000063AC">
        <w:rPr>
          <w:u w:val="single"/>
        </w:rPr>
        <w:softHyphen/>
      </w:r>
      <w:r w:rsidRPr="00DB11E6">
        <w:rPr>
          <w:u w:val="single"/>
        </w:rPr>
        <w:t>ma</w:t>
      </w:r>
      <w:r>
        <w:t>, die Chiasmen)</w:t>
      </w:r>
    </w:p>
    <w:p w14:paraId="647C522E" w14:textId="60D06D7E" w:rsidR="00D9337E" w:rsidRDefault="008E5D30">
      <w:pPr>
        <w:pStyle w:val="Listenabsatz"/>
        <w:framePr w:wrap="auto" w:vAnchor="margin" w:yAlign="inline"/>
        <w:numPr>
          <w:ilvl w:val="0"/>
          <w:numId w:val="1"/>
        </w:numPr>
        <w:spacing w:before="120"/>
        <w:ind w:left="714" w:hanging="357"/>
        <w:jc w:val="both"/>
      </w:pPr>
      <w:r>
        <w:t>schließlich</w:t>
      </w:r>
      <w:r w:rsidR="00D9337E">
        <w:t xml:space="preserve"> maximale Kondensation der Chromosomen</w:t>
      </w:r>
    </w:p>
    <w:p w14:paraId="03FF1395" w14:textId="77777777" w:rsidR="00D9337E" w:rsidRDefault="0000086F" w:rsidP="00B10DCF">
      <w:pPr>
        <w:spacing w:before="120"/>
        <w:jc w:val="both"/>
      </w:pPr>
      <w:r>
        <w:t>Metaphase I:</w:t>
      </w:r>
      <w:r>
        <w:tab/>
      </w:r>
    </w:p>
    <w:p w14:paraId="45B2A676" w14:textId="02418032" w:rsidR="00D9337E" w:rsidRDefault="00D9337E">
      <w:pPr>
        <w:pStyle w:val="Listenabsatz"/>
        <w:framePr w:wrap="auto" w:vAnchor="margin" w:yAlign="inline"/>
        <w:numPr>
          <w:ilvl w:val="0"/>
          <w:numId w:val="2"/>
        </w:numPr>
        <w:jc w:val="both"/>
      </w:pPr>
      <w:r>
        <w:t xml:space="preserve">Anordnung der Chromosomen in der </w:t>
      </w:r>
      <w:r w:rsidRPr="000063AC">
        <w:rPr>
          <w:u w:val="single"/>
        </w:rPr>
        <w:t>Äquatorialebene</w:t>
      </w:r>
      <w:r>
        <w:t xml:space="preserve"> (die vier Chro</w:t>
      </w:r>
      <w:r>
        <w:softHyphen/>
        <w:t>matiden der beiden Homologen liegen immer noch eng beisammen und bilden die sogenannte Chromati</w:t>
      </w:r>
      <w:r w:rsidR="00B10DCF">
        <w:softHyphen/>
      </w:r>
      <w:r>
        <w:t>den-Tetrade)</w:t>
      </w:r>
    </w:p>
    <w:p w14:paraId="661F7DDC" w14:textId="405F7EEF" w:rsidR="00D9337E" w:rsidRDefault="00D9337E" w:rsidP="00B10DCF">
      <w:pPr>
        <w:spacing w:before="120"/>
        <w:jc w:val="both"/>
      </w:pPr>
      <w:r>
        <w:t>Anaphase I:</w:t>
      </w:r>
    </w:p>
    <w:p w14:paraId="4BA10F29" w14:textId="77777777" w:rsidR="00D9337E" w:rsidRDefault="00D9337E">
      <w:pPr>
        <w:pStyle w:val="Listenabsatz"/>
        <w:framePr w:wrap="auto" w:vAnchor="margin" w:yAlign="inline"/>
        <w:numPr>
          <w:ilvl w:val="0"/>
          <w:numId w:val="2"/>
        </w:numPr>
        <w:jc w:val="both"/>
      </w:pPr>
      <w:r w:rsidRPr="002D2F0C">
        <w:rPr>
          <w:u w:val="single"/>
        </w:rPr>
        <w:t>Trennung der homologen Chromosomen</w:t>
      </w:r>
      <w:r>
        <w:t xml:space="preserve"> voneinander, so dass das eine Homologe zum einen, das andere zum anderen Zellpol wandert </w:t>
      </w:r>
    </w:p>
    <w:p w14:paraId="7CCF733B" w14:textId="25DFB9CF" w:rsidR="00D9337E" w:rsidRDefault="00D9337E">
      <w:pPr>
        <w:pStyle w:val="Listenabsatz"/>
        <w:framePr w:wrap="auto" w:vAnchor="margin" w:yAlign="inline"/>
        <w:numPr>
          <w:ilvl w:val="0"/>
          <w:numId w:val="2"/>
        </w:numPr>
        <w:jc w:val="both"/>
      </w:pPr>
      <w:r>
        <w:t>Die Schwesterchromatiden der 2-chromatidigen Chromosomen bleiben dabei zusam</w:t>
      </w:r>
      <w:r w:rsidR="00B10DCF">
        <w:softHyphen/>
      </w:r>
      <w:r>
        <w:t>men.</w:t>
      </w:r>
    </w:p>
    <w:p w14:paraId="3D848862" w14:textId="12E80429" w:rsidR="00D9337E" w:rsidRDefault="00D9337E">
      <w:pPr>
        <w:pStyle w:val="Listenabsatz"/>
        <w:framePr w:wrap="auto" w:vAnchor="margin" w:yAlign="inline"/>
        <w:numPr>
          <w:ilvl w:val="0"/>
          <w:numId w:val="2"/>
        </w:numPr>
        <w:jc w:val="both"/>
      </w:pPr>
      <w:r>
        <w:t>Welches der beiden Homologen zu welchem Pol gezogen wird, ist bei jedem Homolo</w:t>
      </w:r>
      <w:r w:rsidR="00B10DCF">
        <w:softHyphen/>
      </w:r>
      <w:r>
        <w:t>gen-Paar zufällig.</w:t>
      </w:r>
      <w:r>
        <w:tab/>
      </w:r>
    </w:p>
    <w:p w14:paraId="06AC2D8A" w14:textId="38DF6169" w:rsidR="0000086F" w:rsidRDefault="0000086F" w:rsidP="00F44E82">
      <w:pPr>
        <w:spacing w:before="120"/>
      </w:pPr>
      <w:r>
        <w:t>Telophase I:</w:t>
      </w:r>
    </w:p>
    <w:p w14:paraId="0F2FF9C7" w14:textId="1E241B69" w:rsidR="008E5D30" w:rsidRDefault="008E5D30">
      <w:pPr>
        <w:pStyle w:val="Listenabsatz"/>
        <w:framePr w:wrap="auto" w:vAnchor="margin" w:yAlign="inline"/>
        <w:numPr>
          <w:ilvl w:val="0"/>
          <w:numId w:val="3"/>
        </w:numPr>
        <w:jc w:val="both"/>
      </w:pPr>
      <w:r>
        <w:t>Die Chromosomen sind an den Zellpolen angekommen und bleiben im maximal kon</w:t>
      </w:r>
      <w:r>
        <w:softHyphen/>
        <w:t>den</w:t>
      </w:r>
      <w:r>
        <w:softHyphen/>
        <w:t>sierten Zustand.</w:t>
      </w:r>
    </w:p>
    <w:p w14:paraId="2293A1E5" w14:textId="4BA41F8A" w:rsidR="008E5D30" w:rsidRDefault="008E5D30">
      <w:pPr>
        <w:pStyle w:val="Listenabsatz"/>
        <w:framePr w:wrap="auto" w:vAnchor="margin" w:yAlign="inline"/>
        <w:numPr>
          <w:ilvl w:val="0"/>
          <w:numId w:val="3"/>
        </w:numPr>
        <w:jc w:val="both"/>
      </w:pPr>
      <w:r>
        <w:t>Neue Kernmembranen werden nicht ausgebildet.</w:t>
      </w:r>
    </w:p>
    <w:p w14:paraId="289D0481" w14:textId="77777777" w:rsidR="000063AC" w:rsidRDefault="000063AC" w:rsidP="000063AC">
      <w:pPr>
        <w:jc w:val="both"/>
      </w:pPr>
    </w:p>
    <w:p w14:paraId="6DDE5E7A" w14:textId="77777777" w:rsidR="000063AC" w:rsidRDefault="000063AC" w:rsidP="000063AC">
      <w:pPr>
        <w:jc w:val="both"/>
      </w:pPr>
    </w:p>
    <w:p w14:paraId="290F74BE" w14:textId="77777777" w:rsidR="000063AC" w:rsidRDefault="000063AC" w:rsidP="000063AC">
      <w:pPr>
        <w:jc w:val="both"/>
      </w:pPr>
    </w:p>
    <w:p w14:paraId="208B3A9B" w14:textId="4B5C304E" w:rsidR="008E5D30" w:rsidRDefault="008E5D30" w:rsidP="008E5D30">
      <w:pPr>
        <w:pStyle w:val="Listenabsatz"/>
        <w:framePr w:wrap="auto" w:vAnchor="margin" w:yAlign="inline"/>
        <w:spacing w:before="120"/>
        <w:ind w:left="0"/>
        <w:contextualSpacing w:val="0"/>
        <w:jc w:val="both"/>
      </w:pPr>
      <w:r>
        <w:lastRenderedPageBreak/>
        <w:t>Zellteilung:</w:t>
      </w:r>
    </w:p>
    <w:p w14:paraId="233EA3B2" w14:textId="351AAF7E" w:rsidR="008E5D30" w:rsidRDefault="008E5D30">
      <w:pPr>
        <w:pStyle w:val="Listenabsatz"/>
        <w:framePr w:wrap="auto" w:vAnchor="margin" w:yAlign="inline"/>
        <w:numPr>
          <w:ilvl w:val="0"/>
          <w:numId w:val="3"/>
        </w:numPr>
        <w:jc w:val="both"/>
      </w:pPr>
      <w:r>
        <w:t xml:space="preserve">Eine neue Zellmembran bildet sich aus, so dass zwei Tochterzellen mit </w:t>
      </w:r>
      <w:r w:rsidRPr="00B10DCF">
        <w:rPr>
          <w:u w:val="single"/>
        </w:rPr>
        <w:t>unterschied</w:t>
      </w:r>
      <w:r>
        <w:rPr>
          <w:u w:val="single"/>
        </w:rPr>
        <w:softHyphen/>
      </w:r>
      <w:r w:rsidRPr="00B10DCF">
        <w:rPr>
          <w:u w:val="single"/>
        </w:rPr>
        <w:t>licher Erbinformation</w:t>
      </w:r>
      <w:r>
        <w:t xml:space="preserve"> entstehen.</w:t>
      </w:r>
    </w:p>
    <w:p w14:paraId="66550CB6" w14:textId="77777777" w:rsidR="00D9337E" w:rsidRDefault="00D9337E">
      <w:pPr>
        <w:pStyle w:val="Listenabsatz"/>
        <w:framePr w:wrap="auto" w:vAnchor="margin" w:yAlign="inline"/>
        <w:numPr>
          <w:ilvl w:val="0"/>
          <w:numId w:val="3"/>
        </w:numPr>
        <w:jc w:val="both"/>
      </w:pPr>
      <w:r>
        <w:t>Die Tochterzellen sind haploid mit 2-chromatidigen, kondensierten Chromosomen.</w:t>
      </w:r>
    </w:p>
    <w:p w14:paraId="67D59C9F" w14:textId="0EA0AF6E" w:rsidR="00D9337E" w:rsidRDefault="00D9337E">
      <w:pPr>
        <w:pStyle w:val="Listenabsatz"/>
        <w:framePr w:wrap="auto" w:vAnchor="margin" w:yAlign="inline"/>
        <w:numPr>
          <w:ilvl w:val="0"/>
          <w:numId w:val="3"/>
        </w:numPr>
        <w:jc w:val="both"/>
      </w:pPr>
      <w:r>
        <w:t xml:space="preserve">Die genetische Information der beiden Tochterzellen untereinander ist unterschiedlich, weil die homologen Chromosomen </w:t>
      </w:r>
      <w:r w:rsidR="005F5DDC">
        <w:t xml:space="preserve">zum Teil </w:t>
      </w:r>
      <w:r>
        <w:t>unterschiedliche Varianten</w:t>
      </w:r>
      <w:r w:rsidR="005F5DDC">
        <w:t xml:space="preserve"> (Allele)</w:t>
      </w:r>
      <w:r>
        <w:t xml:space="preserve"> ihrer Gene enthalten. </w:t>
      </w:r>
    </w:p>
    <w:p w14:paraId="6D99BAA5" w14:textId="77777777" w:rsidR="00A1647A" w:rsidRDefault="00A1647A" w:rsidP="00A1647A">
      <w:pPr>
        <w:rPr>
          <w:i/>
        </w:rPr>
      </w:pPr>
    </w:p>
    <w:p w14:paraId="7AC9483C" w14:textId="30A5AC80" w:rsidR="00A1647A" w:rsidRDefault="00A1647A" w:rsidP="008B5E0A">
      <w:pPr>
        <w:jc w:val="both"/>
        <w:rPr>
          <w:i/>
        </w:rPr>
      </w:pPr>
      <w:r>
        <w:rPr>
          <w:i/>
        </w:rPr>
        <w:t xml:space="preserve">Die Schüler bearbeiten die Phasen von Meiose I beim Mann auf dem </w:t>
      </w:r>
      <w:r w:rsidRPr="00F71AAE">
        <w:rPr>
          <w:i/>
          <w:highlight w:val="yellow"/>
        </w:rPr>
        <w:t>Arbeitsblatt</w:t>
      </w:r>
      <w:r w:rsidR="008B5E0A">
        <w:rPr>
          <w:i/>
        </w:rPr>
        <w:t xml:space="preserve"> mit zwei Homologenpaaren, wobei mütterliches und väterliches Homologes jeweils eine andere Farbe erhalten.</w:t>
      </w:r>
    </w:p>
    <w:p w14:paraId="4B118933" w14:textId="3ACBD722" w:rsidR="00A1647A" w:rsidRPr="00EE3635" w:rsidRDefault="00CC37C0" w:rsidP="00EE3635">
      <w:pPr>
        <w:spacing w:before="120"/>
        <w:jc w:val="both"/>
        <w:rPr>
          <w:color w:val="0070C0"/>
        </w:rPr>
      </w:pPr>
      <w:r w:rsidRPr="00EE3635">
        <w:rPr>
          <w:rFonts w:ascii="Arial Narrow" w:hAnsi="Arial Narrow"/>
          <w:b/>
          <w:bCs/>
          <w:iCs/>
          <w:highlight w:val="yellow"/>
        </w:rPr>
        <w:t>Arbeitsblatt</w:t>
      </w:r>
      <w:r w:rsidRPr="00EE3635">
        <w:rPr>
          <w:rFonts w:ascii="Arial Narrow" w:hAnsi="Arial Narrow"/>
          <w:iCs/>
        </w:rPr>
        <w:t xml:space="preserve">: </w:t>
      </w:r>
      <w:r w:rsidRPr="008147AF">
        <w:rPr>
          <w:rFonts w:ascii="Arial Narrow" w:hAnsi="Arial Narrow"/>
          <w:i/>
        </w:rPr>
        <w:t>Ablauf der Meiose</w:t>
      </w:r>
      <w:r w:rsidRPr="00EE3635">
        <w:rPr>
          <w:rFonts w:ascii="Arial Narrow" w:hAnsi="Arial Narrow"/>
          <w:iCs/>
        </w:rPr>
        <w:t xml:space="preserve"> </w:t>
      </w:r>
      <w:r w:rsidR="00EE3635" w:rsidRPr="00EE3635">
        <w:rPr>
          <w:rFonts w:ascii="Arial Narrow" w:hAnsi="Arial Narrow"/>
          <w:color w:val="0070C0"/>
        </w:rPr>
        <w:t>[</w:t>
      </w:r>
      <w:hyperlink r:id="rId27" w:history="1">
        <w:r w:rsidR="00EE3635" w:rsidRPr="00507EDA">
          <w:rPr>
            <w:rStyle w:val="Hyperlink"/>
            <w:rFonts w:ascii="Arial Narrow" w:hAnsi="Arial Narrow"/>
          </w:rPr>
          <w:t>docx</w:t>
        </w:r>
      </w:hyperlink>
      <w:r w:rsidR="00EE3635" w:rsidRPr="00EE3635">
        <w:rPr>
          <w:rFonts w:ascii="Arial Narrow" w:hAnsi="Arial Narrow"/>
          <w:color w:val="0070C0"/>
        </w:rPr>
        <w:t>] [</w:t>
      </w:r>
      <w:hyperlink r:id="rId28" w:history="1">
        <w:r w:rsidR="00EE3635" w:rsidRPr="00507EDA">
          <w:rPr>
            <w:rStyle w:val="Hyperlink"/>
            <w:rFonts w:ascii="Arial Narrow" w:hAnsi="Arial Narrow"/>
          </w:rPr>
          <w:t>pdf</w:t>
        </w:r>
      </w:hyperlink>
      <w:r w:rsidR="00EE3635" w:rsidRPr="00EE3635">
        <w:rPr>
          <w:rFonts w:ascii="Arial Narrow" w:hAnsi="Arial Narrow"/>
          <w:color w:val="0070C0"/>
        </w:rPr>
        <w:t>]</w:t>
      </w:r>
    </w:p>
    <w:p w14:paraId="1E408308" w14:textId="77777777" w:rsidR="00EE3635" w:rsidRDefault="00EE3635" w:rsidP="004C42EA">
      <w:pPr>
        <w:jc w:val="both"/>
      </w:pPr>
    </w:p>
    <w:p w14:paraId="65F5DC51" w14:textId="3857E031" w:rsidR="005324BC" w:rsidRDefault="00F44E82" w:rsidP="004C42EA">
      <w:pPr>
        <w:jc w:val="both"/>
      </w:pPr>
      <w:r>
        <w:t>Damit wäre die Halbierung des Chromosomenbestands eigentlich abgeschlossen. Aber es folgt noch ein zweiter Teilungsvorgang, der einer Mitose entspricht und zwar der Mitose einer haplo</w:t>
      </w:r>
      <w:r w:rsidR="004C42EA">
        <w:softHyphen/>
      </w:r>
      <w:r>
        <w:t>iden Zelle:</w:t>
      </w:r>
    </w:p>
    <w:p w14:paraId="796EE362" w14:textId="77777777" w:rsidR="008E5D30" w:rsidRDefault="008E5D30" w:rsidP="004C42EA">
      <w:pPr>
        <w:jc w:val="both"/>
      </w:pPr>
    </w:p>
    <w:p w14:paraId="5F1FCBF6" w14:textId="496D11F6" w:rsidR="00F44E82" w:rsidRPr="00F44E82" w:rsidRDefault="00F44E82" w:rsidP="00514916">
      <w:pPr>
        <w:rPr>
          <w:b/>
          <w:bCs/>
        </w:rPr>
      </w:pPr>
      <w:r w:rsidRPr="00F44E82">
        <w:rPr>
          <w:b/>
          <w:bCs/>
        </w:rPr>
        <w:t>Meiose II = Äquationsteilung</w:t>
      </w:r>
      <w:r w:rsidR="000063AC">
        <w:rPr>
          <w:b/>
          <w:bCs/>
        </w:rPr>
        <w:t xml:space="preserve"> (2. Reifeteilung)</w:t>
      </w:r>
    </w:p>
    <w:p w14:paraId="4D83F865" w14:textId="7670DB28" w:rsidR="00F44E82" w:rsidRDefault="00F44E82" w:rsidP="00514916">
      <w:r w:rsidRPr="00F44E82">
        <w:rPr>
          <w:i/>
          <w:iCs/>
        </w:rPr>
        <w:t>aequus</w:t>
      </w:r>
      <w:r>
        <w:t>, lateinisch: gleich</w:t>
      </w:r>
    </w:p>
    <w:p w14:paraId="6294760E" w14:textId="77777777" w:rsidR="005F5DDC" w:rsidRDefault="005F5DDC" w:rsidP="00514916"/>
    <w:p w14:paraId="41754301" w14:textId="1AE360BC" w:rsidR="00F44E82" w:rsidRDefault="00F44E82" w:rsidP="008B5E0A">
      <w:pPr>
        <w:jc w:val="both"/>
      </w:pPr>
      <w:r>
        <w:t xml:space="preserve">Die Tochterzellen, die bei einer Mitose entstehen, sind genetisch untereinander gleich. Deshalb heißt </w:t>
      </w:r>
      <w:r w:rsidR="00F93DB0">
        <w:t xml:space="preserve">die zweite meiotische Teilung </w:t>
      </w:r>
      <w:r w:rsidR="00F93DB0" w:rsidRPr="005F5DDC">
        <w:rPr>
          <w:u w:val="single"/>
        </w:rPr>
        <w:t>Äquationsteilung</w:t>
      </w:r>
      <w:r w:rsidR="00F93DB0">
        <w:t>.</w:t>
      </w:r>
      <w:r w:rsidR="002D2F0C">
        <w:t xml:space="preserve"> Entscheidender Unterschied</w:t>
      </w:r>
      <w:r w:rsidR="008B5E0A">
        <w:t xml:space="preserve"> zu Meio</w:t>
      </w:r>
      <w:r w:rsidR="008B5E0A">
        <w:softHyphen/>
        <w:t>se I</w:t>
      </w:r>
      <w:r w:rsidR="002D2F0C">
        <w:t xml:space="preserve">: </w:t>
      </w:r>
      <w:r w:rsidR="002D2F0C" w:rsidRPr="002D2F0C">
        <w:rPr>
          <w:u w:val="single"/>
        </w:rPr>
        <w:t>Trennung der Schwesterchromatiden</w:t>
      </w:r>
      <w:r w:rsidR="002D2F0C">
        <w:t xml:space="preserve"> voneinander.</w:t>
      </w:r>
    </w:p>
    <w:p w14:paraId="71719428" w14:textId="77777777" w:rsidR="00F44E82" w:rsidRDefault="00F44E82" w:rsidP="00514916"/>
    <w:p w14:paraId="068604BD" w14:textId="453C84B4" w:rsidR="00A1647A" w:rsidRDefault="00F44E82" w:rsidP="008B5E0A">
      <w:pPr>
        <w:jc w:val="both"/>
        <w:rPr>
          <w:i/>
        </w:rPr>
      </w:pPr>
      <w:r>
        <w:t xml:space="preserve">Eine Dekondensierung der Chromosomen findet </w:t>
      </w:r>
      <w:r w:rsidR="005F5DDC">
        <w:t>im Übergang von Meiose I auf Meiose II</w:t>
      </w:r>
      <w:r>
        <w:t xml:space="preserve"> nicht statt.</w:t>
      </w:r>
      <w:r w:rsidR="005C4C7A">
        <w:t xml:space="preserve"> Davon abgesehen verläuft die </w:t>
      </w:r>
      <w:r w:rsidR="00F71AAE">
        <w:t>Äqua</w:t>
      </w:r>
      <w:r w:rsidR="008B5E0A">
        <w:softHyphen/>
      </w:r>
      <w:r w:rsidR="00F71AAE">
        <w:t>tions</w:t>
      </w:r>
      <w:r w:rsidR="008B5E0A">
        <w:softHyphen/>
      </w:r>
      <w:r w:rsidR="00F71AAE">
        <w:t xml:space="preserve">teilung der Meiose wie eine normale Mitose. </w:t>
      </w:r>
    </w:p>
    <w:p w14:paraId="1B18ED41" w14:textId="77777777" w:rsidR="00A1647A" w:rsidRDefault="00A1647A" w:rsidP="00514916">
      <w:pPr>
        <w:rPr>
          <w:i/>
        </w:rPr>
      </w:pPr>
    </w:p>
    <w:p w14:paraId="632DCDD3" w14:textId="26528A8A" w:rsidR="005324BC" w:rsidRDefault="00F71AAE" w:rsidP="00514916">
      <w:pPr>
        <w:rPr>
          <w:i/>
        </w:rPr>
      </w:pPr>
      <w:r>
        <w:rPr>
          <w:i/>
        </w:rPr>
        <w:t xml:space="preserve">Die Schüler bearbeiten die Phasen von Meiose II beim Mann auf dem </w:t>
      </w:r>
      <w:r w:rsidRPr="00F71AAE">
        <w:rPr>
          <w:i/>
          <w:highlight w:val="yellow"/>
        </w:rPr>
        <w:t>Arbeitsblatt</w:t>
      </w:r>
      <w:r>
        <w:rPr>
          <w:i/>
        </w:rPr>
        <w:t>.</w:t>
      </w:r>
    </w:p>
    <w:p w14:paraId="4E723B04" w14:textId="0F4EDFC0" w:rsidR="00C23F61" w:rsidRDefault="00C23F61" w:rsidP="00514916">
      <w:pPr>
        <w:rPr>
          <w:i/>
        </w:rPr>
      </w:pPr>
    </w:p>
    <w:p w14:paraId="5FEA8451" w14:textId="3DBBD7A4" w:rsidR="00C23F61" w:rsidRPr="005F5DDC" w:rsidRDefault="00C23F61" w:rsidP="008B5E0A">
      <w:pPr>
        <w:jc w:val="both"/>
        <w:rPr>
          <w:i/>
        </w:rPr>
      </w:pPr>
      <w:r>
        <w:t>Am Ende sind vier haploide Zellen mit 1-chromatidigen Chromosomen entstanden, die an</w:t>
      </w:r>
      <w:r w:rsidR="000063AC">
        <w:softHyphen/>
      </w:r>
      <w:r>
        <w:t xml:space="preserve">schließend zu Spermienzellen </w:t>
      </w:r>
      <w:r w:rsidRPr="005F5DDC">
        <w:rPr>
          <w:u w:val="single"/>
        </w:rPr>
        <w:t>differenzieren</w:t>
      </w:r>
      <w:r>
        <w:t>, d. h. sie verlieren die meisten Zellorganellen und fast das gesamte Zellplasma</w:t>
      </w:r>
      <w:r w:rsidR="0034038F">
        <w:t>. Außerdem bilden</w:t>
      </w:r>
      <w:r>
        <w:t xml:space="preserve"> sie eine </w:t>
      </w:r>
      <w:r w:rsidRPr="0034038F">
        <w:rPr>
          <w:u w:val="single"/>
        </w:rPr>
        <w:t>Geißel</w:t>
      </w:r>
      <w:r w:rsidR="0034038F">
        <w:t xml:space="preserve"> und ein Akrosom (ermög</w:t>
      </w:r>
      <w:r w:rsidR="008B5E0A">
        <w:softHyphen/>
      </w:r>
      <w:r w:rsidR="008B5E0A">
        <w:softHyphen/>
      </w:r>
      <w:r w:rsidR="0034038F">
        <w:t>licht das Eindringen in die Eizelle) aus</w:t>
      </w:r>
      <w:r>
        <w:t>.</w:t>
      </w:r>
      <w:r w:rsidR="005F5DDC">
        <w:t xml:space="preserve"> </w:t>
      </w:r>
      <w:r w:rsidR="005F5DDC" w:rsidRPr="005F5DDC">
        <w:rPr>
          <w:i/>
        </w:rPr>
        <w:t xml:space="preserve">Auch diese Zelldifferenzierung wird auf dem </w:t>
      </w:r>
      <w:r w:rsidR="005F5DDC" w:rsidRPr="005F5DDC">
        <w:rPr>
          <w:i/>
          <w:highlight w:val="yellow"/>
        </w:rPr>
        <w:t>Arbeits</w:t>
      </w:r>
      <w:r w:rsidR="008B5E0A">
        <w:rPr>
          <w:i/>
          <w:highlight w:val="yellow"/>
        </w:rPr>
        <w:softHyphen/>
      </w:r>
      <w:r w:rsidR="005F5DDC" w:rsidRPr="005F5DDC">
        <w:rPr>
          <w:i/>
          <w:highlight w:val="yellow"/>
        </w:rPr>
        <w:t>blatt</w:t>
      </w:r>
      <w:r w:rsidR="005F5DDC" w:rsidRPr="005F5DDC">
        <w:rPr>
          <w:i/>
        </w:rPr>
        <w:t xml:space="preserve"> protokolliert.</w:t>
      </w:r>
    </w:p>
    <w:p w14:paraId="7DA20288" w14:textId="4B481670" w:rsidR="00C23F61" w:rsidRDefault="00C23F61" w:rsidP="00514916"/>
    <w:p w14:paraId="2791AA6B" w14:textId="1790BAF6" w:rsidR="00C23F61" w:rsidRDefault="00C23F61" w:rsidP="008B5E0A">
      <w:pPr>
        <w:jc w:val="both"/>
      </w:pPr>
      <w:r>
        <w:t xml:space="preserve">Die Äquationsteilung findet </w:t>
      </w:r>
      <w:r w:rsidR="005F5DDC">
        <w:t>vermutlich</w:t>
      </w:r>
      <w:r>
        <w:t xml:space="preserve"> deshalb statt, weil die Gesamtmasse einer Spermien</w:t>
      </w:r>
      <w:r w:rsidR="008B5E0A">
        <w:softHyphen/>
      </w:r>
      <w:r w:rsidR="008B5E0A">
        <w:softHyphen/>
      </w:r>
      <w:r>
        <w:t xml:space="preserve">zelle </w:t>
      </w:r>
      <w:r w:rsidR="005F5DDC">
        <w:t xml:space="preserve">mit 1-chromatidigen Chromosomen </w:t>
      </w:r>
      <w:r>
        <w:t xml:space="preserve">deutlich kleiner ist als bei </w:t>
      </w:r>
      <w:r w:rsidR="005F5DDC">
        <w:t xml:space="preserve">einer mit </w:t>
      </w:r>
      <w:r>
        <w:t xml:space="preserve">2-chromatidigen Chromosomen. </w:t>
      </w:r>
      <w:r w:rsidR="005F5DDC">
        <w:t>Die geringere</w:t>
      </w:r>
      <w:r>
        <w:t xml:space="preserve"> Masse </w:t>
      </w:r>
      <w:r w:rsidR="005F5DDC">
        <w:t>stellt</w:t>
      </w:r>
      <w:r>
        <w:t xml:space="preserve"> einen Vorteil beim Wettlauf der Spermienzellen zur Eizelle</w:t>
      </w:r>
      <w:r w:rsidR="005F5DDC">
        <w:t xml:space="preserve"> dar</w:t>
      </w:r>
      <w:r>
        <w:t>.</w:t>
      </w:r>
    </w:p>
    <w:p w14:paraId="321BF06B" w14:textId="741194CD" w:rsidR="0034038F" w:rsidRDefault="0034038F" w:rsidP="00514916"/>
    <w:p w14:paraId="61865FD3" w14:textId="261E15B5" w:rsidR="0034038F" w:rsidRDefault="0034038F" w:rsidP="008B5E0A">
      <w:pPr>
        <w:jc w:val="both"/>
      </w:pPr>
      <w:r>
        <w:t>Die Keimzellenbildung beginnt beim Mann mit Eintritt in die Pubertät und hört erst im fortge</w:t>
      </w:r>
      <w:r w:rsidR="008B5E0A">
        <w:softHyphen/>
      </w:r>
      <w:r>
        <w:t xml:space="preserve">schrittenen </w:t>
      </w:r>
      <w:r w:rsidR="008B5E0A">
        <w:t xml:space="preserve">(bisweilen erst im hohen) </w:t>
      </w:r>
      <w:r>
        <w:t>Alter auf.</w:t>
      </w:r>
    </w:p>
    <w:p w14:paraId="7B554E45" w14:textId="12A8B883" w:rsidR="00827C29" w:rsidRDefault="00827C29" w:rsidP="008B5E0A">
      <w:pPr>
        <w:jc w:val="both"/>
      </w:pPr>
    </w:p>
    <w:p w14:paraId="6DBB2E69" w14:textId="70A32C16" w:rsidR="00827C29" w:rsidRDefault="0021054F" w:rsidP="0021054F">
      <w:pPr>
        <w:jc w:val="both"/>
        <w:rPr>
          <w:i/>
        </w:rPr>
      </w:pPr>
      <w:r>
        <w:rPr>
          <w:i/>
        </w:rPr>
        <w:t xml:space="preserve">Der LehrplanPLUS erwähnt den Begriff </w:t>
      </w:r>
      <w:r w:rsidRPr="0021054F">
        <w:rPr>
          <w:i/>
          <w:u w:val="single"/>
        </w:rPr>
        <w:t>Karyotyp</w:t>
      </w:r>
      <w:r>
        <w:rPr>
          <w:i/>
        </w:rPr>
        <w:t xml:space="preserve"> zwar nicht, er ist aber ausgesprochen hilf</w:t>
      </w:r>
      <w:r>
        <w:rPr>
          <w:i/>
        </w:rPr>
        <w:softHyphen/>
        <w:t xml:space="preserve">reich </w:t>
      </w:r>
      <w:r w:rsidR="008E5D30">
        <w:rPr>
          <w:i/>
        </w:rPr>
        <w:t>für die</w:t>
      </w:r>
      <w:r>
        <w:rPr>
          <w:i/>
        </w:rPr>
        <w:t xml:space="preserve"> Diskussion in diesem Abschnitt. Deshalb empfehle ich, diesen Begriff und seine Kurzschreibweise an dieser Stelle einzuführen</w:t>
      </w:r>
      <w:r w:rsidR="00827C29">
        <w:rPr>
          <w:i/>
        </w:rPr>
        <w:t>: Zuerst wird die Gesamtzahl der Chromosomen genannt, nach einem Komma werden die Kürzel für die Gonosomen notiert.</w:t>
      </w:r>
    </w:p>
    <w:p w14:paraId="68C5B1D7" w14:textId="03447CB2" w:rsidR="00827C29" w:rsidRDefault="00827C29" w:rsidP="008B5E0A">
      <w:pPr>
        <w:jc w:val="both"/>
        <w:rPr>
          <w:i/>
        </w:rPr>
      </w:pPr>
    </w:p>
    <w:p w14:paraId="7570683E" w14:textId="5BD92ECD" w:rsidR="00827C29" w:rsidRDefault="00827C29" w:rsidP="008B5E0A">
      <w:pPr>
        <w:jc w:val="both"/>
      </w:pPr>
      <w:r>
        <w:t xml:space="preserve">Karyotyp einer Urspermienzelle: </w:t>
      </w:r>
      <w:r>
        <w:tab/>
        <w:t>46, XY</w:t>
      </w:r>
    </w:p>
    <w:p w14:paraId="2F0058CB" w14:textId="6B56F324" w:rsidR="00827C29" w:rsidRPr="00827C29" w:rsidRDefault="00827C29" w:rsidP="008B5E0A">
      <w:pPr>
        <w:jc w:val="both"/>
      </w:pPr>
      <w:r>
        <w:t>Karyotyp einer Spermienzelle:</w:t>
      </w:r>
      <w:r>
        <w:tab/>
        <w:t>23, X oder 23, Y</w:t>
      </w:r>
    </w:p>
    <w:p w14:paraId="30712889" w14:textId="03165753" w:rsidR="00C23F61" w:rsidRPr="000063AC" w:rsidRDefault="00C23F61" w:rsidP="000063AC">
      <w:pPr>
        <w:spacing w:before="240"/>
        <w:rPr>
          <w:b/>
          <w:bCs/>
        </w:rPr>
      </w:pPr>
      <w:r w:rsidRPr="000063AC">
        <w:rPr>
          <w:b/>
          <w:bCs/>
        </w:rPr>
        <w:lastRenderedPageBreak/>
        <w:t>c)</w:t>
      </w:r>
      <w:r w:rsidR="00507EDA" w:rsidRPr="000063AC">
        <w:rPr>
          <w:b/>
          <w:bCs/>
        </w:rPr>
        <w:t xml:space="preserve">   </w:t>
      </w:r>
      <w:r w:rsidRPr="000063AC">
        <w:rPr>
          <w:b/>
          <w:bCs/>
        </w:rPr>
        <w:t>Meiose bei der Frau</w:t>
      </w:r>
    </w:p>
    <w:p w14:paraId="2D6898F0" w14:textId="4FD45BB7" w:rsidR="00EB1857" w:rsidRPr="00EB1857" w:rsidRDefault="00EB1857" w:rsidP="00514916">
      <w:pPr>
        <w:rPr>
          <w:i/>
        </w:rPr>
      </w:pPr>
      <w:r>
        <w:rPr>
          <w:i/>
        </w:rPr>
        <w:t>Die Entwicklung der Eizelle heißt Oogenese. Auf d</w:t>
      </w:r>
      <w:r w:rsidR="000063AC">
        <w:rPr>
          <w:i/>
        </w:rPr>
        <w:t>ies</w:t>
      </w:r>
      <w:r>
        <w:rPr>
          <w:i/>
        </w:rPr>
        <w:t>en Begriff kann verzichtet werden.</w:t>
      </w:r>
    </w:p>
    <w:p w14:paraId="7E169207" w14:textId="77777777" w:rsidR="00EB1857" w:rsidRDefault="00EB1857" w:rsidP="00514916"/>
    <w:p w14:paraId="14CB17BA" w14:textId="5FABB7C1" w:rsidR="00F44E82" w:rsidRDefault="00C23F61" w:rsidP="008B5E0A">
      <w:pPr>
        <w:jc w:val="both"/>
      </w:pPr>
      <w:r>
        <w:t>Die Meiose bei der Frau verläuft im Prinzip genau so wie beim Mann, aber mit dem Unter</w:t>
      </w:r>
      <w:r w:rsidR="008B5E0A">
        <w:softHyphen/>
      </w:r>
      <w:r>
        <w:t xml:space="preserve">schied, dass nur 1 Keimzelle pro </w:t>
      </w:r>
      <w:r w:rsidRPr="005F5DDC">
        <w:rPr>
          <w:u w:val="single"/>
        </w:rPr>
        <w:t>Ur</w:t>
      </w:r>
      <w:r w:rsidR="000C57D4">
        <w:rPr>
          <w:u w:val="single"/>
        </w:rPr>
        <w:t>-E</w:t>
      </w:r>
      <w:r w:rsidRPr="005F5DDC">
        <w:rPr>
          <w:u w:val="single"/>
        </w:rPr>
        <w:t>izelle</w:t>
      </w:r>
      <w:r>
        <w:t xml:space="preserve"> entsteht. Die übrigen drei Teilungsprodukte werden zwar auch gebildet, sie sind aber extrem klein und sterben sehr bald ab. Sie heißen </w:t>
      </w:r>
      <w:r w:rsidRPr="00C23F61">
        <w:rPr>
          <w:u w:val="single"/>
        </w:rPr>
        <w:t>Polkör</w:t>
      </w:r>
      <w:r w:rsidR="008B5E0A">
        <w:rPr>
          <w:u w:val="single"/>
        </w:rPr>
        <w:softHyphen/>
      </w:r>
      <w:r w:rsidRPr="00C23F61">
        <w:rPr>
          <w:u w:val="single"/>
        </w:rPr>
        <w:t>per</w:t>
      </w:r>
      <w:r w:rsidR="008B5E0A">
        <w:rPr>
          <w:u w:val="single"/>
        </w:rPr>
        <w:softHyphen/>
      </w:r>
      <w:r w:rsidRPr="00C23F61">
        <w:rPr>
          <w:u w:val="single"/>
        </w:rPr>
        <w:t>chen</w:t>
      </w:r>
      <w:r>
        <w:t xml:space="preserve">, weil </w:t>
      </w:r>
      <w:r w:rsidR="005F5DDC">
        <w:t xml:space="preserve">sie </w:t>
      </w:r>
      <w:r>
        <w:t>zusammen an einem der Zellpole der Eizelle sitzen.</w:t>
      </w:r>
    </w:p>
    <w:p w14:paraId="7E1D8356" w14:textId="4D4466E3" w:rsidR="00C23F61" w:rsidRDefault="00C23F61" w:rsidP="00514916"/>
    <w:p w14:paraId="542BFAFD" w14:textId="4051FE68" w:rsidR="00C23F61" w:rsidRDefault="00C23F61" w:rsidP="008B5E0A">
      <w:pPr>
        <w:jc w:val="both"/>
      </w:pPr>
      <w:r>
        <w:t>Die Keimzelle, die fast alle Zellorganellen und fast das gesamte Zellplasma der Ur</w:t>
      </w:r>
      <w:r w:rsidR="000C57D4">
        <w:t>-E</w:t>
      </w:r>
      <w:r>
        <w:t>izelle über</w:t>
      </w:r>
      <w:r w:rsidR="008B5E0A">
        <w:softHyphen/>
      </w:r>
      <w:r>
        <w:t>nimmt, differenziert im Anschluss zur Eizelle. Beispielsweise wird ihre Zellmembran so umge</w:t>
      </w:r>
      <w:r w:rsidR="008B5E0A">
        <w:softHyphen/>
      </w:r>
      <w:r>
        <w:t>baut, dass nur eine einzige Spermienzelle ihren Kern ins Zellinnere entlassen kann</w:t>
      </w:r>
      <w:r w:rsidR="0034038F">
        <w:t>.</w:t>
      </w:r>
    </w:p>
    <w:p w14:paraId="23767434" w14:textId="3B7F719E" w:rsidR="00A1647A" w:rsidRDefault="00A1647A" w:rsidP="00514916"/>
    <w:p w14:paraId="7D103A4A" w14:textId="64E8E56E" w:rsidR="00A1647A" w:rsidRDefault="00A1647A" w:rsidP="000C57D4">
      <w:pPr>
        <w:spacing w:after="120"/>
        <w:rPr>
          <w:i/>
        </w:rPr>
      </w:pPr>
      <w:r>
        <w:rPr>
          <w:i/>
        </w:rPr>
        <w:t xml:space="preserve">Die Schüler bearbeiten die Phasen der Meiose bei der Frau auf dem </w:t>
      </w:r>
      <w:r w:rsidRPr="00F71AAE">
        <w:rPr>
          <w:i/>
          <w:highlight w:val="yellow"/>
        </w:rPr>
        <w:t>Arbeitsblatt</w:t>
      </w:r>
      <w:r>
        <w:rPr>
          <w:i/>
        </w:rPr>
        <w:t>.</w:t>
      </w:r>
    </w:p>
    <w:p w14:paraId="0DF7F1A0" w14:textId="0A74B35B" w:rsidR="00CC37C0" w:rsidRPr="00EE3635" w:rsidRDefault="00CC37C0" w:rsidP="00CC37C0">
      <w:pPr>
        <w:jc w:val="both"/>
        <w:rPr>
          <w:rFonts w:ascii="Arial Narrow" w:hAnsi="Arial Narrow"/>
          <w:iCs/>
          <w:color w:val="0070C0"/>
        </w:rPr>
      </w:pPr>
      <w:r w:rsidRPr="00EE3635">
        <w:rPr>
          <w:rFonts w:ascii="Arial Narrow" w:hAnsi="Arial Narrow"/>
          <w:b/>
          <w:bCs/>
          <w:iCs/>
          <w:highlight w:val="yellow"/>
        </w:rPr>
        <w:t>Arbeitsblatt</w:t>
      </w:r>
      <w:r w:rsidRPr="00EE3635">
        <w:rPr>
          <w:rFonts w:ascii="Arial Narrow" w:hAnsi="Arial Narrow"/>
          <w:iCs/>
        </w:rPr>
        <w:t xml:space="preserve">: </w:t>
      </w:r>
      <w:r w:rsidRPr="008147AF">
        <w:rPr>
          <w:rFonts w:ascii="Arial Narrow" w:hAnsi="Arial Narrow"/>
          <w:i/>
        </w:rPr>
        <w:t>Ablauf der Meiose</w:t>
      </w:r>
      <w:r w:rsidR="00EE3635" w:rsidRPr="00EE3635">
        <w:rPr>
          <w:rFonts w:ascii="Arial Narrow" w:hAnsi="Arial Narrow"/>
        </w:rPr>
        <w:t xml:space="preserve"> </w:t>
      </w:r>
      <w:r w:rsidR="00F75064" w:rsidRPr="00EE3635">
        <w:rPr>
          <w:rFonts w:ascii="Arial Narrow" w:hAnsi="Arial Narrow"/>
          <w:color w:val="0070C0"/>
        </w:rPr>
        <w:t>[</w:t>
      </w:r>
      <w:hyperlink r:id="rId29" w:history="1">
        <w:r w:rsidR="00F75064" w:rsidRPr="00507EDA">
          <w:rPr>
            <w:rStyle w:val="Hyperlink"/>
            <w:rFonts w:ascii="Arial Narrow" w:hAnsi="Arial Narrow"/>
          </w:rPr>
          <w:t>docx</w:t>
        </w:r>
      </w:hyperlink>
      <w:r w:rsidR="00F75064" w:rsidRPr="00EE3635">
        <w:rPr>
          <w:rFonts w:ascii="Arial Narrow" w:hAnsi="Arial Narrow"/>
          <w:color w:val="0070C0"/>
        </w:rPr>
        <w:t>] [</w:t>
      </w:r>
      <w:hyperlink r:id="rId30" w:history="1">
        <w:r w:rsidR="00F75064" w:rsidRPr="00507EDA">
          <w:rPr>
            <w:rStyle w:val="Hyperlink"/>
            <w:rFonts w:ascii="Arial Narrow" w:hAnsi="Arial Narrow"/>
          </w:rPr>
          <w:t>pdf</w:t>
        </w:r>
      </w:hyperlink>
      <w:r w:rsidR="00F75064" w:rsidRPr="00EE3635">
        <w:rPr>
          <w:rFonts w:ascii="Arial Narrow" w:hAnsi="Arial Narrow"/>
          <w:color w:val="0070C0"/>
        </w:rPr>
        <w:t>]</w:t>
      </w:r>
    </w:p>
    <w:p w14:paraId="3F6B7D47" w14:textId="540A2030" w:rsidR="0034038F" w:rsidRDefault="0034038F" w:rsidP="00514916"/>
    <w:p w14:paraId="53ACB73D" w14:textId="77777777" w:rsidR="005F5DDC" w:rsidRDefault="0034038F" w:rsidP="0034038F">
      <w:r w:rsidRPr="005F5DDC">
        <w:rPr>
          <w:u w:val="single"/>
        </w:rPr>
        <w:t>Fakultativ</w:t>
      </w:r>
      <w:r w:rsidRPr="0034038F">
        <w:t xml:space="preserve"> (kein Lerninhalt): </w:t>
      </w:r>
    </w:p>
    <w:p w14:paraId="31C72088" w14:textId="488D7323" w:rsidR="00EB1857" w:rsidRPr="001464E2" w:rsidRDefault="0034038F" w:rsidP="003A21BB">
      <w:pPr>
        <w:jc w:val="both"/>
        <w:rPr>
          <w:i/>
        </w:rPr>
      </w:pPr>
      <w:r w:rsidRPr="0034038F">
        <w:t>Die Bildung der Ur</w:t>
      </w:r>
      <w:r w:rsidR="00BC546B">
        <w:t>-E</w:t>
      </w:r>
      <w:r w:rsidRPr="0034038F">
        <w:t>izellen (durch Mitosen) beginnt bereits im weib</w:t>
      </w:r>
      <w:r w:rsidRPr="0034038F">
        <w:softHyphen/>
        <w:t>lichen Embryo (ab der 4. Schwangerschaftswoche) und endet etwa mit dem ersten Lebensjahr des Mädchens. Sehr früh (im 2. bis 7. Monat der Schwangerschaft der Mutter) wachsen die Ur</w:t>
      </w:r>
      <w:r w:rsidR="00BC546B">
        <w:t>-E</w:t>
      </w:r>
      <w:r w:rsidRPr="0034038F">
        <w:t>izellen und lagern Dot</w:t>
      </w:r>
      <w:r w:rsidR="00BC546B">
        <w:softHyphen/>
      </w:r>
      <w:r w:rsidRPr="0034038F">
        <w:t>ter</w:t>
      </w:r>
      <w:r w:rsidR="00BC546B">
        <w:softHyphen/>
      </w:r>
      <w:r w:rsidRPr="0034038F">
        <w:t xml:space="preserve">substanz ein. </w:t>
      </w:r>
      <w:r w:rsidR="00EB1857">
        <w:t>Bei der Geburt eines Mädchen</w:t>
      </w:r>
      <w:r w:rsidR="008B5E0A">
        <w:t>s</w:t>
      </w:r>
      <w:r w:rsidR="00EB1857">
        <w:t xml:space="preserve"> liegen über 400.000 </w:t>
      </w:r>
      <w:r w:rsidR="001464E2">
        <w:t>Ur</w:t>
      </w:r>
      <w:r w:rsidR="00BC546B">
        <w:t>-E</w:t>
      </w:r>
      <w:r w:rsidR="00EB1857">
        <w:t>izellen in seinen Eier</w:t>
      </w:r>
      <w:r w:rsidR="00BC546B">
        <w:softHyphen/>
      </w:r>
      <w:r w:rsidR="00EB1857">
        <w:t>stöcken (bisweilen auch bis zu 6 oder 7 Millionen).</w:t>
      </w:r>
      <w:r w:rsidR="001464E2">
        <w:t xml:space="preserve"> </w:t>
      </w:r>
      <w:r w:rsidR="001464E2">
        <w:rPr>
          <w:i/>
        </w:rPr>
        <w:t>(Begriffe wie Oogonien oder Oocyten soll</w:t>
      </w:r>
      <w:r w:rsidR="00BC546B">
        <w:rPr>
          <w:i/>
        </w:rPr>
        <w:softHyphen/>
      </w:r>
      <w:r w:rsidR="001464E2">
        <w:rPr>
          <w:i/>
        </w:rPr>
        <w:t>ten im Unterricht nicht vorkommen.)</w:t>
      </w:r>
    </w:p>
    <w:p w14:paraId="4D92B5E2" w14:textId="4102CB70" w:rsidR="001464E2" w:rsidRPr="001464E2" w:rsidRDefault="0034038F" w:rsidP="00BC546B">
      <w:pPr>
        <w:spacing w:before="120" w:after="120"/>
        <w:jc w:val="both"/>
      </w:pPr>
      <w:r w:rsidRPr="0034038F">
        <w:t xml:space="preserve">Bis zum Ende des zweiten Lebensjahres vollziehen sich die ersten Schritte der ersten Reife-teilung (bis zum Ende der Prophase I). Die Zellen </w:t>
      </w:r>
      <w:r w:rsidR="005F5DDC">
        <w:t>ver</w:t>
      </w:r>
      <w:r w:rsidRPr="0034038F">
        <w:t>bleiben dann bis zu einem halben Jahr</w:t>
      </w:r>
      <w:r w:rsidR="00BC546B">
        <w:softHyphen/>
      </w:r>
      <w:r w:rsidRPr="0034038F">
        <w:t xml:space="preserve">hundert in diesem </w:t>
      </w:r>
      <w:r w:rsidR="001464E2">
        <w:t>Ruhez</w:t>
      </w:r>
      <w:r w:rsidRPr="0034038F">
        <w:t xml:space="preserve">ustand. </w:t>
      </w:r>
      <w:r w:rsidR="001464E2">
        <w:t xml:space="preserve">Die meisten davon sterben </w:t>
      </w:r>
      <w:r w:rsidR="00BC546B">
        <w:t xml:space="preserve">ziemlich früh </w:t>
      </w:r>
      <w:r w:rsidR="001464E2">
        <w:t>ab</w:t>
      </w:r>
      <w:r w:rsidR="00BC546B">
        <w:t xml:space="preserve"> (durch Apoptose)</w:t>
      </w:r>
      <w:r w:rsidR="001464E2">
        <w:t xml:space="preserve">, so dass zum Eintritt in </w:t>
      </w:r>
      <w:r w:rsidR="001464E2" w:rsidRPr="001464E2">
        <w:t>die Pubertät meist nur noch etwa 40.000 übrig sind.</w:t>
      </w:r>
    </w:p>
    <w:p w14:paraId="2CECD520" w14:textId="0F219404" w:rsidR="0034038F" w:rsidRPr="001464E2" w:rsidRDefault="0034038F" w:rsidP="003A21BB">
      <w:pPr>
        <w:jc w:val="both"/>
        <w:rPr>
          <w:b/>
        </w:rPr>
      </w:pPr>
      <w:r w:rsidRPr="001464E2">
        <w:t xml:space="preserve">Normalerweise reift ab </w:t>
      </w:r>
      <w:r w:rsidR="00BC546B">
        <w:t xml:space="preserve">Beginn </w:t>
      </w:r>
      <w:r w:rsidRPr="001464E2">
        <w:t>der Pubertät bis zur Menopause monatlich eine Eizelle heran</w:t>
      </w:r>
      <w:r w:rsidR="001464E2" w:rsidRPr="001464E2">
        <w:t xml:space="preserve">, indem die </w:t>
      </w:r>
      <w:r w:rsidRPr="001464E2">
        <w:t>restliche</w:t>
      </w:r>
      <w:r w:rsidR="001464E2" w:rsidRPr="001464E2">
        <w:t>n</w:t>
      </w:r>
      <w:r w:rsidRPr="001464E2">
        <w:t xml:space="preserve"> Phasen von Meiose I</w:t>
      </w:r>
      <w:r w:rsidR="001464E2" w:rsidRPr="001464E2">
        <w:t xml:space="preserve"> und die</w:t>
      </w:r>
      <w:r w:rsidRPr="001464E2">
        <w:t xml:space="preserve"> erste</w:t>
      </w:r>
      <w:r w:rsidR="001464E2" w:rsidRPr="001464E2">
        <w:t>n</w:t>
      </w:r>
      <w:r w:rsidRPr="001464E2">
        <w:t xml:space="preserve"> Phasen von Meiose II</w:t>
      </w:r>
      <w:r w:rsidR="001464E2" w:rsidRPr="001464E2">
        <w:t xml:space="preserve"> ablaufen</w:t>
      </w:r>
      <w:r w:rsidRPr="001464E2">
        <w:t>. Erst nach einer erfolgreichen Befruchtung mit einer Spermienzelle läuft die restliche Meiose II ab.</w:t>
      </w:r>
    </w:p>
    <w:p w14:paraId="754E5C20" w14:textId="04EA0795" w:rsidR="0034038F" w:rsidRDefault="001464E2" w:rsidP="003A21BB">
      <w:pPr>
        <w:jc w:val="both"/>
      </w:pPr>
      <w:r w:rsidRPr="001464E2">
        <w:t xml:space="preserve">Die Eizelle ist mit einem Durchmesser von 0,11 bis 0,14 mm die größte menschliche Zelle </w:t>
      </w:r>
      <w:r w:rsidR="00BC546B">
        <w:t xml:space="preserve">(bezogen auf den Durchmesser) </w:t>
      </w:r>
      <w:r w:rsidRPr="001464E2">
        <w:t xml:space="preserve">und deshalb mit bloßem Auge gerade noch sichtbar. Sie hat damit ein Volumen, das mehrere </w:t>
      </w:r>
      <w:r>
        <w:t>zehntausend mal größer ist als beim Spermium. Insgesamt reifen während der fruchtbaren Jahre einer Frau bis zu 400 Eizellen heran.</w:t>
      </w:r>
    </w:p>
    <w:p w14:paraId="5A094D09" w14:textId="31DD4609" w:rsidR="00827C29" w:rsidRDefault="00827C29" w:rsidP="003A21BB">
      <w:pPr>
        <w:jc w:val="both"/>
      </w:pPr>
    </w:p>
    <w:p w14:paraId="02ECA7D7" w14:textId="36BF91CD" w:rsidR="00827C29" w:rsidRDefault="00827C29" w:rsidP="00827C29">
      <w:pPr>
        <w:jc w:val="both"/>
      </w:pPr>
      <w:r>
        <w:t>Karyotyp einer Ur</w:t>
      </w:r>
      <w:r w:rsidR="00BC546B">
        <w:t>-E</w:t>
      </w:r>
      <w:r>
        <w:t xml:space="preserve">izelle: </w:t>
      </w:r>
      <w:r>
        <w:tab/>
        <w:t>46, XX</w:t>
      </w:r>
    </w:p>
    <w:p w14:paraId="4BEFA185" w14:textId="5025D33A" w:rsidR="00827C29" w:rsidRPr="00827C29" w:rsidRDefault="00827C29" w:rsidP="00827C29">
      <w:pPr>
        <w:jc w:val="both"/>
      </w:pPr>
      <w:r>
        <w:t>Karyotyp einer Eizelle:</w:t>
      </w:r>
      <w:r>
        <w:tab/>
        <w:t>23, X</w:t>
      </w:r>
    </w:p>
    <w:p w14:paraId="4287313D" w14:textId="405D8014" w:rsidR="00310B7B" w:rsidRPr="00F75064" w:rsidRDefault="00310B7B" w:rsidP="00310B7B">
      <w:pPr>
        <w:spacing w:before="280" w:after="120"/>
        <w:rPr>
          <w:b/>
          <w:bCs/>
        </w:rPr>
      </w:pPr>
      <w:r w:rsidRPr="00F75064">
        <w:t>ggf.</w:t>
      </w:r>
      <w:r w:rsidRPr="00F75064">
        <w:rPr>
          <w:b/>
          <w:bCs/>
        </w:rPr>
        <w:t xml:space="preserve"> d)</w:t>
      </w:r>
      <w:r w:rsidR="00F75064" w:rsidRPr="00F75064">
        <w:rPr>
          <w:b/>
          <w:bCs/>
        </w:rPr>
        <w:t xml:space="preserve">   </w:t>
      </w:r>
      <w:r w:rsidRPr="00F75064">
        <w:rPr>
          <w:b/>
          <w:bCs/>
        </w:rPr>
        <w:t>Vergleich von Mitose und Meiose</w:t>
      </w:r>
    </w:p>
    <w:p w14:paraId="5E933BE4" w14:textId="65AE9D7B" w:rsidR="00310B7B" w:rsidRDefault="00310B7B" w:rsidP="003A21BB">
      <w:pPr>
        <w:jc w:val="both"/>
        <w:rPr>
          <w:bCs/>
          <w:i/>
        </w:rPr>
      </w:pPr>
      <w:r>
        <w:rPr>
          <w:bCs/>
          <w:i/>
        </w:rPr>
        <w:t>Sollten Kursteilnehmer Probleme haben, Mitose und Meiose klar auseinander zu halten, ist es hilfreich, wenn sie eine Tabelle anlegen, in der diese beiden Vorgänge miteinander verglichen werden. Kriterien sind z. B.: Zweck</w:t>
      </w:r>
      <w:r w:rsidR="002A4B37">
        <w:rPr>
          <w:bCs/>
          <w:i/>
        </w:rPr>
        <w:t>;</w:t>
      </w:r>
      <w:r>
        <w:rPr>
          <w:bCs/>
          <w:i/>
        </w:rPr>
        <w:t xml:space="preserve"> </w:t>
      </w:r>
      <w:r w:rsidR="002A4B37">
        <w:rPr>
          <w:bCs/>
          <w:i/>
        </w:rPr>
        <w:t>Zuordnung der Begriffe haploid/diploid bzw. 1-/2-chroma</w:t>
      </w:r>
      <w:r w:rsidR="003A21BB">
        <w:rPr>
          <w:bCs/>
          <w:i/>
        </w:rPr>
        <w:softHyphen/>
      </w:r>
      <w:r w:rsidR="003A21BB">
        <w:rPr>
          <w:bCs/>
          <w:i/>
        </w:rPr>
        <w:softHyphen/>
      </w:r>
      <w:r w:rsidR="002A4B37">
        <w:rPr>
          <w:bCs/>
          <w:i/>
        </w:rPr>
        <w:t xml:space="preserve">tidig jeweils zu Beginn der Prophase und </w:t>
      </w:r>
      <w:r w:rsidR="00BC546B">
        <w:rPr>
          <w:bCs/>
          <w:i/>
        </w:rPr>
        <w:t>nach der jeweiligen Zellteilung</w:t>
      </w:r>
      <w:r w:rsidR="002A4B37">
        <w:rPr>
          <w:bCs/>
          <w:i/>
        </w:rPr>
        <w:t>; Trennung von Schwes</w:t>
      </w:r>
      <w:r w:rsidR="00BC546B">
        <w:rPr>
          <w:bCs/>
          <w:i/>
        </w:rPr>
        <w:softHyphen/>
      </w:r>
      <w:r w:rsidR="002A4B37">
        <w:rPr>
          <w:bCs/>
          <w:i/>
        </w:rPr>
        <w:t>ter</w:t>
      </w:r>
      <w:r w:rsidR="003A21BB">
        <w:rPr>
          <w:bCs/>
          <w:i/>
        </w:rPr>
        <w:softHyphen/>
      </w:r>
      <w:r w:rsidR="00BC546B">
        <w:rPr>
          <w:bCs/>
          <w:i/>
        </w:rPr>
        <w:softHyphen/>
      </w:r>
      <w:r w:rsidR="002A4B37">
        <w:rPr>
          <w:bCs/>
          <w:i/>
        </w:rPr>
        <w:t xml:space="preserve">chromatiden bzw. Homologen. Die Schüler sollten die Kriterien selbst suchen. </w:t>
      </w:r>
    </w:p>
    <w:p w14:paraId="787084F9" w14:textId="77777777" w:rsidR="00035201" w:rsidRDefault="00035201" w:rsidP="003A21BB">
      <w:pPr>
        <w:jc w:val="both"/>
        <w:rPr>
          <w:bCs/>
        </w:rPr>
      </w:pPr>
    </w:p>
    <w:p w14:paraId="2573AD17" w14:textId="79E2AB26" w:rsidR="00035201" w:rsidRPr="00035201" w:rsidRDefault="00CC37C0" w:rsidP="00035201">
      <w:pPr>
        <w:rPr>
          <w:rFonts w:ascii="Arial Narrow" w:hAnsi="Arial Narrow"/>
        </w:rPr>
      </w:pPr>
      <w:r w:rsidRPr="001269E2">
        <w:rPr>
          <w:rFonts w:ascii="Arial Narrow" w:hAnsi="Arial Narrow"/>
          <w:b/>
          <w:bCs/>
          <w:highlight w:val="yellow"/>
        </w:rPr>
        <w:t>Erklär</w:t>
      </w:r>
      <w:r w:rsidR="001269E2" w:rsidRPr="001269E2">
        <w:rPr>
          <w:rFonts w:ascii="Arial Narrow" w:hAnsi="Arial Narrow"/>
          <w:b/>
          <w:bCs/>
          <w:highlight w:val="yellow"/>
        </w:rPr>
        <w:t>v</w:t>
      </w:r>
      <w:r w:rsidRPr="001269E2">
        <w:rPr>
          <w:rFonts w:ascii="Arial Narrow" w:hAnsi="Arial Narrow"/>
          <w:b/>
          <w:bCs/>
          <w:highlight w:val="yellow"/>
        </w:rPr>
        <w:t>ideo</w:t>
      </w:r>
      <w:r>
        <w:rPr>
          <w:rFonts w:ascii="Arial Narrow" w:hAnsi="Arial Narrow"/>
          <w:b/>
          <w:bCs/>
        </w:rPr>
        <w:t xml:space="preserve">: </w:t>
      </w:r>
      <w:r w:rsidR="00035201" w:rsidRPr="00035201">
        <w:rPr>
          <w:rFonts w:ascii="Arial Narrow" w:hAnsi="Arial Narrow"/>
          <w:b/>
          <w:bCs/>
        </w:rPr>
        <w:t>„Mitose und Meiose im Vergleich“</w:t>
      </w:r>
      <w:r w:rsidR="00035201" w:rsidRPr="00035201">
        <w:rPr>
          <w:rFonts w:ascii="Arial Narrow" w:hAnsi="Arial Narrow"/>
        </w:rPr>
        <w:t xml:space="preserve"> (4:54)</w:t>
      </w:r>
    </w:p>
    <w:p w14:paraId="61C4099F" w14:textId="77777777" w:rsidR="00035201" w:rsidRPr="00035201" w:rsidRDefault="00035201" w:rsidP="00035201">
      <w:pPr>
        <w:rPr>
          <w:rFonts w:ascii="Arial Narrow" w:hAnsi="Arial Narrow"/>
        </w:rPr>
      </w:pPr>
      <w:hyperlink r:id="rId31" w:history="1">
        <w:r w:rsidRPr="00035201">
          <w:rPr>
            <w:rStyle w:val="Hyperlink"/>
            <w:rFonts w:ascii="Arial Narrow" w:hAnsi="Arial Narrow"/>
          </w:rPr>
          <w:t>https://studyflix.de/biologie/mitose-und-meiose-im-vergleich-1834</w:t>
        </w:r>
      </w:hyperlink>
    </w:p>
    <w:p w14:paraId="38AC3F99" w14:textId="6F615A2F" w:rsidR="00035201" w:rsidRPr="00035201" w:rsidRDefault="00035201" w:rsidP="00035201">
      <w:pPr>
        <w:jc w:val="both"/>
        <w:rPr>
          <w:rFonts w:ascii="Arial Narrow" w:hAnsi="Arial Narrow"/>
        </w:rPr>
      </w:pPr>
      <w:r w:rsidRPr="00035201">
        <w:rPr>
          <w:rFonts w:ascii="Arial Narrow" w:hAnsi="Arial Narrow"/>
          <w:u w:val="single"/>
        </w:rPr>
        <w:t>Einsatz</w:t>
      </w:r>
      <w:r w:rsidRPr="00035201">
        <w:rPr>
          <w:rFonts w:ascii="Arial Narrow" w:hAnsi="Arial Narrow"/>
        </w:rPr>
        <w:t>: nach Besprechung der Meiose (am besten als Hausaufgabe oder in der Folgestunde); die Tabel</w:t>
      </w:r>
      <w:r>
        <w:rPr>
          <w:rFonts w:ascii="Arial Narrow" w:hAnsi="Arial Narrow"/>
        </w:rPr>
        <w:softHyphen/>
      </w:r>
      <w:r>
        <w:rPr>
          <w:rFonts w:ascii="Arial Narrow" w:hAnsi="Arial Narrow"/>
        </w:rPr>
        <w:softHyphen/>
      </w:r>
      <w:r w:rsidRPr="00035201">
        <w:rPr>
          <w:rFonts w:ascii="Arial Narrow" w:hAnsi="Arial Narrow"/>
        </w:rPr>
        <w:t>le kann für ein Unterrichtsgespräch verwendet werden, bei dem erst die Schüler die Stichworte nennen, die dann in der Projektion überprüft werden.</w:t>
      </w:r>
    </w:p>
    <w:p w14:paraId="38B1F06E" w14:textId="0FEC5653" w:rsidR="00035201" w:rsidRPr="00035201" w:rsidRDefault="00035201" w:rsidP="00035201">
      <w:pPr>
        <w:jc w:val="both"/>
        <w:rPr>
          <w:rFonts w:ascii="Arial Narrow" w:hAnsi="Arial Narrow"/>
        </w:rPr>
      </w:pPr>
      <w:r w:rsidRPr="00035201">
        <w:rPr>
          <w:rFonts w:ascii="Arial Narrow" w:hAnsi="Arial Narrow"/>
          <w:u w:val="single"/>
        </w:rPr>
        <w:lastRenderedPageBreak/>
        <w:t>Inhalt</w:t>
      </w:r>
      <w:r w:rsidRPr="00035201">
        <w:rPr>
          <w:rFonts w:ascii="Arial Narrow" w:hAnsi="Arial Narrow"/>
        </w:rPr>
        <w:t>: ausführlicher Vergleich der Vorgänge innerhalb der Phasen von Mitose und Meiose; dabei tauchen auch Fachbegriffe auf, die vom LehrplanPLUS nicht verlangt werden (Prometaphase, Synapsis = Homo</w:t>
      </w:r>
      <w:r>
        <w:rPr>
          <w:rFonts w:ascii="Arial Narrow" w:hAnsi="Arial Narrow"/>
        </w:rPr>
        <w:softHyphen/>
      </w:r>
      <w:r w:rsidRPr="00035201">
        <w:rPr>
          <w:rFonts w:ascii="Arial Narrow" w:hAnsi="Arial Narrow"/>
        </w:rPr>
        <w:t>lo</w:t>
      </w:r>
      <w:r>
        <w:rPr>
          <w:rFonts w:ascii="Arial Narrow" w:hAnsi="Arial Narrow"/>
        </w:rPr>
        <w:softHyphen/>
      </w:r>
      <w:r w:rsidRPr="00035201">
        <w:rPr>
          <w:rFonts w:ascii="Arial Narrow" w:hAnsi="Arial Narrow"/>
        </w:rPr>
        <w:t>gen</w:t>
      </w:r>
      <w:r>
        <w:rPr>
          <w:rFonts w:ascii="Arial Narrow" w:hAnsi="Arial Narrow"/>
        </w:rPr>
        <w:softHyphen/>
      </w:r>
      <w:r w:rsidRPr="00035201">
        <w:rPr>
          <w:rFonts w:ascii="Arial Narrow" w:hAnsi="Arial Narrow"/>
        </w:rPr>
        <w:t>paarung). Am Ende wird der Vergleich in einer Tabelle vorgestellt.</w:t>
      </w:r>
    </w:p>
    <w:p w14:paraId="2DC76AA5" w14:textId="319CFADF" w:rsidR="00E345DD" w:rsidRPr="00E345DD" w:rsidRDefault="00E345DD" w:rsidP="00E345DD">
      <w:pPr>
        <w:spacing w:before="280" w:after="120"/>
        <w:rPr>
          <w:b/>
          <w:bCs/>
          <w:sz w:val="28"/>
          <w:szCs w:val="28"/>
        </w:rPr>
      </w:pPr>
      <w:bookmarkStart w:id="10" w:name="GenNeuk06"/>
      <w:bookmarkStart w:id="11" w:name="GenNeuk07"/>
      <w:bookmarkStart w:id="12" w:name="_Hlk150415958"/>
      <w:bookmarkEnd w:id="10"/>
      <w:bookmarkEnd w:id="11"/>
      <w:r w:rsidRPr="00E345DD">
        <w:rPr>
          <w:b/>
          <w:bCs/>
          <w:sz w:val="28"/>
          <w:szCs w:val="28"/>
        </w:rPr>
        <w:t>4.1.</w:t>
      </w:r>
      <w:r w:rsidR="00CA7DE2">
        <w:rPr>
          <w:b/>
          <w:bCs/>
          <w:sz w:val="28"/>
          <w:szCs w:val="28"/>
        </w:rPr>
        <w:t>2</w:t>
      </w:r>
      <w:r w:rsidRPr="00E345DD">
        <w:rPr>
          <w:b/>
          <w:bCs/>
          <w:sz w:val="28"/>
          <w:szCs w:val="28"/>
        </w:rPr>
        <w:tab/>
        <w:t>Neukombination des genetischen Materials</w:t>
      </w:r>
    </w:p>
    <w:bookmarkEnd w:id="12"/>
    <w:p w14:paraId="74916980" w14:textId="20592F15" w:rsidR="00CA73A5" w:rsidRPr="00CA73A5" w:rsidRDefault="00CA73A5" w:rsidP="003A21BB">
      <w:pPr>
        <w:jc w:val="both"/>
        <w:rPr>
          <w:i/>
          <w:iCs/>
        </w:rPr>
      </w:pPr>
      <w:r w:rsidRPr="00CA73A5">
        <w:rPr>
          <w:i/>
          <w:iCs/>
        </w:rPr>
        <w:t>Das Buchner-Buch unterscheidet interchromosomale und intrachromosomale Rekombination. Diese Begriffe werden vom LehrplanPLUS nicht verlangt und sollten auch keinen Lerninhalt darstellen.</w:t>
      </w:r>
      <w:r w:rsidR="00B02BC5">
        <w:rPr>
          <w:i/>
          <w:iCs/>
        </w:rPr>
        <w:t xml:space="preserve"> Crossing over stellt eine interchromosomale Rekombination dar</w:t>
      </w:r>
      <w:r w:rsidR="00CA7DE2">
        <w:rPr>
          <w:i/>
          <w:iCs/>
        </w:rPr>
        <w:t>, die der Lehrplan</w:t>
      </w:r>
      <w:r w:rsidR="00CA7DE2">
        <w:rPr>
          <w:i/>
          <w:iCs/>
        </w:rPr>
        <w:softHyphen/>
        <w:t>PLUS an dieser Stelle nicht vorsieht. (Abschnitt 5.4.2 im eA-Kurs)</w:t>
      </w:r>
      <w:r w:rsidR="00B02BC5">
        <w:rPr>
          <w:i/>
          <w:iCs/>
        </w:rPr>
        <w:t>.</w:t>
      </w:r>
    </w:p>
    <w:p w14:paraId="728E2708" w14:textId="77777777" w:rsidR="00CA73A5" w:rsidRDefault="00CA73A5" w:rsidP="003A21BB">
      <w:pPr>
        <w:jc w:val="both"/>
      </w:pPr>
    </w:p>
    <w:p w14:paraId="48473B91" w14:textId="78B00958" w:rsidR="00E345DD" w:rsidRDefault="00E345DD" w:rsidP="003A21BB">
      <w:pPr>
        <w:jc w:val="both"/>
      </w:pPr>
      <w:bookmarkStart w:id="13" w:name="_Hlk150415941"/>
      <w:r>
        <w:t xml:space="preserve">Die sexuelle Fortpflanzung dient dem Zweck, das vorhandene genetische Material </w:t>
      </w:r>
      <w:r w:rsidR="003A21BB">
        <w:t xml:space="preserve">effektiv </w:t>
      </w:r>
      <w:r>
        <w:t xml:space="preserve">neu zu kombinieren. Dies wird </w:t>
      </w:r>
      <w:r w:rsidR="00CA7DE2">
        <w:t xml:space="preserve">vor allem </w:t>
      </w:r>
      <w:r>
        <w:t xml:space="preserve">durch </w:t>
      </w:r>
      <w:r w:rsidR="00CA7DE2">
        <w:t>zwei</w:t>
      </w:r>
      <w:r>
        <w:t xml:space="preserve"> Mechanismen gewährleistet</w:t>
      </w:r>
      <w:r w:rsidR="00347224">
        <w:t>, in denen zufalls</w:t>
      </w:r>
      <w:r w:rsidR="00CA7DE2">
        <w:softHyphen/>
      </w:r>
      <w:r w:rsidR="00347224">
        <w:t>gesteuerte Ereignisse eine zentrale Rolle spielen</w:t>
      </w:r>
      <w:r>
        <w:t>:</w:t>
      </w:r>
    </w:p>
    <w:p w14:paraId="449061CE" w14:textId="77777777" w:rsidR="00CA7DE2" w:rsidRDefault="00CA7DE2" w:rsidP="00514916"/>
    <w:bookmarkEnd w:id="13"/>
    <w:p w14:paraId="3F1E02FE" w14:textId="0F845FD0" w:rsidR="00E345DD" w:rsidRPr="00F75064" w:rsidRDefault="00CA7DE2" w:rsidP="00514916">
      <w:pPr>
        <w:rPr>
          <w:b/>
          <w:bCs/>
        </w:rPr>
      </w:pPr>
      <w:r w:rsidRPr="00F75064">
        <w:rPr>
          <w:b/>
          <w:bCs/>
        </w:rPr>
        <w:t>a</w:t>
      </w:r>
      <w:r w:rsidR="000C0B70" w:rsidRPr="00F75064">
        <w:rPr>
          <w:b/>
          <w:bCs/>
        </w:rPr>
        <w:t>)</w:t>
      </w:r>
      <w:r w:rsidR="00F75064">
        <w:rPr>
          <w:b/>
          <w:bCs/>
        </w:rPr>
        <w:t xml:space="preserve">   </w:t>
      </w:r>
      <w:r w:rsidR="007C61A3" w:rsidRPr="00F75064">
        <w:rPr>
          <w:b/>
          <w:bCs/>
        </w:rPr>
        <w:t>Verteilung der Homologen</w:t>
      </w:r>
    </w:p>
    <w:p w14:paraId="7E36096D" w14:textId="5D73D92F" w:rsidR="00347224" w:rsidRDefault="007C61A3" w:rsidP="00345272">
      <w:pPr>
        <w:jc w:val="both"/>
      </w:pPr>
      <w:r>
        <w:t>in der Anaphase I der Meiose</w:t>
      </w:r>
      <w:r w:rsidR="00F75064">
        <w:t xml:space="preserve">. </w:t>
      </w:r>
      <w:r>
        <w:t xml:space="preserve">Es ist völlig zufällig, welches der beiden Homologen zum einen und welches zum anderen Pol wandert. </w:t>
      </w:r>
      <w:r w:rsidR="00347224">
        <w:t xml:space="preserve">Bei n Chromosomen </w:t>
      </w:r>
      <w:r w:rsidR="00DB7F49">
        <w:t xml:space="preserve">im einfachen Chromosomensatz </w:t>
      </w:r>
      <w:r w:rsidR="00347224">
        <w:t>ergeben sich 2</w:t>
      </w:r>
      <w:r w:rsidR="00347224" w:rsidRPr="00347224">
        <w:rPr>
          <w:vertAlign w:val="superscript"/>
        </w:rPr>
        <w:t>n</w:t>
      </w:r>
      <w:r w:rsidR="00347224">
        <w:t xml:space="preserve"> Kombinations-Möglichkeiten. Die Schüler können</w:t>
      </w:r>
      <w:r w:rsidR="00DB7F49">
        <w:t xml:space="preserve"> zeichnerisch </w:t>
      </w:r>
      <w:r w:rsidR="00347224">
        <w:t xml:space="preserve">ausprobieren, welche </w:t>
      </w:r>
      <w:r w:rsidR="00DB7F49">
        <w:t xml:space="preserve">konkreten </w:t>
      </w:r>
      <w:r w:rsidR="00347224">
        <w:t>Kombina</w:t>
      </w:r>
      <w:r w:rsidR="00345272">
        <w:softHyphen/>
      </w:r>
      <w:r w:rsidR="00347224">
        <w:t>ti</w:t>
      </w:r>
      <w:r w:rsidR="00345272">
        <w:softHyphen/>
      </w:r>
      <w:r w:rsidR="00347224">
        <w:t xml:space="preserve">onen sich bei 2 Chromosomen-Paaren (Beispiel: Spulwurm </w:t>
      </w:r>
      <w:r w:rsidR="00347224" w:rsidRPr="00347224">
        <w:rPr>
          <w:i/>
          <w:iCs/>
        </w:rPr>
        <w:t>Ascaris</w:t>
      </w:r>
      <w:r w:rsidR="00347224">
        <w:t>) oder bei 3 Chromosomen-Paaren ergeben. Die Taufliege Drosophila melanogaster besitzt 4 Chromosomen-Paare, woraus sich 2</w:t>
      </w:r>
      <w:r w:rsidR="00347224" w:rsidRPr="00347224">
        <w:rPr>
          <w:vertAlign w:val="superscript"/>
        </w:rPr>
        <w:t>4</w:t>
      </w:r>
      <w:r w:rsidR="00347224">
        <w:t xml:space="preserve"> = 16 Kombinations-Möglichkeiten ergeben.</w:t>
      </w:r>
      <w:r w:rsidR="00F75064">
        <w:t xml:space="preserve"> </w:t>
      </w:r>
      <w:r w:rsidR="00347224">
        <w:t>Der Mensch besitzt 23 Chromosomen-Paare</w:t>
      </w:r>
      <w:r w:rsidR="00345272">
        <w:t>;</w:t>
      </w:r>
      <w:r w:rsidR="00347224">
        <w:t xml:space="preserve"> das ergibt 2</w:t>
      </w:r>
      <w:r w:rsidR="00347224" w:rsidRPr="00347224">
        <w:rPr>
          <w:vertAlign w:val="superscript"/>
        </w:rPr>
        <w:t>23</w:t>
      </w:r>
      <w:r w:rsidR="00347224">
        <w:t xml:space="preserve"> = 8.388.608 Kombinations-Mög</w:t>
      </w:r>
      <w:r w:rsidR="00345272">
        <w:softHyphen/>
      </w:r>
      <w:r w:rsidR="00347224">
        <w:t>lich</w:t>
      </w:r>
      <w:r w:rsidR="00345272">
        <w:softHyphen/>
      </w:r>
      <w:r w:rsidR="00347224">
        <w:t>keiten.</w:t>
      </w:r>
    </w:p>
    <w:p w14:paraId="640BFCA9" w14:textId="77777777" w:rsidR="00E345DD" w:rsidRDefault="00E345DD" w:rsidP="00514916"/>
    <w:p w14:paraId="61E759AB" w14:textId="618186E2" w:rsidR="00A1647A" w:rsidRPr="00F75064" w:rsidRDefault="00CA7DE2" w:rsidP="00514916">
      <w:pPr>
        <w:rPr>
          <w:b/>
          <w:bCs/>
        </w:rPr>
      </w:pPr>
      <w:r w:rsidRPr="00F75064">
        <w:rPr>
          <w:b/>
          <w:bCs/>
        </w:rPr>
        <w:t>b</w:t>
      </w:r>
      <w:r w:rsidR="00A1647A" w:rsidRPr="00F75064">
        <w:rPr>
          <w:b/>
          <w:bCs/>
        </w:rPr>
        <w:t>)</w:t>
      </w:r>
      <w:r w:rsidR="00F75064">
        <w:rPr>
          <w:b/>
          <w:bCs/>
        </w:rPr>
        <w:t xml:space="preserve">   </w:t>
      </w:r>
      <w:r w:rsidR="00A1647A" w:rsidRPr="00F75064">
        <w:rPr>
          <w:b/>
          <w:bCs/>
        </w:rPr>
        <w:t>Befruchtung</w:t>
      </w:r>
    </w:p>
    <w:p w14:paraId="7FFF4504" w14:textId="353CB119" w:rsidR="00347224" w:rsidRPr="00347224" w:rsidRDefault="00347224" w:rsidP="00345272">
      <w:pPr>
        <w:jc w:val="both"/>
        <w:rPr>
          <w:iCs/>
        </w:rPr>
      </w:pPr>
      <w:r>
        <w:rPr>
          <w:iCs/>
        </w:rPr>
        <w:t>Bei der Befruchtung vereinigen Ei- und Spermienzelle ihre Chromosomen. Welche der vielen intakten Spermienzelle</w:t>
      </w:r>
      <w:r w:rsidR="00345272">
        <w:rPr>
          <w:iCs/>
        </w:rPr>
        <w:t>n</w:t>
      </w:r>
      <w:r>
        <w:rPr>
          <w:iCs/>
        </w:rPr>
        <w:t xml:space="preserve"> dabei zum Zug kommt, hängt vom Zufall ab.</w:t>
      </w:r>
    </w:p>
    <w:p w14:paraId="6409C7CA" w14:textId="77777777" w:rsidR="00347224" w:rsidRPr="00347224" w:rsidRDefault="00347224" w:rsidP="00514916">
      <w:pPr>
        <w:rPr>
          <w:iCs/>
        </w:rPr>
      </w:pPr>
    </w:p>
    <w:p w14:paraId="4BCF25D7" w14:textId="58A6D46E" w:rsidR="001464E2" w:rsidRPr="00A1647A" w:rsidRDefault="00A1647A" w:rsidP="00345272">
      <w:pPr>
        <w:jc w:val="both"/>
        <w:rPr>
          <w:i/>
        </w:rPr>
      </w:pPr>
      <w:r>
        <w:rPr>
          <w:i/>
        </w:rPr>
        <w:t>Die Befruchtung wird vom LehrplanPLUS nicht ausdrücklich gefordert, aber ohne diesen Vor</w:t>
      </w:r>
      <w:r w:rsidR="00345272">
        <w:rPr>
          <w:i/>
        </w:rPr>
        <w:softHyphen/>
      </w:r>
      <w:r>
        <w:rPr>
          <w:i/>
        </w:rPr>
        <w:t>gang würde den Schülern ein wesentlicher Teil zum Verständnis fehlen. Ich empfehle</w:t>
      </w:r>
      <w:r w:rsidR="00347224">
        <w:rPr>
          <w:i/>
        </w:rPr>
        <w:t xml:space="preserve"> deshalb</w:t>
      </w:r>
      <w:r>
        <w:rPr>
          <w:i/>
        </w:rPr>
        <w:t xml:space="preserve">, </w:t>
      </w:r>
      <w:r w:rsidR="00347224">
        <w:rPr>
          <w:i/>
        </w:rPr>
        <w:t xml:space="preserve">an dieser Stelle auf </w:t>
      </w:r>
      <w:r>
        <w:rPr>
          <w:i/>
        </w:rPr>
        <w:t xml:space="preserve">die Befruchtung </w:t>
      </w:r>
      <w:r w:rsidR="00CA73A5">
        <w:rPr>
          <w:i/>
        </w:rPr>
        <w:t>kurz, aber explizit</w:t>
      </w:r>
      <w:r w:rsidR="00347224">
        <w:rPr>
          <w:i/>
        </w:rPr>
        <w:t xml:space="preserve"> einzugehen.</w:t>
      </w:r>
    </w:p>
    <w:p w14:paraId="4B33B058" w14:textId="67388261" w:rsidR="00B62D02" w:rsidRPr="008D14C4" w:rsidRDefault="00B62D02" w:rsidP="00B62D02">
      <w:pPr>
        <w:spacing w:before="120"/>
        <w:jc w:val="both"/>
        <w:rPr>
          <w:bCs/>
          <w:i/>
          <w:iCs/>
          <w:color w:val="4472C4" w:themeColor="accent1"/>
        </w:rPr>
      </w:pPr>
      <w:r w:rsidRPr="00B62D02">
        <w:rPr>
          <w:bCs/>
          <w:i/>
          <w:iCs/>
        </w:rPr>
        <w:t xml:space="preserve">Auf dem </w:t>
      </w:r>
      <w:r w:rsidRPr="00B62D02">
        <w:rPr>
          <w:bCs/>
          <w:i/>
          <w:iCs/>
          <w:highlight w:val="yellow"/>
        </w:rPr>
        <w:t>Arbeitsblatt</w:t>
      </w:r>
      <w:r w:rsidRPr="00B62D02">
        <w:rPr>
          <w:bCs/>
          <w:i/>
          <w:iCs/>
        </w:rPr>
        <w:t xml:space="preserve"> </w:t>
      </w:r>
      <w:r w:rsidR="00B02BC5">
        <w:rPr>
          <w:bCs/>
          <w:i/>
          <w:iCs/>
        </w:rPr>
        <w:t xml:space="preserve">Meiose </w:t>
      </w:r>
      <w:r w:rsidRPr="00B62D02">
        <w:rPr>
          <w:bCs/>
          <w:i/>
          <w:iCs/>
        </w:rPr>
        <w:t xml:space="preserve">(Seite 2) wird die Befruchtung, also die Verschmelzung der Kerne von Ei- und Spermienzelle, dargestellt. </w:t>
      </w:r>
      <w:r w:rsidR="00B10DCF">
        <w:rPr>
          <w:bCs/>
          <w:i/>
          <w:iCs/>
        </w:rPr>
        <w:t xml:space="preserve">Sollten noch Unsicherheiten bei den Kursteilnehmern bestehen, eignet sich auch das </w:t>
      </w:r>
      <w:r w:rsidR="00B10DCF" w:rsidRPr="00B10DCF">
        <w:rPr>
          <w:bCs/>
          <w:i/>
          <w:iCs/>
          <w:highlight w:val="yellow"/>
        </w:rPr>
        <w:t>Arbeitsblatt</w:t>
      </w:r>
      <w:r w:rsidR="00B10DCF">
        <w:rPr>
          <w:bCs/>
          <w:i/>
          <w:iCs/>
        </w:rPr>
        <w:t xml:space="preserve"> Befruchtung der 9. Klasse zur Klärung und Festigung: </w:t>
      </w:r>
      <w:r w:rsidR="00B10DCF" w:rsidRPr="00B10DCF">
        <w:rPr>
          <w:color w:val="4472C4" w:themeColor="accent1"/>
        </w:rPr>
        <w:t>[</w:t>
      </w:r>
      <w:hyperlink r:id="rId32" w:history="1">
        <w:r w:rsidR="00B10DCF" w:rsidRPr="00B10DCF">
          <w:rPr>
            <w:color w:val="4472C4" w:themeColor="accent1"/>
            <w:u w:val="single"/>
          </w:rPr>
          <w:t>word</w:t>
        </w:r>
      </w:hyperlink>
      <w:r w:rsidR="00B10DCF" w:rsidRPr="00B10DCF">
        <w:rPr>
          <w:color w:val="4472C4" w:themeColor="accent1"/>
        </w:rPr>
        <w:t>] [</w:t>
      </w:r>
      <w:hyperlink r:id="rId33" w:history="1">
        <w:r w:rsidR="00B10DCF" w:rsidRPr="00B10DCF">
          <w:rPr>
            <w:color w:val="4472C4" w:themeColor="accent1"/>
            <w:u w:val="single"/>
          </w:rPr>
          <w:t>pdf</w:t>
        </w:r>
      </w:hyperlink>
      <w:r w:rsidR="00B10DCF" w:rsidRPr="00B10DCF">
        <w:rPr>
          <w:color w:val="4472C4" w:themeColor="accent1"/>
        </w:rPr>
        <w:t>]</w:t>
      </w:r>
      <w:r w:rsidR="008D14C4" w:rsidRPr="008D14C4">
        <w:t xml:space="preserve"> </w:t>
      </w:r>
      <w:r w:rsidR="008D14C4" w:rsidRPr="008D14C4">
        <w:rPr>
          <w:i/>
          <w:iCs/>
        </w:rPr>
        <w:t>bzw. das folgende Arbeitsblatt:</w:t>
      </w:r>
    </w:p>
    <w:p w14:paraId="61FF7AE2" w14:textId="741A0E74" w:rsidR="008D14C4" w:rsidRDefault="008D14C4" w:rsidP="00EE3635">
      <w:pPr>
        <w:spacing w:before="120"/>
        <w:jc w:val="both"/>
        <w:rPr>
          <w:rFonts w:ascii="Arial Narrow" w:hAnsi="Arial Narrow"/>
        </w:rPr>
      </w:pPr>
      <w:r w:rsidRPr="00EE3635">
        <w:rPr>
          <w:rFonts w:ascii="Arial Narrow" w:hAnsi="Arial Narrow"/>
          <w:b/>
          <w:highlight w:val="yellow"/>
        </w:rPr>
        <w:t>Arbeitsblatt</w:t>
      </w:r>
      <w:r w:rsidRPr="00EE3635">
        <w:rPr>
          <w:rFonts w:ascii="Arial Narrow" w:hAnsi="Arial Narrow"/>
          <w:bCs/>
        </w:rPr>
        <w:t xml:space="preserve">: </w:t>
      </w:r>
      <w:r w:rsidRPr="008147AF">
        <w:rPr>
          <w:rFonts w:ascii="Arial Narrow" w:hAnsi="Arial Narrow"/>
          <w:bCs/>
          <w:i/>
          <w:iCs/>
        </w:rPr>
        <w:t>Lernzielkontrolle zu Mitose, Meiose und Befruchtung</w:t>
      </w:r>
      <w:r w:rsidRPr="00EE3635">
        <w:rPr>
          <w:rFonts w:ascii="Arial Narrow" w:hAnsi="Arial Narrow"/>
          <w:bCs/>
        </w:rPr>
        <w:t xml:space="preserve"> </w:t>
      </w:r>
      <w:r w:rsidR="00EE3635" w:rsidRPr="00EE3635">
        <w:rPr>
          <w:rFonts w:ascii="Arial Narrow" w:hAnsi="Arial Narrow"/>
          <w:color w:val="0070C0"/>
        </w:rPr>
        <w:t>[</w:t>
      </w:r>
      <w:hyperlink r:id="rId34" w:history="1">
        <w:r w:rsidR="00EE3635" w:rsidRPr="00EE3635">
          <w:rPr>
            <w:rStyle w:val="Hyperlink"/>
            <w:rFonts w:ascii="Arial Narrow" w:hAnsi="Arial Narrow"/>
            <w:color w:val="0070C0"/>
          </w:rPr>
          <w:t>docx</w:t>
        </w:r>
      </w:hyperlink>
      <w:r w:rsidR="00EE3635" w:rsidRPr="00EE3635">
        <w:rPr>
          <w:rFonts w:ascii="Arial Narrow" w:hAnsi="Arial Narrow"/>
          <w:color w:val="0070C0"/>
        </w:rPr>
        <w:t>] [</w:t>
      </w:r>
      <w:hyperlink r:id="rId35" w:history="1">
        <w:r w:rsidR="00EE3635" w:rsidRPr="00EE3635">
          <w:rPr>
            <w:rStyle w:val="Hyperlink"/>
            <w:rFonts w:ascii="Arial Narrow" w:hAnsi="Arial Narrow"/>
            <w:color w:val="0070C0"/>
          </w:rPr>
          <w:t>pdf</w:t>
        </w:r>
      </w:hyperlink>
      <w:r w:rsidR="00EE3635" w:rsidRPr="00EE3635">
        <w:rPr>
          <w:rFonts w:ascii="Arial Narrow" w:hAnsi="Arial Narrow"/>
          <w:color w:val="0070C0"/>
        </w:rPr>
        <w:t>]</w:t>
      </w:r>
    </w:p>
    <w:p w14:paraId="5334D78E" w14:textId="77777777" w:rsidR="007F58F7" w:rsidRDefault="007F58F7" w:rsidP="007F58F7">
      <w:pPr>
        <w:jc w:val="both"/>
        <w:rPr>
          <w:bCs/>
        </w:rPr>
      </w:pPr>
    </w:p>
    <w:p w14:paraId="40AC343B" w14:textId="602DAC38" w:rsidR="007F58F7" w:rsidRPr="00FA5429" w:rsidRDefault="007F58F7" w:rsidP="007F58F7">
      <w:pPr>
        <w:jc w:val="both"/>
        <w:rPr>
          <w:bCs/>
        </w:rPr>
      </w:pPr>
      <w:r>
        <w:rPr>
          <w:bCs/>
        </w:rPr>
        <w:t xml:space="preserve">Unter </w:t>
      </w:r>
      <w:r w:rsidRPr="00FA5429">
        <w:rPr>
          <w:bCs/>
          <w:u w:val="single"/>
        </w:rPr>
        <w:t>Befruchtung</w:t>
      </w:r>
      <w:r>
        <w:rPr>
          <w:bCs/>
        </w:rPr>
        <w:t xml:space="preserve"> versteht man allgemein die Verschmelzung von Ei- und Spermien</w:t>
      </w:r>
      <w:r>
        <w:rPr>
          <w:bCs/>
        </w:rPr>
        <w:softHyphen/>
        <w:t>zelle. Be</w:t>
      </w:r>
      <w:r>
        <w:rPr>
          <w:bCs/>
        </w:rPr>
        <w:softHyphen/>
        <w:t>fruch</w:t>
      </w:r>
      <w:r>
        <w:rPr>
          <w:bCs/>
        </w:rPr>
        <w:softHyphen/>
        <w:t xml:space="preserve">tung im engeren Sinne bedeutet die </w:t>
      </w:r>
      <w:r w:rsidRPr="00F75064">
        <w:rPr>
          <w:bCs/>
          <w:u w:val="single"/>
        </w:rPr>
        <w:t>Verschmelzung der beiden Zellkerne</w:t>
      </w:r>
      <w:r>
        <w:rPr>
          <w:bCs/>
        </w:rPr>
        <w:t xml:space="preserve"> im Anschluss an die Verschmelzung der beiden Keimzellen. </w:t>
      </w:r>
      <w:r>
        <w:rPr>
          <w:bCs/>
          <w:i/>
        </w:rPr>
        <w:t xml:space="preserve">(Ich empfehle: Halten Sie sich am besten an die Formulierung im Schülerbuch.) </w:t>
      </w:r>
      <w:r>
        <w:rPr>
          <w:bCs/>
        </w:rPr>
        <w:t>Ggf. kann erwähnt werden, dass erst nach der Verschmelzung von Ei- und Spermienzelle die letzten Schritte von Meiose II bei der Eizelle erfolgen.</w:t>
      </w:r>
    </w:p>
    <w:p w14:paraId="295C9786" w14:textId="77777777" w:rsidR="007F58F7" w:rsidRDefault="007F58F7" w:rsidP="007F58F7">
      <w:pPr>
        <w:spacing w:before="240"/>
        <w:jc w:val="both"/>
        <w:rPr>
          <w:bCs/>
        </w:rPr>
      </w:pPr>
      <w:r>
        <w:rPr>
          <w:bCs/>
        </w:rPr>
        <w:t xml:space="preserve">Durch die Befruchtung entsteht die erste Zelle des neuen Lebewesens, die </w:t>
      </w:r>
      <w:r w:rsidRPr="00FA5429">
        <w:rPr>
          <w:bCs/>
          <w:u w:val="single"/>
        </w:rPr>
        <w:t>Zygote</w:t>
      </w:r>
      <w:r>
        <w:rPr>
          <w:bCs/>
        </w:rPr>
        <w:t>. Sie ist diplo</w:t>
      </w:r>
      <w:r>
        <w:rPr>
          <w:bCs/>
        </w:rPr>
        <w:softHyphen/>
        <w:t>id und enthält zunächst nur 1-chromatidige Chromosomen (G</w:t>
      </w:r>
      <w:r w:rsidRPr="00FA5429">
        <w:rPr>
          <w:bCs/>
          <w:vertAlign w:val="subscript"/>
        </w:rPr>
        <w:t>1</w:t>
      </w:r>
      <w:r>
        <w:rPr>
          <w:bCs/>
        </w:rPr>
        <w:t>-Phase). Bald erfolgt die Repli</w:t>
      </w:r>
      <w:r>
        <w:rPr>
          <w:bCs/>
        </w:rPr>
        <w:softHyphen/>
        <w:t>kation, nach der der Chromosomenbestand nach wie vor diploid ist (G</w:t>
      </w:r>
      <w:r w:rsidRPr="00345272">
        <w:rPr>
          <w:bCs/>
          <w:vertAlign w:val="subscript"/>
        </w:rPr>
        <w:t>2</w:t>
      </w:r>
      <w:r>
        <w:rPr>
          <w:bCs/>
        </w:rPr>
        <w:t>-Phase), die Chromo</w:t>
      </w:r>
      <w:r>
        <w:rPr>
          <w:bCs/>
        </w:rPr>
        <w:softHyphen/>
        <w:t xml:space="preserve">somen sind dann aber 2-chromatidig. </w:t>
      </w:r>
    </w:p>
    <w:p w14:paraId="6D9B4FD8" w14:textId="77777777" w:rsidR="00F75064" w:rsidRDefault="00F75064" w:rsidP="00F75064">
      <w:pPr>
        <w:spacing w:before="240"/>
        <w:jc w:val="both"/>
        <w:rPr>
          <w:bCs/>
        </w:rPr>
      </w:pPr>
    </w:p>
    <w:p w14:paraId="6DF6012B" w14:textId="77777777" w:rsidR="00F75064" w:rsidRDefault="00F75064" w:rsidP="00F75064">
      <w:pPr>
        <w:jc w:val="both"/>
        <w:rPr>
          <w:bCs/>
        </w:rPr>
      </w:pPr>
    </w:p>
    <w:p w14:paraId="36C2E301" w14:textId="6702680C" w:rsidR="00FA5429" w:rsidRDefault="00345272" w:rsidP="00FA5429">
      <w:pPr>
        <w:rPr>
          <w:bCs/>
        </w:rPr>
      </w:pPr>
      <w:r>
        <w:rPr>
          <w:b/>
          <w:noProof/>
        </w:rPr>
        <w:lastRenderedPageBreak/>
        <mc:AlternateContent>
          <mc:Choice Requires="wps">
            <w:drawing>
              <wp:anchor distT="0" distB="0" distL="114300" distR="114300" simplePos="0" relativeHeight="251657216" behindDoc="0" locked="0" layoutInCell="1" allowOverlap="1" wp14:anchorId="5E8F43E7" wp14:editId="69015EB4">
                <wp:simplePos x="0" y="0"/>
                <wp:positionH relativeFrom="column">
                  <wp:posOffset>4070350</wp:posOffset>
                </wp:positionH>
                <wp:positionV relativeFrom="paragraph">
                  <wp:posOffset>170180</wp:posOffset>
                </wp:positionV>
                <wp:extent cx="1866900" cy="2965450"/>
                <wp:effectExtent l="0" t="0" r="0" b="6350"/>
                <wp:wrapNone/>
                <wp:docPr id="41" name="Textfeld 41"/>
                <wp:cNvGraphicFramePr/>
                <a:graphic xmlns:a="http://schemas.openxmlformats.org/drawingml/2006/main">
                  <a:graphicData uri="http://schemas.microsoft.com/office/word/2010/wordprocessingShape">
                    <wps:wsp>
                      <wps:cNvSpPr txBox="1"/>
                      <wps:spPr>
                        <a:xfrm>
                          <a:off x="0" y="0"/>
                          <a:ext cx="1866900" cy="2965450"/>
                        </a:xfrm>
                        <a:prstGeom prst="rect">
                          <a:avLst/>
                        </a:prstGeom>
                        <a:solidFill>
                          <a:schemeClr val="lt1"/>
                        </a:solidFill>
                        <a:ln w="6350">
                          <a:noFill/>
                        </a:ln>
                      </wps:spPr>
                      <wps:txbx>
                        <w:txbxContent>
                          <w:p w14:paraId="6D137AE1" w14:textId="77777777" w:rsidR="00FA5429" w:rsidRDefault="00FA5429" w:rsidP="00FA5429">
                            <w:pPr>
                              <w:jc w:val="center"/>
                            </w:pPr>
                            <w:r>
                              <w:rPr>
                                <w:noProof/>
                              </w:rPr>
                              <w:drawing>
                                <wp:inline distT="0" distB="0" distL="0" distR="0" wp14:anchorId="198742CA" wp14:editId="7519FEB2">
                                  <wp:extent cx="1557927" cy="1779056"/>
                                  <wp:effectExtent l="0" t="0" r="4445" b="0"/>
                                  <wp:docPr id="132" name="Grafik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13.02_M.jpg"/>
                                          <pic:cNvPicPr/>
                                        </pic:nvPicPr>
                                        <pic:blipFill>
                                          <a:blip r:embed="rId36">
                                            <a:extLst>
                                              <a:ext uri="{28A0092B-C50C-407E-A947-70E740481C1C}">
                                                <a14:useLocalDpi xmlns:a14="http://schemas.microsoft.com/office/drawing/2010/main" val="0"/>
                                              </a:ext>
                                            </a:extLst>
                                          </a:blip>
                                          <a:stretch>
                                            <a:fillRect/>
                                          </a:stretch>
                                        </pic:blipFill>
                                        <pic:spPr>
                                          <a:xfrm>
                                            <a:off x="0" y="0"/>
                                            <a:ext cx="1557927" cy="1779056"/>
                                          </a:xfrm>
                                          <a:prstGeom prst="rect">
                                            <a:avLst/>
                                          </a:prstGeom>
                                        </pic:spPr>
                                      </pic:pic>
                                    </a:graphicData>
                                  </a:graphic>
                                </wp:inline>
                              </w:drawing>
                            </w:r>
                          </w:p>
                          <w:p w14:paraId="1F5DEE98" w14:textId="26C2FB00" w:rsidR="00FA5429" w:rsidRDefault="00FA5429" w:rsidP="00FA5429">
                            <w:pPr>
                              <w:jc w:val="center"/>
                              <w:rPr>
                                <w:rFonts w:ascii="Arial Narrow" w:hAnsi="Arial Narrow"/>
                                <w:sz w:val="22"/>
                                <w:szCs w:val="22"/>
                              </w:rPr>
                            </w:pPr>
                            <w:r>
                              <w:rPr>
                                <w:rFonts w:ascii="Arial Narrow" w:hAnsi="Arial Narrow"/>
                                <w:sz w:val="22"/>
                                <w:szCs w:val="22"/>
                              </w:rPr>
                              <w:t xml:space="preserve">Zygote direkt nach der Befruchtung </w:t>
                            </w:r>
                            <w:r w:rsidR="00345272">
                              <w:rPr>
                                <w:rFonts w:ascii="Arial Narrow" w:hAnsi="Arial Narrow"/>
                                <w:sz w:val="22"/>
                                <w:szCs w:val="22"/>
                              </w:rPr>
                              <w:t>(bzw. Kernverschmelzung)</w:t>
                            </w:r>
                          </w:p>
                          <w:p w14:paraId="71970393" w14:textId="77777777" w:rsidR="00FA5429" w:rsidRDefault="00FA5429" w:rsidP="00FA5429">
                            <w:pPr>
                              <w:jc w:val="center"/>
                              <w:rPr>
                                <w:rFonts w:ascii="Arial Narrow" w:hAnsi="Arial Narrow"/>
                                <w:sz w:val="22"/>
                                <w:szCs w:val="22"/>
                              </w:rPr>
                            </w:pPr>
                            <w:r>
                              <w:rPr>
                                <w:rFonts w:ascii="Arial Narrow" w:hAnsi="Arial Narrow"/>
                                <w:sz w:val="22"/>
                                <w:szCs w:val="22"/>
                              </w:rPr>
                              <w:t>mit 4 1-chromatidien Chromosomenpaaren</w:t>
                            </w:r>
                          </w:p>
                          <w:p w14:paraId="49710DBF" w14:textId="77777777" w:rsidR="00FA5429" w:rsidRPr="003B738E" w:rsidRDefault="00FA5429" w:rsidP="00FA5429">
                            <w:pPr>
                              <w:jc w:val="center"/>
                              <w:rPr>
                                <w:rFonts w:ascii="Arial Narrow" w:hAnsi="Arial Narrow"/>
                                <w:sz w:val="22"/>
                                <w:szCs w:val="22"/>
                              </w:rPr>
                            </w:pPr>
                          </w:p>
                          <w:p w14:paraId="11292F3B" w14:textId="77777777" w:rsidR="00FA5429" w:rsidRDefault="00FA5429" w:rsidP="00FA5429">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8F43E7" id="Textfeld 41" o:spid="_x0000_s1031" type="#_x0000_t202" style="position:absolute;margin-left:320.5pt;margin-top:13.4pt;width:147pt;height:23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" fillcolor="white [3201]" stroked="f" strokeweight=".5pt">
                <v:textbox>
                  <w:txbxContent>
                    <w:p w14:paraId="6D137AE1" w14:textId="77777777" w:rsidR="00FA5429" w:rsidRDefault="00FA5429" w:rsidP="00FA5429">
                      <w:pPr>
                        <w:jc w:val="center"/>
                      </w:pPr>
                      <w:r>
                        <w:rPr>
                          <w:noProof/>
                        </w:rPr>
                        <w:drawing>
                          <wp:inline distT="0" distB="0" distL="0" distR="0" wp14:anchorId="198742CA" wp14:editId="7519FEB2">
                            <wp:extent cx="1557927" cy="1779056"/>
                            <wp:effectExtent l="0" t="0" r="4445" b="0"/>
                            <wp:docPr id="132" name="Grafik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13.02_M.jpg"/>
                                    <pic:cNvPicPr/>
                                  </pic:nvPicPr>
                                  <pic:blipFill>
                                    <a:blip r:embed="rId37">
                                      <a:extLst>
                                        <a:ext uri="{28A0092B-C50C-407E-A947-70E740481C1C}">
                                          <a14:useLocalDpi xmlns:a14="http://schemas.microsoft.com/office/drawing/2010/main" val="0"/>
                                        </a:ext>
                                      </a:extLst>
                                    </a:blip>
                                    <a:stretch>
                                      <a:fillRect/>
                                    </a:stretch>
                                  </pic:blipFill>
                                  <pic:spPr>
                                    <a:xfrm>
                                      <a:off x="0" y="0"/>
                                      <a:ext cx="1557927" cy="1779056"/>
                                    </a:xfrm>
                                    <a:prstGeom prst="rect">
                                      <a:avLst/>
                                    </a:prstGeom>
                                  </pic:spPr>
                                </pic:pic>
                              </a:graphicData>
                            </a:graphic>
                          </wp:inline>
                        </w:drawing>
                      </w:r>
                    </w:p>
                    <w:p w14:paraId="1F5DEE98" w14:textId="26C2FB00" w:rsidR="00FA5429" w:rsidRDefault="00FA5429" w:rsidP="00FA5429">
                      <w:pPr>
                        <w:jc w:val="center"/>
                        <w:rPr>
                          <w:rFonts w:ascii="Arial Narrow" w:hAnsi="Arial Narrow"/>
                          <w:sz w:val="22"/>
                          <w:szCs w:val="22"/>
                        </w:rPr>
                      </w:pPr>
                      <w:r>
                        <w:rPr>
                          <w:rFonts w:ascii="Arial Narrow" w:hAnsi="Arial Narrow"/>
                          <w:sz w:val="22"/>
                          <w:szCs w:val="22"/>
                        </w:rPr>
                        <w:t xml:space="preserve">Zygote direkt nach der Befruchtung </w:t>
                      </w:r>
                      <w:r w:rsidR="00345272">
                        <w:rPr>
                          <w:rFonts w:ascii="Arial Narrow" w:hAnsi="Arial Narrow"/>
                          <w:sz w:val="22"/>
                          <w:szCs w:val="22"/>
                        </w:rPr>
                        <w:t>(bzw. Kernverschmelzung)</w:t>
                      </w:r>
                    </w:p>
                    <w:p w14:paraId="71970393" w14:textId="77777777" w:rsidR="00FA5429" w:rsidRDefault="00FA5429" w:rsidP="00FA5429">
                      <w:pPr>
                        <w:jc w:val="center"/>
                        <w:rPr>
                          <w:rFonts w:ascii="Arial Narrow" w:hAnsi="Arial Narrow"/>
                          <w:sz w:val="22"/>
                          <w:szCs w:val="22"/>
                        </w:rPr>
                      </w:pPr>
                      <w:r>
                        <w:rPr>
                          <w:rFonts w:ascii="Arial Narrow" w:hAnsi="Arial Narrow"/>
                          <w:sz w:val="22"/>
                          <w:szCs w:val="22"/>
                        </w:rPr>
                        <w:t>mit 4 1-chromatidien Chromosomenpaaren</w:t>
                      </w:r>
                    </w:p>
                    <w:p w14:paraId="49710DBF" w14:textId="77777777" w:rsidR="00FA5429" w:rsidRPr="003B738E" w:rsidRDefault="00FA5429" w:rsidP="00FA5429">
                      <w:pPr>
                        <w:jc w:val="center"/>
                        <w:rPr>
                          <w:rFonts w:ascii="Arial Narrow" w:hAnsi="Arial Narrow"/>
                          <w:sz w:val="22"/>
                          <w:szCs w:val="22"/>
                        </w:rPr>
                      </w:pPr>
                    </w:p>
                    <w:p w14:paraId="11292F3B" w14:textId="77777777" w:rsidR="00FA5429" w:rsidRDefault="00FA5429" w:rsidP="00FA5429">
                      <w:pPr>
                        <w:jc w:val="center"/>
                      </w:pPr>
                    </w:p>
                  </w:txbxContent>
                </v:textbox>
              </v:shape>
            </w:pict>
          </mc:Fallback>
        </mc:AlternateContent>
      </w:r>
      <w:r w:rsidR="00FA5429">
        <w:rPr>
          <w:bCs/>
          <w:noProof/>
        </w:rPr>
        <mc:AlternateContent>
          <mc:Choice Requires="wps">
            <w:drawing>
              <wp:anchor distT="0" distB="0" distL="114300" distR="114300" simplePos="0" relativeHeight="251655168" behindDoc="0" locked="0" layoutInCell="1" allowOverlap="1" wp14:anchorId="06F93AAB" wp14:editId="115093AB">
                <wp:simplePos x="0" y="0"/>
                <wp:positionH relativeFrom="column">
                  <wp:posOffset>-215412</wp:posOffset>
                </wp:positionH>
                <wp:positionV relativeFrom="paragraph">
                  <wp:posOffset>21590</wp:posOffset>
                </wp:positionV>
                <wp:extent cx="3374390" cy="2051685"/>
                <wp:effectExtent l="0" t="0" r="0" b="5715"/>
                <wp:wrapNone/>
                <wp:docPr id="38" name="Textfeld 38"/>
                <wp:cNvGraphicFramePr/>
                <a:graphic xmlns:a="http://schemas.openxmlformats.org/drawingml/2006/main">
                  <a:graphicData uri="http://schemas.microsoft.com/office/word/2010/wordprocessingShape">
                    <wps:wsp>
                      <wps:cNvSpPr txBox="1"/>
                      <wps:spPr>
                        <a:xfrm>
                          <a:off x="0" y="0"/>
                          <a:ext cx="3374390" cy="2051685"/>
                        </a:xfrm>
                        <a:prstGeom prst="rect">
                          <a:avLst/>
                        </a:prstGeom>
                        <a:solidFill>
                          <a:schemeClr val="lt1"/>
                        </a:solidFill>
                        <a:ln w="6350">
                          <a:noFill/>
                        </a:ln>
                      </wps:spPr>
                      <wps:txbx>
                        <w:txbxContent>
                          <w:p w14:paraId="014CDF2A" w14:textId="77777777" w:rsidR="00FA5429" w:rsidRDefault="00FA5429" w:rsidP="00FA5429">
                            <w:pPr>
                              <w:jc w:val="center"/>
                            </w:pPr>
                            <w:r>
                              <w:rPr>
                                <w:noProof/>
                              </w:rPr>
                              <w:drawing>
                                <wp:inline distT="0" distB="0" distL="0" distR="0" wp14:anchorId="7097F69A" wp14:editId="10DC639D">
                                  <wp:extent cx="2901043" cy="1308824"/>
                                  <wp:effectExtent l="0" t="0" r="0" b="5715"/>
                                  <wp:docPr id="131" name="Grafik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13.01_M.jpg"/>
                                          <pic:cNvPicPr/>
                                        </pic:nvPicPr>
                                        <pic:blipFill>
                                          <a:blip r:embed="rId38">
                                            <a:extLst>
                                              <a:ext uri="{28A0092B-C50C-407E-A947-70E740481C1C}">
                                                <a14:useLocalDpi xmlns:a14="http://schemas.microsoft.com/office/drawing/2010/main" val="0"/>
                                              </a:ext>
                                            </a:extLst>
                                          </a:blip>
                                          <a:stretch>
                                            <a:fillRect/>
                                          </a:stretch>
                                        </pic:blipFill>
                                        <pic:spPr>
                                          <a:xfrm>
                                            <a:off x="0" y="0"/>
                                            <a:ext cx="2901043" cy="1308824"/>
                                          </a:xfrm>
                                          <a:prstGeom prst="rect">
                                            <a:avLst/>
                                          </a:prstGeom>
                                        </pic:spPr>
                                      </pic:pic>
                                    </a:graphicData>
                                  </a:graphic>
                                </wp:inline>
                              </w:drawing>
                            </w:r>
                          </w:p>
                          <w:p w14:paraId="7D1A0254" w14:textId="3384B08B" w:rsidR="00FA5429" w:rsidRDefault="00FA5429" w:rsidP="00FA5429">
                            <w:pPr>
                              <w:rPr>
                                <w:rFonts w:ascii="Arial Narrow" w:hAnsi="Arial Narrow"/>
                                <w:sz w:val="22"/>
                                <w:szCs w:val="22"/>
                              </w:rPr>
                            </w:pPr>
                            <w:r>
                              <w:rPr>
                                <w:rFonts w:ascii="Arial Narrow" w:hAnsi="Arial Narrow"/>
                                <w:sz w:val="22"/>
                                <w:szCs w:val="22"/>
                              </w:rPr>
                              <w:t xml:space="preserve">  Eizelle mit 4 1-chroma-          Spermienzelle mit 4 1-chroma-</w:t>
                            </w:r>
                          </w:p>
                          <w:p w14:paraId="69D859EF" w14:textId="77777777" w:rsidR="00FA5429" w:rsidRDefault="00FA5429" w:rsidP="00FA5429">
                            <w:pPr>
                              <w:rPr>
                                <w:rFonts w:ascii="Arial Narrow" w:hAnsi="Arial Narrow"/>
                                <w:sz w:val="22"/>
                                <w:szCs w:val="22"/>
                              </w:rPr>
                            </w:pPr>
                            <w:r>
                              <w:rPr>
                                <w:rFonts w:ascii="Arial Narrow" w:hAnsi="Arial Narrow"/>
                                <w:sz w:val="22"/>
                                <w:szCs w:val="22"/>
                              </w:rPr>
                              <w:t xml:space="preserve">   tidigen Chromosomen</w:t>
                            </w:r>
                            <w:r>
                              <w:rPr>
                                <w:rFonts w:ascii="Arial Narrow" w:hAnsi="Arial Narrow"/>
                                <w:sz w:val="22"/>
                                <w:szCs w:val="22"/>
                              </w:rPr>
                              <w:tab/>
                              <w:t xml:space="preserve">             tidigen Chromosomen   </w:t>
                            </w:r>
                          </w:p>
                          <w:p w14:paraId="2BFF1026" w14:textId="77777777" w:rsidR="00FA5429" w:rsidRDefault="00FA5429" w:rsidP="00FA5429">
                            <w:r>
                              <w:rPr>
                                <w:rFonts w:ascii="Arial Narrow" w:hAnsi="Arial Narrow"/>
                                <w:sz w:val="22"/>
                                <w:szCs w:val="22"/>
                              </w:rPr>
                              <w:t xml:space="preserve">         (rot bzw. gelb)</w:t>
                            </w:r>
                            <w:r>
                              <w:rPr>
                                <w:rFonts w:ascii="Arial Narrow" w:hAnsi="Arial Narrow"/>
                                <w:sz w:val="22"/>
                                <w:szCs w:val="22"/>
                              </w:rPr>
                              <w:tab/>
                              <w:t xml:space="preserve">             (hell- bzw. dunkelblau)</w:t>
                            </w:r>
                          </w:p>
                          <w:p w14:paraId="731B51FA" w14:textId="77777777" w:rsidR="00FA5429" w:rsidRDefault="00FA5429" w:rsidP="00FA5429">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F93AAB" id="Textfeld 38" o:spid="_x0000_s1032" type="#_x0000_t202" style="position:absolute;margin-left:-16.95pt;margin-top:1.7pt;width:265.7pt;height:161.5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" fillcolor="white [3201]" stroked="f" strokeweight=".5pt">
                <v:textbox>
                  <w:txbxContent>
                    <w:p w14:paraId="014CDF2A" w14:textId="77777777" w:rsidR="00FA5429" w:rsidRDefault="00FA5429" w:rsidP="00FA5429">
                      <w:pPr>
                        <w:jc w:val="center"/>
                      </w:pPr>
                      <w:r>
                        <w:rPr>
                          <w:noProof/>
                        </w:rPr>
                        <w:drawing>
                          <wp:inline distT="0" distB="0" distL="0" distR="0" wp14:anchorId="7097F69A" wp14:editId="10DC639D">
                            <wp:extent cx="2901043" cy="1308824"/>
                            <wp:effectExtent l="0" t="0" r="0" b="5715"/>
                            <wp:docPr id="131" name="Grafik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13.01_M.jpg"/>
                                    <pic:cNvPicPr/>
                                  </pic:nvPicPr>
                                  <pic:blipFill>
                                    <a:blip r:embed="rId39">
                                      <a:extLst>
                                        <a:ext uri="{28A0092B-C50C-407E-A947-70E740481C1C}">
                                          <a14:useLocalDpi xmlns:a14="http://schemas.microsoft.com/office/drawing/2010/main" val="0"/>
                                        </a:ext>
                                      </a:extLst>
                                    </a:blip>
                                    <a:stretch>
                                      <a:fillRect/>
                                    </a:stretch>
                                  </pic:blipFill>
                                  <pic:spPr>
                                    <a:xfrm>
                                      <a:off x="0" y="0"/>
                                      <a:ext cx="2901043" cy="1308824"/>
                                    </a:xfrm>
                                    <a:prstGeom prst="rect">
                                      <a:avLst/>
                                    </a:prstGeom>
                                  </pic:spPr>
                                </pic:pic>
                              </a:graphicData>
                            </a:graphic>
                          </wp:inline>
                        </w:drawing>
                      </w:r>
                    </w:p>
                    <w:p w14:paraId="7D1A0254" w14:textId="3384B08B" w:rsidR="00FA5429" w:rsidRDefault="00FA5429" w:rsidP="00FA5429">
                      <w:pPr>
                        <w:rPr>
                          <w:rFonts w:ascii="Arial Narrow" w:hAnsi="Arial Narrow"/>
                          <w:sz w:val="22"/>
                          <w:szCs w:val="22"/>
                        </w:rPr>
                      </w:pPr>
                      <w:r>
                        <w:rPr>
                          <w:rFonts w:ascii="Arial Narrow" w:hAnsi="Arial Narrow"/>
                          <w:sz w:val="22"/>
                          <w:szCs w:val="22"/>
                        </w:rPr>
                        <w:t xml:space="preserve">  Eizelle mit 4 1-chroma-          Spermienzelle mit 4 1-chroma-</w:t>
                      </w:r>
                    </w:p>
                    <w:p w14:paraId="69D859EF" w14:textId="77777777" w:rsidR="00FA5429" w:rsidRDefault="00FA5429" w:rsidP="00FA5429">
                      <w:pPr>
                        <w:rPr>
                          <w:rFonts w:ascii="Arial Narrow" w:hAnsi="Arial Narrow"/>
                          <w:sz w:val="22"/>
                          <w:szCs w:val="22"/>
                        </w:rPr>
                      </w:pPr>
                      <w:r>
                        <w:rPr>
                          <w:rFonts w:ascii="Arial Narrow" w:hAnsi="Arial Narrow"/>
                          <w:sz w:val="22"/>
                          <w:szCs w:val="22"/>
                        </w:rPr>
                        <w:t xml:space="preserve">   tidigen Chromosomen</w:t>
                      </w:r>
                      <w:r>
                        <w:rPr>
                          <w:rFonts w:ascii="Arial Narrow" w:hAnsi="Arial Narrow"/>
                          <w:sz w:val="22"/>
                          <w:szCs w:val="22"/>
                        </w:rPr>
                        <w:tab/>
                        <w:t xml:space="preserve">             tidigen Chromosomen   </w:t>
                      </w:r>
                    </w:p>
                    <w:p w14:paraId="2BFF1026" w14:textId="77777777" w:rsidR="00FA5429" w:rsidRDefault="00FA5429" w:rsidP="00FA5429">
                      <w:r>
                        <w:rPr>
                          <w:rFonts w:ascii="Arial Narrow" w:hAnsi="Arial Narrow"/>
                          <w:sz w:val="22"/>
                          <w:szCs w:val="22"/>
                        </w:rPr>
                        <w:t xml:space="preserve">         (rot bzw. gelb)</w:t>
                      </w:r>
                      <w:r>
                        <w:rPr>
                          <w:rFonts w:ascii="Arial Narrow" w:hAnsi="Arial Narrow"/>
                          <w:sz w:val="22"/>
                          <w:szCs w:val="22"/>
                        </w:rPr>
                        <w:tab/>
                        <w:t xml:space="preserve">             (hell- bzw. dunkelblau)</w:t>
                      </w:r>
                    </w:p>
                    <w:p w14:paraId="731B51FA" w14:textId="77777777" w:rsidR="00FA5429" w:rsidRDefault="00FA5429" w:rsidP="00FA5429">
                      <w:pPr>
                        <w:jc w:val="center"/>
                      </w:pPr>
                    </w:p>
                  </w:txbxContent>
                </v:textbox>
              </v:shape>
            </w:pict>
          </mc:Fallback>
        </mc:AlternateContent>
      </w:r>
    </w:p>
    <w:p w14:paraId="6D8B5F13" w14:textId="77777777" w:rsidR="00FA5429" w:rsidRDefault="00FA5429" w:rsidP="00FA5429">
      <w:pPr>
        <w:rPr>
          <w:bCs/>
        </w:rPr>
      </w:pPr>
    </w:p>
    <w:p w14:paraId="16CB4135" w14:textId="77777777" w:rsidR="00FA5429" w:rsidRDefault="00FA5429" w:rsidP="00FA5429">
      <w:pPr>
        <w:rPr>
          <w:bCs/>
        </w:rPr>
      </w:pPr>
      <w:r>
        <w:rPr>
          <w:b/>
          <w:noProof/>
        </w:rPr>
        <mc:AlternateContent>
          <mc:Choice Requires="wps">
            <w:drawing>
              <wp:anchor distT="0" distB="0" distL="114300" distR="114300" simplePos="0" relativeHeight="251656192" behindDoc="0" locked="0" layoutInCell="1" allowOverlap="1" wp14:anchorId="6A499493" wp14:editId="11239C37">
                <wp:simplePos x="0" y="0"/>
                <wp:positionH relativeFrom="column">
                  <wp:posOffset>3382010</wp:posOffset>
                </wp:positionH>
                <wp:positionV relativeFrom="paragraph">
                  <wp:posOffset>96520</wp:posOffset>
                </wp:positionV>
                <wp:extent cx="527050" cy="525145"/>
                <wp:effectExtent l="0" t="38100" r="44450" b="65405"/>
                <wp:wrapNone/>
                <wp:docPr id="40" name="Pfeil: nach rechts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7050" cy="525145"/>
                        </a:xfrm>
                        <a:prstGeom prst="rightArrow">
                          <a:avLst>
                            <a:gd name="adj1" fmla="val 50000"/>
                            <a:gd name="adj2" fmla="val 2509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B8D14C" id="Pfeil: nach rechts 40" o:spid="_x0000_s1026" type="#_x0000_t13" style="position:absolute;margin-left:266.3pt;margin-top:7.6pt;width:41.5pt;height:41.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"/>
            </w:pict>
          </mc:Fallback>
        </mc:AlternateContent>
      </w:r>
    </w:p>
    <w:p w14:paraId="0E9157E9" w14:textId="77777777" w:rsidR="00FA5429" w:rsidRDefault="00FA5429" w:rsidP="00FA5429">
      <w:pPr>
        <w:rPr>
          <w:bCs/>
        </w:rPr>
      </w:pPr>
    </w:p>
    <w:p w14:paraId="78E64E52" w14:textId="77777777" w:rsidR="00FA5429" w:rsidRDefault="00FA5429" w:rsidP="00FA5429">
      <w:pPr>
        <w:rPr>
          <w:bCs/>
        </w:rPr>
      </w:pPr>
    </w:p>
    <w:p w14:paraId="3657A756" w14:textId="77777777" w:rsidR="00FA5429" w:rsidRDefault="00FA5429" w:rsidP="00FA5429">
      <w:pPr>
        <w:rPr>
          <w:bCs/>
        </w:rPr>
      </w:pPr>
    </w:p>
    <w:p w14:paraId="5BBB5858" w14:textId="77777777" w:rsidR="00FA5429" w:rsidRDefault="00FA5429" w:rsidP="00FA5429">
      <w:pPr>
        <w:rPr>
          <w:bCs/>
        </w:rPr>
      </w:pPr>
    </w:p>
    <w:p w14:paraId="3D391A76" w14:textId="77777777" w:rsidR="00FA5429" w:rsidRDefault="00FA5429" w:rsidP="00FA5429">
      <w:pPr>
        <w:rPr>
          <w:bCs/>
        </w:rPr>
      </w:pPr>
    </w:p>
    <w:p w14:paraId="52B8E952" w14:textId="77777777" w:rsidR="00FA5429" w:rsidRDefault="00FA5429" w:rsidP="00FA5429">
      <w:pPr>
        <w:rPr>
          <w:bCs/>
        </w:rPr>
      </w:pPr>
    </w:p>
    <w:p w14:paraId="1ADBE16F" w14:textId="77777777" w:rsidR="00FA5429" w:rsidRPr="00CA524D" w:rsidRDefault="00FA5429" w:rsidP="00FA5429">
      <w:pPr>
        <w:rPr>
          <w:bCs/>
        </w:rPr>
      </w:pPr>
    </w:p>
    <w:p w14:paraId="00640F5C" w14:textId="77777777" w:rsidR="00FA5429" w:rsidRPr="00CA524D" w:rsidRDefault="00FA5429" w:rsidP="00FA5429">
      <w:pPr>
        <w:rPr>
          <w:bCs/>
        </w:rPr>
      </w:pPr>
      <w:r>
        <w:rPr>
          <w:b/>
          <w:noProof/>
        </w:rPr>
        <mc:AlternateContent>
          <mc:Choice Requires="wps">
            <w:drawing>
              <wp:anchor distT="0" distB="0" distL="114300" distR="114300" simplePos="0" relativeHeight="251658240" behindDoc="0" locked="0" layoutInCell="1" allowOverlap="1" wp14:anchorId="5BF0CAFB" wp14:editId="22D18522">
                <wp:simplePos x="0" y="0"/>
                <wp:positionH relativeFrom="column">
                  <wp:posOffset>1837055</wp:posOffset>
                </wp:positionH>
                <wp:positionV relativeFrom="paragraph">
                  <wp:posOffset>167005</wp:posOffset>
                </wp:positionV>
                <wp:extent cx="2388870" cy="2033905"/>
                <wp:effectExtent l="0" t="0" r="0" b="4445"/>
                <wp:wrapNone/>
                <wp:docPr id="44" name="Textfeld 44"/>
                <wp:cNvGraphicFramePr/>
                <a:graphic xmlns:a="http://schemas.openxmlformats.org/drawingml/2006/main">
                  <a:graphicData uri="http://schemas.microsoft.com/office/word/2010/wordprocessingShape">
                    <wps:wsp>
                      <wps:cNvSpPr txBox="1"/>
                      <wps:spPr>
                        <a:xfrm>
                          <a:off x="0" y="0"/>
                          <a:ext cx="2388870" cy="2033905"/>
                        </a:xfrm>
                        <a:prstGeom prst="rect">
                          <a:avLst/>
                        </a:prstGeom>
                        <a:solidFill>
                          <a:schemeClr val="lt1"/>
                        </a:solidFill>
                        <a:ln w="6350">
                          <a:noFill/>
                        </a:ln>
                      </wps:spPr>
                      <wps:txbx>
                        <w:txbxContent>
                          <w:p w14:paraId="71E646A3" w14:textId="77777777" w:rsidR="00FA5429" w:rsidRDefault="00FA5429" w:rsidP="00FA5429">
                            <w:pPr>
                              <w:jc w:val="center"/>
                            </w:pPr>
                            <w:r>
                              <w:rPr>
                                <w:noProof/>
                              </w:rPr>
                              <w:drawing>
                                <wp:inline distT="0" distB="0" distL="0" distR="0" wp14:anchorId="7B63E456" wp14:editId="423BADB4">
                                  <wp:extent cx="1431471" cy="1621073"/>
                                  <wp:effectExtent l="0" t="0" r="0" b="0"/>
                                  <wp:docPr id="133" name="Grafik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13.03_M.jpg"/>
                                          <pic:cNvPicPr/>
                                        </pic:nvPicPr>
                                        <pic:blipFill>
                                          <a:blip r:embed="rId40">
                                            <a:extLst>
                                              <a:ext uri="{28A0092B-C50C-407E-A947-70E740481C1C}">
                                                <a14:useLocalDpi xmlns:a14="http://schemas.microsoft.com/office/drawing/2010/main" val="0"/>
                                              </a:ext>
                                            </a:extLst>
                                          </a:blip>
                                          <a:stretch>
                                            <a:fillRect/>
                                          </a:stretch>
                                        </pic:blipFill>
                                        <pic:spPr>
                                          <a:xfrm>
                                            <a:off x="0" y="0"/>
                                            <a:ext cx="1431471" cy="1621073"/>
                                          </a:xfrm>
                                          <a:prstGeom prst="rect">
                                            <a:avLst/>
                                          </a:prstGeom>
                                        </pic:spPr>
                                      </pic:pic>
                                    </a:graphicData>
                                  </a:graphic>
                                </wp:inline>
                              </w:drawing>
                            </w:r>
                          </w:p>
                          <w:p w14:paraId="0FBDB224" w14:textId="77777777" w:rsidR="00F75064" w:rsidRDefault="00FA5429" w:rsidP="00FA5429">
                            <w:pPr>
                              <w:jc w:val="center"/>
                              <w:rPr>
                                <w:rFonts w:ascii="Arial Narrow" w:hAnsi="Arial Narrow"/>
                                <w:sz w:val="22"/>
                                <w:szCs w:val="22"/>
                              </w:rPr>
                            </w:pPr>
                            <w:r>
                              <w:rPr>
                                <w:rFonts w:ascii="Arial Narrow" w:hAnsi="Arial Narrow"/>
                                <w:sz w:val="22"/>
                                <w:szCs w:val="22"/>
                              </w:rPr>
                              <w:t xml:space="preserve">Zygote nach der Replikation mit 4 </w:t>
                            </w:r>
                          </w:p>
                          <w:p w14:paraId="2A30DBCB" w14:textId="13827B37" w:rsidR="00FA5429" w:rsidRDefault="00FA5429" w:rsidP="00FA5429">
                            <w:pPr>
                              <w:jc w:val="center"/>
                            </w:pPr>
                            <w:r>
                              <w:rPr>
                                <w:rFonts w:ascii="Arial Narrow" w:hAnsi="Arial Narrow"/>
                                <w:sz w:val="22"/>
                                <w:szCs w:val="22"/>
                              </w:rPr>
                              <w:t>2-chromatidigen Chromosomenpaaren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F0CAFB" id="Textfeld 44" o:spid="_x0000_s1033" type="#_x0000_t202" style="position:absolute;margin-left:144.65pt;margin-top:13.15pt;width:188.1pt;height:160.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" fillcolor="white [3201]" stroked="f" strokeweight=".5pt">
                <v:textbox>
                  <w:txbxContent>
                    <w:p w14:paraId="71E646A3" w14:textId="77777777" w:rsidR="00FA5429" w:rsidRDefault="00FA5429" w:rsidP="00FA5429">
                      <w:pPr>
                        <w:jc w:val="center"/>
                      </w:pPr>
                      <w:r>
                        <w:rPr>
                          <w:noProof/>
                        </w:rPr>
                        <w:drawing>
                          <wp:inline distT="0" distB="0" distL="0" distR="0" wp14:anchorId="7B63E456" wp14:editId="423BADB4">
                            <wp:extent cx="1431471" cy="1621073"/>
                            <wp:effectExtent l="0" t="0" r="0" b="0"/>
                            <wp:docPr id="133" name="Grafik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13.03_M.jpg"/>
                                    <pic:cNvPicPr/>
                                  </pic:nvPicPr>
                                  <pic:blipFill>
                                    <a:blip r:embed="rId41">
                                      <a:extLst>
                                        <a:ext uri="{28A0092B-C50C-407E-A947-70E740481C1C}">
                                          <a14:useLocalDpi xmlns:a14="http://schemas.microsoft.com/office/drawing/2010/main" val="0"/>
                                        </a:ext>
                                      </a:extLst>
                                    </a:blip>
                                    <a:stretch>
                                      <a:fillRect/>
                                    </a:stretch>
                                  </pic:blipFill>
                                  <pic:spPr>
                                    <a:xfrm>
                                      <a:off x="0" y="0"/>
                                      <a:ext cx="1431471" cy="1621073"/>
                                    </a:xfrm>
                                    <a:prstGeom prst="rect">
                                      <a:avLst/>
                                    </a:prstGeom>
                                  </pic:spPr>
                                </pic:pic>
                              </a:graphicData>
                            </a:graphic>
                          </wp:inline>
                        </w:drawing>
                      </w:r>
                    </w:p>
                    <w:p w14:paraId="0FBDB224" w14:textId="77777777" w:rsidR="00F75064" w:rsidRDefault="00FA5429" w:rsidP="00FA5429">
                      <w:pPr>
                        <w:jc w:val="center"/>
                        <w:rPr>
                          <w:rFonts w:ascii="Arial Narrow" w:hAnsi="Arial Narrow"/>
                          <w:sz w:val="22"/>
                          <w:szCs w:val="22"/>
                        </w:rPr>
                      </w:pPr>
                      <w:r>
                        <w:rPr>
                          <w:rFonts w:ascii="Arial Narrow" w:hAnsi="Arial Narrow"/>
                          <w:sz w:val="22"/>
                          <w:szCs w:val="22"/>
                        </w:rPr>
                        <w:t xml:space="preserve">Zygote nach der Replikation mit 4 </w:t>
                      </w:r>
                    </w:p>
                    <w:p w14:paraId="2A30DBCB" w14:textId="13827B37" w:rsidR="00FA5429" w:rsidRDefault="00FA5429" w:rsidP="00FA5429">
                      <w:pPr>
                        <w:jc w:val="center"/>
                      </w:pPr>
                      <w:r>
                        <w:rPr>
                          <w:rFonts w:ascii="Arial Narrow" w:hAnsi="Arial Narrow"/>
                          <w:sz w:val="22"/>
                          <w:szCs w:val="22"/>
                        </w:rPr>
                        <w:t>2-chromatidigen Chromosomenpaaren</w:t>
                      </w:r>
                    </w:p>
                  </w:txbxContent>
                </v:textbox>
              </v:shape>
            </w:pict>
          </mc:Fallback>
        </mc:AlternateContent>
      </w:r>
    </w:p>
    <w:p w14:paraId="19ADDA19" w14:textId="77777777" w:rsidR="00FA5429" w:rsidRDefault="00FA5429" w:rsidP="00FA5429">
      <w:pPr>
        <w:rPr>
          <w:b/>
        </w:rPr>
      </w:pPr>
      <w:r>
        <w:rPr>
          <w:b/>
          <w:noProof/>
        </w:rPr>
        <mc:AlternateContent>
          <mc:Choice Requires="wps">
            <w:drawing>
              <wp:anchor distT="0" distB="0" distL="114300" distR="114300" simplePos="0" relativeHeight="251659264" behindDoc="0" locked="0" layoutInCell="1" allowOverlap="1" wp14:anchorId="252C4DA1" wp14:editId="598F7E66">
                <wp:simplePos x="0" y="0"/>
                <wp:positionH relativeFrom="column">
                  <wp:posOffset>3829050</wp:posOffset>
                </wp:positionH>
                <wp:positionV relativeFrom="paragraph">
                  <wp:posOffset>160655</wp:posOffset>
                </wp:positionV>
                <wp:extent cx="527050" cy="525145"/>
                <wp:effectExtent l="38100" t="38100" r="25400" b="65405"/>
                <wp:wrapNone/>
                <wp:docPr id="43" name="Pfeil: nach rechts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8360638">
                          <a:off x="0" y="0"/>
                          <a:ext cx="527050" cy="525145"/>
                        </a:xfrm>
                        <a:prstGeom prst="rightArrow">
                          <a:avLst>
                            <a:gd name="adj1" fmla="val 50000"/>
                            <a:gd name="adj2" fmla="val 2509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6E15EF" id="Pfeil: nach rechts 43" o:spid="_x0000_s1026" type="#_x0000_t13" style="position:absolute;margin-left:301.5pt;margin-top:12.65pt;width:41.5pt;height:41.35pt;rotation:9132046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"/>
            </w:pict>
          </mc:Fallback>
        </mc:AlternateContent>
      </w:r>
    </w:p>
    <w:p w14:paraId="3D94A1DD" w14:textId="77777777" w:rsidR="00FA5429" w:rsidRDefault="00FA5429" w:rsidP="00FA5429">
      <w:pPr>
        <w:rPr>
          <w:b/>
        </w:rPr>
      </w:pPr>
    </w:p>
    <w:p w14:paraId="0A1266A6" w14:textId="77777777" w:rsidR="00FA5429" w:rsidRDefault="00FA5429" w:rsidP="00FA5429">
      <w:pPr>
        <w:rPr>
          <w:b/>
        </w:rPr>
      </w:pPr>
    </w:p>
    <w:p w14:paraId="7EF89F4E" w14:textId="77777777" w:rsidR="00FA5429" w:rsidRDefault="00FA5429" w:rsidP="00FA5429">
      <w:pPr>
        <w:rPr>
          <w:b/>
        </w:rPr>
      </w:pPr>
    </w:p>
    <w:p w14:paraId="23046B99" w14:textId="77777777" w:rsidR="00FA5429" w:rsidRDefault="00FA5429" w:rsidP="00FA5429">
      <w:pPr>
        <w:rPr>
          <w:b/>
        </w:rPr>
      </w:pPr>
    </w:p>
    <w:p w14:paraId="7BA09496" w14:textId="77777777" w:rsidR="00FA5429" w:rsidRDefault="00FA5429" w:rsidP="00FA5429">
      <w:pPr>
        <w:rPr>
          <w:b/>
        </w:rPr>
      </w:pPr>
    </w:p>
    <w:p w14:paraId="5A712DAF" w14:textId="77777777" w:rsidR="00FA5429" w:rsidRDefault="00FA5429" w:rsidP="00FA5429">
      <w:pPr>
        <w:rPr>
          <w:b/>
        </w:rPr>
      </w:pPr>
    </w:p>
    <w:p w14:paraId="42F281B1" w14:textId="77777777" w:rsidR="00FA5429" w:rsidRDefault="00FA5429" w:rsidP="00FA5429">
      <w:pPr>
        <w:rPr>
          <w:b/>
        </w:rPr>
      </w:pPr>
    </w:p>
    <w:p w14:paraId="41B5565A" w14:textId="77777777" w:rsidR="00CA73A5" w:rsidRDefault="00CA73A5" w:rsidP="00FA5429">
      <w:pPr>
        <w:rPr>
          <w:b/>
        </w:rPr>
      </w:pPr>
    </w:p>
    <w:p w14:paraId="7C837264" w14:textId="77777777" w:rsidR="00CA73A5" w:rsidRDefault="00CA73A5" w:rsidP="00FA5429">
      <w:pPr>
        <w:rPr>
          <w:b/>
        </w:rPr>
      </w:pPr>
    </w:p>
    <w:p w14:paraId="26B7ABAC" w14:textId="77777777" w:rsidR="00CA7DE2" w:rsidRDefault="00CA7DE2" w:rsidP="00CA7DE2">
      <w:pPr>
        <w:jc w:val="both"/>
        <w:rPr>
          <w:bCs/>
        </w:rPr>
      </w:pPr>
    </w:p>
    <w:p w14:paraId="43819C6F" w14:textId="77777777" w:rsidR="00CA7DE2" w:rsidRDefault="00CA7DE2" w:rsidP="00CA7DE2">
      <w:pPr>
        <w:jc w:val="both"/>
        <w:rPr>
          <w:bCs/>
        </w:rPr>
      </w:pPr>
    </w:p>
    <w:p w14:paraId="1D99C824" w14:textId="479293EA" w:rsidR="00FA5429" w:rsidRDefault="007F58F7" w:rsidP="00CA7DE2">
      <w:pPr>
        <w:spacing w:before="240"/>
        <w:jc w:val="both"/>
        <w:rPr>
          <w:bCs/>
        </w:rPr>
      </w:pPr>
      <w:r>
        <w:rPr>
          <w:bCs/>
        </w:rPr>
        <w:t>D</w:t>
      </w:r>
      <w:r w:rsidR="00CA7DE2">
        <w:rPr>
          <w:bCs/>
        </w:rPr>
        <w:t>arstellung der Befruchtung am Beispiel von Zellen mit 4 Chromosomen-Typen als Mag</w:t>
      </w:r>
      <w:r w:rsidR="00CA7DE2">
        <w:rPr>
          <w:bCs/>
        </w:rPr>
        <w:softHyphen/>
        <w:t>net</w:t>
      </w:r>
      <w:r w:rsidR="00CA7DE2">
        <w:rPr>
          <w:bCs/>
        </w:rPr>
        <w:softHyphen/>
        <w:t xml:space="preserve">applikation (s. o.). </w:t>
      </w:r>
      <w:r w:rsidR="00FA5429">
        <w:rPr>
          <w:bCs/>
        </w:rPr>
        <w:t xml:space="preserve">Die </w:t>
      </w:r>
      <w:r w:rsidR="00CA7DE2">
        <w:rPr>
          <w:bCs/>
        </w:rPr>
        <w:t>dort</w:t>
      </w:r>
      <w:r w:rsidR="00FA5429">
        <w:rPr>
          <w:bCs/>
        </w:rPr>
        <w:t xml:space="preserve"> dargestellte Farbgebung sollte diskutiert werden, z. B.:</w:t>
      </w:r>
    </w:p>
    <w:p w14:paraId="240C1062" w14:textId="78B62BED" w:rsidR="00FA5429" w:rsidRDefault="00FA5429" w:rsidP="00345272">
      <w:pPr>
        <w:jc w:val="both"/>
        <w:rPr>
          <w:bCs/>
        </w:rPr>
      </w:pPr>
      <w:r>
        <w:rPr>
          <w:bCs/>
        </w:rPr>
        <w:t xml:space="preserve">Bei der Eizelle stammt nur Chromosom 1 von der </w:t>
      </w:r>
      <w:r w:rsidR="00FF5535">
        <w:rPr>
          <w:bCs/>
        </w:rPr>
        <w:t>Großmutter</w:t>
      </w:r>
      <w:r>
        <w:rPr>
          <w:bCs/>
        </w:rPr>
        <w:t xml:space="preserve">, die übrigen drei vom </w:t>
      </w:r>
      <w:r w:rsidR="00FF5535">
        <w:rPr>
          <w:bCs/>
        </w:rPr>
        <w:t>Großvater</w:t>
      </w:r>
      <w:r>
        <w:rPr>
          <w:bCs/>
        </w:rPr>
        <w:t>.</w:t>
      </w:r>
    </w:p>
    <w:p w14:paraId="01FD4A7F" w14:textId="20CE70FC" w:rsidR="00FA5429" w:rsidRDefault="00FA5429" w:rsidP="00345272">
      <w:pPr>
        <w:jc w:val="both"/>
        <w:rPr>
          <w:bCs/>
        </w:rPr>
      </w:pPr>
      <w:r>
        <w:rPr>
          <w:bCs/>
        </w:rPr>
        <w:t xml:space="preserve">Bei der Spermienzelle stammen die Chromosomen 1 und 2 vom </w:t>
      </w:r>
      <w:r w:rsidR="00FF5535">
        <w:rPr>
          <w:bCs/>
        </w:rPr>
        <w:t>Großvater</w:t>
      </w:r>
      <w:r>
        <w:rPr>
          <w:bCs/>
        </w:rPr>
        <w:t xml:space="preserve">, die anderen beiden von der </w:t>
      </w:r>
      <w:r w:rsidR="00FF5535">
        <w:rPr>
          <w:bCs/>
        </w:rPr>
        <w:t>Großmutter</w:t>
      </w:r>
      <w:r>
        <w:rPr>
          <w:bCs/>
        </w:rPr>
        <w:t>.</w:t>
      </w:r>
    </w:p>
    <w:p w14:paraId="7F0A2433" w14:textId="77777777" w:rsidR="00CA7DE2" w:rsidRDefault="00CA7DE2" w:rsidP="00345272">
      <w:pPr>
        <w:jc w:val="both"/>
        <w:rPr>
          <w:bCs/>
        </w:rPr>
      </w:pPr>
    </w:p>
    <w:p w14:paraId="55D76BFF" w14:textId="4DB39FE6" w:rsidR="00FA5429" w:rsidRDefault="00FA5429" w:rsidP="00345272">
      <w:pPr>
        <w:jc w:val="both"/>
        <w:rPr>
          <w:bCs/>
        </w:rPr>
      </w:pPr>
      <w:r>
        <w:rPr>
          <w:bCs/>
        </w:rPr>
        <w:t>Vor allem beim Schritt vom zweiten auf das dritte Bild machen Schüler gelegentlich Fehler, indem sie</w:t>
      </w:r>
      <w:r w:rsidR="00F95822">
        <w:rPr>
          <w:bCs/>
        </w:rPr>
        <w:t xml:space="preserve"> beispielsweise das rote und das hellgraue 1-</w:t>
      </w:r>
      <w:r w:rsidR="00FF5535">
        <w:rPr>
          <w:bCs/>
        </w:rPr>
        <w:t>c</w:t>
      </w:r>
      <w:r w:rsidR="00F95822">
        <w:rPr>
          <w:bCs/>
        </w:rPr>
        <w:t>hromatid</w:t>
      </w:r>
      <w:r w:rsidR="00FF5535">
        <w:rPr>
          <w:bCs/>
        </w:rPr>
        <w:t xml:space="preserve">ige </w:t>
      </w:r>
      <w:r w:rsidR="00F95822">
        <w:rPr>
          <w:bCs/>
        </w:rPr>
        <w:t>Chromosom zu einem zweifarbigen 2-chromatidigen Chromosom zusammenfügen. Wenn dieser Fehler gemeinsam korrigiert wird, ist der Lernerfolg recht groß. Wenn dieser Fehler nicht auftritt, kann ihn die Lehrkraft inszenieren und um Kritik bitten.</w:t>
      </w:r>
    </w:p>
    <w:p w14:paraId="0D9BF0C3" w14:textId="32702DB3" w:rsidR="00F95822" w:rsidRDefault="00F95822" w:rsidP="00990A33">
      <w:pPr>
        <w:rPr>
          <w:bCs/>
        </w:rPr>
      </w:pPr>
    </w:p>
    <w:p w14:paraId="560E4E6A" w14:textId="360D661B" w:rsidR="00FA5429" w:rsidRDefault="00F95822" w:rsidP="00345272">
      <w:pPr>
        <w:jc w:val="both"/>
        <w:rPr>
          <w:bCs/>
        </w:rPr>
      </w:pPr>
      <w:r>
        <w:rPr>
          <w:bCs/>
        </w:rPr>
        <w:t>Im Anschluss folgt die erste Mitose</w:t>
      </w:r>
      <w:r w:rsidR="007F58F7">
        <w:rPr>
          <w:bCs/>
        </w:rPr>
        <w:t>, gefolgt von</w:t>
      </w:r>
      <w:r w:rsidR="00FF5535">
        <w:rPr>
          <w:bCs/>
        </w:rPr>
        <w:t xml:space="preserve"> </w:t>
      </w:r>
      <w:r>
        <w:rPr>
          <w:bCs/>
        </w:rPr>
        <w:t>viele</w:t>
      </w:r>
      <w:r w:rsidR="007F58F7">
        <w:rPr>
          <w:bCs/>
        </w:rPr>
        <w:t>n</w:t>
      </w:r>
      <w:r>
        <w:rPr>
          <w:bCs/>
        </w:rPr>
        <w:t xml:space="preserve"> weitere</w:t>
      </w:r>
      <w:r w:rsidR="007F58F7">
        <w:rPr>
          <w:bCs/>
        </w:rPr>
        <w:t>n</w:t>
      </w:r>
      <w:r>
        <w:rPr>
          <w:bCs/>
        </w:rPr>
        <w:t xml:space="preserve"> Zellzyklen in rascher Folge. Erinnerung an d</w:t>
      </w:r>
      <w:r w:rsidR="00FF5535">
        <w:rPr>
          <w:bCs/>
        </w:rPr>
        <w:t>en</w:t>
      </w:r>
      <w:r>
        <w:rPr>
          <w:bCs/>
        </w:rPr>
        <w:t xml:space="preserve"> Bläschenkeim und die bald einsetzende erste Zelldifferenzierung</w:t>
      </w:r>
      <w:r w:rsidR="00FF5535">
        <w:rPr>
          <w:bCs/>
        </w:rPr>
        <w:t xml:space="preserve"> mit Bildung embryonaler Stammzellen</w:t>
      </w:r>
      <w:r>
        <w:rPr>
          <w:bCs/>
        </w:rPr>
        <w:t xml:space="preserve">. Die ersten Stadien des neuen Keimes sollten durch Modelle oder Bilder visualisiert werden. </w:t>
      </w:r>
    </w:p>
    <w:p w14:paraId="40710F8B" w14:textId="3B12E915" w:rsidR="00F95822" w:rsidRDefault="00F95822" w:rsidP="00345272">
      <w:pPr>
        <w:spacing w:before="240"/>
        <w:jc w:val="both"/>
        <w:rPr>
          <w:bCs/>
        </w:rPr>
      </w:pPr>
      <w:r w:rsidRPr="00765579">
        <w:rPr>
          <w:bCs/>
        </w:rPr>
        <w:t>Es ist sinnvoll</w:t>
      </w:r>
      <w:r>
        <w:rPr>
          <w:bCs/>
        </w:rPr>
        <w:t xml:space="preserve">, abschließend kurz die </w:t>
      </w:r>
      <w:r w:rsidRPr="00F95822">
        <w:rPr>
          <w:b/>
        </w:rPr>
        <w:t>Geschlechtsbestimmung</w:t>
      </w:r>
      <w:r>
        <w:rPr>
          <w:bCs/>
        </w:rPr>
        <w:t xml:space="preserve"> </w:t>
      </w:r>
      <w:r w:rsidR="00990A33">
        <w:rPr>
          <w:bCs/>
        </w:rPr>
        <w:t>zu wiederholen, die den Schü</w:t>
      </w:r>
      <w:r w:rsidR="007F58F7">
        <w:rPr>
          <w:bCs/>
        </w:rPr>
        <w:softHyphen/>
      </w:r>
      <w:r w:rsidR="00990A33">
        <w:rPr>
          <w:bCs/>
        </w:rPr>
        <w:t>lern bereits in der 9. Klasse beim Karyogramm begegnet ist</w:t>
      </w:r>
      <w:r>
        <w:rPr>
          <w:bCs/>
        </w:rPr>
        <w:t>: Spermienzel</w:t>
      </w:r>
      <w:r>
        <w:rPr>
          <w:bCs/>
        </w:rPr>
        <w:softHyphen/>
        <w:t>len tragen ent</w:t>
      </w:r>
      <w:r w:rsidR="00FF5535">
        <w:rPr>
          <w:bCs/>
        </w:rPr>
        <w:softHyphen/>
      </w:r>
      <w:r w:rsidR="00FF5535">
        <w:rPr>
          <w:bCs/>
        </w:rPr>
        <w:softHyphen/>
      </w:r>
      <w:r w:rsidR="00FF5535">
        <w:rPr>
          <w:bCs/>
        </w:rPr>
        <w:softHyphen/>
      </w:r>
      <w:r>
        <w:rPr>
          <w:bCs/>
        </w:rPr>
        <w:t>weder ein X- oder ein Y-Chromosom; Eizellen tragen immer ein X-Chromosom. Die Spermien</w:t>
      </w:r>
      <w:r w:rsidR="00FF5535">
        <w:rPr>
          <w:bCs/>
        </w:rPr>
        <w:softHyphen/>
      </w:r>
      <w:r>
        <w:rPr>
          <w:bCs/>
        </w:rPr>
        <w:t xml:space="preserve">zelle entscheidet somit darüber, ob der Keim </w:t>
      </w:r>
      <w:r w:rsidR="00345272">
        <w:rPr>
          <w:bCs/>
        </w:rPr>
        <w:t xml:space="preserve">genetisch </w:t>
      </w:r>
      <w:r>
        <w:rPr>
          <w:bCs/>
        </w:rPr>
        <w:t>männlich (XY) oder weiblich (XX) wird.</w:t>
      </w:r>
    </w:p>
    <w:p w14:paraId="43E74DD1" w14:textId="2BFE6445" w:rsidR="00345272" w:rsidRPr="00765579" w:rsidRDefault="00345272" w:rsidP="00345272">
      <w:pPr>
        <w:spacing w:before="240"/>
        <w:jc w:val="both"/>
        <w:rPr>
          <w:bCs/>
        </w:rPr>
      </w:pPr>
      <w:r>
        <w:rPr>
          <w:bCs/>
        </w:rPr>
        <w:t xml:space="preserve">Ggf. kann erwähnt werden, dass bei der Befruchtung </w:t>
      </w:r>
      <w:r w:rsidR="007F58F7">
        <w:rPr>
          <w:bCs/>
        </w:rPr>
        <w:t xml:space="preserve">nur der Kern </w:t>
      </w:r>
      <w:r>
        <w:rPr>
          <w:bCs/>
        </w:rPr>
        <w:t xml:space="preserve">der Spermienzelle in die Eizelle gelangt, so dass (in der Regel) alle anderen Zellorganellen der Zygote von der Eizelle stammen, darunter auch die Mitochondrien. Durch Untersuchung der Mitochondrien-DNA kann also ausschließlich die mütterliche Linie der Vorfahren bestimmt werden. Umgekehrt </w:t>
      </w:r>
      <w:r>
        <w:rPr>
          <w:bCs/>
        </w:rPr>
        <w:lastRenderedPageBreak/>
        <w:t>kommt das Y-Chromosom nur bei Männern vor, so dass damit ausschließlich die väterliche Linie der Vorfahren bestimmt wird.</w:t>
      </w:r>
    </w:p>
    <w:p w14:paraId="4CF3B528" w14:textId="77777777" w:rsidR="00F95822" w:rsidRPr="00765579" w:rsidRDefault="00F95822" w:rsidP="00990A33">
      <w:pPr>
        <w:rPr>
          <w:bCs/>
        </w:rPr>
      </w:pPr>
    </w:p>
    <w:p w14:paraId="52673617" w14:textId="77777777" w:rsidR="00CC37C0" w:rsidRDefault="00F95822" w:rsidP="00345272">
      <w:pPr>
        <w:jc w:val="both"/>
      </w:pPr>
      <w:r>
        <w:t xml:space="preserve">Zum Abschluss bietet sich ein </w:t>
      </w:r>
      <w:r w:rsidRPr="00B135F6">
        <w:rPr>
          <w:b/>
          <w:bCs/>
        </w:rPr>
        <w:t>Rollenspiel</w:t>
      </w:r>
      <w:r>
        <w:t xml:space="preserve"> zur meiotischen Zellteilung sowie zur Befruchtung an, bei dem jeder Kursteilnehmer das Modell eines Metaphasen-Chromatids trägt. </w:t>
      </w:r>
    </w:p>
    <w:p w14:paraId="2B216B18" w14:textId="5A4CE12C" w:rsidR="00F95822" w:rsidRPr="007F58F7" w:rsidRDefault="00F95822" w:rsidP="00345272">
      <w:pPr>
        <w:jc w:val="both"/>
        <w:rPr>
          <w:rFonts w:ascii="Arial Narrow" w:hAnsi="Arial Narrow"/>
        </w:rPr>
      </w:pPr>
      <w:r w:rsidRPr="007F58F7">
        <w:rPr>
          <w:rFonts w:ascii="Arial Narrow" w:hAnsi="Arial Narrow"/>
        </w:rPr>
        <w:t xml:space="preserve">Vgl. </w:t>
      </w:r>
      <w:r w:rsidRPr="007F58F7">
        <w:rPr>
          <w:rFonts w:ascii="Arial Narrow" w:hAnsi="Arial Narrow"/>
          <w:b/>
          <w:bCs/>
          <w:highlight w:val="yellow"/>
        </w:rPr>
        <w:t>ALP</w:t>
      </w:r>
      <w:r w:rsidRPr="007F58F7">
        <w:rPr>
          <w:rFonts w:ascii="Arial Narrow" w:hAnsi="Arial Narrow"/>
        </w:rPr>
        <w:t xml:space="preserve"> Blatt 14_V04: Rollenspiel zur Zellteilung</w:t>
      </w:r>
    </w:p>
    <w:p w14:paraId="3EF8EFFC" w14:textId="2EAE5DF8" w:rsidR="00F95822" w:rsidRPr="00990A33" w:rsidRDefault="00990A33" w:rsidP="00990A33">
      <w:pPr>
        <w:spacing w:before="280" w:after="120"/>
        <w:jc w:val="both"/>
        <w:rPr>
          <w:b/>
          <w:bCs/>
          <w:sz w:val="28"/>
          <w:szCs w:val="28"/>
        </w:rPr>
      </w:pPr>
      <w:bookmarkStart w:id="14" w:name="GenNeuk08"/>
      <w:bookmarkEnd w:id="14"/>
      <w:r w:rsidRPr="00990A33">
        <w:rPr>
          <w:b/>
          <w:bCs/>
          <w:sz w:val="28"/>
          <w:szCs w:val="28"/>
        </w:rPr>
        <w:t>4.1.</w:t>
      </w:r>
      <w:r w:rsidR="00CA7DE2">
        <w:rPr>
          <w:b/>
          <w:bCs/>
          <w:sz w:val="28"/>
          <w:szCs w:val="28"/>
        </w:rPr>
        <w:t>3</w:t>
      </w:r>
      <w:r w:rsidRPr="00990A33">
        <w:rPr>
          <w:b/>
          <w:bCs/>
          <w:sz w:val="28"/>
          <w:szCs w:val="28"/>
        </w:rPr>
        <w:tab/>
        <w:t>Bedeutung der geschlechtlichen Fortpflanzung</w:t>
      </w:r>
    </w:p>
    <w:p w14:paraId="08F26D81" w14:textId="3C035FD3" w:rsidR="00345272" w:rsidRPr="00345272" w:rsidRDefault="00345272" w:rsidP="00345272">
      <w:pPr>
        <w:spacing w:after="120"/>
        <w:jc w:val="both"/>
        <w:rPr>
          <w:i/>
        </w:rPr>
      </w:pPr>
      <w:r>
        <w:rPr>
          <w:i/>
        </w:rPr>
        <w:t>Die Begriffe Genotyp und Phänotyp gehören zwar streng genommen zur Klassischen Genetik, sollten aber an dieser Stelle eingeführt werden, weil sie die Verbalisierung vereinfachen.</w:t>
      </w:r>
    </w:p>
    <w:p w14:paraId="197471FF" w14:textId="253BF9FF" w:rsidR="00990A33" w:rsidRDefault="00990A33" w:rsidP="00990A33">
      <w:r>
        <w:t xml:space="preserve">der </w:t>
      </w:r>
      <w:r w:rsidRPr="00990A33">
        <w:rPr>
          <w:u w:val="single"/>
        </w:rPr>
        <w:t>Genotyp</w:t>
      </w:r>
      <w:r>
        <w:t xml:space="preserve"> = die Gesamtheit aller Allele eines Individuums</w:t>
      </w:r>
    </w:p>
    <w:p w14:paraId="4541D486" w14:textId="66AFC87A" w:rsidR="00990A33" w:rsidRDefault="00990A33" w:rsidP="00990A33">
      <w:r>
        <w:t xml:space="preserve">der </w:t>
      </w:r>
      <w:r w:rsidRPr="00990A33">
        <w:rPr>
          <w:u w:val="single"/>
        </w:rPr>
        <w:t>Phänotyp</w:t>
      </w:r>
      <w:r>
        <w:t xml:space="preserve"> = das </w:t>
      </w:r>
      <w:r w:rsidR="00FF5535">
        <w:t>physische</w:t>
      </w:r>
      <w:r>
        <w:t xml:space="preserve"> Erscheinungsbild eines Individuums</w:t>
      </w:r>
    </w:p>
    <w:p w14:paraId="1389E808" w14:textId="1A547451" w:rsidR="00990A33" w:rsidRDefault="00990A33" w:rsidP="00AC496F">
      <w:pPr>
        <w:spacing w:before="240"/>
        <w:jc w:val="both"/>
      </w:pPr>
      <w:r>
        <w:t>Der Genotyp hat einen großen Einfluss auf die Ausbildung des Phänotyps. Die sexuelle Fort</w:t>
      </w:r>
      <w:r w:rsidR="00FF5535">
        <w:softHyphen/>
      </w:r>
      <w:r>
        <w:t>pflanzung sorgt dafür, dass das vorhandene genetische Material ständig neu kombiniert wird. Ein neu kombinierter Genotyp kann zu einer Variante im Phänotyp führen.</w:t>
      </w:r>
      <w:r w:rsidR="00345272">
        <w:t xml:space="preserve"> Beispielsweise kann ein Organ etwas größer bzw. etwas kleiner ausfallen</w:t>
      </w:r>
      <w:r w:rsidR="007F58F7">
        <w:t>, eine andere Form erhalten</w:t>
      </w:r>
      <w:r w:rsidR="00345272">
        <w:t xml:space="preserve"> oder sich die Färbung der Körper</w:t>
      </w:r>
      <w:r w:rsidR="001B0775">
        <w:softHyphen/>
      </w:r>
      <w:r w:rsidR="00345272">
        <w:t>oberfläche verändern.</w:t>
      </w:r>
    </w:p>
    <w:p w14:paraId="3FE0CB81" w14:textId="77777777" w:rsidR="00990A33" w:rsidRDefault="00990A33" w:rsidP="001B0775">
      <w:pPr>
        <w:jc w:val="both"/>
      </w:pPr>
    </w:p>
    <w:p w14:paraId="5B1D7B6A" w14:textId="71E09B66" w:rsidR="00F95822" w:rsidRDefault="00990A33" w:rsidP="00A24E8F">
      <w:pPr>
        <w:spacing w:after="240"/>
        <w:jc w:val="both"/>
        <w:rPr>
          <w:bCs/>
        </w:rPr>
      </w:pPr>
      <w:r>
        <w:rPr>
          <w:bCs/>
        </w:rPr>
        <w:t>Innerhalb einer Population unterscheiden sich alle Individuen (soweit sie nicht ein-eiige Zwil</w:t>
      </w:r>
      <w:r w:rsidR="001B0775">
        <w:rPr>
          <w:bCs/>
        </w:rPr>
        <w:softHyphen/>
      </w:r>
      <w:r>
        <w:rPr>
          <w:bCs/>
        </w:rPr>
        <w:t>lin</w:t>
      </w:r>
      <w:r w:rsidR="001B0775">
        <w:rPr>
          <w:bCs/>
        </w:rPr>
        <w:softHyphen/>
      </w:r>
      <w:r>
        <w:rPr>
          <w:bCs/>
        </w:rPr>
        <w:t>ge oder Klone sind) in ihrem Genotyp und damit auch in ihrem Phänotyp. Bestimmte Phäno</w:t>
      </w:r>
      <w:r w:rsidR="001B0775">
        <w:rPr>
          <w:bCs/>
        </w:rPr>
        <w:softHyphen/>
      </w:r>
      <w:r>
        <w:rPr>
          <w:bCs/>
        </w:rPr>
        <w:t>typen können dabei Eigenschaften zeigen, die eine bessere Angepasstheit an die Umwelt</w:t>
      </w:r>
      <w:r w:rsidR="001B0775">
        <w:rPr>
          <w:bCs/>
        </w:rPr>
        <w:softHyphen/>
      </w:r>
      <w:r>
        <w:rPr>
          <w:bCs/>
        </w:rPr>
        <w:t xml:space="preserve">bedingungen darstellen. Diese besser angepassten Individuen sind besser ernährt bzw. können sich besser schützen und haben deshalb eine höhere Fortpflanzungsrate. </w:t>
      </w:r>
      <w:r w:rsidR="00C07CE1">
        <w:rPr>
          <w:bCs/>
        </w:rPr>
        <w:t>Dies wird in der Evolu</w:t>
      </w:r>
      <w:r w:rsidR="00FF5535">
        <w:rPr>
          <w:bCs/>
        </w:rPr>
        <w:softHyphen/>
      </w:r>
      <w:r w:rsidR="00C07CE1">
        <w:rPr>
          <w:bCs/>
        </w:rPr>
        <w:t>tionslehre als Selektion bezeichnet.</w:t>
      </w:r>
    </w:p>
    <w:p w14:paraId="12752701" w14:textId="15792C3D" w:rsidR="001B0775" w:rsidRDefault="00C07CE1" w:rsidP="001B0775">
      <w:pPr>
        <w:jc w:val="both"/>
        <w:rPr>
          <w:bCs/>
        </w:rPr>
      </w:pPr>
      <w:r>
        <w:rPr>
          <w:bCs/>
        </w:rPr>
        <w:t>Je mehr Neukombinationen im Genotyp – und damit auch im Phänotyp – auftreten, desto schneller entstehen neue Rassen, daraus neue Unterarten, daraus neue Arten. Diese können auf ganz unterschiedliche Weise an die Umweltbedingungen angepasst sein</w:t>
      </w:r>
      <w:r w:rsidR="001B0775">
        <w:rPr>
          <w:bCs/>
        </w:rPr>
        <w:t>, d. h. die Verände</w:t>
      </w:r>
      <w:r w:rsidR="001B0775">
        <w:rPr>
          <w:bCs/>
        </w:rPr>
        <w:softHyphen/>
        <w:t>rungen können in ganz verschiedene Richtungen gehen</w:t>
      </w:r>
      <w:r>
        <w:rPr>
          <w:bCs/>
        </w:rPr>
        <w:t xml:space="preserve">. </w:t>
      </w:r>
    </w:p>
    <w:p w14:paraId="6E1363E9" w14:textId="77777777" w:rsidR="001B0775" w:rsidRDefault="001B0775" w:rsidP="001B0775">
      <w:pPr>
        <w:jc w:val="both"/>
        <w:rPr>
          <w:bCs/>
        </w:rPr>
      </w:pPr>
    </w:p>
    <w:p w14:paraId="2AA45209" w14:textId="64A2D97A" w:rsidR="00C07CE1" w:rsidRDefault="00C07CE1" w:rsidP="001B0775">
      <w:pPr>
        <w:jc w:val="both"/>
        <w:rPr>
          <w:bCs/>
        </w:rPr>
      </w:pPr>
      <w:r>
        <w:rPr>
          <w:bCs/>
        </w:rPr>
        <w:t xml:space="preserve">Die Entstehung neuer Arten bedeutet eine Vergrößerung der </w:t>
      </w:r>
      <w:r w:rsidRPr="00C07CE1">
        <w:rPr>
          <w:bCs/>
          <w:u w:val="single"/>
        </w:rPr>
        <w:t>Biodiversität</w:t>
      </w:r>
      <w:r>
        <w:rPr>
          <w:bCs/>
        </w:rPr>
        <w:t>.</w:t>
      </w:r>
      <w:r w:rsidR="00310B7B">
        <w:rPr>
          <w:bCs/>
        </w:rPr>
        <w:t xml:space="preserve"> Das ist besonders bedeutend, wenn sich die Umweltbedingungen deutlich wandeln, beispielsweise bei der der</w:t>
      </w:r>
      <w:r w:rsidR="001B0775">
        <w:rPr>
          <w:bCs/>
        </w:rPr>
        <w:softHyphen/>
      </w:r>
      <w:r w:rsidR="00310B7B">
        <w:rPr>
          <w:bCs/>
        </w:rPr>
        <w:t>zeitigen Erderwärmung.</w:t>
      </w:r>
    </w:p>
    <w:p w14:paraId="77DFA0E7" w14:textId="592CAC36" w:rsidR="00AC496F" w:rsidRDefault="00AC496F">
      <w:pPr>
        <w:rPr>
          <w:bCs/>
        </w:rPr>
      </w:pPr>
      <w:r>
        <w:rPr>
          <w:bCs/>
        </w:rPr>
        <w:br w:type="page"/>
      </w:r>
    </w:p>
    <w:p w14:paraId="0F17314C" w14:textId="3A46F8C0" w:rsidR="00D37099" w:rsidRDefault="00D37099" w:rsidP="0038312A">
      <w:pPr>
        <w:spacing w:before="280"/>
        <w:rPr>
          <w:b/>
          <w:bCs/>
          <w:sz w:val="28"/>
          <w:szCs w:val="28"/>
        </w:rPr>
      </w:pPr>
      <w:bookmarkStart w:id="15" w:name="GenNeuk09"/>
      <w:bookmarkEnd w:id="15"/>
      <w:r w:rsidRPr="00D37099">
        <w:rPr>
          <w:b/>
          <w:bCs/>
          <w:sz w:val="28"/>
          <w:szCs w:val="28"/>
        </w:rPr>
        <w:lastRenderedPageBreak/>
        <w:t>4.2   Genom-Mutationen</w:t>
      </w:r>
    </w:p>
    <w:p w14:paraId="4FC1A408" w14:textId="4AEB9E47" w:rsidR="0038312A" w:rsidRPr="0038312A" w:rsidRDefault="0038312A" w:rsidP="0038312A">
      <w:pPr>
        <w:spacing w:after="120"/>
      </w:pPr>
      <w:r w:rsidRPr="0038312A">
        <w:t xml:space="preserve">(gA: ca. 2 Stunden; </w:t>
      </w:r>
      <w:r w:rsidRPr="0038312A">
        <w:rPr>
          <w:color w:val="0000FF"/>
        </w:rPr>
        <w:t xml:space="preserve">eA: ca. </w:t>
      </w:r>
      <w:r w:rsidR="00324E08">
        <w:rPr>
          <w:color w:val="0000FF"/>
        </w:rPr>
        <w:t>4</w:t>
      </w:r>
      <w:r w:rsidRPr="0038312A">
        <w:rPr>
          <w:color w:val="0000FF"/>
        </w:rPr>
        <w:t xml:space="preserve"> Stunden</w:t>
      </w:r>
      <w:r w:rsidRPr="0038312A">
        <w:t>)</w:t>
      </w:r>
    </w:p>
    <w:tbl>
      <w:tblPr>
        <w:tblStyle w:val="Tabellenraster"/>
        <w:tblW w:w="0" w:type="auto"/>
        <w:tblLook w:val="04A0" w:firstRow="1" w:lastRow="0" w:firstColumn="1" w:lastColumn="0" w:noHBand="0" w:noVBand="1"/>
      </w:tblPr>
      <w:tblGrid>
        <w:gridCol w:w="4531"/>
        <w:gridCol w:w="4531"/>
      </w:tblGrid>
      <w:tr w:rsidR="00D54075" w14:paraId="1BB70E10" w14:textId="77777777" w:rsidTr="007D3EFE">
        <w:tc>
          <w:tcPr>
            <w:tcW w:w="4531" w:type="dxa"/>
            <w:shd w:val="clear" w:color="auto" w:fill="FFFFCC"/>
          </w:tcPr>
          <w:p w14:paraId="25964526" w14:textId="77777777" w:rsidR="00D54075" w:rsidRDefault="00D54075" w:rsidP="007D3EFE">
            <w:pPr>
              <w:jc w:val="center"/>
            </w:pPr>
            <w:r w:rsidRPr="008B3B01">
              <w:rPr>
                <w:rStyle w:val="HTMLZitat"/>
                <w:rFonts w:ascii="Arial Narrow" w:hAnsi="Arial Narrow" w:cs="Times New Roman"/>
                <w:b/>
              </w:rPr>
              <w:t>Inhalte zu den Kompetenzen</w:t>
            </w:r>
          </w:p>
        </w:tc>
        <w:tc>
          <w:tcPr>
            <w:tcW w:w="4531" w:type="dxa"/>
            <w:shd w:val="clear" w:color="auto" w:fill="CCCCFF"/>
          </w:tcPr>
          <w:p w14:paraId="10E77D1A" w14:textId="77777777" w:rsidR="00D54075" w:rsidRDefault="00D54075" w:rsidP="007D3EFE">
            <w:pPr>
              <w:jc w:val="center"/>
            </w:pPr>
            <w:r w:rsidRPr="008B3B01">
              <w:rPr>
                <w:rStyle w:val="HTMLZitat"/>
                <w:rFonts w:ascii="Arial Narrow" w:hAnsi="Arial Narrow" w:cs="Times New Roman"/>
                <w:b/>
              </w:rPr>
              <w:t>Kompetenzerwartungen:</w:t>
            </w:r>
            <w:r w:rsidRPr="00153375">
              <w:rPr>
                <w:rStyle w:val="HTMLZitat"/>
                <w:rFonts w:ascii="Arial Narrow" w:hAnsi="Arial Narrow" w:cs="Times New Roman"/>
                <w:b/>
              </w:rPr>
              <w:t xml:space="preserve"> </w:t>
            </w:r>
            <w:r w:rsidRPr="00153375">
              <w:rPr>
                <w:rFonts w:ascii="Arial Narrow" w:eastAsia="Times New Roman" w:hAnsi="Arial Narrow" w:cs="Times New Roman"/>
                <w:b/>
                <w:lang w:eastAsia="de-DE"/>
              </w:rPr>
              <w:t>Die Sch</w:t>
            </w:r>
            <w:r>
              <w:rPr>
                <w:rFonts w:ascii="Arial Narrow" w:eastAsia="Times New Roman" w:hAnsi="Arial Narrow" w:cs="Times New Roman"/>
                <w:b/>
                <w:lang w:eastAsia="de-DE"/>
              </w:rPr>
              <w:t>. ...</w:t>
            </w:r>
          </w:p>
        </w:tc>
      </w:tr>
      <w:tr w:rsidR="00D54075" w:rsidRPr="00AE38F5" w14:paraId="160F6610" w14:textId="77777777" w:rsidTr="007D3EFE">
        <w:tc>
          <w:tcPr>
            <w:tcW w:w="4531" w:type="dxa"/>
            <w:shd w:val="clear" w:color="auto" w:fill="FFFFCC"/>
          </w:tcPr>
          <w:p w14:paraId="58A33774" w14:textId="77777777" w:rsidR="00D54075" w:rsidRPr="00AE38F5" w:rsidRDefault="00D54075" w:rsidP="007D3EFE">
            <w:pPr>
              <w:rPr>
                <w:rFonts w:ascii="Arial Narrow" w:hAnsi="Arial Narrow"/>
              </w:rPr>
            </w:pPr>
            <w:r w:rsidRPr="00AE38F5">
              <w:rPr>
                <w:rFonts w:ascii="Arial Narrow" w:eastAsia="Times New Roman" w:hAnsi="Arial Narrow" w:cs="Arial"/>
                <w:lang w:eastAsia="de-DE"/>
              </w:rPr>
              <w:t xml:space="preserve">Genommutationen: </w:t>
            </w:r>
            <w:r w:rsidRPr="00AE38F5">
              <w:rPr>
                <w:rFonts w:ascii="Arial Narrow" w:eastAsia="Times New Roman" w:hAnsi="Arial Narrow" w:cs="Arial"/>
                <w:color w:val="0000FF"/>
                <w:lang w:eastAsia="de-DE"/>
              </w:rPr>
              <w:t>gonosomale Abweichung,</w:t>
            </w:r>
            <w:r w:rsidRPr="00AE38F5">
              <w:rPr>
                <w:rFonts w:ascii="Arial Narrow" w:eastAsia="Times New Roman" w:hAnsi="Arial Narrow" w:cs="Arial"/>
                <w:lang w:eastAsia="de-DE"/>
              </w:rPr>
              <w:t xml:space="preserve"> Trisomie 21, Ursachen (Non-Disjunction) und Folgen; Auswertung von Karyogrammen; </w:t>
            </w:r>
            <w:r w:rsidRPr="00AE38F5">
              <w:rPr>
                <w:rFonts w:ascii="Arial Narrow" w:eastAsia="Times New Roman" w:hAnsi="Arial Narrow" w:cs="Arial"/>
                <w:color w:val="0000FF"/>
                <w:lang w:eastAsia="de-DE"/>
              </w:rPr>
              <w:t>Polyploidie bei Pflanzen</w:t>
            </w:r>
          </w:p>
        </w:tc>
        <w:tc>
          <w:tcPr>
            <w:tcW w:w="4531" w:type="dxa"/>
            <w:shd w:val="clear" w:color="auto" w:fill="CCCCFF"/>
          </w:tcPr>
          <w:p w14:paraId="08934D76" w14:textId="77777777" w:rsidR="00D54075" w:rsidRPr="00AE38F5" w:rsidRDefault="00D54075" w:rsidP="007D3EFE">
            <w:pPr>
              <w:rPr>
                <w:rFonts w:ascii="Arial Narrow" w:hAnsi="Arial Narrow"/>
              </w:rPr>
            </w:pPr>
            <w:r w:rsidRPr="00AE38F5">
              <w:rPr>
                <w:rFonts w:ascii="Arial Narrow" w:eastAsia="Times New Roman" w:hAnsi="Arial Narrow" w:cs="Arial"/>
                <w:lang w:eastAsia="de-DE"/>
              </w:rPr>
              <w:t>leiten aus der Auswertung von Karyogrammen verschiedene Typen von Genom</w:t>
            </w:r>
            <w:r w:rsidRPr="00AE38F5">
              <w:rPr>
                <w:rFonts w:ascii="Arial Narrow" w:eastAsia="Times New Roman" w:hAnsi="Arial Narrow" w:cs="Arial"/>
                <w:lang w:eastAsia="de-DE"/>
              </w:rPr>
              <w:softHyphen/>
              <w:t xml:space="preserve">mutationen ab, beschreiben deren Auswirkungen auf das </w:t>
            </w:r>
            <w:r w:rsidRPr="00AE38F5">
              <w:rPr>
                <w:rFonts w:ascii="Arial Narrow" w:eastAsia="Times New Roman" w:hAnsi="Arial Narrow" w:cs="Arial"/>
                <w:color w:val="0000FF"/>
                <w:lang w:eastAsia="de-DE"/>
              </w:rPr>
              <w:t>Lebewesen auf ver</w:t>
            </w:r>
            <w:r w:rsidRPr="00AE38F5">
              <w:rPr>
                <w:rFonts w:ascii="Arial Narrow" w:eastAsia="Times New Roman" w:hAnsi="Arial Narrow" w:cs="Arial"/>
                <w:color w:val="0000FF"/>
                <w:lang w:eastAsia="de-DE"/>
              </w:rPr>
              <w:softHyphen/>
              <w:t>schie</w:t>
            </w:r>
            <w:r w:rsidRPr="00AE38F5">
              <w:rPr>
                <w:rFonts w:ascii="Arial Narrow" w:eastAsia="Times New Roman" w:hAnsi="Arial Narrow" w:cs="Arial"/>
                <w:color w:val="0000FF"/>
                <w:lang w:eastAsia="de-DE"/>
              </w:rPr>
              <w:softHyphen/>
              <w:t>denen Organisationsebenen</w:t>
            </w:r>
            <w:r w:rsidRPr="00AE38F5">
              <w:rPr>
                <w:rFonts w:ascii="Arial Narrow" w:eastAsia="Times New Roman" w:hAnsi="Arial Narrow" w:cs="Arial"/>
                <w:lang w:eastAsia="de-DE"/>
              </w:rPr>
              <w:t xml:space="preserve"> und differenzieren zwischen einer Änderung des Genotyps, des Phänotyps und einer Krankheit.</w:t>
            </w:r>
          </w:p>
        </w:tc>
      </w:tr>
      <w:tr w:rsidR="00D54075" w14:paraId="5B769762" w14:textId="77777777" w:rsidTr="007D3EFE">
        <w:tc>
          <w:tcPr>
            <w:tcW w:w="9062" w:type="dxa"/>
            <w:gridSpan w:val="2"/>
            <w:shd w:val="clear" w:color="auto" w:fill="FBE4D5" w:themeFill="accent2" w:themeFillTint="33"/>
          </w:tcPr>
          <w:p w14:paraId="67CB1E25" w14:textId="77777777" w:rsidR="00D54075" w:rsidRPr="00AE38F5" w:rsidRDefault="00D54075" w:rsidP="007D3EFE">
            <w:pPr>
              <w:rPr>
                <w:rFonts w:ascii="Arial Narrow" w:hAnsi="Arial Narrow"/>
                <w:b/>
                <w:bCs/>
                <w:i/>
              </w:rPr>
            </w:pPr>
            <w:r w:rsidRPr="00AE38F5">
              <w:rPr>
                <w:rFonts w:ascii="Arial Narrow" w:hAnsi="Arial Narrow"/>
                <w:b/>
                <w:bCs/>
                <w:i/>
              </w:rPr>
              <w:t>Vorwissen:</w:t>
            </w:r>
          </w:p>
          <w:p w14:paraId="76506354" w14:textId="77777777" w:rsidR="00D54075" w:rsidRPr="00AE38F5" w:rsidRDefault="00D54075" w:rsidP="007D3EFE">
            <w:pPr>
              <w:pStyle w:val="KeinLeerraum"/>
              <w:rPr>
                <w:rStyle w:val="HTMLZitat"/>
                <w:rFonts w:ascii="Arial Narrow" w:hAnsi="Arial Narrow" w:cs="Times New Roman"/>
              </w:rPr>
            </w:pPr>
            <w:r w:rsidRPr="00AE38F5">
              <w:rPr>
                <w:rStyle w:val="HTMLZitat"/>
                <w:rFonts w:ascii="Arial Narrow" w:hAnsi="Arial Narrow" w:cs="Times New Roman"/>
                <w:b/>
                <w:bCs/>
              </w:rPr>
              <w:t>Jgst. 9 Biologie</w:t>
            </w:r>
            <w:r w:rsidRPr="00AE38F5">
              <w:rPr>
                <w:rStyle w:val="HTMLZitat"/>
                <w:rFonts w:ascii="Arial Narrow" w:hAnsi="Arial Narrow" w:cs="Times New Roman"/>
              </w:rPr>
              <w:t>, Lernbereich 3.2: Organisation und Vervielfältigung genetischer Information (Autosomen, Gonosomen, homologe Chromosomen)</w:t>
            </w:r>
          </w:p>
          <w:p w14:paraId="04FF9152" w14:textId="77777777" w:rsidR="00D54075" w:rsidRPr="00DD4FB1" w:rsidRDefault="00D54075" w:rsidP="007D3EFE">
            <w:pPr>
              <w:rPr>
                <w:rFonts w:ascii="Arial Narrow" w:hAnsi="Arial Narrow"/>
                <w:i/>
              </w:rPr>
            </w:pPr>
            <w:r w:rsidRPr="00AE38F5">
              <w:rPr>
                <w:rStyle w:val="HTMLZitat"/>
                <w:rFonts w:ascii="Arial Narrow" w:hAnsi="Arial Narrow" w:cs="Times New Roman"/>
                <w:b/>
              </w:rPr>
              <w:t>Jgst. 9 Biologie</w:t>
            </w:r>
            <w:r w:rsidRPr="00AE38F5">
              <w:rPr>
                <w:rStyle w:val="HTMLZitat"/>
                <w:rFonts w:ascii="Arial Narrow" w:hAnsi="Arial Narrow" w:cs="Times New Roman"/>
              </w:rPr>
              <w:t>, Lernbereich 3.3: Veränderung und Neukombination genetischer Information (Meiosefehler, z. B. Trisomie 21</w:t>
            </w:r>
            <w:r w:rsidRPr="00AE38F5">
              <w:rPr>
                <w:rFonts w:ascii="Arial Narrow" w:eastAsia="Times New Roman" w:hAnsi="Arial Narrow" w:cs="Times New Roman"/>
                <w:i/>
                <w:iCs/>
                <w:lang w:eastAsia="de-DE"/>
              </w:rPr>
              <w:t>)</w:t>
            </w:r>
          </w:p>
        </w:tc>
      </w:tr>
    </w:tbl>
    <w:p w14:paraId="6F9A64F6" w14:textId="77777777" w:rsidR="00D54075" w:rsidRDefault="00D54075" w:rsidP="00D54075"/>
    <w:p w14:paraId="4091889C" w14:textId="79525A31" w:rsidR="00D37099" w:rsidRDefault="00D54075" w:rsidP="00BA1C3B">
      <w:pPr>
        <w:jc w:val="both"/>
        <w:rPr>
          <w:i/>
        </w:rPr>
      </w:pPr>
      <w:r>
        <w:rPr>
          <w:i/>
        </w:rPr>
        <w:t>Im Abschnitt 4.1 wurden Mechanismen zur Neukombination bereits vorhandener Allele bespro</w:t>
      </w:r>
      <w:r w:rsidR="00BA1C3B">
        <w:rPr>
          <w:i/>
        </w:rPr>
        <w:softHyphen/>
      </w:r>
      <w:r>
        <w:rPr>
          <w:i/>
        </w:rPr>
        <w:t xml:space="preserve">chen. Hier wird betrachtet, </w:t>
      </w:r>
      <w:r w:rsidR="00BA1C3B">
        <w:rPr>
          <w:i/>
        </w:rPr>
        <w:t>welche Auswirkungen die Veränderung in der Anzahl der Chromo</w:t>
      </w:r>
      <w:r w:rsidR="00BA1C3B">
        <w:rPr>
          <w:i/>
        </w:rPr>
        <w:softHyphen/>
        <w:t>somen auf den Phänotyp hat.</w:t>
      </w:r>
      <w:r w:rsidR="001F59D3">
        <w:rPr>
          <w:i/>
        </w:rPr>
        <w:t xml:space="preserve"> Ich habe innerhalb dieses Abschnitts die Reihenfolge </w:t>
      </w:r>
      <w:r w:rsidR="00BA1C3B">
        <w:rPr>
          <w:i/>
        </w:rPr>
        <w:t xml:space="preserve">gegenüber dem LehrplanPLUS </w:t>
      </w:r>
      <w:r w:rsidR="001F59D3">
        <w:rPr>
          <w:i/>
        </w:rPr>
        <w:t>leicht verändert.</w:t>
      </w:r>
    </w:p>
    <w:p w14:paraId="675AFAF1" w14:textId="76D46836" w:rsidR="002D663A" w:rsidRDefault="002D663A" w:rsidP="001C571C">
      <w:pPr>
        <w:spacing w:before="120"/>
        <w:jc w:val="both"/>
        <w:rPr>
          <w:i/>
        </w:rPr>
      </w:pPr>
      <w:r>
        <w:rPr>
          <w:i/>
        </w:rPr>
        <w:t xml:space="preserve">Der Begriff </w:t>
      </w:r>
      <w:r w:rsidRPr="002D663A">
        <w:rPr>
          <w:i/>
          <w:u w:val="single"/>
        </w:rPr>
        <w:t>Aneuploidie</w:t>
      </w:r>
      <w:r>
        <w:rPr>
          <w:i/>
        </w:rPr>
        <w:t xml:space="preserve"> kommt im LehrplanPLUS nicht vor. Ich würde im Kurs mit grundle</w:t>
      </w:r>
      <w:r>
        <w:rPr>
          <w:i/>
        </w:rPr>
        <w:softHyphen/>
        <w:t xml:space="preserve">genden Anforderungen auf ihn verzichten. </w:t>
      </w:r>
      <w:r w:rsidRPr="008C249E">
        <w:rPr>
          <w:i/>
          <w:color w:val="0000FF"/>
        </w:rPr>
        <w:t>Im Kurs mit erweiterten Anforderungen kann er hilfreich sein, weil er einen Gegensatz zur Polyploidie darstellt.</w:t>
      </w:r>
    </w:p>
    <w:p w14:paraId="50FA9784" w14:textId="62299B8A" w:rsidR="001C571C" w:rsidRPr="00D54075" w:rsidRDefault="001C571C" w:rsidP="001C571C">
      <w:pPr>
        <w:spacing w:before="120"/>
        <w:jc w:val="both"/>
        <w:rPr>
          <w:i/>
        </w:rPr>
      </w:pPr>
      <w:r>
        <w:rPr>
          <w:i/>
        </w:rPr>
        <w:t>Der LehrplanPLUS verlangt ausdrücklich nur abweichende Anzahlen von Chromosomen, kei</w:t>
      </w:r>
      <w:r>
        <w:rPr>
          <w:i/>
        </w:rPr>
        <w:softHyphen/>
        <w:t>nen Stückaustausch. Phänomene wie „balancierte Translokation“ (vgl. Biosphäre 12, Cornel</w:t>
      </w:r>
      <w:r>
        <w:rPr>
          <w:i/>
        </w:rPr>
        <w:softHyphen/>
        <w:t>sen-Verlag</w:t>
      </w:r>
      <w:r w:rsidR="009851BF">
        <w:rPr>
          <w:i/>
        </w:rPr>
        <w:t xml:space="preserve"> 2024</w:t>
      </w:r>
      <w:r>
        <w:rPr>
          <w:i/>
        </w:rPr>
        <w:t xml:space="preserve">, Seite 75) </w:t>
      </w:r>
      <w:r w:rsidR="008C249E">
        <w:rPr>
          <w:i/>
        </w:rPr>
        <w:t xml:space="preserve">oder „Roberton-Translokation“ (vgl. Buchnerbuch S. 111) </w:t>
      </w:r>
      <w:r>
        <w:rPr>
          <w:i/>
        </w:rPr>
        <w:t>sind also durch den LehrplanPLUS nicht abgedeckt.</w:t>
      </w:r>
    </w:p>
    <w:p w14:paraId="7063D1DC" w14:textId="384F89A2" w:rsidR="00D37099" w:rsidRDefault="00D37099" w:rsidP="00BA1C3B">
      <w:pPr>
        <w:jc w:val="both"/>
      </w:pPr>
    </w:p>
    <w:p w14:paraId="5E5FD2F5" w14:textId="4F036D9E" w:rsidR="00D54075" w:rsidRDefault="00D54075" w:rsidP="00BA1C3B">
      <w:pPr>
        <w:jc w:val="both"/>
      </w:pPr>
      <w:r>
        <w:t xml:space="preserve">Eine </w:t>
      </w:r>
      <w:r w:rsidRPr="00D54075">
        <w:rPr>
          <w:u w:val="single"/>
        </w:rPr>
        <w:t>Mutation</w:t>
      </w:r>
      <w:r>
        <w:t xml:space="preserve"> (</w:t>
      </w:r>
      <w:r w:rsidRPr="00D54075">
        <w:rPr>
          <w:i/>
          <w:iCs/>
        </w:rPr>
        <w:t>mutare</w:t>
      </w:r>
      <w:r>
        <w:t xml:space="preserve">, lateinisch: verändern bzw. </w:t>
      </w:r>
      <w:r w:rsidRPr="00D54075">
        <w:rPr>
          <w:i/>
          <w:iCs/>
        </w:rPr>
        <w:t>mutari</w:t>
      </w:r>
      <w:r>
        <w:t>, lateinisch: sich verändern) ist eine Veränderung, die die Erbinformation</w:t>
      </w:r>
      <w:r w:rsidR="00AD6C19">
        <w:t>, also die DNA,</w:t>
      </w:r>
      <w:r>
        <w:t xml:space="preserve"> betrifft.</w:t>
      </w:r>
    </w:p>
    <w:p w14:paraId="72777062" w14:textId="21F6552D" w:rsidR="00D54075" w:rsidRDefault="00D54075" w:rsidP="00BA1C3B">
      <w:pPr>
        <w:jc w:val="both"/>
      </w:pPr>
      <w:r>
        <w:t xml:space="preserve">Eine </w:t>
      </w:r>
      <w:r w:rsidRPr="00D54075">
        <w:rPr>
          <w:u w:val="single"/>
        </w:rPr>
        <w:t>Genom-Mutation</w:t>
      </w:r>
      <w:r>
        <w:t xml:space="preserve"> ist eine Veränderung </w:t>
      </w:r>
      <w:r w:rsidR="00BA1C3B">
        <w:t>bezüglich</w:t>
      </w:r>
      <w:r>
        <w:t xml:space="preserve"> der Anzahl kompletter Chromosomen pro Zelle.</w:t>
      </w:r>
    </w:p>
    <w:p w14:paraId="73A45F5F" w14:textId="77777777" w:rsidR="000E7F11" w:rsidRDefault="00D37099" w:rsidP="00D37099">
      <w:pPr>
        <w:spacing w:before="280" w:after="120"/>
        <w:rPr>
          <w:bCs/>
        </w:rPr>
      </w:pPr>
      <w:bookmarkStart w:id="16" w:name="GenNeuk10"/>
      <w:bookmarkEnd w:id="16"/>
      <w:r w:rsidRPr="00D37099">
        <w:rPr>
          <w:b/>
          <w:bCs/>
          <w:sz w:val="28"/>
          <w:szCs w:val="28"/>
        </w:rPr>
        <w:t>4.2.1</w:t>
      </w:r>
      <w:r w:rsidRPr="00D37099">
        <w:rPr>
          <w:b/>
          <w:bCs/>
          <w:sz w:val="28"/>
          <w:szCs w:val="28"/>
        </w:rPr>
        <w:tab/>
        <w:t>Trisomie 21</w:t>
      </w:r>
      <w:r w:rsidR="000E7F11">
        <w:rPr>
          <w:bCs/>
        </w:rPr>
        <w:t xml:space="preserve"> </w:t>
      </w:r>
    </w:p>
    <w:p w14:paraId="7BB879A0" w14:textId="7C49938D" w:rsidR="000E7F11" w:rsidRPr="000E7F11" w:rsidRDefault="000E7F11" w:rsidP="008C249E">
      <w:pPr>
        <w:spacing w:after="120"/>
        <w:jc w:val="both"/>
        <w:rPr>
          <w:bCs/>
          <w:i/>
          <w:color w:val="0000FF"/>
        </w:rPr>
      </w:pPr>
      <w:r w:rsidRPr="000E7F11">
        <w:rPr>
          <w:bCs/>
          <w:i/>
          <w:color w:val="0000FF"/>
        </w:rPr>
        <w:t>(</w:t>
      </w:r>
      <w:r w:rsidR="008C249E">
        <w:rPr>
          <w:bCs/>
          <w:i/>
          <w:color w:val="0000FF"/>
        </w:rPr>
        <w:t xml:space="preserve">Die </w:t>
      </w:r>
      <w:r w:rsidRPr="000E7F11">
        <w:rPr>
          <w:bCs/>
          <w:i/>
          <w:color w:val="0000FF"/>
        </w:rPr>
        <w:t>Nummerierung</w:t>
      </w:r>
      <w:r w:rsidR="008C249E">
        <w:rPr>
          <w:bCs/>
          <w:i/>
          <w:color w:val="0000FF"/>
        </w:rPr>
        <w:t xml:space="preserve"> mit 4.2.1 ist</w:t>
      </w:r>
      <w:r w:rsidRPr="000E7F11">
        <w:rPr>
          <w:bCs/>
          <w:i/>
          <w:color w:val="0000FF"/>
        </w:rPr>
        <w:t xml:space="preserve"> </w:t>
      </w:r>
      <w:r w:rsidR="008C249E">
        <w:rPr>
          <w:bCs/>
          <w:i/>
          <w:color w:val="0000FF"/>
        </w:rPr>
        <w:t xml:space="preserve">nur </w:t>
      </w:r>
      <w:r w:rsidRPr="000E7F11">
        <w:rPr>
          <w:bCs/>
          <w:i/>
          <w:color w:val="0000FF"/>
        </w:rPr>
        <w:t>sinnvoll bei</w:t>
      </w:r>
      <w:r w:rsidR="008C249E">
        <w:rPr>
          <w:bCs/>
          <w:i/>
          <w:color w:val="0000FF"/>
        </w:rPr>
        <w:t>m</w:t>
      </w:r>
      <w:r w:rsidRPr="000E7F11">
        <w:rPr>
          <w:bCs/>
          <w:i/>
          <w:color w:val="0000FF"/>
        </w:rPr>
        <w:t xml:space="preserve"> eA</w:t>
      </w:r>
      <w:r w:rsidR="008C249E">
        <w:rPr>
          <w:bCs/>
          <w:i/>
          <w:color w:val="0000FF"/>
        </w:rPr>
        <w:t>-Kurs</w:t>
      </w:r>
      <w:r w:rsidRPr="000E7F11">
        <w:rPr>
          <w:bCs/>
          <w:i/>
          <w:color w:val="0000FF"/>
        </w:rPr>
        <w:t xml:space="preserve">; </w:t>
      </w:r>
      <w:r w:rsidR="008C249E">
        <w:rPr>
          <w:bCs/>
          <w:i/>
          <w:color w:val="0000FF"/>
        </w:rPr>
        <w:t>im</w:t>
      </w:r>
      <w:r w:rsidRPr="000E7F11">
        <w:rPr>
          <w:bCs/>
          <w:i/>
          <w:color w:val="0000FF"/>
        </w:rPr>
        <w:t xml:space="preserve"> gA</w:t>
      </w:r>
      <w:r w:rsidR="008C249E">
        <w:rPr>
          <w:bCs/>
          <w:i/>
          <w:color w:val="0000FF"/>
        </w:rPr>
        <w:t>-Kurs</w:t>
      </w:r>
      <w:r w:rsidRPr="000E7F11">
        <w:rPr>
          <w:bCs/>
          <w:i/>
          <w:color w:val="0000FF"/>
        </w:rPr>
        <w:t xml:space="preserve"> folgen keine weiteren Unterpunkt</w:t>
      </w:r>
      <w:r>
        <w:rPr>
          <w:bCs/>
          <w:i/>
          <w:color w:val="0000FF"/>
        </w:rPr>
        <w:t xml:space="preserve">e </w:t>
      </w:r>
      <w:r w:rsidR="00AD6C19">
        <w:rPr>
          <w:bCs/>
          <w:i/>
          <w:color w:val="0000FF"/>
        </w:rPr>
        <w:t>innerhalb von</w:t>
      </w:r>
      <w:r>
        <w:rPr>
          <w:bCs/>
          <w:i/>
          <w:color w:val="0000FF"/>
        </w:rPr>
        <w:t xml:space="preserve"> 4.2</w:t>
      </w:r>
      <w:r w:rsidRPr="000E7F11">
        <w:rPr>
          <w:bCs/>
          <w:i/>
          <w:color w:val="0000FF"/>
        </w:rPr>
        <w:t>)</w:t>
      </w:r>
    </w:p>
    <w:p w14:paraId="0C3DC6C2" w14:textId="3C8170C5" w:rsidR="00FA5429" w:rsidRPr="000E7F11" w:rsidRDefault="00D54075" w:rsidP="00BA1C3B">
      <w:pPr>
        <w:jc w:val="both"/>
        <w:rPr>
          <w:bCs/>
          <w:i/>
        </w:rPr>
      </w:pPr>
      <w:r>
        <w:rPr>
          <w:bCs/>
          <w:i/>
        </w:rPr>
        <w:t>Der LehrplanPLUS schlägt für die 9. Klasse als Beispiel das Down-Syndrom vor</w:t>
      </w:r>
      <w:r w:rsidR="00BA1C3B">
        <w:rPr>
          <w:bCs/>
          <w:i/>
        </w:rPr>
        <w:t>;</w:t>
      </w:r>
      <w:r>
        <w:rPr>
          <w:bCs/>
          <w:i/>
        </w:rPr>
        <w:t xml:space="preserve"> in der Regel ist es den Schülern also bekannt. Sie sollten evaluieren, ob Ihre Kursteilnehmer diesen </w:t>
      </w:r>
      <w:r w:rsidR="00BA1C3B">
        <w:rPr>
          <w:bCs/>
          <w:i/>
        </w:rPr>
        <w:t>besonde</w:t>
      </w:r>
      <w:r w:rsidR="008C249E">
        <w:rPr>
          <w:bCs/>
          <w:i/>
        </w:rPr>
        <w:softHyphen/>
      </w:r>
      <w:r w:rsidR="00BA1C3B">
        <w:rPr>
          <w:bCs/>
          <w:i/>
        </w:rPr>
        <w:t>ren</w:t>
      </w:r>
      <w:r>
        <w:rPr>
          <w:bCs/>
          <w:i/>
        </w:rPr>
        <w:t xml:space="preserve"> Phänotyp und seine genetische Ursache bereits kennen und erklären können. Der </w:t>
      </w:r>
      <w:r w:rsidRPr="000E7F11">
        <w:rPr>
          <w:bCs/>
          <w:i/>
        </w:rPr>
        <w:t>Zeit</w:t>
      </w:r>
      <w:r w:rsidR="008C249E">
        <w:rPr>
          <w:bCs/>
          <w:i/>
        </w:rPr>
        <w:softHyphen/>
      </w:r>
      <w:r w:rsidRPr="000E7F11">
        <w:rPr>
          <w:bCs/>
          <w:i/>
        </w:rPr>
        <w:t xml:space="preserve">aufwand für diesen Abschnitt richtet sich </w:t>
      </w:r>
      <w:r w:rsidR="008C249E">
        <w:rPr>
          <w:bCs/>
          <w:i/>
        </w:rPr>
        <w:t>nach diesen Vorkenntnissen</w:t>
      </w:r>
      <w:r w:rsidRPr="000E7F11">
        <w:rPr>
          <w:bCs/>
          <w:i/>
        </w:rPr>
        <w:t xml:space="preserve">. </w:t>
      </w:r>
    </w:p>
    <w:p w14:paraId="3621B324" w14:textId="41E7757D" w:rsidR="000E7F11" w:rsidRPr="000E7F11" w:rsidRDefault="000E7F11" w:rsidP="000E7F11">
      <w:pPr>
        <w:spacing w:before="120"/>
        <w:rPr>
          <w:bCs/>
          <w:i/>
          <w:iCs/>
        </w:rPr>
      </w:pPr>
      <w:r w:rsidRPr="000E7F11">
        <w:rPr>
          <w:bCs/>
          <w:i/>
          <w:iCs/>
        </w:rPr>
        <w:t xml:space="preserve">Es ist hilfreich, die jeweilige Betrachtungsebene durch </w:t>
      </w:r>
      <w:r w:rsidRPr="000E7F11">
        <w:rPr>
          <w:b/>
          <w:i/>
          <w:iCs/>
        </w:rPr>
        <w:t>Ikons</w:t>
      </w:r>
      <w:r w:rsidRPr="000E7F11">
        <w:rPr>
          <w:bCs/>
          <w:i/>
          <w:iCs/>
        </w:rPr>
        <w:t xml:space="preserve"> zu visuali</w:t>
      </w:r>
      <w:r>
        <w:rPr>
          <w:bCs/>
          <w:i/>
          <w:iCs/>
        </w:rPr>
        <w:t>si</w:t>
      </w:r>
      <w:r w:rsidRPr="000E7F11">
        <w:rPr>
          <w:bCs/>
          <w:i/>
          <w:iCs/>
        </w:rPr>
        <w:t xml:space="preserve">eren: </w:t>
      </w:r>
    </w:p>
    <w:p w14:paraId="45E23AE7" w14:textId="77777777" w:rsidR="000E7F11" w:rsidRPr="000E7F11" w:rsidRDefault="000E7F11">
      <w:pPr>
        <w:pStyle w:val="Listenabsatz"/>
        <w:framePr w:wrap="auto" w:vAnchor="margin" w:yAlign="inline"/>
        <w:numPr>
          <w:ilvl w:val="0"/>
          <w:numId w:val="5"/>
        </w:numPr>
        <w:tabs>
          <w:tab w:val="clear" w:pos="454"/>
        </w:tabs>
        <w:rPr>
          <w:bCs/>
          <w:i/>
          <w:iCs/>
        </w:rPr>
      </w:pPr>
      <w:r w:rsidRPr="000E7F11">
        <w:rPr>
          <w:bCs/>
          <w:i/>
          <w:iCs/>
        </w:rPr>
        <w:t>makroskopisch: die jeweiligen Symptome des Syndroms</w:t>
      </w:r>
    </w:p>
    <w:p w14:paraId="12FA8D0F" w14:textId="77777777" w:rsidR="000E7F11" w:rsidRPr="000E7F11" w:rsidRDefault="000E7F11">
      <w:pPr>
        <w:pStyle w:val="Listenabsatz"/>
        <w:framePr w:wrap="auto" w:vAnchor="margin" w:yAlign="inline"/>
        <w:numPr>
          <w:ilvl w:val="0"/>
          <w:numId w:val="5"/>
        </w:numPr>
        <w:tabs>
          <w:tab w:val="clear" w:pos="454"/>
        </w:tabs>
        <w:rPr>
          <w:bCs/>
          <w:i/>
          <w:iCs/>
        </w:rPr>
      </w:pPr>
      <w:r w:rsidRPr="000E7F11">
        <w:rPr>
          <w:bCs/>
          <w:i/>
          <w:iCs/>
        </w:rPr>
        <w:t>mikroskopisch: das Karyogramm mit dem überzähligen Chromosom 21</w:t>
      </w:r>
    </w:p>
    <w:p w14:paraId="31022376" w14:textId="77777777" w:rsidR="000E7F11" w:rsidRPr="000E7F11" w:rsidRDefault="000E7F11">
      <w:pPr>
        <w:pStyle w:val="Listenabsatz"/>
        <w:framePr w:wrap="auto" w:vAnchor="margin" w:yAlign="inline"/>
        <w:numPr>
          <w:ilvl w:val="0"/>
          <w:numId w:val="5"/>
        </w:numPr>
        <w:tabs>
          <w:tab w:val="clear" w:pos="454"/>
        </w:tabs>
        <w:rPr>
          <w:bCs/>
          <w:i/>
          <w:iCs/>
        </w:rPr>
      </w:pPr>
      <w:r w:rsidRPr="000E7F11">
        <w:rPr>
          <w:bCs/>
          <w:i/>
          <w:iCs/>
        </w:rPr>
        <w:t>submikroskopisch: die Auswirkungen auf den Proteinbestand</w:t>
      </w:r>
    </w:p>
    <w:p w14:paraId="1C3F40DA" w14:textId="05CECF63" w:rsidR="00FA5429" w:rsidRDefault="00FA5429" w:rsidP="00FA5429">
      <w:pPr>
        <w:rPr>
          <w:bCs/>
        </w:rPr>
      </w:pPr>
    </w:p>
    <w:p w14:paraId="73CB37BE" w14:textId="663BB3DE" w:rsidR="00232054" w:rsidRDefault="00232054" w:rsidP="00AD6C19">
      <w:pPr>
        <w:jc w:val="both"/>
      </w:pPr>
      <w:r>
        <w:t xml:space="preserve">Das Chromosom 21 ist eines der kleinsten Chromosomen des Menschen. Es trägt </w:t>
      </w:r>
      <w:r w:rsidR="00AD6C19">
        <w:t xml:space="preserve">nur </w:t>
      </w:r>
      <w:r>
        <w:t>225 Struk</w:t>
      </w:r>
      <w:r w:rsidR="00AD6C19">
        <w:softHyphen/>
      </w:r>
      <w:r>
        <w:t>turgene (nach heutigem Wissen).</w:t>
      </w:r>
    </w:p>
    <w:p w14:paraId="637EE1E1" w14:textId="77777777" w:rsidR="008C249E" w:rsidRDefault="008C249E" w:rsidP="00AD6C19">
      <w:pPr>
        <w:jc w:val="both"/>
      </w:pPr>
    </w:p>
    <w:p w14:paraId="1093FB51" w14:textId="77777777" w:rsidR="008C249E" w:rsidRPr="00232054" w:rsidRDefault="008C249E" w:rsidP="00AD6C19">
      <w:pPr>
        <w:jc w:val="both"/>
      </w:pPr>
    </w:p>
    <w:p w14:paraId="6B6088C4" w14:textId="2246EEC5" w:rsidR="00F60E72" w:rsidRPr="00AC496F" w:rsidRDefault="00F60E72" w:rsidP="00232054">
      <w:pPr>
        <w:spacing w:before="240"/>
        <w:rPr>
          <w:b/>
        </w:rPr>
      </w:pPr>
      <w:r w:rsidRPr="00AC496F">
        <w:rPr>
          <w:b/>
        </w:rPr>
        <w:lastRenderedPageBreak/>
        <w:t>a)</w:t>
      </w:r>
      <w:r w:rsidR="00DB10AA">
        <w:rPr>
          <w:b/>
        </w:rPr>
        <w:t xml:space="preserve">   </w:t>
      </w:r>
      <w:r w:rsidRPr="00AC496F">
        <w:rPr>
          <w:b/>
        </w:rPr>
        <w:t>Das Down-Syndrom</w:t>
      </w:r>
    </w:p>
    <w:p w14:paraId="271CA3FD" w14:textId="03CE6B59" w:rsidR="00BA1C3B" w:rsidRDefault="00BA1C3B" w:rsidP="000A2980">
      <w:pPr>
        <w:jc w:val="both"/>
        <w:rPr>
          <w:bCs/>
          <w:i/>
        </w:rPr>
      </w:pPr>
      <w:r>
        <w:rPr>
          <w:bCs/>
          <w:i/>
        </w:rPr>
        <w:t xml:space="preserve">Der Einstieg erfolgt am besten durch die Vorstellung von Menschen mit Downsyndrom, </w:t>
      </w:r>
      <w:r w:rsidR="000A2980">
        <w:rPr>
          <w:bCs/>
          <w:i/>
        </w:rPr>
        <w:t>von denen</w:t>
      </w:r>
      <w:r>
        <w:rPr>
          <w:bCs/>
          <w:i/>
        </w:rPr>
        <w:t xml:space="preserve"> mittlerweile auch </w:t>
      </w:r>
      <w:r w:rsidR="000A2980">
        <w:rPr>
          <w:bCs/>
          <w:i/>
        </w:rPr>
        <w:t xml:space="preserve">welche </w:t>
      </w:r>
      <w:r>
        <w:rPr>
          <w:bCs/>
          <w:i/>
        </w:rPr>
        <w:t xml:space="preserve">als Künstler </w:t>
      </w:r>
      <w:r w:rsidR="000A2980">
        <w:rPr>
          <w:bCs/>
          <w:i/>
        </w:rPr>
        <w:t xml:space="preserve">(z. B. im Film) </w:t>
      </w:r>
      <w:r>
        <w:rPr>
          <w:bCs/>
          <w:i/>
        </w:rPr>
        <w:t xml:space="preserve">auftreten und </w:t>
      </w:r>
      <w:r w:rsidR="000A2980">
        <w:rPr>
          <w:bCs/>
          <w:i/>
        </w:rPr>
        <w:t>manchen</w:t>
      </w:r>
      <w:r>
        <w:rPr>
          <w:bCs/>
          <w:i/>
        </w:rPr>
        <w:t xml:space="preserve"> Schülern bekannt sein dürften. </w:t>
      </w:r>
    </w:p>
    <w:p w14:paraId="10CBF116" w14:textId="20F8D4A7" w:rsidR="00BA1C3B" w:rsidRDefault="00BA1C3B" w:rsidP="000A2980">
      <w:pPr>
        <w:jc w:val="both"/>
        <w:rPr>
          <w:bCs/>
          <w:i/>
        </w:rPr>
      </w:pPr>
      <w:r>
        <w:rPr>
          <w:bCs/>
          <w:i/>
        </w:rPr>
        <w:t xml:space="preserve">Achten Sie auf korrekte Sprache und vermeiden Sie Begriffe, die als diskriminierend aufgefasst werden können. Thematisieren Sie die korrekte Wortwahl auch im Unterricht. So sollte das Down-Syndrom nicht als Krankheit bezeichnet werden (auch ein Down-Patient kann krank werden z. B. mit Erkältung). Wählen Sie Bilder oder Filme, auf denen diese Menschen positiv dargestellt werden. </w:t>
      </w:r>
    </w:p>
    <w:p w14:paraId="0502E1AA" w14:textId="6CEF121A" w:rsidR="000A2980" w:rsidRPr="00D54075" w:rsidRDefault="000A2980" w:rsidP="000A2980">
      <w:pPr>
        <w:jc w:val="both"/>
        <w:rPr>
          <w:bCs/>
          <w:i/>
        </w:rPr>
      </w:pPr>
      <w:r>
        <w:rPr>
          <w:bCs/>
          <w:i/>
        </w:rPr>
        <w:t>Zwar kommt es in diesem Abschnitt gemäß der Formulierung im LehrplanPLUS vor allem auf die zytogenetischen Zusammenhänge an, aber die medizinischen wie die gesellschaftlichen Aspekte sollten hier nicht ausgeblendet werden</w:t>
      </w:r>
      <w:r w:rsidR="008C249E">
        <w:rPr>
          <w:bCs/>
          <w:i/>
        </w:rPr>
        <w:t>, auch wenn das der LehrplanPLUS nicht expli</w:t>
      </w:r>
      <w:r w:rsidR="008C249E">
        <w:rPr>
          <w:bCs/>
          <w:i/>
        </w:rPr>
        <w:softHyphen/>
        <w:t>zit verlangt</w:t>
      </w:r>
      <w:r>
        <w:rPr>
          <w:bCs/>
          <w:i/>
        </w:rPr>
        <w:t>.</w:t>
      </w:r>
    </w:p>
    <w:p w14:paraId="78742CEC" w14:textId="1BEC3EF7" w:rsidR="00FA5429" w:rsidRDefault="00FA5429" w:rsidP="00FA5429">
      <w:pPr>
        <w:rPr>
          <w:bCs/>
        </w:rPr>
      </w:pPr>
    </w:p>
    <w:p w14:paraId="0A005E73" w14:textId="3DA7FFB0" w:rsidR="00585BEF" w:rsidRDefault="00585BEF" w:rsidP="000A2980">
      <w:pPr>
        <w:jc w:val="both"/>
        <w:rPr>
          <w:bCs/>
        </w:rPr>
      </w:pPr>
      <w:r>
        <w:rPr>
          <w:bCs/>
        </w:rPr>
        <w:t xml:space="preserve">Das </w:t>
      </w:r>
      <w:r w:rsidRPr="00585BEF">
        <w:rPr>
          <w:bCs/>
          <w:u w:val="single"/>
        </w:rPr>
        <w:t>Symptom</w:t>
      </w:r>
      <w:r>
        <w:rPr>
          <w:bCs/>
        </w:rPr>
        <w:t xml:space="preserve"> ist ein einzelnes Kennzeichen eines besonderen Zustands wie einer Erkrankung, einer Verletzung oder eines besonderen Phänotyps.</w:t>
      </w:r>
    </w:p>
    <w:p w14:paraId="51384C7E" w14:textId="198E7A8E" w:rsidR="00FA5429" w:rsidRDefault="00BA1C3B" w:rsidP="000A2980">
      <w:pPr>
        <w:jc w:val="both"/>
        <w:rPr>
          <w:bCs/>
        </w:rPr>
      </w:pPr>
      <w:r>
        <w:rPr>
          <w:bCs/>
        </w:rPr>
        <w:t xml:space="preserve">Das </w:t>
      </w:r>
      <w:r w:rsidRPr="00585BEF">
        <w:rPr>
          <w:bCs/>
          <w:u w:val="single"/>
        </w:rPr>
        <w:t>Syndrom</w:t>
      </w:r>
      <w:r w:rsidR="00585BEF">
        <w:rPr>
          <w:bCs/>
        </w:rPr>
        <w:t xml:space="preserve"> ist eine Kombination von Symptomen.</w:t>
      </w:r>
    </w:p>
    <w:p w14:paraId="33D41E2F" w14:textId="7108C9E4" w:rsidR="00FA5429" w:rsidRDefault="00FA5429" w:rsidP="00FA5429">
      <w:pPr>
        <w:rPr>
          <w:bCs/>
        </w:rPr>
      </w:pPr>
    </w:p>
    <w:p w14:paraId="7936308D" w14:textId="7277D1F6" w:rsidR="00585BEF" w:rsidRDefault="00585BEF" w:rsidP="00A43DD0">
      <w:pPr>
        <w:jc w:val="both"/>
        <w:rPr>
          <w:bCs/>
        </w:rPr>
      </w:pPr>
      <w:r>
        <w:rPr>
          <w:bCs/>
        </w:rPr>
        <w:t>Der englische Arzt John Langdon-Down beschrieb 1866 das vorliegende Syndrom, das nach ihm benannt ist. Wesentliche Symptome sind</w:t>
      </w:r>
      <w:r w:rsidR="00A43DD0">
        <w:rPr>
          <w:bCs/>
        </w:rPr>
        <w:t>:</w:t>
      </w:r>
    </w:p>
    <w:p w14:paraId="0102A533" w14:textId="77777777" w:rsidR="00585BEF" w:rsidRPr="00585BEF" w:rsidRDefault="00585BEF">
      <w:pPr>
        <w:pStyle w:val="Listenabsatz"/>
        <w:framePr w:wrap="auto" w:vAnchor="margin" w:yAlign="inline"/>
        <w:numPr>
          <w:ilvl w:val="0"/>
          <w:numId w:val="6"/>
        </w:numPr>
        <w:jc w:val="both"/>
        <w:rPr>
          <w:bCs/>
        </w:rPr>
      </w:pPr>
      <w:r w:rsidRPr="00585BEF">
        <w:rPr>
          <w:bCs/>
        </w:rPr>
        <w:t>Muskelschwäche z. B. bei Herz und Zunge (daher etwas schwerfällige Sprache)</w:t>
      </w:r>
    </w:p>
    <w:p w14:paraId="5D883EF6" w14:textId="77777777" w:rsidR="00585BEF" w:rsidRPr="00585BEF" w:rsidRDefault="00585BEF">
      <w:pPr>
        <w:pStyle w:val="Listenabsatz"/>
        <w:framePr w:wrap="auto" w:vAnchor="margin" w:yAlign="inline"/>
        <w:numPr>
          <w:ilvl w:val="0"/>
          <w:numId w:val="6"/>
        </w:numPr>
        <w:jc w:val="both"/>
        <w:rPr>
          <w:bCs/>
        </w:rPr>
      </w:pPr>
      <w:r w:rsidRPr="00585BEF">
        <w:rPr>
          <w:bCs/>
        </w:rPr>
        <w:t>geistige Zurückgebliebenheit (in unterschiedlicher Abstufung)</w:t>
      </w:r>
    </w:p>
    <w:p w14:paraId="4EE44E5E" w14:textId="02008D40" w:rsidR="00585BEF" w:rsidRPr="00585BEF" w:rsidRDefault="00585BEF">
      <w:pPr>
        <w:pStyle w:val="Listenabsatz"/>
        <w:framePr w:wrap="auto" w:vAnchor="margin" w:yAlign="inline"/>
        <w:numPr>
          <w:ilvl w:val="0"/>
          <w:numId w:val="6"/>
        </w:numPr>
        <w:jc w:val="both"/>
        <w:rPr>
          <w:bCs/>
        </w:rPr>
      </w:pPr>
      <w:r w:rsidRPr="00585BEF">
        <w:rPr>
          <w:bCs/>
        </w:rPr>
        <w:t xml:space="preserve">„Mongolenfalte“ an den Augen </w:t>
      </w:r>
      <w:r w:rsidR="008C249E">
        <w:rPr>
          <w:bCs/>
        </w:rPr>
        <w:t xml:space="preserve">(von </w:t>
      </w:r>
      <w:r w:rsidR="00A43DD0">
        <w:rPr>
          <w:bCs/>
        </w:rPr>
        <w:t xml:space="preserve">daher stammt </w:t>
      </w:r>
      <w:r w:rsidRPr="00585BEF">
        <w:rPr>
          <w:bCs/>
        </w:rPr>
        <w:t>der veraltete Begriff „Mongolis</w:t>
      </w:r>
      <w:r w:rsidR="008C249E">
        <w:rPr>
          <w:bCs/>
        </w:rPr>
        <w:softHyphen/>
      </w:r>
      <w:r w:rsidRPr="00585BEF">
        <w:rPr>
          <w:bCs/>
        </w:rPr>
        <w:t>mus“, der nicht mehr verwendet werden soll</w:t>
      </w:r>
      <w:r w:rsidR="008C249E">
        <w:rPr>
          <w:bCs/>
        </w:rPr>
        <w:t>)</w:t>
      </w:r>
    </w:p>
    <w:p w14:paraId="279F39C7" w14:textId="1C1B32A3" w:rsidR="00585BEF" w:rsidRDefault="00585BEF">
      <w:pPr>
        <w:pStyle w:val="Listenabsatz"/>
        <w:framePr w:wrap="auto" w:vAnchor="margin" w:yAlign="inline"/>
        <w:numPr>
          <w:ilvl w:val="0"/>
          <w:numId w:val="6"/>
        </w:numPr>
        <w:jc w:val="both"/>
        <w:rPr>
          <w:bCs/>
        </w:rPr>
      </w:pPr>
      <w:r w:rsidRPr="00585BEF">
        <w:rPr>
          <w:bCs/>
        </w:rPr>
        <w:t xml:space="preserve">Vierfingerfurche </w:t>
      </w:r>
      <w:r w:rsidR="00A43DD0">
        <w:rPr>
          <w:bCs/>
        </w:rPr>
        <w:t>der</w:t>
      </w:r>
      <w:r w:rsidRPr="00585BEF">
        <w:rPr>
          <w:bCs/>
        </w:rPr>
        <w:t xml:space="preserve"> Handlinien vom Zeigefinger bis zum Kleinen Finger (bei den meisten Menschen zieht dagegen eine Handfläche</w:t>
      </w:r>
      <w:r w:rsidR="00A43DD0">
        <w:rPr>
          <w:bCs/>
        </w:rPr>
        <w:t>nf</w:t>
      </w:r>
      <w:r w:rsidR="00A43DD0" w:rsidRPr="00585BEF">
        <w:rPr>
          <w:bCs/>
        </w:rPr>
        <w:t>urche</w:t>
      </w:r>
      <w:r w:rsidRPr="00585BEF">
        <w:rPr>
          <w:bCs/>
        </w:rPr>
        <w:t xml:space="preserve"> vom Mittelfinger bis zum Kleinen Finger</w:t>
      </w:r>
      <w:r w:rsidR="00020B7E">
        <w:rPr>
          <w:bCs/>
        </w:rPr>
        <w:t>; insgesamt erscheint dadurch auf der Handfläche der Großbuchstabe M</w:t>
      </w:r>
      <w:r w:rsidRPr="00585BEF">
        <w:rPr>
          <w:bCs/>
        </w:rPr>
        <w:t>)</w:t>
      </w:r>
      <w:r w:rsidR="000A2980">
        <w:rPr>
          <w:bCs/>
        </w:rPr>
        <w:t>. Durch eine Untersuchung der Hand- und Fußlinien eines Neugebore</w:t>
      </w:r>
      <w:r w:rsidR="00A43DD0">
        <w:rPr>
          <w:bCs/>
        </w:rPr>
        <w:softHyphen/>
      </w:r>
      <w:r w:rsidR="000A2980">
        <w:rPr>
          <w:bCs/>
        </w:rPr>
        <w:t>nen kann sehr schnell und ohne großen Aufwand festgestellt werden, ob ein Verdacht auf Down-Syn</w:t>
      </w:r>
      <w:r w:rsidR="00020B7E">
        <w:rPr>
          <w:bCs/>
        </w:rPr>
        <w:softHyphen/>
      </w:r>
      <w:r w:rsidR="000A2980">
        <w:rPr>
          <w:bCs/>
        </w:rPr>
        <w:t>drom besteht.</w:t>
      </w:r>
    </w:p>
    <w:p w14:paraId="112D191E" w14:textId="5E10D40B" w:rsidR="00FA5429" w:rsidRDefault="00FA5429" w:rsidP="00FA5429">
      <w:pPr>
        <w:rPr>
          <w:bCs/>
        </w:rPr>
      </w:pPr>
    </w:p>
    <w:p w14:paraId="46A39EBC" w14:textId="40B1D6B9" w:rsidR="000E7F11" w:rsidRDefault="000E7F11" w:rsidP="00FA5429">
      <w:pPr>
        <w:rPr>
          <w:bCs/>
        </w:rPr>
      </w:pPr>
      <w:r>
        <w:rPr>
          <w:bCs/>
        </w:rPr>
        <w:t>Down-Patienten gelten als lebensfrohe, freundliche Menschen. Therapiert erreichen sie heute ein vergleichsweise hohes Alter</w:t>
      </w:r>
      <w:r w:rsidR="0007195C">
        <w:rPr>
          <w:bCs/>
        </w:rPr>
        <w:t xml:space="preserve"> und ein gewissen Maß an Selbständigkeit</w:t>
      </w:r>
      <w:r>
        <w:rPr>
          <w:bCs/>
        </w:rPr>
        <w:t>.</w:t>
      </w:r>
    </w:p>
    <w:p w14:paraId="0FB0B3D6" w14:textId="02B66A53" w:rsidR="00F233C3" w:rsidRDefault="00F233C3" w:rsidP="00FA5429">
      <w:pPr>
        <w:rPr>
          <w:bCs/>
        </w:rPr>
      </w:pPr>
      <w:r>
        <w:rPr>
          <w:bCs/>
        </w:rPr>
        <w:t>Jedes 700. Neugeborene hat das Down-Syndrom.</w:t>
      </w:r>
    </w:p>
    <w:p w14:paraId="7E189B4B" w14:textId="77777777" w:rsidR="00AC496F" w:rsidRDefault="00AC496F" w:rsidP="00FA5429">
      <w:pPr>
        <w:rPr>
          <w:bCs/>
        </w:rPr>
      </w:pPr>
    </w:p>
    <w:p w14:paraId="498B8EAE" w14:textId="0BDDDCCF" w:rsidR="000A2980" w:rsidRPr="00AC496F" w:rsidRDefault="000A2980" w:rsidP="00FA5429">
      <w:pPr>
        <w:rPr>
          <w:b/>
        </w:rPr>
      </w:pPr>
      <w:r w:rsidRPr="00AC496F">
        <w:rPr>
          <w:b/>
        </w:rPr>
        <w:t>b)</w:t>
      </w:r>
      <w:r w:rsidR="00DB10AA">
        <w:rPr>
          <w:b/>
        </w:rPr>
        <w:t xml:space="preserve">   </w:t>
      </w:r>
      <w:r w:rsidRPr="00AC496F">
        <w:rPr>
          <w:b/>
        </w:rPr>
        <w:t>Genetische Ursache</w:t>
      </w:r>
    </w:p>
    <w:p w14:paraId="08CBE2B5" w14:textId="5A7263B7" w:rsidR="006048B9" w:rsidRPr="001B541D" w:rsidRDefault="006048B9" w:rsidP="00A43DD0">
      <w:pPr>
        <w:jc w:val="both"/>
        <w:rPr>
          <w:bCs/>
          <w:i/>
        </w:rPr>
      </w:pPr>
      <w:r>
        <w:rPr>
          <w:bCs/>
        </w:rPr>
        <w:t xml:space="preserve">Die Schüler vergleichen das </w:t>
      </w:r>
      <w:r w:rsidRPr="001B541D">
        <w:rPr>
          <w:b/>
        </w:rPr>
        <w:t>Karyogramm</w:t>
      </w:r>
      <w:r>
        <w:rPr>
          <w:bCs/>
        </w:rPr>
        <w:t xml:space="preserve"> eine</w:t>
      </w:r>
      <w:r w:rsidR="001B541D">
        <w:rPr>
          <w:bCs/>
        </w:rPr>
        <w:t xml:space="preserve">r normalen diploiden Menschenzelle mit dem einer Zelle, bei der das Chromosom 21 drei Mal statt zwei Mal vorkommt. </w:t>
      </w:r>
      <w:r w:rsidR="001B541D">
        <w:rPr>
          <w:bCs/>
          <w:i/>
        </w:rPr>
        <w:t>(Die Herleitung aus Karyogrammen verlangt der LehrplanPLUS.)</w:t>
      </w:r>
    </w:p>
    <w:p w14:paraId="6FE749EB" w14:textId="77777777" w:rsidR="006048B9" w:rsidRDefault="006048B9" w:rsidP="00A43DD0">
      <w:pPr>
        <w:jc w:val="both"/>
        <w:rPr>
          <w:bCs/>
        </w:rPr>
      </w:pPr>
    </w:p>
    <w:p w14:paraId="6C6A8222" w14:textId="6462B880" w:rsidR="00FA5429" w:rsidRDefault="00827C29" w:rsidP="00A43DD0">
      <w:pPr>
        <w:spacing w:after="120"/>
        <w:jc w:val="both"/>
        <w:rPr>
          <w:bCs/>
        </w:rPr>
      </w:pPr>
      <w:r>
        <w:rPr>
          <w:bCs/>
        </w:rPr>
        <w:t xml:space="preserve">Bei einer </w:t>
      </w:r>
      <w:r w:rsidRPr="00827C29">
        <w:rPr>
          <w:bCs/>
          <w:u w:val="single"/>
        </w:rPr>
        <w:t>Trisomie</w:t>
      </w:r>
      <w:r>
        <w:rPr>
          <w:bCs/>
        </w:rPr>
        <w:t xml:space="preserve"> kommt in diploiden Zellen ein bestimmter Chromosomentyp drei mal vor. </w:t>
      </w:r>
      <w:r w:rsidR="00A43DD0">
        <w:rPr>
          <w:bCs/>
        </w:rPr>
        <w:t>Dem</w:t>
      </w:r>
      <w:r>
        <w:rPr>
          <w:bCs/>
        </w:rPr>
        <w:t xml:space="preserve"> Down-Syndrom liegt </w:t>
      </w:r>
      <w:r w:rsidR="004A6B76" w:rsidRPr="004A6B76">
        <w:rPr>
          <w:bCs/>
          <w:u w:val="single"/>
        </w:rPr>
        <w:t>Trisomie 21</w:t>
      </w:r>
      <w:r w:rsidR="004A6B76">
        <w:rPr>
          <w:bCs/>
        </w:rPr>
        <w:t xml:space="preserve"> </w:t>
      </w:r>
      <w:r w:rsidR="00A43DD0">
        <w:rPr>
          <w:bCs/>
        </w:rPr>
        <w:t>zugrunde</w:t>
      </w:r>
      <w:r w:rsidR="004A6B76">
        <w:rPr>
          <w:bCs/>
        </w:rPr>
        <w:t xml:space="preserve"> </w:t>
      </w:r>
      <w:r w:rsidR="000A2980">
        <w:rPr>
          <w:bCs/>
        </w:rPr>
        <w:t>(</w:t>
      </w:r>
      <w:r w:rsidR="000A2980" w:rsidRPr="00827C29">
        <w:rPr>
          <w:bCs/>
          <w:u w:val="single"/>
        </w:rPr>
        <w:t>drei</w:t>
      </w:r>
      <w:r w:rsidR="000A2980">
        <w:rPr>
          <w:bCs/>
        </w:rPr>
        <w:t xml:space="preserve"> Mal Chromo</w:t>
      </w:r>
      <w:r w:rsidR="000A2980" w:rsidRPr="00827C29">
        <w:rPr>
          <w:bCs/>
          <w:u w:val="single"/>
        </w:rPr>
        <w:t>som</w:t>
      </w:r>
      <w:r w:rsidR="000A2980">
        <w:rPr>
          <w:bCs/>
        </w:rPr>
        <w:t xml:space="preserve"> </w:t>
      </w:r>
      <w:r w:rsidR="000A2980" w:rsidRPr="00827C29">
        <w:rPr>
          <w:bCs/>
          <w:u w:val="single"/>
        </w:rPr>
        <w:t>21</w:t>
      </w:r>
      <w:r w:rsidR="000A2980">
        <w:rPr>
          <w:bCs/>
        </w:rPr>
        <w:t>).</w:t>
      </w:r>
      <w:r>
        <w:rPr>
          <w:bCs/>
        </w:rPr>
        <w:t xml:space="preserve"> </w:t>
      </w:r>
    </w:p>
    <w:p w14:paraId="7DB9ACE1" w14:textId="7B146B2E" w:rsidR="00925092" w:rsidRDefault="00925092" w:rsidP="00A43DD0">
      <w:pPr>
        <w:jc w:val="both"/>
        <w:rPr>
          <w:bCs/>
        </w:rPr>
      </w:pPr>
      <w:r>
        <w:rPr>
          <w:bCs/>
        </w:rPr>
        <w:t>Karyotyp: 47, XX + 21 bzw. 47,</w:t>
      </w:r>
      <w:r w:rsidR="004A6B76">
        <w:rPr>
          <w:bCs/>
        </w:rPr>
        <w:t xml:space="preserve"> </w:t>
      </w:r>
      <w:r>
        <w:rPr>
          <w:bCs/>
        </w:rPr>
        <w:t>XY + 21</w:t>
      </w:r>
    </w:p>
    <w:p w14:paraId="0051B2EA" w14:textId="77777777" w:rsidR="001B541D" w:rsidRDefault="001B541D" w:rsidP="001B541D">
      <w:pPr>
        <w:jc w:val="both"/>
        <w:rPr>
          <w:bCs/>
          <w:i/>
        </w:rPr>
      </w:pPr>
    </w:p>
    <w:p w14:paraId="7B13F9B8" w14:textId="044792CD" w:rsidR="006048B9" w:rsidRDefault="001B541D" w:rsidP="001B541D">
      <w:pPr>
        <w:jc w:val="both"/>
        <w:rPr>
          <w:bCs/>
          <w:i/>
        </w:rPr>
      </w:pPr>
      <w:r>
        <w:rPr>
          <w:bCs/>
          <w:i/>
        </w:rPr>
        <w:t>B</w:t>
      </w:r>
      <w:r w:rsidR="006048B9">
        <w:rPr>
          <w:bCs/>
          <w:i/>
        </w:rPr>
        <w:t>isweilen bezeichnen Schüler diesen Karyotyp als „triploid“, was aber bedeuten würde, dass alle Chromosomen in der Zelle dreifach vorkämen.</w:t>
      </w:r>
      <w:r w:rsidR="00797B39">
        <w:rPr>
          <w:bCs/>
          <w:i/>
        </w:rPr>
        <w:t xml:space="preserve"> Hierbei könnte das folgende Erklärvideo hilfreich sein:</w:t>
      </w:r>
    </w:p>
    <w:p w14:paraId="406DBD53" w14:textId="77777777" w:rsidR="0007195C" w:rsidRDefault="0007195C" w:rsidP="001B541D">
      <w:pPr>
        <w:jc w:val="both"/>
        <w:rPr>
          <w:bCs/>
          <w:i/>
        </w:rPr>
      </w:pPr>
    </w:p>
    <w:p w14:paraId="4FA071CB" w14:textId="77777777" w:rsidR="0007195C" w:rsidRDefault="0007195C" w:rsidP="001B541D">
      <w:pPr>
        <w:jc w:val="both"/>
        <w:rPr>
          <w:bCs/>
          <w:i/>
        </w:rPr>
      </w:pPr>
    </w:p>
    <w:p w14:paraId="48D77D71" w14:textId="0DF43005" w:rsidR="00797B39" w:rsidRDefault="00797B39" w:rsidP="001B541D">
      <w:pPr>
        <w:jc w:val="both"/>
        <w:rPr>
          <w:bCs/>
          <w:i/>
        </w:rPr>
      </w:pPr>
    </w:p>
    <w:p w14:paraId="617E0FA7" w14:textId="375D9249" w:rsidR="002D0B7E" w:rsidRPr="002D0B7E" w:rsidRDefault="00797B39" w:rsidP="001B541D">
      <w:pPr>
        <w:jc w:val="both"/>
        <w:rPr>
          <w:rFonts w:ascii="Arial Narrow" w:hAnsi="Arial Narrow"/>
          <w:bCs/>
        </w:rPr>
      </w:pPr>
      <w:r w:rsidRPr="002D0B7E">
        <w:rPr>
          <w:rFonts w:ascii="Arial Narrow" w:hAnsi="Arial Narrow"/>
          <w:b/>
          <w:highlight w:val="yellow"/>
        </w:rPr>
        <w:lastRenderedPageBreak/>
        <w:t>Erklär</w:t>
      </w:r>
      <w:r w:rsidR="001269E2">
        <w:rPr>
          <w:rFonts w:ascii="Arial Narrow" w:hAnsi="Arial Narrow"/>
          <w:b/>
          <w:highlight w:val="yellow"/>
        </w:rPr>
        <w:t>v</w:t>
      </w:r>
      <w:r w:rsidRPr="002D0B7E">
        <w:rPr>
          <w:rFonts w:ascii="Arial Narrow" w:hAnsi="Arial Narrow"/>
          <w:b/>
          <w:highlight w:val="yellow"/>
        </w:rPr>
        <w:t>ideo</w:t>
      </w:r>
      <w:r w:rsidRPr="002D0B7E">
        <w:rPr>
          <w:rFonts w:ascii="Arial Narrow" w:hAnsi="Arial Narrow"/>
          <w:bCs/>
        </w:rPr>
        <w:t xml:space="preserve"> </w:t>
      </w:r>
      <w:r w:rsidRPr="002D0B7E">
        <w:rPr>
          <w:rFonts w:ascii="Arial Narrow" w:hAnsi="Arial Narrow"/>
          <w:b/>
        </w:rPr>
        <w:t>„Genom-Mutation“</w:t>
      </w:r>
      <w:r w:rsidRPr="002D0B7E">
        <w:rPr>
          <w:rFonts w:ascii="Arial Narrow" w:hAnsi="Arial Narrow"/>
          <w:bCs/>
        </w:rPr>
        <w:t xml:space="preserve"> (4:41)</w:t>
      </w:r>
    </w:p>
    <w:p w14:paraId="6BE2ECBB" w14:textId="3C2B52E8" w:rsidR="00797B39" w:rsidRPr="002D0B7E" w:rsidRDefault="00797B39" w:rsidP="001B541D">
      <w:pPr>
        <w:jc w:val="both"/>
        <w:rPr>
          <w:rFonts w:ascii="Arial Narrow" w:hAnsi="Arial Narrow"/>
          <w:bCs/>
        </w:rPr>
      </w:pPr>
      <w:hyperlink r:id="rId42" w:history="1">
        <w:r w:rsidRPr="002D0B7E">
          <w:rPr>
            <w:rStyle w:val="Hyperlink"/>
            <w:rFonts w:ascii="Arial Narrow" w:hAnsi="Arial Narrow"/>
            <w:bCs/>
          </w:rPr>
          <w:t>https://studyflix.de/biologie/genommutation-2572</w:t>
        </w:r>
      </w:hyperlink>
    </w:p>
    <w:p w14:paraId="3F86B8A4" w14:textId="2BBBCA78" w:rsidR="00FA5429" w:rsidRPr="002D0B7E" w:rsidRDefault="00797B39" w:rsidP="00F233C3">
      <w:pPr>
        <w:jc w:val="both"/>
        <w:rPr>
          <w:rFonts w:ascii="Arial Narrow" w:hAnsi="Arial Narrow"/>
          <w:bCs/>
        </w:rPr>
      </w:pPr>
      <w:r w:rsidRPr="002D0B7E">
        <w:rPr>
          <w:rFonts w:ascii="Arial Narrow" w:hAnsi="Arial Narrow"/>
          <w:bCs/>
        </w:rPr>
        <w:t xml:space="preserve">Zunächst wird </w:t>
      </w:r>
      <w:r w:rsidR="00F233C3" w:rsidRPr="002D0B7E">
        <w:rPr>
          <w:rFonts w:ascii="Arial Narrow" w:hAnsi="Arial Narrow"/>
          <w:bCs/>
        </w:rPr>
        <w:t xml:space="preserve">ab 1:06 </w:t>
      </w:r>
      <w:r w:rsidRPr="002D0B7E">
        <w:rPr>
          <w:rFonts w:ascii="Arial Narrow" w:hAnsi="Arial Narrow"/>
          <w:bCs/>
        </w:rPr>
        <w:t>der Unterschied zwischen Polyploidie und Aneuploidie sehr klar darge</w:t>
      </w:r>
      <w:r w:rsidR="00F233C3" w:rsidRPr="002D0B7E">
        <w:rPr>
          <w:rFonts w:ascii="Arial Narrow" w:hAnsi="Arial Narrow"/>
          <w:bCs/>
        </w:rPr>
        <w:softHyphen/>
      </w:r>
      <w:r w:rsidRPr="002D0B7E">
        <w:rPr>
          <w:rFonts w:ascii="Arial Narrow" w:hAnsi="Arial Narrow"/>
          <w:bCs/>
        </w:rPr>
        <w:t>stellt. Das Down-Syndrom wird ab 2:26 thematisiert. Die Non-Disjunction in der Meiose folgt ab 3:24 (es werden die vier Möglichkeiten für entstehende Eizellen gezeigt, was Schüler dahingehend fehlinterpretieren könnten, dass vier Eizellen aus einer Ur</w:t>
      </w:r>
      <w:r w:rsidR="00020B7E">
        <w:rPr>
          <w:rFonts w:ascii="Arial Narrow" w:hAnsi="Arial Narrow"/>
          <w:bCs/>
        </w:rPr>
        <w:t>-E</w:t>
      </w:r>
      <w:r w:rsidRPr="002D0B7E">
        <w:rPr>
          <w:rFonts w:ascii="Arial Narrow" w:hAnsi="Arial Narrow"/>
          <w:bCs/>
        </w:rPr>
        <w:t xml:space="preserve">izelle gebildet würden </w:t>
      </w:r>
      <w:r w:rsidR="0007195C">
        <w:rPr>
          <w:rFonts w:ascii="Arial Narrow" w:hAnsi="Arial Narrow"/>
          <w:bCs/>
        </w:rPr>
        <w:t>→</w:t>
      </w:r>
      <w:r w:rsidRPr="002D0B7E">
        <w:rPr>
          <w:rFonts w:ascii="Arial Narrow" w:hAnsi="Arial Narrow"/>
          <w:bCs/>
        </w:rPr>
        <w:t xml:space="preserve"> ansprechen!).</w:t>
      </w:r>
    </w:p>
    <w:p w14:paraId="419EFCFA" w14:textId="77777777" w:rsidR="00797B39" w:rsidRDefault="00797B39" w:rsidP="00FA5429">
      <w:pPr>
        <w:rPr>
          <w:bCs/>
        </w:rPr>
      </w:pPr>
    </w:p>
    <w:p w14:paraId="7E2E7C4D" w14:textId="1296E9DC" w:rsidR="004A6B76" w:rsidRDefault="004A6B76" w:rsidP="00A43DD0">
      <w:pPr>
        <w:jc w:val="both"/>
        <w:rPr>
          <w:bCs/>
        </w:rPr>
      </w:pPr>
      <w:r>
        <w:rPr>
          <w:bCs/>
        </w:rPr>
        <w:t>Die Ursache für diesen ungewöhnlichen Karyotyp liegt in einer fehlerhaften Verteilung der Chromosomen während der Meiose: Entweder werden die beiden Homologen</w:t>
      </w:r>
      <w:r w:rsidR="00A43DD0">
        <w:rPr>
          <w:bCs/>
        </w:rPr>
        <w:t xml:space="preserve"> 21</w:t>
      </w:r>
      <w:r>
        <w:rPr>
          <w:bCs/>
        </w:rPr>
        <w:t xml:space="preserve"> in Meiose I nicht voneinander getrennt oder es werden die beiden Schwesterchromatiden</w:t>
      </w:r>
      <w:r w:rsidR="00A43DD0">
        <w:rPr>
          <w:bCs/>
        </w:rPr>
        <w:t xml:space="preserve"> 21</w:t>
      </w:r>
      <w:r>
        <w:rPr>
          <w:bCs/>
        </w:rPr>
        <w:t xml:space="preserve"> in Meiose II nicht voneinander getrennt. Die Nicht-Trennung wird als </w:t>
      </w:r>
      <w:r w:rsidR="00833970">
        <w:rPr>
          <w:bCs/>
          <w:u w:val="single"/>
        </w:rPr>
        <w:t>N</w:t>
      </w:r>
      <w:r w:rsidRPr="004A6B76">
        <w:rPr>
          <w:bCs/>
          <w:u w:val="single"/>
        </w:rPr>
        <w:t>on-</w:t>
      </w:r>
      <w:r w:rsidR="00833970">
        <w:rPr>
          <w:bCs/>
          <w:u w:val="single"/>
        </w:rPr>
        <w:t>D</w:t>
      </w:r>
      <w:r w:rsidRPr="004A6B76">
        <w:rPr>
          <w:bCs/>
          <w:u w:val="single"/>
        </w:rPr>
        <w:t>isjunction</w:t>
      </w:r>
      <w:r>
        <w:rPr>
          <w:bCs/>
        </w:rPr>
        <w:t xml:space="preserve"> bezeichnet (</w:t>
      </w:r>
      <w:r w:rsidRPr="00833970">
        <w:rPr>
          <w:bCs/>
          <w:i/>
          <w:iCs/>
        </w:rPr>
        <w:t>junc</w:t>
      </w:r>
      <w:r w:rsidR="00A43DD0">
        <w:rPr>
          <w:bCs/>
          <w:i/>
          <w:iCs/>
        </w:rPr>
        <w:softHyphen/>
      </w:r>
      <w:r w:rsidRPr="00833970">
        <w:rPr>
          <w:bCs/>
          <w:i/>
          <w:iCs/>
        </w:rPr>
        <w:t>tion</w:t>
      </w:r>
      <w:r>
        <w:rPr>
          <w:bCs/>
        </w:rPr>
        <w:t>, englisch: Verbindung</w:t>
      </w:r>
      <w:r w:rsidR="00833970">
        <w:rPr>
          <w:bCs/>
        </w:rPr>
        <w:t xml:space="preserve">; </w:t>
      </w:r>
      <w:r w:rsidR="00833970" w:rsidRPr="00833970">
        <w:rPr>
          <w:bCs/>
          <w:i/>
          <w:iCs/>
        </w:rPr>
        <w:t>disjunction</w:t>
      </w:r>
      <w:r w:rsidR="00833970">
        <w:rPr>
          <w:bCs/>
        </w:rPr>
        <w:t xml:space="preserve">, englisch: Trennung; </w:t>
      </w:r>
      <w:r w:rsidR="00833970" w:rsidRPr="00833970">
        <w:rPr>
          <w:bCs/>
          <w:i/>
          <w:iCs/>
        </w:rPr>
        <w:t>non-disjunction</w:t>
      </w:r>
      <w:r w:rsidR="00833970">
        <w:rPr>
          <w:bCs/>
        </w:rPr>
        <w:t>, englisch: Nicht-Trennung).</w:t>
      </w:r>
    </w:p>
    <w:p w14:paraId="59B6F679" w14:textId="77777777" w:rsidR="00020B7E" w:rsidRDefault="00020B7E" w:rsidP="00A43DD0">
      <w:pPr>
        <w:jc w:val="both"/>
        <w:rPr>
          <w:bCs/>
        </w:rPr>
      </w:pPr>
    </w:p>
    <w:p w14:paraId="6047CCE6" w14:textId="7ECEA477" w:rsidR="00020B7E" w:rsidRPr="00EE3635" w:rsidRDefault="00020B7E" w:rsidP="00020B7E">
      <w:pPr>
        <w:rPr>
          <w:rFonts w:ascii="Arial Narrow" w:hAnsi="Arial Narrow"/>
          <w:bCs/>
        </w:rPr>
      </w:pPr>
      <w:r w:rsidRPr="00EE3635">
        <w:rPr>
          <w:rFonts w:ascii="Arial Narrow" w:hAnsi="Arial Narrow"/>
          <w:b/>
          <w:highlight w:val="yellow"/>
        </w:rPr>
        <w:t>Arbeitsblatt</w:t>
      </w:r>
      <w:r w:rsidRPr="00EE3635">
        <w:rPr>
          <w:rFonts w:ascii="Arial Narrow" w:hAnsi="Arial Narrow"/>
          <w:bCs/>
        </w:rPr>
        <w:t xml:space="preserve">: </w:t>
      </w:r>
      <w:r w:rsidRPr="008147AF">
        <w:rPr>
          <w:rFonts w:ascii="Arial Narrow" w:hAnsi="Arial Narrow"/>
          <w:bCs/>
          <w:i/>
          <w:iCs/>
        </w:rPr>
        <w:t>Down-Syndrom – Trisomie 21</w:t>
      </w:r>
      <w:r w:rsidRPr="00EE3635">
        <w:rPr>
          <w:rFonts w:ascii="Arial Narrow" w:hAnsi="Arial Narrow"/>
          <w:bCs/>
        </w:rPr>
        <w:t xml:space="preserve"> </w:t>
      </w:r>
      <w:r w:rsidR="00EE3635" w:rsidRPr="00EE3635">
        <w:rPr>
          <w:rFonts w:ascii="Arial Narrow" w:hAnsi="Arial Narrow"/>
          <w:color w:val="0070C0"/>
        </w:rPr>
        <w:t>[</w:t>
      </w:r>
      <w:hyperlink r:id="rId43" w:history="1">
        <w:r w:rsidR="00EE3635" w:rsidRPr="00EE3635">
          <w:rPr>
            <w:rStyle w:val="Hyperlink"/>
            <w:rFonts w:ascii="Arial Narrow" w:hAnsi="Arial Narrow"/>
            <w:color w:val="0070C0"/>
          </w:rPr>
          <w:t>docx</w:t>
        </w:r>
      </w:hyperlink>
      <w:r w:rsidR="00EE3635" w:rsidRPr="00EE3635">
        <w:rPr>
          <w:rFonts w:ascii="Arial Narrow" w:hAnsi="Arial Narrow"/>
          <w:color w:val="0070C0"/>
        </w:rPr>
        <w:t>] [</w:t>
      </w:r>
      <w:hyperlink r:id="rId44" w:history="1">
        <w:r w:rsidR="00EE3635" w:rsidRPr="00EE3635">
          <w:rPr>
            <w:rStyle w:val="Hyperlink"/>
            <w:rFonts w:ascii="Arial Narrow" w:hAnsi="Arial Narrow"/>
            <w:color w:val="0070C0"/>
          </w:rPr>
          <w:t>pdf</w:t>
        </w:r>
      </w:hyperlink>
      <w:r w:rsidR="00EE3635" w:rsidRPr="00EE3635">
        <w:rPr>
          <w:rFonts w:ascii="Arial Narrow" w:hAnsi="Arial Narrow"/>
          <w:color w:val="0070C0"/>
        </w:rPr>
        <w:t>]</w:t>
      </w:r>
    </w:p>
    <w:p w14:paraId="25126338" w14:textId="4D7E8FAB" w:rsidR="002606A5" w:rsidRDefault="002606A5" w:rsidP="00FA5429">
      <w:pPr>
        <w:rPr>
          <w:bCs/>
        </w:rPr>
      </w:pPr>
    </w:p>
    <w:p w14:paraId="0B5A68FE" w14:textId="036D6BF6" w:rsidR="006816D3" w:rsidRDefault="006816D3" w:rsidP="006048B9">
      <w:pPr>
        <w:jc w:val="both"/>
        <w:rPr>
          <w:bCs/>
          <w:i/>
        </w:rPr>
      </w:pPr>
      <w:r>
        <w:rPr>
          <w:bCs/>
          <w:i/>
        </w:rPr>
        <w:t>Gemeinsam kann eine der vier Möglichkeiten der Non-Disjunction erarbeitet werden. Dabei können auch die Karyotypen der auftretenden Zellen ergänzt werden (wie in der folgenden Abbildung).</w:t>
      </w:r>
      <w:r w:rsidR="006048B9">
        <w:rPr>
          <w:bCs/>
          <w:i/>
        </w:rPr>
        <w:t xml:space="preserve"> Das kann auch auf dem entsprechenden </w:t>
      </w:r>
      <w:r w:rsidR="006048B9" w:rsidRPr="006048B9">
        <w:rPr>
          <w:bCs/>
          <w:i/>
          <w:highlight w:val="yellow"/>
        </w:rPr>
        <w:t>Arbeitsblatt</w:t>
      </w:r>
      <w:r w:rsidR="006048B9">
        <w:rPr>
          <w:bCs/>
          <w:i/>
        </w:rPr>
        <w:t xml:space="preserve"> mit vorgegebenen Zell</w:t>
      </w:r>
      <w:r w:rsidR="006048B9">
        <w:rPr>
          <w:bCs/>
          <w:i/>
        </w:rPr>
        <w:softHyphen/>
        <w:t>umris</w:t>
      </w:r>
      <w:r w:rsidR="00020B7E">
        <w:rPr>
          <w:bCs/>
          <w:i/>
        </w:rPr>
        <w:softHyphen/>
      </w:r>
      <w:r w:rsidR="006048B9">
        <w:rPr>
          <w:bCs/>
          <w:i/>
        </w:rPr>
        <w:t>sen geschehen.</w:t>
      </w:r>
    </w:p>
    <w:p w14:paraId="59F2632E" w14:textId="1E372922" w:rsidR="006816D3" w:rsidRPr="006816D3" w:rsidRDefault="006816D3" w:rsidP="006048B9">
      <w:pPr>
        <w:jc w:val="both"/>
        <w:rPr>
          <w:bCs/>
          <w:i/>
        </w:rPr>
      </w:pPr>
      <w:r>
        <w:rPr>
          <w:bCs/>
          <w:i/>
        </w:rPr>
        <w:t xml:space="preserve">Dabei werden nur die Chromosomen 21 berücksichtigt. </w:t>
      </w:r>
      <w:bookmarkStart w:id="17" w:name="_Hlk125120691"/>
      <w:r w:rsidR="006048B9">
        <w:rPr>
          <w:bCs/>
          <w:i/>
        </w:rPr>
        <w:t>Es</w:t>
      </w:r>
      <w:r>
        <w:rPr>
          <w:bCs/>
          <w:i/>
        </w:rPr>
        <w:t xml:space="preserve"> muss unbedingt erwähnt werden, dass auch die anderen 22 Chromosomenpaare in den </w:t>
      </w:r>
      <w:r w:rsidR="00020B7E">
        <w:rPr>
          <w:bCs/>
          <w:i/>
        </w:rPr>
        <w:t>Urgeschlechtsz</w:t>
      </w:r>
      <w:r>
        <w:rPr>
          <w:bCs/>
          <w:i/>
        </w:rPr>
        <w:t>ellen vorliegen</w:t>
      </w:r>
      <w:r w:rsidR="006048B9">
        <w:rPr>
          <w:bCs/>
          <w:i/>
        </w:rPr>
        <w:t xml:space="preserve"> (das über</w:t>
      </w:r>
      <w:r w:rsidR="00020B7E">
        <w:rPr>
          <w:bCs/>
          <w:i/>
        </w:rPr>
        <w:softHyphen/>
      </w:r>
      <w:r w:rsidR="006048B9">
        <w:rPr>
          <w:bCs/>
          <w:i/>
        </w:rPr>
        <w:t>sehen Schüler oft)</w:t>
      </w:r>
      <w:r>
        <w:rPr>
          <w:bCs/>
          <w:i/>
        </w:rPr>
        <w:t xml:space="preserve">, </w:t>
      </w:r>
      <w:r w:rsidR="006048B9">
        <w:rPr>
          <w:bCs/>
          <w:i/>
        </w:rPr>
        <w:t xml:space="preserve">die </w:t>
      </w:r>
      <w:r>
        <w:rPr>
          <w:bCs/>
          <w:i/>
        </w:rPr>
        <w:t xml:space="preserve">allerdings </w:t>
      </w:r>
      <w:r w:rsidR="006048B9">
        <w:rPr>
          <w:bCs/>
          <w:i/>
        </w:rPr>
        <w:t>in korrek</w:t>
      </w:r>
      <w:r w:rsidR="006048B9">
        <w:rPr>
          <w:bCs/>
          <w:i/>
        </w:rPr>
        <w:softHyphen/>
        <w:t xml:space="preserve">ter Weise getrennt werden. </w:t>
      </w:r>
    </w:p>
    <w:bookmarkEnd w:id="17"/>
    <w:p w14:paraId="40033EF6" w14:textId="77777777" w:rsidR="006816D3" w:rsidRDefault="006816D3" w:rsidP="00FA5429">
      <w:pPr>
        <w:rPr>
          <w:bCs/>
        </w:rPr>
      </w:pPr>
    </w:p>
    <w:p w14:paraId="0B415C84" w14:textId="77777777" w:rsidR="006816D3" w:rsidRPr="006816D3" w:rsidRDefault="006816D3" w:rsidP="006816D3">
      <w:pPr>
        <w:spacing w:before="120"/>
        <w:rPr>
          <w:bCs/>
        </w:rPr>
      </w:pPr>
      <w:r w:rsidRPr="006816D3">
        <w:rPr>
          <w:rFonts w:ascii="Arial Narrow" w:hAnsi="Arial Narrow"/>
          <w:bCs/>
        </w:rPr>
        <w:t xml:space="preserve">    46, XY </w:t>
      </w:r>
      <w:r w:rsidRPr="006816D3">
        <w:rPr>
          <w:rFonts w:ascii="Arial Narrow" w:hAnsi="Arial Narrow"/>
          <w:bCs/>
        </w:rPr>
        <w:tab/>
      </w:r>
      <w:r w:rsidRPr="006816D3">
        <w:rPr>
          <w:rFonts w:ascii="Arial Narrow" w:hAnsi="Arial Narrow"/>
          <w:bCs/>
        </w:rPr>
        <w:tab/>
      </w:r>
      <w:r w:rsidRPr="006816D3">
        <w:rPr>
          <w:rFonts w:ascii="Arial Narrow" w:hAnsi="Arial Narrow"/>
          <w:bCs/>
        </w:rPr>
        <w:tab/>
        <w:t xml:space="preserve">           23, X   23, Y </w:t>
      </w:r>
      <w:r w:rsidRPr="006816D3">
        <w:rPr>
          <w:rFonts w:ascii="Arial Narrow" w:hAnsi="Arial Narrow"/>
          <w:bCs/>
        </w:rPr>
        <w:tab/>
      </w:r>
      <w:r w:rsidRPr="006816D3">
        <w:rPr>
          <w:rFonts w:ascii="Arial Narrow" w:hAnsi="Arial Narrow"/>
          <w:bCs/>
        </w:rPr>
        <w:tab/>
      </w:r>
      <w:r w:rsidRPr="006816D3">
        <w:rPr>
          <w:rFonts w:ascii="Arial Narrow" w:hAnsi="Arial Narrow"/>
          <w:bCs/>
        </w:rPr>
        <w:tab/>
        <w:t xml:space="preserve">   23, X     </w:t>
      </w:r>
    </w:p>
    <w:p w14:paraId="6586EB06" w14:textId="77777777" w:rsidR="006816D3" w:rsidRPr="006816D3" w:rsidRDefault="006816D3" w:rsidP="006816D3">
      <w:pPr>
        <w:spacing w:before="120"/>
        <w:rPr>
          <w:bCs/>
        </w:rPr>
      </w:pPr>
      <w:r w:rsidRPr="006816D3">
        <w:rPr>
          <w:bCs/>
          <w:noProof/>
        </w:rPr>
        <mc:AlternateContent>
          <mc:Choice Requires="wpg">
            <w:drawing>
              <wp:anchor distT="0" distB="0" distL="114300" distR="114300" simplePos="0" relativeHeight="251677696" behindDoc="0" locked="0" layoutInCell="1" allowOverlap="1" wp14:anchorId="1289A39A" wp14:editId="45561845">
                <wp:simplePos x="0" y="0"/>
                <wp:positionH relativeFrom="column">
                  <wp:posOffset>1158</wp:posOffset>
                </wp:positionH>
                <wp:positionV relativeFrom="paragraph">
                  <wp:posOffset>36307</wp:posOffset>
                </wp:positionV>
                <wp:extent cx="5039995" cy="3434715"/>
                <wp:effectExtent l="0" t="0" r="27305" b="13335"/>
                <wp:wrapNone/>
                <wp:docPr id="126" name="Gruppieren 126"/>
                <wp:cNvGraphicFramePr/>
                <a:graphic xmlns:a="http://schemas.openxmlformats.org/drawingml/2006/main">
                  <a:graphicData uri="http://schemas.microsoft.com/office/word/2010/wordprocessingGroup">
                    <wpg:wgp>
                      <wpg:cNvGrpSpPr/>
                      <wpg:grpSpPr>
                        <a:xfrm>
                          <a:off x="0" y="0"/>
                          <a:ext cx="5039995" cy="3434715"/>
                          <a:chOff x="0" y="0"/>
                          <a:chExt cx="5039995" cy="3435245"/>
                        </a:xfrm>
                      </wpg:grpSpPr>
                      <wpg:grpSp>
                        <wpg:cNvPr id="125" name="Gruppieren 125"/>
                        <wpg:cNvGrpSpPr/>
                        <wpg:grpSpPr>
                          <a:xfrm>
                            <a:off x="0" y="0"/>
                            <a:ext cx="5039995" cy="865959"/>
                            <a:chOff x="0" y="0"/>
                            <a:chExt cx="5039995" cy="865959"/>
                          </a:xfrm>
                        </wpg:grpSpPr>
                        <wps:wsp>
                          <wps:cNvPr id="46" name="Rechteck: abgerundete Ecken 46"/>
                          <wps:cNvSpPr/>
                          <wps:spPr>
                            <a:xfrm>
                              <a:off x="0" y="11430"/>
                              <a:ext cx="947057" cy="854529"/>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9" name="Gruppieren 49"/>
                          <wpg:cNvGrpSpPr/>
                          <wpg:grpSpPr>
                            <a:xfrm>
                              <a:off x="2042160" y="11430"/>
                              <a:ext cx="951865" cy="854075"/>
                              <a:chOff x="0" y="0"/>
                              <a:chExt cx="952319" cy="854075"/>
                            </a:xfrm>
                          </wpg:grpSpPr>
                          <wps:wsp>
                            <wps:cNvPr id="47" name="Rechteck: abgerundete Ecken 47"/>
                            <wps:cNvSpPr/>
                            <wps:spPr>
                              <a:xfrm>
                                <a:off x="0" y="0"/>
                                <a:ext cx="478790" cy="85407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Rechteck: abgerundete Ecken 48"/>
                            <wps:cNvSpPr/>
                            <wps:spPr>
                              <a:xfrm>
                                <a:off x="473529" y="0"/>
                                <a:ext cx="478790" cy="85407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56" name="Gruppieren 56"/>
                          <wpg:cNvGrpSpPr/>
                          <wpg:grpSpPr>
                            <a:xfrm>
                              <a:off x="4088130" y="0"/>
                              <a:ext cx="951865" cy="864870"/>
                              <a:chOff x="0" y="0"/>
                              <a:chExt cx="951865" cy="865324"/>
                            </a:xfrm>
                          </wpg:grpSpPr>
                          <wpg:grpSp>
                            <wpg:cNvPr id="50" name="Gruppieren 50"/>
                            <wpg:cNvGrpSpPr/>
                            <wpg:grpSpPr>
                              <a:xfrm>
                                <a:off x="0" y="0"/>
                                <a:ext cx="951865" cy="429895"/>
                                <a:chOff x="0" y="0"/>
                                <a:chExt cx="952319" cy="854075"/>
                              </a:xfrm>
                            </wpg:grpSpPr>
                            <wps:wsp>
                              <wps:cNvPr id="51" name="Rechteck: abgerundete Ecken 51"/>
                              <wps:cNvSpPr/>
                              <wps:spPr>
                                <a:xfrm>
                                  <a:off x="0" y="0"/>
                                  <a:ext cx="478790" cy="85407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 name="Rechteck: abgerundete Ecken 52"/>
                              <wps:cNvSpPr/>
                              <wps:spPr>
                                <a:xfrm>
                                  <a:off x="473529" y="0"/>
                                  <a:ext cx="478790" cy="85407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53" name="Gruppieren 53"/>
                            <wpg:cNvGrpSpPr/>
                            <wpg:grpSpPr>
                              <a:xfrm>
                                <a:off x="0" y="435429"/>
                                <a:ext cx="951865" cy="429895"/>
                                <a:chOff x="0" y="0"/>
                                <a:chExt cx="952319" cy="854075"/>
                              </a:xfrm>
                            </wpg:grpSpPr>
                            <wps:wsp>
                              <wps:cNvPr id="54" name="Rechteck: abgerundete Ecken 54"/>
                              <wps:cNvSpPr/>
                              <wps:spPr>
                                <a:xfrm>
                                  <a:off x="0" y="0"/>
                                  <a:ext cx="478790" cy="85407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 name="Rechteck: abgerundete Ecken 55"/>
                              <wps:cNvSpPr/>
                              <wps:spPr>
                                <a:xfrm>
                                  <a:off x="473529" y="0"/>
                                  <a:ext cx="478790" cy="85407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57" name="Pfeil: nach rechts 57"/>
                          <wps:cNvSpPr/>
                          <wps:spPr>
                            <a:xfrm>
                              <a:off x="1165860" y="255270"/>
                              <a:ext cx="620395" cy="277495"/>
                            </a:xfrm>
                            <a:prstGeom prs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 name="Pfeil: nach rechts 58"/>
                          <wps:cNvSpPr/>
                          <wps:spPr>
                            <a:xfrm>
                              <a:off x="3208020" y="300990"/>
                              <a:ext cx="620395" cy="277495"/>
                            </a:xfrm>
                            <a:prstGeom prs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64" name="Gruppieren 64"/>
                          <wpg:cNvGrpSpPr/>
                          <wpg:grpSpPr>
                            <a:xfrm>
                              <a:off x="243840" y="228600"/>
                              <a:ext cx="107950" cy="254635"/>
                              <a:chOff x="0" y="0"/>
                              <a:chExt cx="107950" cy="254635"/>
                            </a:xfrm>
                          </wpg:grpSpPr>
                          <wps:wsp>
                            <wps:cNvPr id="59" name="Ellipse 59"/>
                            <wps:cNvSpPr/>
                            <wps:spPr>
                              <a:xfrm rot="20690378">
                                <a:off x="0" y="1905"/>
                                <a:ext cx="45719" cy="15941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 name="Ellipse 61"/>
                            <wps:cNvSpPr/>
                            <wps:spPr>
                              <a:xfrm rot="731657">
                                <a:off x="62865" y="0"/>
                                <a:ext cx="45085" cy="159385"/>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 name="Ellipse 62"/>
                            <wps:cNvSpPr/>
                            <wps:spPr>
                              <a:xfrm rot="731657">
                                <a:off x="9525" y="150495"/>
                                <a:ext cx="45085" cy="10414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Ellipse 63"/>
                            <wps:cNvSpPr/>
                            <wps:spPr>
                              <a:xfrm rot="21041141">
                                <a:off x="62865" y="148590"/>
                                <a:ext cx="45085" cy="10414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65" name="Gruppieren 65"/>
                          <wpg:cNvGrpSpPr/>
                          <wpg:grpSpPr>
                            <a:xfrm>
                              <a:off x="521970" y="224790"/>
                              <a:ext cx="107950" cy="254635"/>
                              <a:chOff x="0" y="0"/>
                              <a:chExt cx="107950" cy="254635"/>
                            </a:xfrm>
                          </wpg:grpSpPr>
                          <wps:wsp>
                            <wps:cNvPr id="66" name="Ellipse 66"/>
                            <wps:cNvSpPr/>
                            <wps:spPr>
                              <a:xfrm rot="20690378">
                                <a:off x="0" y="1905"/>
                                <a:ext cx="45719" cy="15941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 name="Ellipse 67"/>
                            <wps:cNvSpPr/>
                            <wps:spPr>
                              <a:xfrm rot="731657">
                                <a:off x="62865" y="0"/>
                                <a:ext cx="45085" cy="159385"/>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 name="Ellipse 68"/>
                            <wps:cNvSpPr/>
                            <wps:spPr>
                              <a:xfrm rot="731657">
                                <a:off x="9525" y="150495"/>
                                <a:ext cx="45085" cy="10414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 name="Ellipse 69"/>
                            <wps:cNvSpPr/>
                            <wps:spPr>
                              <a:xfrm rot="21041141">
                                <a:off x="62865" y="148590"/>
                                <a:ext cx="45085" cy="10414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70" name="Gruppieren 70"/>
                          <wpg:cNvGrpSpPr/>
                          <wpg:grpSpPr>
                            <a:xfrm>
                              <a:off x="2225040" y="281940"/>
                              <a:ext cx="107950" cy="254635"/>
                              <a:chOff x="0" y="0"/>
                              <a:chExt cx="107950" cy="254635"/>
                            </a:xfrm>
                          </wpg:grpSpPr>
                          <wps:wsp>
                            <wps:cNvPr id="71" name="Ellipse 71"/>
                            <wps:cNvSpPr/>
                            <wps:spPr>
                              <a:xfrm rot="20690378">
                                <a:off x="0" y="1905"/>
                                <a:ext cx="45719" cy="15941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 name="Ellipse 72"/>
                            <wps:cNvSpPr/>
                            <wps:spPr>
                              <a:xfrm rot="731657">
                                <a:off x="62865" y="0"/>
                                <a:ext cx="45085" cy="159385"/>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 name="Ellipse 73"/>
                            <wps:cNvSpPr/>
                            <wps:spPr>
                              <a:xfrm rot="731657">
                                <a:off x="9525" y="150495"/>
                                <a:ext cx="45085" cy="10414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 name="Ellipse 74"/>
                            <wps:cNvSpPr/>
                            <wps:spPr>
                              <a:xfrm rot="21041141">
                                <a:off x="62865" y="148590"/>
                                <a:ext cx="45085" cy="10414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75" name="Gruppieren 75"/>
                          <wpg:cNvGrpSpPr/>
                          <wpg:grpSpPr>
                            <a:xfrm>
                              <a:off x="2686050" y="281940"/>
                              <a:ext cx="107950" cy="254635"/>
                              <a:chOff x="0" y="0"/>
                              <a:chExt cx="107950" cy="254635"/>
                            </a:xfrm>
                          </wpg:grpSpPr>
                          <wps:wsp>
                            <wps:cNvPr id="76" name="Ellipse 76"/>
                            <wps:cNvSpPr/>
                            <wps:spPr>
                              <a:xfrm rot="20690378">
                                <a:off x="0" y="1905"/>
                                <a:ext cx="45719" cy="15941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 name="Ellipse 77"/>
                            <wps:cNvSpPr/>
                            <wps:spPr>
                              <a:xfrm rot="731657">
                                <a:off x="62865" y="0"/>
                                <a:ext cx="45085" cy="159385"/>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8" name="Ellipse 78"/>
                            <wps:cNvSpPr/>
                            <wps:spPr>
                              <a:xfrm rot="731657">
                                <a:off x="9525" y="150495"/>
                                <a:ext cx="45085" cy="10414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9" name="Ellipse 79"/>
                            <wps:cNvSpPr/>
                            <wps:spPr>
                              <a:xfrm rot="21041141">
                                <a:off x="62865" y="148590"/>
                                <a:ext cx="45085" cy="10414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86" name="Gruppieren 86"/>
                          <wpg:cNvGrpSpPr/>
                          <wpg:grpSpPr>
                            <a:xfrm>
                              <a:off x="4297680" y="80010"/>
                              <a:ext cx="54610" cy="252730"/>
                              <a:chOff x="0" y="0"/>
                              <a:chExt cx="54610" cy="252730"/>
                            </a:xfrm>
                          </wpg:grpSpPr>
                          <wps:wsp>
                            <wps:cNvPr id="81" name="Ellipse 81"/>
                            <wps:cNvSpPr/>
                            <wps:spPr>
                              <a:xfrm rot="20690378">
                                <a:off x="0" y="0"/>
                                <a:ext cx="45719" cy="15941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 name="Ellipse 83"/>
                            <wps:cNvSpPr/>
                            <wps:spPr>
                              <a:xfrm rot="731657">
                                <a:off x="9525" y="148590"/>
                                <a:ext cx="45085" cy="10414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85" name="Gruppieren 85"/>
                          <wpg:cNvGrpSpPr/>
                          <wpg:grpSpPr>
                            <a:xfrm>
                              <a:off x="4845647" y="530329"/>
                              <a:ext cx="45085" cy="252730"/>
                              <a:chOff x="71717" y="461749"/>
                              <a:chExt cx="45085" cy="252730"/>
                            </a:xfrm>
                          </wpg:grpSpPr>
                          <wps:wsp>
                            <wps:cNvPr id="82" name="Ellipse 82"/>
                            <wps:cNvSpPr/>
                            <wps:spPr>
                              <a:xfrm rot="731657">
                                <a:off x="71717" y="461749"/>
                                <a:ext cx="45085" cy="159385"/>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 name="Ellipse 84"/>
                            <wps:cNvSpPr/>
                            <wps:spPr>
                              <a:xfrm rot="21041141">
                                <a:off x="71717" y="610339"/>
                                <a:ext cx="45085" cy="10414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87" name="Gruppieren 87"/>
                          <wpg:cNvGrpSpPr/>
                          <wpg:grpSpPr>
                            <a:xfrm>
                              <a:off x="4701540" y="518160"/>
                              <a:ext cx="54610" cy="252730"/>
                              <a:chOff x="0" y="0"/>
                              <a:chExt cx="54610" cy="252730"/>
                            </a:xfrm>
                          </wpg:grpSpPr>
                          <wps:wsp>
                            <wps:cNvPr id="88" name="Ellipse 88"/>
                            <wps:cNvSpPr/>
                            <wps:spPr>
                              <a:xfrm rot="20690378">
                                <a:off x="0" y="0"/>
                                <a:ext cx="45719" cy="15941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 name="Ellipse 89"/>
                            <wps:cNvSpPr/>
                            <wps:spPr>
                              <a:xfrm rot="731657">
                                <a:off x="9525" y="148590"/>
                                <a:ext cx="45085" cy="10414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90" name="Gruppieren 90"/>
                          <wpg:cNvGrpSpPr/>
                          <wpg:grpSpPr>
                            <a:xfrm>
                              <a:off x="4324350" y="514350"/>
                              <a:ext cx="52705" cy="252730"/>
                              <a:chOff x="-541020" y="0"/>
                              <a:chExt cx="52705" cy="252730"/>
                            </a:xfrm>
                          </wpg:grpSpPr>
                          <wps:wsp>
                            <wps:cNvPr id="91" name="Ellipse 91"/>
                            <wps:cNvSpPr/>
                            <wps:spPr>
                              <a:xfrm rot="731657">
                                <a:off x="-541020" y="0"/>
                                <a:ext cx="45085" cy="159385"/>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 name="Ellipse 92"/>
                            <wps:cNvSpPr/>
                            <wps:spPr>
                              <a:xfrm rot="21041141">
                                <a:off x="-533400" y="148590"/>
                                <a:ext cx="45085" cy="10414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124" name="Gruppieren 124"/>
                        <wpg:cNvGrpSpPr/>
                        <wpg:grpSpPr>
                          <a:xfrm>
                            <a:off x="3101340" y="896162"/>
                            <a:ext cx="1686293" cy="733566"/>
                            <a:chOff x="0" y="-29668"/>
                            <a:chExt cx="1686293" cy="733566"/>
                          </a:xfrm>
                        </wpg:grpSpPr>
                        <wpg:grpSp>
                          <wpg:cNvPr id="93" name="Group 45"/>
                          <wpg:cNvGrpSpPr>
                            <a:grpSpLocks/>
                          </wpg:cNvGrpSpPr>
                          <wpg:grpSpPr bwMode="auto">
                            <a:xfrm rot="20991855">
                              <a:off x="0" y="474028"/>
                              <a:ext cx="1303020" cy="229870"/>
                              <a:chOff x="404" y="14399"/>
                              <a:chExt cx="4800" cy="672"/>
                            </a:xfrm>
                          </wpg:grpSpPr>
                          <wps:wsp>
                            <wps:cNvPr id="94" name="AutoShape 46" descr="Diagonal hell nach oben"/>
                            <wps:cNvSpPr>
                              <a:spLocks noChangeArrowheads="1"/>
                            </wps:cNvSpPr>
                            <wps:spPr bwMode="auto">
                              <a:xfrm>
                                <a:off x="2656" y="14563"/>
                                <a:ext cx="1098" cy="380"/>
                              </a:xfrm>
                              <a:prstGeom prst="roundRect">
                                <a:avLst>
                                  <a:gd name="adj" fmla="val 16667"/>
                                </a:avLst>
                              </a:prstGeom>
                              <a:pattFill prst="ltUpDiag">
                                <a:fgClr>
                                  <a:srgbClr val="000000"/>
                                </a:fgClr>
                                <a:bgClr>
                                  <a:srgbClr val="FFFFFF"/>
                                </a:bgClr>
                              </a:pattFill>
                              <a:ln w="9525">
                                <a:solidFill>
                                  <a:srgbClr val="000000"/>
                                </a:solidFill>
                                <a:round/>
                                <a:headEnd/>
                                <a:tailEnd/>
                              </a:ln>
                            </wps:spPr>
                            <wps:bodyPr rot="0" vert="horz" wrap="square" lIns="91440" tIns="45720" rIns="91440" bIns="45720" anchor="t" anchorCtr="0" upright="1">
                              <a:noAutofit/>
                            </wps:bodyPr>
                          </wps:wsp>
                          <wps:wsp>
                            <wps:cNvPr id="95" name="Oval 47"/>
                            <wps:cNvSpPr>
                              <a:spLocks noChangeArrowheads="1"/>
                            </wps:cNvSpPr>
                            <wps:spPr bwMode="auto">
                              <a:xfrm>
                                <a:off x="4649" y="14628"/>
                                <a:ext cx="555" cy="240"/>
                              </a:xfrm>
                              <a:prstGeom prst="ellipse">
                                <a:avLst/>
                              </a:pr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96" name="Oval 48"/>
                            <wps:cNvSpPr>
                              <a:spLocks noChangeArrowheads="1"/>
                            </wps:cNvSpPr>
                            <wps:spPr bwMode="auto">
                              <a:xfrm>
                                <a:off x="3423" y="14426"/>
                                <a:ext cx="1616" cy="64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7" name="Freeform 49"/>
                            <wps:cNvSpPr>
                              <a:spLocks/>
                            </wps:cNvSpPr>
                            <wps:spPr bwMode="auto">
                              <a:xfrm>
                                <a:off x="404" y="14399"/>
                                <a:ext cx="2249" cy="380"/>
                              </a:xfrm>
                              <a:custGeom>
                                <a:avLst/>
                                <a:gdLst>
                                  <a:gd name="T0" fmla="*/ 2249 w 2249"/>
                                  <a:gd name="T1" fmla="*/ 328 h 380"/>
                                  <a:gd name="T2" fmla="*/ 1844 w 2249"/>
                                  <a:gd name="T3" fmla="*/ 328 h 380"/>
                                  <a:gd name="T4" fmla="*/ 1756 w 2249"/>
                                  <a:gd name="T5" fmla="*/ 290 h 380"/>
                                  <a:gd name="T6" fmla="*/ 1680 w 2249"/>
                                  <a:gd name="T7" fmla="*/ 265 h 380"/>
                                  <a:gd name="T8" fmla="*/ 1579 w 2249"/>
                                  <a:gd name="T9" fmla="*/ 177 h 380"/>
                                  <a:gd name="T10" fmla="*/ 1516 w 2249"/>
                                  <a:gd name="T11" fmla="*/ 126 h 380"/>
                                  <a:gd name="T12" fmla="*/ 1465 w 2249"/>
                                  <a:gd name="T13" fmla="*/ 114 h 380"/>
                                  <a:gd name="T14" fmla="*/ 1175 w 2249"/>
                                  <a:gd name="T15" fmla="*/ 126 h 380"/>
                                  <a:gd name="T16" fmla="*/ 796 w 2249"/>
                                  <a:gd name="T17" fmla="*/ 265 h 380"/>
                                  <a:gd name="T18" fmla="*/ 518 w 2249"/>
                                  <a:gd name="T19" fmla="*/ 278 h 380"/>
                                  <a:gd name="T20" fmla="*/ 417 w 2249"/>
                                  <a:gd name="T21" fmla="*/ 265 h 380"/>
                                  <a:gd name="T22" fmla="*/ 291 w 2249"/>
                                  <a:gd name="T23" fmla="*/ 202 h 380"/>
                                  <a:gd name="T24" fmla="*/ 164 w 2249"/>
                                  <a:gd name="T25" fmla="*/ 63 h 380"/>
                                  <a:gd name="T26" fmla="*/ 139 w 2249"/>
                                  <a:gd name="T27" fmla="*/ 25 h 380"/>
                                  <a:gd name="T28" fmla="*/ 63 w 2249"/>
                                  <a:gd name="T29" fmla="*/ 0 h 380"/>
                                  <a:gd name="T30" fmla="*/ 0 w 2249"/>
                                  <a:gd name="T31" fmla="*/ 13 h 3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249" h="380">
                                    <a:moveTo>
                                      <a:pt x="2249" y="328"/>
                                    </a:moveTo>
                                    <a:cubicBezTo>
                                      <a:pt x="2098" y="380"/>
                                      <a:pt x="2199" y="350"/>
                                      <a:pt x="1844" y="328"/>
                                    </a:cubicBezTo>
                                    <a:cubicBezTo>
                                      <a:pt x="1818" y="326"/>
                                      <a:pt x="1776" y="298"/>
                                      <a:pt x="1756" y="290"/>
                                    </a:cubicBezTo>
                                    <a:cubicBezTo>
                                      <a:pt x="1731" y="280"/>
                                      <a:pt x="1680" y="265"/>
                                      <a:pt x="1680" y="265"/>
                                    </a:cubicBezTo>
                                    <a:cubicBezTo>
                                      <a:pt x="1638" y="202"/>
                                      <a:pt x="1668" y="235"/>
                                      <a:pt x="1579" y="177"/>
                                    </a:cubicBezTo>
                                    <a:cubicBezTo>
                                      <a:pt x="1526" y="142"/>
                                      <a:pt x="1587" y="155"/>
                                      <a:pt x="1516" y="126"/>
                                    </a:cubicBezTo>
                                    <a:cubicBezTo>
                                      <a:pt x="1500" y="119"/>
                                      <a:pt x="1482" y="118"/>
                                      <a:pt x="1465" y="114"/>
                                    </a:cubicBezTo>
                                    <a:cubicBezTo>
                                      <a:pt x="1368" y="118"/>
                                      <a:pt x="1271" y="119"/>
                                      <a:pt x="1175" y="126"/>
                                    </a:cubicBezTo>
                                    <a:cubicBezTo>
                                      <a:pt x="1041" y="136"/>
                                      <a:pt x="914" y="256"/>
                                      <a:pt x="796" y="265"/>
                                    </a:cubicBezTo>
                                    <a:cubicBezTo>
                                      <a:pt x="704" y="272"/>
                                      <a:pt x="611" y="274"/>
                                      <a:pt x="518" y="278"/>
                                    </a:cubicBezTo>
                                    <a:cubicBezTo>
                                      <a:pt x="484" y="274"/>
                                      <a:pt x="450" y="273"/>
                                      <a:pt x="417" y="265"/>
                                    </a:cubicBezTo>
                                    <a:cubicBezTo>
                                      <a:pt x="372" y="254"/>
                                      <a:pt x="335" y="217"/>
                                      <a:pt x="291" y="202"/>
                                    </a:cubicBezTo>
                                    <a:cubicBezTo>
                                      <a:pt x="270" y="140"/>
                                      <a:pt x="222" y="91"/>
                                      <a:pt x="164" y="63"/>
                                    </a:cubicBezTo>
                                    <a:cubicBezTo>
                                      <a:pt x="156" y="50"/>
                                      <a:pt x="152" y="33"/>
                                      <a:pt x="139" y="25"/>
                                    </a:cubicBezTo>
                                    <a:cubicBezTo>
                                      <a:pt x="116" y="11"/>
                                      <a:pt x="63" y="0"/>
                                      <a:pt x="63" y="0"/>
                                    </a:cubicBezTo>
                                    <a:cubicBezTo>
                                      <a:pt x="42" y="4"/>
                                      <a:pt x="0" y="13"/>
                                      <a:pt x="0" y="13"/>
                                    </a:cubicBezTo>
                                  </a:path>
                                </a:pathLst>
                              </a:custGeom>
                              <a:noFill/>
                              <a:ln w="57150" cmpd="sng">
                                <a:solidFill>
                                  <a:srgbClr val="4D4D4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8" name="Gruppieren 98"/>
                          <wpg:cNvGrpSpPr/>
                          <wpg:grpSpPr>
                            <a:xfrm rot="3118180">
                              <a:off x="955675" y="409893"/>
                              <a:ext cx="54610" cy="252730"/>
                              <a:chOff x="0" y="0"/>
                              <a:chExt cx="54610" cy="252730"/>
                            </a:xfrm>
                          </wpg:grpSpPr>
                          <wps:wsp>
                            <wps:cNvPr id="99" name="Ellipse 99"/>
                            <wps:cNvSpPr/>
                            <wps:spPr>
                              <a:xfrm rot="20690378">
                                <a:off x="0" y="0"/>
                                <a:ext cx="45719" cy="15941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0" name="Ellipse 100"/>
                            <wps:cNvSpPr/>
                            <wps:spPr>
                              <a:xfrm rot="731657">
                                <a:off x="9525" y="148590"/>
                                <a:ext cx="45085" cy="10414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01" name="Gruppieren 101"/>
                          <wpg:cNvGrpSpPr/>
                          <wpg:grpSpPr>
                            <a:xfrm rot="2274419">
                              <a:off x="1074420" y="401638"/>
                              <a:ext cx="45085" cy="252730"/>
                              <a:chOff x="0" y="0"/>
                              <a:chExt cx="45085" cy="252730"/>
                            </a:xfrm>
                          </wpg:grpSpPr>
                          <wps:wsp>
                            <wps:cNvPr id="102" name="Ellipse 102"/>
                            <wps:cNvSpPr/>
                            <wps:spPr>
                              <a:xfrm rot="731657">
                                <a:off x="0" y="0"/>
                                <a:ext cx="45085" cy="159385"/>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 name="Ellipse 103"/>
                            <wps:cNvSpPr/>
                            <wps:spPr>
                              <a:xfrm rot="21041141">
                                <a:off x="0" y="148590"/>
                                <a:ext cx="45085" cy="10414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04" name="Pfeil: nach rechts 104"/>
                          <wps:cNvSpPr/>
                          <wps:spPr>
                            <a:xfrm rot="7921942">
                              <a:off x="1272390" y="106740"/>
                              <a:ext cx="550312" cy="277495"/>
                            </a:xfrm>
                            <a:prstGeom prs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23" name="Gruppieren 123"/>
                        <wpg:cNvGrpSpPr/>
                        <wpg:grpSpPr>
                          <a:xfrm>
                            <a:off x="110490" y="1645920"/>
                            <a:ext cx="4516592" cy="1789325"/>
                            <a:chOff x="0" y="0"/>
                            <a:chExt cx="4516592" cy="1789325"/>
                          </a:xfrm>
                        </wpg:grpSpPr>
                        <wps:wsp>
                          <wps:cNvPr id="105" name="Ellipse 105"/>
                          <wps:cNvSpPr/>
                          <wps:spPr>
                            <a:xfrm>
                              <a:off x="2883877" y="263770"/>
                              <a:ext cx="1632715" cy="152555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 name="Ellipse 106"/>
                          <wps:cNvSpPr/>
                          <wps:spPr>
                            <a:xfrm>
                              <a:off x="41031" y="228600"/>
                              <a:ext cx="1632585" cy="152527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 name="Pfeil: nach rechts 107"/>
                          <wps:cNvSpPr/>
                          <wps:spPr>
                            <a:xfrm rot="6702876">
                              <a:off x="3580667" y="211749"/>
                              <a:ext cx="432435" cy="277495"/>
                            </a:xfrm>
                            <a:prstGeom prst="right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08" name="Gruppieren 108"/>
                          <wpg:cNvGrpSpPr/>
                          <wpg:grpSpPr>
                            <a:xfrm>
                              <a:off x="3483219" y="1402373"/>
                              <a:ext cx="54610" cy="252730"/>
                              <a:chOff x="0" y="0"/>
                              <a:chExt cx="54610" cy="252730"/>
                            </a:xfrm>
                          </wpg:grpSpPr>
                          <wps:wsp>
                            <wps:cNvPr id="109" name="Ellipse 109"/>
                            <wps:cNvSpPr/>
                            <wps:spPr>
                              <a:xfrm rot="20690378">
                                <a:off x="0" y="0"/>
                                <a:ext cx="45719" cy="15941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0" name="Ellipse 110"/>
                            <wps:cNvSpPr/>
                            <wps:spPr>
                              <a:xfrm rot="731657">
                                <a:off x="9525" y="148590"/>
                                <a:ext cx="45085" cy="10414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11" name="Pfeil: nach rechts 111"/>
                          <wps:cNvSpPr/>
                          <wps:spPr>
                            <a:xfrm rot="10800000">
                              <a:off x="1976804" y="915866"/>
                              <a:ext cx="620395" cy="277495"/>
                            </a:xfrm>
                            <a:prstGeom prs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 name="Textfeld 112"/>
                          <wps:cNvSpPr txBox="1"/>
                          <wps:spPr>
                            <a:xfrm>
                              <a:off x="3253154" y="574431"/>
                              <a:ext cx="940134" cy="340956"/>
                            </a:xfrm>
                            <a:prstGeom prst="rect">
                              <a:avLst/>
                            </a:prstGeom>
                            <a:solidFill>
                              <a:schemeClr val="lt1"/>
                            </a:solidFill>
                            <a:ln w="6350">
                              <a:noFill/>
                            </a:ln>
                          </wps:spPr>
                          <wps:txbx>
                            <w:txbxContent>
                              <w:p w14:paraId="6455CA01" w14:textId="77777777" w:rsidR="006816D3" w:rsidRPr="00E97BC9" w:rsidRDefault="006816D3" w:rsidP="006816D3">
                                <w:pPr>
                                  <w:rPr>
                                    <w:rFonts w:ascii="Arial Narrow" w:hAnsi="Arial Narrow"/>
                                    <w:b/>
                                    <w:bCs/>
                                    <w:sz w:val="20"/>
                                    <w:szCs w:val="20"/>
                                  </w:rPr>
                                </w:pPr>
                                <w:r w:rsidRPr="00E97BC9">
                                  <w:rPr>
                                    <w:rFonts w:ascii="Arial Narrow" w:hAnsi="Arial Narrow"/>
                                    <w:b/>
                                    <w:bCs/>
                                    <w:sz w:val="20"/>
                                    <w:szCs w:val="20"/>
                                  </w:rPr>
                                  <w:t>Befruchtung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13" name="Gruppieren 113"/>
                          <wpg:cNvGrpSpPr/>
                          <wpg:grpSpPr>
                            <a:xfrm>
                              <a:off x="529004" y="974481"/>
                              <a:ext cx="54610" cy="252730"/>
                              <a:chOff x="0" y="0"/>
                              <a:chExt cx="54610" cy="252730"/>
                            </a:xfrm>
                          </wpg:grpSpPr>
                          <wps:wsp>
                            <wps:cNvPr id="114" name="Ellipse 114"/>
                            <wps:cNvSpPr/>
                            <wps:spPr>
                              <a:xfrm rot="20690378">
                                <a:off x="0" y="0"/>
                                <a:ext cx="45719" cy="15941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5" name="Ellipse 115"/>
                            <wps:cNvSpPr/>
                            <wps:spPr>
                              <a:xfrm rot="731657">
                                <a:off x="9525" y="148590"/>
                                <a:ext cx="45085" cy="10414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16" name="Gruppieren 116"/>
                          <wpg:cNvGrpSpPr/>
                          <wpg:grpSpPr>
                            <a:xfrm rot="3118180">
                              <a:off x="725170" y="1013656"/>
                              <a:ext cx="54610" cy="252730"/>
                              <a:chOff x="0" y="0"/>
                              <a:chExt cx="54610" cy="252730"/>
                            </a:xfrm>
                          </wpg:grpSpPr>
                          <wps:wsp>
                            <wps:cNvPr id="117" name="Ellipse 117"/>
                            <wps:cNvSpPr/>
                            <wps:spPr>
                              <a:xfrm rot="20690378">
                                <a:off x="0" y="0"/>
                                <a:ext cx="45719" cy="15941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8" name="Ellipse 118"/>
                            <wps:cNvSpPr/>
                            <wps:spPr>
                              <a:xfrm rot="731657">
                                <a:off x="9525" y="148590"/>
                                <a:ext cx="45085" cy="10414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19" name="Gruppieren 119"/>
                          <wpg:cNvGrpSpPr/>
                          <wpg:grpSpPr>
                            <a:xfrm rot="2274419">
                              <a:off x="720969" y="814754"/>
                              <a:ext cx="45085" cy="252730"/>
                              <a:chOff x="0" y="0"/>
                              <a:chExt cx="45085" cy="252730"/>
                            </a:xfrm>
                          </wpg:grpSpPr>
                          <wps:wsp>
                            <wps:cNvPr id="120" name="Ellipse 120"/>
                            <wps:cNvSpPr/>
                            <wps:spPr>
                              <a:xfrm rot="731657">
                                <a:off x="0" y="0"/>
                                <a:ext cx="45085" cy="159385"/>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 name="Ellipse 121"/>
                            <wps:cNvSpPr/>
                            <wps:spPr>
                              <a:xfrm rot="21041141">
                                <a:off x="0" y="148590"/>
                                <a:ext cx="45085" cy="10414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22" name="Textfeld 122"/>
                          <wps:cNvSpPr txBox="1"/>
                          <wps:spPr>
                            <a:xfrm>
                              <a:off x="0" y="0"/>
                              <a:ext cx="1781810" cy="264795"/>
                            </a:xfrm>
                            <a:prstGeom prst="rect">
                              <a:avLst/>
                            </a:prstGeom>
                            <a:noFill/>
                            <a:ln w="6350">
                              <a:noFill/>
                            </a:ln>
                          </wps:spPr>
                          <wps:txbx>
                            <w:txbxContent>
                              <w:p w14:paraId="4A3368F2" w14:textId="77777777" w:rsidR="006816D3" w:rsidRPr="00E97BC9" w:rsidRDefault="006816D3" w:rsidP="006816D3">
                                <w:pPr>
                                  <w:rPr>
                                    <w:rFonts w:ascii="Arial Narrow" w:hAnsi="Arial Narrow"/>
                                    <w:sz w:val="20"/>
                                    <w:szCs w:val="20"/>
                                  </w:rPr>
                                </w:pPr>
                                <w:r>
                                  <w:rPr>
                                    <w:rFonts w:ascii="Arial Narrow" w:hAnsi="Arial Narrow"/>
                                    <w:sz w:val="20"/>
                                    <w:szCs w:val="20"/>
                                  </w:rPr>
                                  <w:t>Zygote mit 3 Chromosomen 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1289A39A" id="Gruppieren 126" o:spid="_x0000_s1034" style="position:absolute;margin-left:.1pt;margin-top:2.85pt;width:396.85pt;height:270.45pt;z-index:251677696" coordsize="50399,343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">
                <v:group id="Gruppieren 125" o:spid="_x0000_s1035" style="position:absolute;width:50399;height:8659" coordsize="50399,8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">
                  <v:roundrect id="Rechteck: abgerundete Ecken 46" o:spid="_x0000_s1036" style="position:absolute;top:114;width:9470;height:854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" filled="f" strokecolor="black [3213]" strokeweight="1pt">
                    <v:stroke joinstyle="miter"/>
                  </v:roundrect>
                  <v:group id="Gruppieren 49" o:spid="_x0000_s1037" style="position:absolute;left:20421;top:114;width:9519;height:8541" coordsize="9523,8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roundrect id="Rechteck: abgerundete Ecken 47" o:spid="_x0000_s1038" style="position:absolute;width:4787;height:854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" filled="f" strokecolor="black [3213]" strokeweight="1pt">
                      <v:stroke joinstyle="miter"/>
                    </v:roundrect>
                    <v:roundrect id="Rechteck: abgerundete Ecken 48" o:spid="_x0000_s1039" style="position:absolute;left:4735;width:4788;height:854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" filled="f" strokecolor="black [3213]" strokeweight="1pt">
                      <v:stroke joinstyle="miter"/>
                    </v:roundrect>
                  </v:group>
                  <v:group id="Gruppieren 56" o:spid="_x0000_s1040" style="position:absolute;left:40881;width:9518;height:8648" coordsize="9518,8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group id="Gruppieren 50" o:spid="_x0000_s1041" style="position:absolute;width:9518;height:4298" coordsize="9523,8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roundrect id="Rechteck: abgerundete Ecken 51" o:spid="_x0000_s1042" style="position:absolute;width:4787;height:854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" filled="f" strokecolor="black [3213]" strokeweight="1pt">
                        <v:stroke joinstyle="miter"/>
                      </v:roundrect>
                      <v:roundrect id="Rechteck: abgerundete Ecken 52" o:spid="_x0000_s1043" style="position:absolute;left:4735;width:4788;height:854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" filled="f" strokecolor="black [3213]" strokeweight="1pt">
                        <v:stroke joinstyle="miter"/>
                      </v:roundrect>
                    </v:group>
                    <v:group id="Gruppieren 53" o:spid="_x0000_s1044" style="position:absolute;top:4354;width:9518;height:4299" coordsize="9523,8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roundrect id="Rechteck: abgerundete Ecken 54" o:spid="_x0000_s1045" style="position:absolute;width:4787;height:854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" filled="f" strokecolor="black [3213]" strokeweight="1pt">
                        <v:stroke joinstyle="miter"/>
                      </v:roundrect>
                      <v:roundrect id="Rechteck: abgerundete Ecken 55" o:spid="_x0000_s1046" style="position:absolute;left:4735;width:4788;height:854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" filled="f" strokecolor="black [3213]" strokeweight="1pt">
                        <v:stroke joinstyle="miter"/>
                      </v:roundrect>
                    </v:group>
                  </v:group>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feil: nach rechts 57" o:spid="_x0000_s1047" type="#_x0000_t13" style="position:absolute;left:11658;top:2552;width:6204;height:27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" adj="16769" filled="f" strokecolor="black [3213]" strokeweight="1pt"/>
                  <v:shape id="Pfeil: nach rechts 58" o:spid="_x0000_s1048" type="#_x0000_t13" style="position:absolute;left:32080;top:3009;width:6204;height:27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" adj="16769" filled="f" strokecolor="black [3213]" strokeweight="1pt"/>
                  <v:group id="Gruppieren 64" o:spid="_x0000_s1049" style="position:absolute;left:2438;top:2286;width:1079;height:2546" coordsize="107950,254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">
                    <v:oval id="Ellipse 59" o:spid="_x0000_s1050" style="position:absolute;top:1905;width:45719;height:159419;rotation:-99355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" fillcolor="black [3213]" strokecolor="black [3213]" strokeweight="1pt">
                      <v:stroke joinstyle="miter"/>
                    </v:oval>
                    <v:oval id="Ellipse 61" o:spid="_x0000_s1051" style="position:absolute;left:62865;width:45085;height:159385;rotation:79916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" fillcolor="black [3213]" strokecolor="black [3213]" strokeweight="1pt">
                      <v:stroke joinstyle="miter"/>
                    </v:oval>
                    <v:oval id="Ellipse 62" o:spid="_x0000_s1052" style="position:absolute;left:9525;top:150495;width:45085;height:104140;rotation:79916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" fillcolor="black [3213]" strokecolor="black [3213]" strokeweight="1pt">
                      <v:stroke joinstyle="miter"/>
                    </v:oval>
                    <v:oval id="Ellipse 63" o:spid="_x0000_s1053" style="position:absolute;left:62865;top:148590;width:45085;height:104140;rotation:-61042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" fillcolor="black [3213]" strokecolor="black [3213]" strokeweight="1pt">
                      <v:stroke joinstyle="miter"/>
                    </v:oval>
                  </v:group>
                  <v:group id="Gruppieren 65" o:spid="_x0000_s1054" style="position:absolute;left:5219;top:2247;width:1080;height:2547" coordsize="107950,254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">
                    <v:oval id="Ellipse 66" o:spid="_x0000_s1055" style="position:absolute;top:1905;width:45719;height:159419;rotation:-99355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" fillcolor="black [3213]" strokecolor="black [3213]" strokeweight="1pt">
                      <v:stroke joinstyle="miter"/>
                    </v:oval>
                    <v:oval id="Ellipse 67" o:spid="_x0000_s1056" style="position:absolute;left:62865;width:45085;height:159385;rotation:79916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" fillcolor="black [3213]" strokecolor="black [3213]" strokeweight="1pt">
                      <v:stroke joinstyle="miter"/>
                    </v:oval>
                    <v:oval id="Ellipse 68" o:spid="_x0000_s1057" style="position:absolute;left:9525;top:150495;width:45085;height:104140;rotation:79916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" fillcolor="black [3213]" strokecolor="black [3213]" strokeweight="1pt">
                      <v:stroke joinstyle="miter"/>
                    </v:oval>
                    <v:oval id="Ellipse 69" o:spid="_x0000_s1058" style="position:absolute;left:62865;top:148590;width:45085;height:104140;rotation:-61042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" fillcolor="black [3213]" strokecolor="black [3213]" strokeweight="1pt">
                      <v:stroke joinstyle="miter"/>
                    </v:oval>
                  </v:group>
                  <v:group id="Gruppieren 70" o:spid="_x0000_s1059" style="position:absolute;left:22250;top:2819;width:1079;height:2546" coordsize="107950,254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">
                    <v:oval id="Ellipse 71" o:spid="_x0000_s1060" style="position:absolute;top:1905;width:45719;height:159419;rotation:-99355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" fillcolor="black [3213]" strokecolor="black [3213]" strokeweight="1pt">
                      <v:stroke joinstyle="miter"/>
                    </v:oval>
                    <v:oval id="Ellipse 72" o:spid="_x0000_s1061" style="position:absolute;left:62865;width:45085;height:159385;rotation:79916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" fillcolor="black [3213]" strokecolor="black [3213]" strokeweight="1pt">
                      <v:stroke joinstyle="miter"/>
                    </v:oval>
                    <v:oval id="Ellipse 73" o:spid="_x0000_s1062" style="position:absolute;left:9525;top:150495;width:45085;height:104140;rotation:79916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" fillcolor="black [3213]" strokecolor="black [3213]" strokeweight="1pt">
                      <v:stroke joinstyle="miter"/>
                    </v:oval>
                    <v:oval id="Ellipse 74" o:spid="_x0000_s1063" style="position:absolute;left:62865;top:148590;width:45085;height:104140;rotation:-61042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" fillcolor="black [3213]" strokecolor="black [3213]" strokeweight="1pt">
                      <v:stroke joinstyle="miter"/>
                    </v:oval>
                  </v:group>
                  <v:group id="Gruppieren 75" o:spid="_x0000_s1064" style="position:absolute;left:26860;top:2819;width:1080;height:2546" coordsize="107950,254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">
                    <v:oval id="Ellipse 76" o:spid="_x0000_s1065" style="position:absolute;top:1905;width:45719;height:159419;rotation:-99355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" fillcolor="black [3213]" strokecolor="black [3213]" strokeweight="1pt">
                      <v:stroke joinstyle="miter"/>
                    </v:oval>
                    <v:oval id="Ellipse 77" o:spid="_x0000_s1066" style="position:absolute;left:62865;width:45085;height:159385;rotation:79916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" fillcolor="black [3213]" strokecolor="black [3213]" strokeweight="1pt">
                      <v:stroke joinstyle="miter"/>
                    </v:oval>
                    <v:oval id="Ellipse 78" o:spid="_x0000_s1067" style="position:absolute;left:9525;top:150495;width:45085;height:104140;rotation:79916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" fillcolor="black [3213]" strokecolor="black [3213]" strokeweight="1pt">
                      <v:stroke joinstyle="miter"/>
                    </v:oval>
                    <v:oval id="Ellipse 79" o:spid="_x0000_s1068" style="position:absolute;left:62865;top:148590;width:45085;height:104140;rotation:-61042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" fillcolor="black [3213]" strokecolor="black [3213]" strokeweight="1pt">
                      <v:stroke joinstyle="miter"/>
                    </v:oval>
                  </v:group>
                  <v:group id="Gruppieren 86" o:spid="_x0000_s1069" style="position:absolute;left:42976;top:800;width:546;height:2527" coordsize="54610,252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">
                    <v:oval id="Ellipse 81" o:spid="_x0000_s1070" style="position:absolute;width:45719;height:159419;rotation:-99355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" fillcolor="black [3213]" strokecolor="black [3213]" strokeweight="1pt">
                      <v:stroke joinstyle="miter"/>
                    </v:oval>
                    <v:oval id="Ellipse 83" o:spid="_x0000_s1071" style="position:absolute;left:9525;top:148590;width:45085;height:104140;rotation:79916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" fillcolor="black [3213]" strokecolor="black [3213]" strokeweight="1pt">
                      <v:stroke joinstyle="miter"/>
                    </v:oval>
                  </v:group>
                  <v:group id="Gruppieren 85" o:spid="_x0000_s1072" style="position:absolute;left:48456;top:5303;width:451;height:2527" coordorigin="717,4617" coordsize="450,2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">
                    <v:oval id="Ellipse 82" o:spid="_x0000_s1073" style="position:absolute;left:717;top:4617;width:451;height:1594;rotation:79916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" fillcolor="black [3213]" strokecolor="black [3213]" strokeweight="1pt">
                      <v:stroke joinstyle="miter"/>
                    </v:oval>
                    <v:oval id="Ellipse 84" o:spid="_x0000_s1074" style="position:absolute;left:717;top:6103;width:451;height:1041;rotation:-61042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" fillcolor="black [3213]" strokecolor="black [3213]" strokeweight="1pt">
                      <v:stroke joinstyle="miter"/>
                    </v:oval>
                  </v:group>
                  <v:group id="Gruppieren 87" o:spid="_x0000_s1075" style="position:absolute;left:47015;top:5181;width:546;height:2527" coordsize="54610,252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">
                    <v:oval id="Ellipse 88" o:spid="_x0000_s1076" style="position:absolute;width:45719;height:159419;rotation:-99355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" fillcolor="black [3213]" strokecolor="black [3213]" strokeweight="1pt">
                      <v:stroke joinstyle="miter"/>
                    </v:oval>
                    <v:oval id="Ellipse 89" o:spid="_x0000_s1077" style="position:absolute;left:9525;top:148590;width:45085;height:104140;rotation:79916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" fillcolor="black [3213]" strokecolor="black [3213]" strokeweight="1pt">
                      <v:stroke joinstyle="miter"/>
                    </v:oval>
                  </v:group>
                  <v:group id="Gruppieren 90" o:spid="_x0000_s1078" style="position:absolute;left:43243;top:5143;width:527;height:2527" coordorigin="-5410" coordsize="527,2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oval id="Ellipse 91" o:spid="_x0000_s1079" style="position:absolute;left:-5410;width:451;height:1593;rotation:79916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" fillcolor="black [3213]" strokecolor="black [3213]" strokeweight="1pt">
                      <v:stroke joinstyle="miter"/>
                    </v:oval>
                    <v:oval id="Ellipse 92" o:spid="_x0000_s1080" style="position:absolute;left:-5334;top:1485;width:451;height:1042;rotation:-61042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" fillcolor="black [3213]" strokecolor="black [3213]" strokeweight="1pt">
                      <v:stroke joinstyle="miter"/>
                    </v:oval>
                  </v:group>
                </v:group>
                <v:group id="Gruppieren 124" o:spid="_x0000_s1081" style="position:absolute;left:31013;top:8961;width:16863;height:7336" coordorigin=",-296" coordsize="16862,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group id="Group 45" o:spid="_x0000_s1082" style="position:absolute;top:4740;width:13030;height:2298;rotation:-664257fd" coordorigin="404,14399" coordsize="4800,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">
                    <v:roundrect id="AutoShape 46" o:spid="_x0000_s1083" alt="Diagonal hell nach oben" style="position:absolute;left:2656;top:14563;width:1098;height:38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" fillcolor="black">
                      <v:fill r:id="rId45" o:title="" type="pattern"/>
                    </v:roundrect>
                    <v:oval id="Oval 47" o:spid="_x0000_s1084" style="position:absolute;left:4649;top:14628;width:55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" fillcolor="gray"/>
                    <v:oval id="Oval 48" o:spid="_x0000_s1085" style="position:absolute;left:3423;top:14426;width:1616;height: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"/>
                    <v:shape id="Freeform 49" o:spid="_x0000_s1086" style="position:absolute;left:404;top:14399;width:2249;height:380;visibility:visible;mso-wrap-style:square;v-text-anchor:top" coordsize="2249,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" path="m2249,328v-151,52,-50,22,-405,c1818,326,1776,298,1756,290v-25,-10,-76,-25,-76,-25c1638,202,1668,235,1579,177v-53,-35,8,-22,-63,-51c1500,119,1482,118,1465,114v-97,4,-194,5,-290,12c1041,136,914,256,796,265v-92,7,-185,9,-278,13c484,274,450,273,417,265,372,254,335,217,291,202,270,140,222,91,164,63,156,50,152,33,139,25,116,11,63,,63,,42,4,,13,,13e" filled="f" strokecolor="#4d4d4d" strokeweight="4.5pt">
                      <v:path arrowok="t" o:connecttype="custom" o:connectlocs="2249,328;1844,328;1756,290;1680,265;1579,177;1516,126;1465,114;1175,126;796,265;518,278;417,265;291,202;164,63;139,25;63,0;0,13" o:connectangles="0,0,0,0,0,0,0,0,0,0,0,0,0,0,0,0"/>
                    </v:shape>
                  </v:group>
                  <v:group id="Gruppieren 98" o:spid="_x0000_s1087" style="position:absolute;left:9557;top:4098;width:546;height:2527;rotation:3405884fd" coordsize="54610,252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">
                    <v:oval id="Ellipse 99" o:spid="_x0000_s1088" style="position:absolute;width:45719;height:159419;rotation:-99355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" fillcolor="black [3213]" strokecolor="black [3213]" strokeweight="1pt">
                      <v:stroke joinstyle="miter"/>
                    </v:oval>
                    <v:oval id="Ellipse 100" o:spid="_x0000_s1089" style="position:absolute;left:9525;top:148590;width:45085;height:104140;rotation:79916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" fillcolor="black [3213]" strokecolor="black [3213]" strokeweight="1pt">
                      <v:stroke joinstyle="miter"/>
                    </v:oval>
                  </v:group>
                  <v:group id="Gruppieren 101" o:spid="_x0000_s1090" style="position:absolute;left:10744;top:4016;width:451;height:2527;rotation:2484272fd" coordsize="45085,252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">
                    <v:oval id="Ellipse 102" o:spid="_x0000_s1091" style="position:absolute;width:45085;height:159385;rotation:79916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" fillcolor="black [3213]" strokecolor="black [3213]" strokeweight="1pt">
                      <v:stroke joinstyle="miter"/>
                    </v:oval>
                    <v:oval id="Ellipse 103" o:spid="_x0000_s1092" style="position:absolute;top:148590;width:45085;height:104140;rotation:-61042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" fillcolor="black [3213]" strokecolor="black [3213]" strokeweight="1pt">
                      <v:stroke joinstyle="miter"/>
                    </v:oval>
                  </v:group>
                  <v:shape id="Pfeil: nach rechts 104" o:spid="_x0000_s1093" type="#_x0000_t13" style="position:absolute;left:12724;top:1067;width:5502;height:2775;rotation:865287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" adj="16154" filled="f" strokecolor="black [3213]" strokeweight="1pt"/>
                </v:group>
                <v:group id="Gruppieren 123" o:spid="_x0000_s1094" style="position:absolute;left:1104;top:16459;width:45166;height:17893" coordsize="45165,17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">
                  <v:oval id="Ellipse 105" o:spid="_x0000_s1095" style="position:absolute;left:28838;top:2637;width:16327;height:152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" fillcolor="white [3212]" strokecolor="black [3213]" strokeweight="1pt">
                    <v:stroke joinstyle="miter"/>
                  </v:oval>
                  <v:oval id="Ellipse 106" o:spid="_x0000_s1096" style="position:absolute;left:410;top:2286;width:16326;height:152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" fillcolor="white [3212]" strokecolor="black [3213]" strokeweight="1pt">
                    <v:stroke joinstyle="miter"/>
                  </v:oval>
                  <v:shape id="Pfeil: nach rechts 107" o:spid="_x0000_s1097" type="#_x0000_t13" style="position:absolute;left:35806;top:2117;width:4325;height:2775;rotation:732132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" adj="14670" fillcolor="white [3212]" strokecolor="black [3213]" strokeweight="1pt"/>
                  <v:group id="Gruppieren 108" o:spid="_x0000_s1098" style="position:absolute;left:34832;top:14023;width:546;height:2528" coordsize="54610,252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">
                    <v:oval id="Ellipse 109" o:spid="_x0000_s1099" style="position:absolute;width:45719;height:159419;rotation:-99355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" fillcolor="black [3213]" strokecolor="black [3213]" strokeweight="1pt">
                      <v:stroke joinstyle="miter"/>
                    </v:oval>
                    <v:oval id="Ellipse 110" o:spid="_x0000_s1100" style="position:absolute;left:9525;top:148590;width:45085;height:104140;rotation:79916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" fillcolor="black [3213]" strokecolor="black [3213]" strokeweight="1pt">
                      <v:stroke joinstyle="miter"/>
                    </v:oval>
                  </v:group>
                  <v:shape id="Pfeil: nach rechts 111" o:spid="_x0000_s1101" type="#_x0000_t13" style="position:absolute;left:19768;top:9158;width:6203;height:2775;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" adj="16769" filled="f" strokecolor="black [3213]" strokeweight="1pt"/>
                  <v:shape id="Textfeld 112" o:spid="_x0000_s1102" type="#_x0000_t202" style="position:absolute;left:32531;top:5744;width:9401;height:3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" fillcolor="white [3201]" stroked="f" strokeweight=".5pt">
                    <v:textbox>
                      <w:txbxContent>
                        <w:p w14:paraId="6455CA01" w14:textId="77777777" w:rsidR="006816D3" w:rsidRPr="00E97BC9" w:rsidRDefault="006816D3" w:rsidP="006816D3">
                          <w:pPr>
                            <w:rPr>
                              <w:rFonts w:ascii="Arial Narrow" w:hAnsi="Arial Narrow"/>
                              <w:b/>
                              <w:bCs/>
                              <w:sz w:val="20"/>
                              <w:szCs w:val="20"/>
                            </w:rPr>
                          </w:pPr>
                          <w:r w:rsidRPr="00E97BC9">
                            <w:rPr>
                              <w:rFonts w:ascii="Arial Narrow" w:hAnsi="Arial Narrow"/>
                              <w:b/>
                              <w:bCs/>
                              <w:sz w:val="20"/>
                              <w:szCs w:val="20"/>
                            </w:rPr>
                            <w:t>Befruchtung</w:t>
                          </w:r>
                        </w:p>
                      </w:txbxContent>
                    </v:textbox>
                  </v:shape>
                  <v:group id="Gruppieren 113" o:spid="_x0000_s1103" style="position:absolute;left:5290;top:9744;width:546;height:2528" coordsize="54610,252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">
                    <v:oval id="Ellipse 114" o:spid="_x0000_s1104" style="position:absolute;width:45719;height:159419;rotation:-99355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" fillcolor="black [3213]" strokecolor="black [3213]" strokeweight="1pt">
                      <v:stroke joinstyle="miter"/>
                    </v:oval>
                    <v:oval id="Ellipse 115" o:spid="_x0000_s1105" style="position:absolute;left:9525;top:148590;width:45085;height:104140;rotation:79916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" fillcolor="black [3213]" strokecolor="black [3213]" strokeweight="1pt">
                      <v:stroke joinstyle="miter"/>
                    </v:oval>
                  </v:group>
                  <v:group id="Gruppieren 116" o:spid="_x0000_s1106" style="position:absolute;left:7252;top:10136;width:546;height:2527;rotation:3405884fd" coordsize="54610,252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">
                    <v:oval id="Ellipse 117" o:spid="_x0000_s1107" style="position:absolute;width:45719;height:159419;rotation:-99355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" fillcolor="black [3213]" strokecolor="black [3213]" strokeweight="1pt">
                      <v:stroke joinstyle="miter"/>
                    </v:oval>
                    <v:oval id="Ellipse 118" o:spid="_x0000_s1108" style="position:absolute;left:9525;top:148590;width:45085;height:104140;rotation:79916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" fillcolor="black [3213]" strokecolor="black [3213]" strokeweight="1pt">
                      <v:stroke joinstyle="miter"/>
                    </v:oval>
                  </v:group>
                  <v:group id="Gruppieren 119" o:spid="_x0000_s1109" style="position:absolute;left:7209;top:8147;width:451;height:2527;rotation:2484272fd" coordsize="45085,252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">
                    <v:oval id="Ellipse 120" o:spid="_x0000_s1110" style="position:absolute;width:45085;height:159385;rotation:79916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" fillcolor="black [3213]" strokecolor="black [3213]" strokeweight="1pt">
                      <v:stroke joinstyle="miter"/>
                    </v:oval>
                    <v:oval id="Ellipse 121" o:spid="_x0000_s1111" style="position:absolute;top:148590;width:45085;height:104140;rotation:-61042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" fillcolor="black [3213]" strokecolor="black [3213]" strokeweight="1pt">
                      <v:stroke joinstyle="miter"/>
                    </v:oval>
                  </v:group>
                  <v:shape id="Textfeld 122" o:spid="_x0000_s1112" type="#_x0000_t202" style="position:absolute;width:17818;height:26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" filled="f" stroked="f" strokeweight=".5pt">
                    <v:textbox>
                      <w:txbxContent>
                        <w:p w14:paraId="4A3368F2" w14:textId="77777777" w:rsidR="006816D3" w:rsidRPr="00E97BC9" w:rsidRDefault="006816D3" w:rsidP="006816D3">
                          <w:pPr>
                            <w:rPr>
                              <w:rFonts w:ascii="Arial Narrow" w:hAnsi="Arial Narrow"/>
                              <w:sz w:val="20"/>
                              <w:szCs w:val="20"/>
                            </w:rPr>
                          </w:pPr>
                          <w:r>
                            <w:rPr>
                              <w:rFonts w:ascii="Arial Narrow" w:hAnsi="Arial Narrow"/>
                              <w:sz w:val="20"/>
                              <w:szCs w:val="20"/>
                            </w:rPr>
                            <w:t>Zygote mit 3 Chromosomen 21</w:t>
                          </w:r>
                        </w:p>
                      </w:txbxContent>
                    </v:textbox>
                  </v:shape>
                </v:group>
              </v:group>
            </w:pict>
          </mc:Fallback>
        </mc:AlternateContent>
      </w:r>
      <w:r w:rsidRPr="006816D3">
        <w:rPr>
          <w:bCs/>
          <w:noProof/>
          <w:sz w:val="32"/>
          <w:szCs w:val="32"/>
        </w:rPr>
        <mc:AlternateContent>
          <mc:Choice Requires="wps">
            <w:drawing>
              <wp:anchor distT="0" distB="0" distL="114300" distR="114300" simplePos="0" relativeHeight="251678720" behindDoc="0" locked="0" layoutInCell="1" allowOverlap="1" wp14:anchorId="12EDFA4B" wp14:editId="4EA7BFF3">
                <wp:simplePos x="0" y="0"/>
                <wp:positionH relativeFrom="column">
                  <wp:posOffset>5120005</wp:posOffset>
                </wp:positionH>
                <wp:positionV relativeFrom="paragraph">
                  <wp:posOffset>48895</wp:posOffset>
                </wp:positionV>
                <wp:extent cx="869950" cy="854075"/>
                <wp:effectExtent l="0" t="0" r="6350" b="3175"/>
                <wp:wrapNone/>
                <wp:docPr id="2" name="Textfeld 2"/>
                <wp:cNvGraphicFramePr/>
                <a:graphic xmlns:a="http://schemas.openxmlformats.org/drawingml/2006/main">
                  <a:graphicData uri="http://schemas.microsoft.com/office/word/2010/wordprocessingShape">
                    <wps:wsp>
                      <wps:cNvSpPr txBox="1"/>
                      <wps:spPr>
                        <a:xfrm>
                          <a:off x="0" y="0"/>
                          <a:ext cx="869950" cy="854075"/>
                        </a:xfrm>
                        <a:prstGeom prst="rect">
                          <a:avLst/>
                        </a:prstGeom>
                        <a:solidFill>
                          <a:schemeClr val="lt1"/>
                        </a:solidFill>
                        <a:ln w="6350">
                          <a:noFill/>
                        </a:ln>
                      </wps:spPr>
                      <wps:txbx>
                        <w:txbxContent>
                          <w:p w14:paraId="314DEAED" w14:textId="77777777" w:rsidR="006816D3" w:rsidRDefault="006816D3" w:rsidP="006816D3">
                            <w:pPr>
                              <w:rPr>
                                <w:rFonts w:ascii="Arial Narrow" w:hAnsi="Arial Narrow"/>
                                <w:bCs/>
                              </w:rPr>
                            </w:pPr>
                            <w:r>
                              <w:rPr>
                                <w:rFonts w:ascii="Arial Narrow" w:hAnsi="Arial Narrow"/>
                                <w:bCs/>
                              </w:rPr>
                              <w:t>22, Y - 21</w:t>
                            </w:r>
                          </w:p>
                          <w:p w14:paraId="153A45DD" w14:textId="77777777" w:rsidR="006816D3" w:rsidRDefault="006816D3" w:rsidP="006816D3">
                            <w:pPr>
                              <w:rPr>
                                <w:rFonts w:ascii="Arial Narrow" w:hAnsi="Arial Narrow"/>
                                <w:bCs/>
                              </w:rPr>
                            </w:pPr>
                          </w:p>
                          <w:p w14:paraId="7796F8DD" w14:textId="77777777" w:rsidR="006816D3" w:rsidRDefault="006816D3" w:rsidP="006816D3">
                            <w:pPr>
                              <w:rPr>
                                <w:rFonts w:ascii="Arial Narrow" w:hAnsi="Arial Narrow"/>
                                <w:bCs/>
                              </w:rPr>
                            </w:pPr>
                          </w:p>
                          <w:p w14:paraId="75D61E5C" w14:textId="77777777" w:rsidR="006816D3" w:rsidRPr="00EB41A6" w:rsidRDefault="006816D3" w:rsidP="006816D3">
                            <w:pPr>
                              <w:rPr>
                                <w:rFonts w:ascii="Arial Narrow" w:hAnsi="Arial Narrow"/>
                              </w:rPr>
                            </w:pPr>
                            <w:r>
                              <w:rPr>
                                <w:rFonts w:ascii="Arial Narrow" w:hAnsi="Arial Narrow"/>
                              </w:rPr>
                              <w:t>24, Y + 21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EDFA4B" id="Textfeld 2" o:spid="_x0000_s1113" type="#_x0000_t202" style="position:absolute;margin-left:403.15pt;margin-top:3.85pt;width:68.5pt;height:67.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" fillcolor="white [3201]" stroked="f" strokeweight=".5pt">
                <v:textbox>
                  <w:txbxContent>
                    <w:p w14:paraId="314DEAED" w14:textId="77777777" w:rsidR="006816D3" w:rsidRDefault="006816D3" w:rsidP="006816D3">
                      <w:pPr>
                        <w:rPr>
                          <w:rFonts w:ascii="Arial Narrow" w:hAnsi="Arial Narrow"/>
                          <w:bCs/>
                        </w:rPr>
                      </w:pPr>
                      <w:r>
                        <w:rPr>
                          <w:rFonts w:ascii="Arial Narrow" w:hAnsi="Arial Narrow"/>
                          <w:bCs/>
                        </w:rPr>
                        <w:t>22, Y - 21</w:t>
                      </w:r>
                    </w:p>
                    <w:p w14:paraId="153A45DD" w14:textId="77777777" w:rsidR="006816D3" w:rsidRDefault="006816D3" w:rsidP="006816D3">
                      <w:pPr>
                        <w:rPr>
                          <w:rFonts w:ascii="Arial Narrow" w:hAnsi="Arial Narrow"/>
                          <w:bCs/>
                        </w:rPr>
                      </w:pPr>
                    </w:p>
                    <w:p w14:paraId="7796F8DD" w14:textId="77777777" w:rsidR="006816D3" w:rsidRDefault="006816D3" w:rsidP="006816D3">
                      <w:pPr>
                        <w:rPr>
                          <w:rFonts w:ascii="Arial Narrow" w:hAnsi="Arial Narrow"/>
                          <w:bCs/>
                        </w:rPr>
                      </w:pPr>
                    </w:p>
                    <w:p w14:paraId="75D61E5C" w14:textId="77777777" w:rsidR="006816D3" w:rsidRPr="00EB41A6" w:rsidRDefault="006816D3" w:rsidP="006816D3">
                      <w:pPr>
                        <w:rPr>
                          <w:rFonts w:ascii="Arial Narrow" w:hAnsi="Arial Narrow"/>
                        </w:rPr>
                      </w:pPr>
                      <w:r>
                        <w:rPr>
                          <w:rFonts w:ascii="Arial Narrow" w:hAnsi="Arial Narrow"/>
                        </w:rPr>
                        <w:t>24, Y + 21</w:t>
                      </w:r>
                    </w:p>
                  </w:txbxContent>
                </v:textbox>
              </v:shape>
            </w:pict>
          </mc:Fallback>
        </mc:AlternateContent>
      </w:r>
    </w:p>
    <w:p w14:paraId="03F3326E" w14:textId="77777777" w:rsidR="006816D3" w:rsidRPr="006816D3" w:rsidRDefault="006816D3" w:rsidP="006816D3">
      <w:pPr>
        <w:spacing w:before="120"/>
        <w:rPr>
          <w:bCs/>
          <w:sz w:val="32"/>
          <w:szCs w:val="32"/>
        </w:rPr>
      </w:pPr>
    </w:p>
    <w:p w14:paraId="23E252FF" w14:textId="12C00045" w:rsidR="006816D3" w:rsidRPr="006816D3" w:rsidRDefault="006816D3" w:rsidP="006816D3">
      <w:pPr>
        <w:rPr>
          <w:rFonts w:ascii="Arial Narrow" w:hAnsi="Arial Narrow"/>
          <w:bCs/>
          <w:sz w:val="20"/>
          <w:szCs w:val="20"/>
        </w:rPr>
      </w:pPr>
      <w:r w:rsidRPr="006816D3">
        <w:rPr>
          <w:rFonts w:ascii="Arial Narrow" w:hAnsi="Arial Narrow"/>
          <w:bCs/>
          <w:sz w:val="20"/>
          <w:szCs w:val="20"/>
        </w:rPr>
        <w:tab/>
      </w:r>
      <w:r w:rsidRPr="006816D3">
        <w:rPr>
          <w:rFonts w:ascii="Arial Narrow" w:hAnsi="Arial Narrow"/>
          <w:bCs/>
          <w:sz w:val="20"/>
          <w:szCs w:val="20"/>
        </w:rPr>
        <w:tab/>
        <w:t xml:space="preserve">           </w:t>
      </w:r>
      <w:r w:rsidRPr="006816D3">
        <w:rPr>
          <w:rFonts w:ascii="Arial Narrow" w:hAnsi="Arial Narrow"/>
          <w:b/>
          <w:sz w:val="20"/>
          <w:szCs w:val="20"/>
        </w:rPr>
        <w:t>normale</w:t>
      </w:r>
      <w:r w:rsidRPr="006816D3">
        <w:rPr>
          <w:rFonts w:ascii="Arial Narrow" w:hAnsi="Arial Narrow"/>
          <w:bCs/>
          <w:sz w:val="20"/>
          <w:szCs w:val="20"/>
        </w:rPr>
        <w:tab/>
      </w:r>
      <w:r w:rsidRPr="006816D3">
        <w:rPr>
          <w:rFonts w:ascii="Arial Narrow" w:hAnsi="Arial Narrow"/>
          <w:bCs/>
          <w:sz w:val="20"/>
          <w:szCs w:val="20"/>
        </w:rPr>
        <w:tab/>
      </w:r>
      <w:r w:rsidRPr="006816D3">
        <w:rPr>
          <w:rFonts w:ascii="Arial Narrow" w:hAnsi="Arial Narrow"/>
          <w:bCs/>
          <w:sz w:val="20"/>
          <w:szCs w:val="20"/>
        </w:rPr>
        <w:tab/>
      </w:r>
      <w:r w:rsidRPr="006816D3">
        <w:rPr>
          <w:rFonts w:ascii="Arial Narrow" w:hAnsi="Arial Narrow"/>
          <w:bCs/>
          <w:sz w:val="20"/>
          <w:szCs w:val="20"/>
        </w:rPr>
        <w:tab/>
      </w:r>
      <w:r>
        <w:rPr>
          <w:rFonts w:ascii="Arial Narrow" w:hAnsi="Arial Narrow"/>
          <w:b/>
          <w:sz w:val="20"/>
          <w:szCs w:val="20"/>
        </w:rPr>
        <w:t>N</w:t>
      </w:r>
      <w:r w:rsidRPr="006816D3">
        <w:rPr>
          <w:rFonts w:ascii="Arial Narrow" w:hAnsi="Arial Narrow"/>
          <w:b/>
          <w:sz w:val="20"/>
          <w:szCs w:val="20"/>
        </w:rPr>
        <w:t>on-</w:t>
      </w:r>
      <w:r>
        <w:rPr>
          <w:rFonts w:ascii="Arial Narrow" w:hAnsi="Arial Narrow"/>
          <w:b/>
          <w:sz w:val="20"/>
          <w:szCs w:val="20"/>
        </w:rPr>
        <w:t>D</w:t>
      </w:r>
      <w:r w:rsidRPr="006816D3">
        <w:rPr>
          <w:rFonts w:ascii="Arial Narrow" w:hAnsi="Arial Narrow"/>
          <w:b/>
          <w:sz w:val="20"/>
          <w:szCs w:val="20"/>
        </w:rPr>
        <w:t>isjunction</w:t>
      </w:r>
    </w:p>
    <w:p w14:paraId="3C96BA7B" w14:textId="77777777" w:rsidR="006816D3" w:rsidRPr="006816D3" w:rsidRDefault="006816D3" w:rsidP="006816D3">
      <w:pPr>
        <w:rPr>
          <w:rFonts w:ascii="Arial Narrow" w:hAnsi="Arial Narrow"/>
          <w:bCs/>
          <w:sz w:val="20"/>
          <w:szCs w:val="20"/>
        </w:rPr>
      </w:pPr>
      <w:r w:rsidRPr="006816D3">
        <w:rPr>
          <w:rFonts w:ascii="Arial Narrow" w:hAnsi="Arial Narrow"/>
          <w:bCs/>
          <w:sz w:val="20"/>
          <w:szCs w:val="20"/>
        </w:rPr>
        <w:tab/>
      </w:r>
      <w:r w:rsidRPr="006816D3">
        <w:rPr>
          <w:rFonts w:ascii="Arial Narrow" w:hAnsi="Arial Narrow"/>
          <w:bCs/>
          <w:sz w:val="20"/>
          <w:szCs w:val="20"/>
        </w:rPr>
        <w:tab/>
        <w:t xml:space="preserve">           </w:t>
      </w:r>
      <w:r w:rsidRPr="006816D3">
        <w:rPr>
          <w:rFonts w:ascii="Arial Narrow" w:hAnsi="Arial Narrow"/>
          <w:b/>
          <w:sz w:val="20"/>
          <w:szCs w:val="20"/>
        </w:rPr>
        <w:t>Meiose I</w:t>
      </w:r>
      <w:r w:rsidRPr="006816D3">
        <w:rPr>
          <w:rFonts w:ascii="Arial Narrow" w:hAnsi="Arial Narrow"/>
          <w:bCs/>
          <w:sz w:val="20"/>
          <w:szCs w:val="20"/>
        </w:rPr>
        <w:tab/>
      </w:r>
      <w:r w:rsidRPr="006816D3">
        <w:rPr>
          <w:rFonts w:ascii="Arial Narrow" w:hAnsi="Arial Narrow"/>
          <w:bCs/>
          <w:sz w:val="20"/>
          <w:szCs w:val="20"/>
        </w:rPr>
        <w:tab/>
      </w:r>
      <w:r w:rsidRPr="006816D3">
        <w:rPr>
          <w:rFonts w:ascii="Arial Narrow" w:hAnsi="Arial Narrow"/>
          <w:bCs/>
          <w:sz w:val="20"/>
          <w:szCs w:val="20"/>
        </w:rPr>
        <w:tab/>
      </w:r>
      <w:r w:rsidRPr="006816D3">
        <w:rPr>
          <w:rFonts w:ascii="Arial Narrow" w:hAnsi="Arial Narrow"/>
          <w:bCs/>
          <w:sz w:val="20"/>
          <w:szCs w:val="20"/>
        </w:rPr>
        <w:tab/>
        <w:t xml:space="preserve">   </w:t>
      </w:r>
      <w:r w:rsidRPr="006816D3">
        <w:rPr>
          <w:rFonts w:ascii="Arial Narrow" w:hAnsi="Arial Narrow"/>
          <w:b/>
          <w:sz w:val="20"/>
          <w:szCs w:val="20"/>
        </w:rPr>
        <w:t>in Meiose II</w:t>
      </w:r>
    </w:p>
    <w:p w14:paraId="7D7CE336" w14:textId="77777777" w:rsidR="006816D3" w:rsidRPr="006816D3" w:rsidRDefault="006816D3" w:rsidP="006816D3">
      <w:pPr>
        <w:spacing w:before="120"/>
        <w:rPr>
          <w:rFonts w:ascii="Arial Narrow" w:hAnsi="Arial Narrow"/>
          <w:bCs/>
          <w:sz w:val="20"/>
          <w:szCs w:val="20"/>
        </w:rPr>
      </w:pPr>
      <w:r w:rsidRPr="006816D3">
        <w:rPr>
          <w:rFonts w:ascii="Arial Narrow" w:hAnsi="Arial Narrow"/>
          <w:bCs/>
          <w:noProof/>
          <w:sz w:val="20"/>
          <w:szCs w:val="20"/>
        </w:rPr>
        <mc:AlternateContent>
          <mc:Choice Requires="wps">
            <w:drawing>
              <wp:anchor distT="0" distB="0" distL="114300" distR="114300" simplePos="0" relativeHeight="251679744" behindDoc="0" locked="0" layoutInCell="1" allowOverlap="1" wp14:anchorId="147BA9AB" wp14:editId="6728B72C">
                <wp:simplePos x="0" y="0"/>
                <wp:positionH relativeFrom="column">
                  <wp:posOffset>3823335</wp:posOffset>
                </wp:positionH>
                <wp:positionV relativeFrom="paragraph">
                  <wp:posOffset>15875</wp:posOffset>
                </wp:positionV>
                <wp:extent cx="732790" cy="298450"/>
                <wp:effectExtent l="0" t="0" r="0" b="6350"/>
                <wp:wrapNone/>
                <wp:docPr id="16" name="Textfeld 16"/>
                <wp:cNvGraphicFramePr/>
                <a:graphic xmlns:a="http://schemas.openxmlformats.org/drawingml/2006/main">
                  <a:graphicData uri="http://schemas.microsoft.com/office/word/2010/wordprocessingShape">
                    <wps:wsp>
                      <wps:cNvSpPr txBox="1"/>
                      <wps:spPr>
                        <a:xfrm>
                          <a:off x="0" y="0"/>
                          <a:ext cx="732790" cy="298450"/>
                        </a:xfrm>
                        <a:prstGeom prst="rect">
                          <a:avLst/>
                        </a:prstGeom>
                        <a:noFill/>
                        <a:ln w="6350">
                          <a:noFill/>
                        </a:ln>
                      </wps:spPr>
                      <wps:txbx>
                        <w:txbxContent>
                          <w:p w14:paraId="325794CD" w14:textId="77777777" w:rsidR="006816D3" w:rsidRPr="00EB41A6" w:rsidRDefault="006816D3" w:rsidP="006816D3">
                            <w:pPr>
                              <w:jc w:val="right"/>
                              <w:rPr>
                                <w:rFonts w:ascii="Arial Narrow" w:hAnsi="Arial Narrow"/>
                              </w:rPr>
                            </w:pPr>
                            <w:r>
                              <w:rPr>
                                <w:rFonts w:ascii="Arial Narrow" w:hAnsi="Arial Narrow"/>
                              </w:rPr>
                              <w:t>23, 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47BA9AB" id="Textfeld 16" o:spid="_x0000_s1114" type="#_x0000_t202" style="position:absolute;margin-left:301.05pt;margin-top:1.25pt;width:57.7pt;height:23.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" filled="f" stroked="f" strokeweight=".5pt">
                <v:textbox>
                  <w:txbxContent>
                    <w:p w14:paraId="325794CD" w14:textId="77777777" w:rsidR="006816D3" w:rsidRPr="00EB41A6" w:rsidRDefault="006816D3" w:rsidP="006816D3">
                      <w:pPr>
                        <w:jc w:val="right"/>
                        <w:rPr>
                          <w:rFonts w:ascii="Arial Narrow" w:hAnsi="Arial Narrow"/>
                        </w:rPr>
                      </w:pPr>
                      <w:r>
                        <w:rPr>
                          <w:rFonts w:ascii="Arial Narrow" w:hAnsi="Arial Narrow"/>
                        </w:rPr>
                        <w:t>23, X</w:t>
                      </w:r>
                    </w:p>
                  </w:txbxContent>
                </v:textbox>
              </v:shape>
            </w:pict>
          </mc:Fallback>
        </mc:AlternateContent>
      </w:r>
      <w:r w:rsidRPr="006816D3">
        <w:rPr>
          <w:rFonts w:ascii="Arial Narrow" w:hAnsi="Arial Narrow"/>
          <w:bCs/>
          <w:sz w:val="20"/>
          <w:szCs w:val="20"/>
        </w:rPr>
        <w:t xml:space="preserve">   Urspermienzelle</w:t>
      </w:r>
    </w:p>
    <w:p w14:paraId="3B25895A" w14:textId="77777777" w:rsidR="006816D3" w:rsidRPr="006816D3" w:rsidRDefault="006816D3" w:rsidP="006816D3">
      <w:pPr>
        <w:rPr>
          <w:rFonts w:ascii="Arial Narrow" w:hAnsi="Arial Narrow"/>
          <w:b/>
          <w:sz w:val="20"/>
          <w:szCs w:val="20"/>
        </w:rPr>
      </w:pPr>
      <w:r w:rsidRPr="006816D3">
        <w:rPr>
          <w:rFonts w:ascii="Arial Narrow" w:hAnsi="Arial Narrow"/>
          <w:bCs/>
          <w:sz w:val="20"/>
          <w:szCs w:val="20"/>
        </w:rPr>
        <w:tab/>
      </w:r>
      <w:r w:rsidRPr="006816D3">
        <w:rPr>
          <w:rFonts w:ascii="Arial Narrow" w:hAnsi="Arial Narrow"/>
          <w:bCs/>
          <w:sz w:val="20"/>
          <w:szCs w:val="20"/>
        </w:rPr>
        <w:tab/>
      </w:r>
      <w:r w:rsidRPr="006816D3">
        <w:rPr>
          <w:rFonts w:ascii="Arial Narrow" w:hAnsi="Arial Narrow"/>
          <w:bCs/>
          <w:sz w:val="20"/>
          <w:szCs w:val="20"/>
        </w:rPr>
        <w:tab/>
      </w:r>
      <w:r w:rsidRPr="006816D3">
        <w:rPr>
          <w:rFonts w:ascii="Arial Narrow" w:hAnsi="Arial Narrow"/>
          <w:bCs/>
          <w:sz w:val="20"/>
          <w:szCs w:val="20"/>
        </w:rPr>
        <w:tab/>
      </w:r>
      <w:r w:rsidRPr="006816D3">
        <w:rPr>
          <w:rFonts w:ascii="Arial Narrow" w:hAnsi="Arial Narrow"/>
          <w:bCs/>
          <w:sz w:val="20"/>
          <w:szCs w:val="20"/>
        </w:rPr>
        <w:tab/>
      </w:r>
      <w:r w:rsidRPr="006816D3">
        <w:rPr>
          <w:rFonts w:ascii="Arial Narrow" w:hAnsi="Arial Narrow"/>
          <w:bCs/>
          <w:sz w:val="20"/>
          <w:szCs w:val="20"/>
        </w:rPr>
        <w:tab/>
      </w:r>
      <w:r w:rsidRPr="006816D3">
        <w:rPr>
          <w:rFonts w:ascii="Arial Narrow" w:hAnsi="Arial Narrow"/>
          <w:bCs/>
          <w:sz w:val="20"/>
          <w:szCs w:val="20"/>
        </w:rPr>
        <w:tab/>
      </w:r>
      <w:r w:rsidRPr="006816D3">
        <w:rPr>
          <w:rFonts w:ascii="Arial Narrow" w:hAnsi="Arial Narrow"/>
          <w:bCs/>
          <w:sz w:val="20"/>
          <w:szCs w:val="20"/>
        </w:rPr>
        <w:tab/>
      </w:r>
      <w:r w:rsidRPr="006816D3">
        <w:rPr>
          <w:rFonts w:ascii="Arial Narrow" w:hAnsi="Arial Narrow"/>
          <w:bCs/>
          <w:sz w:val="20"/>
          <w:szCs w:val="20"/>
        </w:rPr>
        <w:tab/>
      </w:r>
      <w:r w:rsidRPr="006816D3">
        <w:rPr>
          <w:rFonts w:ascii="Arial Narrow" w:hAnsi="Arial Narrow"/>
          <w:bCs/>
          <w:sz w:val="20"/>
          <w:szCs w:val="20"/>
        </w:rPr>
        <w:tab/>
        <w:t xml:space="preserve">              </w:t>
      </w:r>
      <w:r w:rsidRPr="006816D3">
        <w:rPr>
          <w:rFonts w:ascii="Arial Narrow" w:hAnsi="Arial Narrow"/>
          <w:b/>
          <w:sz w:val="20"/>
          <w:szCs w:val="20"/>
        </w:rPr>
        <w:t>Zell-</w:t>
      </w:r>
    </w:p>
    <w:p w14:paraId="2A13098E" w14:textId="77777777" w:rsidR="006816D3" w:rsidRPr="006816D3" w:rsidRDefault="006816D3" w:rsidP="006816D3">
      <w:pPr>
        <w:rPr>
          <w:rFonts w:ascii="Arial Narrow" w:hAnsi="Arial Narrow"/>
          <w:bCs/>
          <w:sz w:val="20"/>
          <w:szCs w:val="20"/>
        </w:rPr>
      </w:pPr>
      <w:r w:rsidRPr="006816D3">
        <w:rPr>
          <w:rFonts w:ascii="Arial Narrow" w:hAnsi="Arial Narrow"/>
          <w:bCs/>
          <w:sz w:val="20"/>
          <w:szCs w:val="20"/>
        </w:rPr>
        <w:tab/>
      </w:r>
      <w:r w:rsidRPr="006816D3">
        <w:rPr>
          <w:rFonts w:ascii="Arial Narrow" w:hAnsi="Arial Narrow"/>
          <w:bCs/>
          <w:sz w:val="20"/>
          <w:szCs w:val="20"/>
        </w:rPr>
        <w:tab/>
      </w:r>
      <w:r w:rsidRPr="006816D3">
        <w:rPr>
          <w:rFonts w:ascii="Arial Narrow" w:hAnsi="Arial Narrow"/>
          <w:bCs/>
          <w:sz w:val="20"/>
          <w:szCs w:val="20"/>
        </w:rPr>
        <w:tab/>
      </w:r>
      <w:r w:rsidRPr="006816D3">
        <w:rPr>
          <w:rFonts w:ascii="Arial Narrow" w:hAnsi="Arial Narrow"/>
          <w:bCs/>
          <w:sz w:val="20"/>
          <w:szCs w:val="20"/>
        </w:rPr>
        <w:tab/>
      </w:r>
      <w:r w:rsidRPr="006816D3">
        <w:rPr>
          <w:rFonts w:ascii="Arial Narrow" w:hAnsi="Arial Narrow"/>
          <w:bCs/>
          <w:sz w:val="20"/>
          <w:szCs w:val="20"/>
        </w:rPr>
        <w:tab/>
      </w:r>
      <w:r w:rsidRPr="006816D3">
        <w:rPr>
          <w:rFonts w:ascii="Arial Narrow" w:hAnsi="Arial Narrow"/>
          <w:bCs/>
          <w:sz w:val="20"/>
          <w:szCs w:val="20"/>
        </w:rPr>
        <w:tab/>
      </w:r>
      <w:r w:rsidRPr="006816D3">
        <w:rPr>
          <w:rFonts w:ascii="Arial Narrow" w:hAnsi="Arial Narrow"/>
          <w:bCs/>
          <w:sz w:val="20"/>
          <w:szCs w:val="20"/>
        </w:rPr>
        <w:tab/>
      </w:r>
      <w:r w:rsidRPr="006816D3">
        <w:rPr>
          <w:rFonts w:ascii="Arial Narrow" w:hAnsi="Arial Narrow"/>
          <w:bCs/>
          <w:sz w:val="20"/>
          <w:szCs w:val="20"/>
        </w:rPr>
        <w:tab/>
      </w:r>
      <w:r w:rsidRPr="006816D3">
        <w:rPr>
          <w:rFonts w:ascii="Arial Narrow" w:hAnsi="Arial Narrow"/>
          <w:bCs/>
          <w:sz w:val="20"/>
          <w:szCs w:val="20"/>
        </w:rPr>
        <w:tab/>
      </w:r>
      <w:r w:rsidRPr="006816D3">
        <w:rPr>
          <w:rFonts w:ascii="Arial Narrow" w:hAnsi="Arial Narrow"/>
          <w:bCs/>
          <w:sz w:val="20"/>
          <w:szCs w:val="20"/>
        </w:rPr>
        <w:tab/>
      </w:r>
      <w:r w:rsidRPr="006816D3">
        <w:rPr>
          <w:rFonts w:ascii="Arial Narrow" w:hAnsi="Arial Narrow"/>
          <w:bCs/>
          <w:sz w:val="20"/>
          <w:szCs w:val="20"/>
        </w:rPr>
        <w:tab/>
      </w:r>
      <w:r w:rsidRPr="006816D3">
        <w:rPr>
          <w:rFonts w:ascii="Arial Narrow" w:hAnsi="Arial Narrow"/>
          <w:b/>
          <w:sz w:val="20"/>
          <w:szCs w:val="20"/>
        </w:rPr>
        <w:t>Differenzierung</w:t>
      </w:r>
    </w:p>
    <w:p w14:paraId="3762477B" w14:textId="77777777" w:rsidR="006816D3" w:rsidRPr="000E7F11" w:rsidRDefault="006816D3" w:rsidP="006816D3">
      <w:pPr>
        <w:rPr>
          <w:rFonts w:ascii="Arial Narrow" w:hAnsi="Arial Narrow"/>
          <w:bCs/>
          <w:sz w:val="20"/>
          <w:szCs w:val="20"/>
        </w:rPr>
      </w:pPr>
    </w:p>
    <w:p w14:paraId="505D0AAE" w14:textId="77777777" w:rsidR="006816D3" w:rsidRPr="000E7F11" w:rsidRDefault="006816D3" w:rsidP="006816D3">
      <w:pPr>
        <w:rPr>
          <w:rFonts w:ascii="Arial Narrow" w:hAnsi="Arial Narrow"/>
          <w:bCs/>
          <w:sz w:val="20"/>
          <w:szCs w:val="20"/>
        </w:rPr>
      </w:pPr>
    </w:p>
    <w:p w14:paraId="1C6F9C9D" w14:textId="77777777" w:rsidR="006816D3" w:rsidRPr="000E7F11" w:rsidRDefault="006816D3" w:rsidP="006816D3">
      <w:pPr>
        <w:rPr>
          <w:rFonts w:ascii="Arial Narrow" w:hAnsi="Arial Narrow"/>
          <w:bCs/>
          <w:sz w:val="20"/>
          <w:szCs w:val="20"/>
        </w:rPr>
      </w:pPr>
      <w:r w:rsidRPr="000E7F11">
        <w:rPr>
          <w:rFonts w:ascii="Arial Narrow" w:hAnsi="Arial Narrow"/>
          <w:bCs/>
          <w:sz w:val="20"/>
          <w:szCs w:val="20"/>
        </w:rPr>
        <w:tab/>
      </w:r>
      <w:r w:rsidRPr="000E7F11">
        <w:rPr>
          <w:rFonts w:ascii="Arial Narrow" w:hAnsi="Arial Narrow"/>
          <w:bCs/>
          <w:sz w:val="20"/>
          <w:szCs w:val="20"/>
        </w:rPr>
        <w:tab/>
      </w:r>
      <w:r w:rsidRPr="000E7F11">
        <w:rPr>
          <w:rFonts w:ascii="Arial Narrow" w:hAnsi="Arial Narrow"/>
          <w:bCs/>
          <w:sz w:val="20"/>
          <w:szCs w:val="20"/>
        </w:rPr>
        <w:tab/>
      </w:r>
      <w:r w:rsidRPr="000E7F11">
        <w:rPr>
          <w:rFonts w:ascii="Arial Narrow" w:hAnsi="Arial Narrow"/>
          <w:bCs/>
          <w:sz w:val="20"/>
          <w:szCs w:val="20"/>
        </w:rPr>
        <w:tab/>
      </w:r>
      <w:r w:rsidRPr="000E7F11">
        <w:rPr>
          <w:rFonts w:ascii="Arial Narrow" w:hAnsi="Arial Narrow"/>
          <w:bCs/>
          <w:sz w:val="20"/>
          <w:szCs w:val="20"/>
        </w:rPr>
        <w:tab/>
      </w:r>
      <w:r w:rsidRPr="000E7F11">
        <w:rPr>
          <w:rFonts w:ascii="Arial Narrow" w:hAnsi="Arial Narrow"/>
          <w:bCs/>
          <w:sz w:val="20"/>
          <w:szCs w:val="20"/>
        </w:rPr>
        <w:tab/>
      </w:r>
      <w:r w:rsidRPr="000E7F11">
        <w:rPr>
          <w:rFonts w:ascii="Arial Narrow" w:hAnsi="Arial Narrow"/>
          <w:bCs/>
          <w:sz w:val="20"/>
          <w:szCs w:val="20"/>
        </w:rPr>
        <w:tab/>
        <w:t>Spermienzelle mit 2 Chromosomen 21</w:t>
      </w:r>
    </w:p>
    <w:p w14:paraId="00D7FFFE" w14:textId="77777777" w:rsidR="006816D3" w:rsidRPr="000E7F11" w:rsidRDefault="006816D3" w:rsidP="006816D3">
      <w:pPr>
        <w:rPr>
          <w:rFonts w:ascii="Arial Narrow" w:hAnsi="Arial Narrow"/>
          <w:bCs/>
          <w:sz w:val="20"/>
          <w:szCs w:val="20"/>
        </w:rPr>
      </w:pPr>
    </w:p>
    <w:p w14:paraId="7984554A" w14:textId="77777777" w:rsidR="006816D3" w:rsidRPr="000E7F11" w:rsidRDefault="006816D3" w:rsidP="006816D3">
      <w:pPr>
        <w:rPr>
          <w:rFonts w:ascii="Arial Narrow" w:hAnsi="Arial Narrow"/>
          <w:bCs/>
          <w:sz w:val="20"/>
          <w:szCs w:val="20"/>
        </w:rPr>
      </w:pPr>
      <w:r w:rsidRPr="000E7F11">
        <w:rPr>
          <w:rFonts w:ascii="Arial Narrow" w:hAnsi="Arial Narrow"/>
          <w:bCs/>
          <w:sz w:val="20"/>
          <w:szCs w:val="20"/>
        </w:rPr>
        <w:tab/>
      </w:r>
      <w:r w:rsidRPr="000E7F11">
        <w:rPr>
          <w:rFonts w:ascii="Arial Narrow" w:hAnsi="Arial Narrow"/>
          <w:bCs/>
          <w:sz w:val="20"/>
          <w:szCs w:val="20"/>
        </w:rPr>
        <w:tab/>
      </w:r>
      <w:r w:rsidRPr="000E7F11">
        <w:rPr>
          <w:rFonts w:ascii="Arial Narrow" w:hAnsi="Arial Narrow"/>
          <w:bCs/>
          <w:sz w:val="20"/>
          <w:szCs w:val="20"/>
        </w:rPr>
        <w:tab/>
      </w:r>
      <w:r w:rsidRPr="000E7F11">
        <w:rPr>
          <w:rFonts w:ascii="Arial Narrow" w:hAnsi="Arial Narrow"/>
          <w:bCs/>
          <w:sz w:val="20"/>
          <w:szCs w:val="20"/>
        </w:rPr>
        <w:tab/>
      </w:r>
      <w:r w:rsidRPr="000E7F11">
        <w:rPr>
          <w:rFonts w:ascii="Arial Narrow" w:hAnsi="Arial Narrow"/>
          <w:bCs/>
          <w:sz w:val="20"/>
          <w:szCs w:val="20"/>
        </w:rPr>
        <w:tab/>
      </w:r>
      <w:r w:rsidRPr="000E7F11">
        <w:rPr>
          <w:rFonts w:ascii="Arial Narrow" w:hAnsi="Arial Narrow"/>
          <w:bCs/>
          <w:sz w:val="20"/>
          <w:szCs w:val="20"/>
        </w:rPr>
        <w:tab/>
      </w:r>
      <w:r w:rsidRPr="000E7F11">
        <w:rPr>
          <w:rFonts w:ascii="Arial Narrow" w:hAnsi="Arial Narrow"/>
          <w:bCs/>
          <w:sz w:val="20"/>
          <w:szCs w:val="20"/>
        </w:rPr>
        <w:tab/>
      </w:r>
      <w:r w:rsidRPr="000E7F11">
        <w:rPr>
          <w:rFonts w:ascii="Arial Narrow" w:hAnsi="Arial Narrow"/>
          <w:bCs/>
          <w:sz w:val="20"/>
          <w:szCs w:val="20"/>
        </w:rPr>
        <w:tab/>
      </w:r>
      <w:r w:rsidRPr="000E7F11">
        <w:rPr>
          <w:rFonts w:ascii="Arial Narrow" w:hAnsi="Arial Narrow"/>
          <w:bCs/>
          <w:sz w:val="20"/>
          <w:szCs w:val="20"/>
        </w:rPr>
        <w:tab/>
      </w:r>
      <w:r w:rsidRPr="000E7F11">
        <w:rPr>
          <w:rFonts w:ascii="Arial Narrow" w:hAnsi="Arial Narrow"/>
          <w:bCs/>
          <w:sz w:val="20"/>
          <w:szCs w:val="20"/>
        </w:rPr>
        <w:tab/>
        <w:t xml:space="preserve">Eizelle mit </w:t>
      </w:r>
    </w:p>
    <w:p w14:paraId="64C8E38E" w14:textId="77777777" w:rsidR="006816D3" w:rsidRPr="000E7F11" w:rsidRDefault="006816D3" w:rsidP="006816D3">
      <w:pPr>
        <w:rPr>
          <w:rFonts w:ascii="Arial Narrow" w:hAnsi="Arial Narrow"/>
          <w:bCs/>
          <w:sz w:val="20"/>
          <w:szCs w:val="20"/>
        </w:rPr>
      </w:pPr>
      <w:r w:rsidRPr="000E7F11">
        <w:rPr>
          <w:rFonts w:ascii="Arial Narrow" w:hAnsi="Arial Narrow"/>
          <w:bCs/>
          <w:sz w:val="20"/>
          <w:szCs w:val="20"/>
        </w:rPr>
        <w:tab/>
      </w:r>
      <w:r w:rsidRPr="000E7F11">
        <w:rPr>
          <w:rFonts w:ascii="Arial Narrow" w:hAnsi="Arial Narrow"/>
          <w:bCs/>
          <w:sz w:val="20"/>
          <w:szCs w:val="20"/>
        </w:rPr>
        <w:tab/>
      </w:r>
      <w:r w:rsidRPr="000E7F11">
        <w:rPr>
          <w:rFonts w:ascii="Arial Narrow" w:hAnsi="Arial Narrow"/>
          <w:bCs/>
          <w:sz w:val="20"/>
          <w:szCs w:val="20"/>
        </w:rPr>
        <w:tab/>
      </w:r>
      <w:r w:rsidRPr="000E7F11">
        <w:rPr>
          <w:rFonts w:ascii="Arial Narrow" w:hAnsi="Arial Narrow"/>
          <w:bCs/>
          <w:sz w:val="20"/>
          <w:szCs w:val="20"/>
        </w:rPr>
        <w:tab/>
      </w:r>
      <w:r w:rsidRPr="000E7F11">
        <w:rPr>
          <w:rFonts w:ascii="Arial Narrow" w:hAnsi="Arial Narrow"/>
          <w:bCs/>
          <w:sz w:val="20"/>
          <w:szCs w:val="20"/>
        </w:rPr>
        <w:tab/>
      </w:r>
      <w:r w:rsidRPr="000E7F11">
        <w:rPr>
          <w:rFonts w:ascii="Arial Narrow" w:hAnsi="Arial Narrow"/>
          <w:bCs/>
          <w:sz w:val="20"/>
          <w:szCs w:val="20"/>
        </w:rPr>
        <w:tab/>
      </w:r>
      <w:r w:rsidRPr="000E7F11">
        <w:rPr>
          <w:rFonts w:ascii="Arial Narrow" w:hAnsi="Arial Narrow"/>
          <w:bCs/>
          <w:sz w:val="20"/>
          <w:szCs w:val="20"/>
        </w:rPr>
        <w:tab/>
      </w:r>
      <w:r w:rsidRPr="000E7F11">
        <w:rPr>
          <w:rFonts w:ascii="Arial Narrow" w:hAnsi="Arial Narrow"/>
          <w:bCs/>
          <w:sz w:val="20"/>
          <w:szCs w:val="20"/>
        </w:rPr>
        <w:tab/>
      </w:r>
      <w:r w:rsidRPr="000E7F11">
        <w:rPr>
          <w:rFonts w:ascii="Arial Narrow" w:hAnsi="Arial Narrow"/>
          <w:bCs/>
          <w:sz w:val="20"/>
          <w:szCs w:val="20"/>
        </w:rPr>
        <w:tab/>
      </w:r>
      <w:r w:rsidRPr="000E7F11">
        <w:rPr>
          <w:rFonts w:ascii="Arial Narrow" w:hAnsi="Arial Narrow"/>
          <w:bCs/>
          <w:sz w:val="20"/>
          <w:szCs w:val="20"/>
        </w:rPr>
        <w:tab/>
        <w:t>1 Chromosom 21</w:t>
      </w:r>
    </w:p>
    <w:p w14:paraId="09CEA4B8" w14:textId="77777777" w:rsidR="006816D3" w:rsidRPr="000E7F11" w:rsidRDefault="006816D3" w:rsidP="006816D3">
      <w:pPr>
        <w:rPr>
          <w:rFonts w:ascii="Arial Narrow" w:hAnsi="Arial Narrow"/>
          <w:bCs/>
          <w:sz w:val="20"/>
          <w:szCs w:val="20"/>
        </w:rPr>
      </w:pPr>
    </w:p>
    <w:p w14:paraId="5791CA0F" w14:textId="77777777" w:rsidR="006816D3" w:rsidRPr="000E7F11" w:rsidRDefault="006816D3" w:rsidP="006816D3">
      <w:pPr>
        <w:rPr>
          <w:rFonts w:ascii="Arial Narrow" w:hAnsi="Arial Narrow"/>
          <w:bCs/>
          <w:sz w:val="20"/>
          <w:szCs w:val="20"/>
        </w:rPr>
      </w:pPr>
    </w:p>
    <w:p w14:paraId="0F018987" w14:textId="77777777" w:rsidR="006816D3" w:rsidRPr="000E7F11" w:rsidRDefault="006816D3" w:rsidP="006816D3">
      <w:pPr>
        <w:rPr>
          <w:rFonts w:ascii="Arial Narrow" w:hAnsi="Arial Narrow"/>
          <w:bCs/>
          <w:sz w:val="20"/>
          <w:szCs w:val="20"/>
        </w:rPr>
      </w:pPr>
    </w:p>
    <w:p w14:paraId="4905BEFC" w14:textId="77777777" w:rsidR="006816D3" w:rsidRPr="000E7F11" w:rsidRDefault="006816D3" w:rsidP="006816D3">
      <w:pPr>
        <w:rPr>
          <w:rFonts w:ascii="Arial Narrow" w:hAnsi="Arial Narrow"/>
          <w:bCs/>
          <w:sz w:val="20"/>
          <w:szCs w:val="20"/>
        </w:rPr>
      </w:pPr>
    </w:p>
    <w:p w14:paraId="7C7C9333" w14:textId="77777777" w:rsidR="006816D3" w:rsidRPr="000E7F11" w:rsidRDefault="006816D3" w:rsidP="006816D3">
      <w:pPr>
        <w:rPr>
          <w:bCs/>
        </w:rPr>
      </w:pPr>
    </w:p>
    <w:p w14:paraId="5227FA92" w14:textId="77777777" w:rsidR="006816D3" w:rsidRPr="000E7F11" w:rsidRDefault="006816D3" w:rsidP="006816D3">
      <w:pPr>
        <w:jc w:val="both"/>
        <w:rPr>
          <w:bCs/>
        </w:rPr>
      </w:pPr>
    </w:p>
    <w:p w14:paraId="62C4945E" w14:textId="77777777" w:rsidR="006816D3" w:rsidRPr="000E7F11" w:rsidRDefault="006816D3" w:rsidP="006816D3">
      <w:pPr>
        <w:jc w:val="both"/>
        <w:rPr>
          <w:rFonts w:ascii="Arial Narrow" w:hAnsi="Arial Narrow"/>
          <w:bCs/>
        </w:rPr>
      </w:pPr>
      <w:r w:rsidRPr="000E7F11">
        <w:rPr>
          <w:rFonts w:ascii="Arial Narrow" w:hAnsi="Arial Narrow"/>
          <w:bCs/>
        </w:rPr>
        <w:tab/>
      </w:r>
      <w:r w:rsidRPr="000E7F11">
        <w:rPr>
          <w:rFonts w:ascii="Arial Narrow" w:hAnsi="Arial Narrow"/>
          <w:bCs/>
        </w:rPr>
        <w:tab/>
      </w:r>
      <w:r w:rsidRPr="000E7F11">
        <w:rPr>
          <w:rFonts w:ascii="Arial Narrow" w:hAnsi="Arial Narrow"/>
          <w:bCs/>
        </w:rPr>
        <w:tab/>
        <w:t xml:space="preserve">         47, XY + 21</w:t>
      </w:r>
      <w:r w:rsidRPr="000E7F11">
        <w:rPr>
          <w:rFonts w:ascii="Arial Narrow" w:hAnsi="Arial Narrow"/>
          <w:bCs/>
        </w:rPr>
        <w:tab/>
      </w:r>
      <w:r w:rsidRPr="000E7F11">
        <w:rPr>
          <w:rFonts w:ascii="Arial Narrow" w:hAnsi="Arial Narrow"/>
          <w:bCs/>
        </w:rPr>
        <w:tab/>
      </w:r>
      <w:r w:rsidRPr="000E7F11">
        <w:rPr>
          <w:rFonts w:ascii="Arial Narrow" w:hAnsi="Arial Narrow"/>
          <w:bCs/>
        </w:rPr>
        <w:tab/>
      </w:r>
      <w:r w:rsidRPr="000E7F11">
        <w:rPr>
          <w:rFonts w:ascii="Arial Narrow" w:hAnsi="Arial Narrow"/>
          <w:bCs/>
        </w:rPr>
        <w:tab/>
      </w:r>
      <w:r w:rsidRPr="000E7F11">
        <w:rPr>
          <w:rFonts w:ascii="Arial Narrow" w:hAnsi="Arial Narrow"/>
          <w:bCs/>
        </w:rPr>
        <w:tab/>
        <w:t xml:space="preserve"> 23, X </w:t>
      </w:r>
    </w:p>
    <w:p w14:paraId="2A7CD87B" w14:textId="77777777" w:rsidR="006816D3" w:rsidRPr="000E7F11" w:rsidRDefault="006816D3" w:rsidP="006816D3">
      <w:pPr>
        <w:jc w:val="both"/>
        <w:rPr>
          <w:bCs/>
        </w:rPr>
      </w:pPr>
    </w:p>
    <w:p w14:paraId="7F7C7307" w14:textId="77777777" w:rsidR="006816D3" w:rsidRPr="000E7F11" w:rsidRDefault="006816D3" w:rsidP="00FA5429">
      <w:pPr>
        <w:rPr>
          <w:bCs/>
        </w:rPr>
      </w:pPr>
    </w:p>
    <w:p w14:paraId="5503F53A" w14:textId="0647279A" w:rsidR="006048B9" w:rsidRPr="002606A5" w:rsidRDefault="006048B9" w:rsidP="006048B9">
      <w:pPr>
        <w:jc w:val="both"/>
        <w:rPr>
          <w:bCs/>
          <w:i/>
        </w:rPr>
      </w:pPr>
      <w:r>
        <w:rPr>
          <w:bCs/>
          <w:i/>
        </w:rPr>
        <w:t xml:space="preserve">Auf dem </w:t>
      </w:r>
      <w:r w:rsidRPr="006048B9">
        <w:rPr>
          <w:bCs/>
          <w:i/>
          <w:highlight w:val="yellow"/>
        </w:rPr>
        <w:t>Arbeitsblatt</w:t>
      </w:r>
      <w:r>
        <w:rPr>
          <w:bCs/>
          <w:i/>
        </w:rPr>
        <w:t xml:space="preserve"> zeichnen die Schüler die 2- und 1-chromatidigen Chromosomen 21 bei Meiose und Befruchtung ein, jeweils bei der Erzeugung von Spermien- bzw. Eizellen und zwar in Meiose I bzw. Meiose II. (Die drei weiteren Möglichkeiten der Non-Disjunction </w:t>
      </w:r>
      <w:r w:rsidR="0007195C">
        <w:rPr>
          <w:bCs/>
          <w:i/>
        </w:rPr>
        <w:t>erarbeiten sie selbständig.</w:t>
      </w:r>
      <w:r>
        <w:rPr>
          <w:bCs/>
          <w:i/>
        </w:rPr>
        <w:t>)</w:t>
      </w:r>
    </w:p>
    <w:p w14:paraId="4C2E4D54" w14:textId="1E8C4BB5" w:rsidR="002D663A" w:rsidRPr="00AC496F" w:rsidRDefault="002D663A" w:rsidP="0007195C">
      <w:pPr>
        <w:spacing w:before="240"/>
        <w:rPr>
          <w:b/>
        </w:rPr>
      </w:pPr>
      <w:r w:rsidRPr="00AC496F">
        <w:rPr>
          <w:b/>
        </w:rPr>
        <w:lastRenderedPageBreak/>
        <w:t>c)</w:t>
      </w:r>
      <w:r w:rsidR="00DB10AA">
        <w:rPr>
          <w:b/>
        </w:rPr>
        <w:t xml:space="preserve">   </w:t>
      </w:r>
      <w:r w:rsidRPr="00AC496F">
        <w:rPr>
          <w:b/>
        </w:rPr>
        <w:t>Folgen</w:t>
      </w:r>
    </w:p>
    <w:p w14:paraId="647B7007" w14:textId="597056F6" w:rsidR="002D663A" w:rsidRDefault="002D663A" w:rsidP="006816D3">
      <w:pPr>
        <w:jc w:val="both"/>
        <w:rPr>
          <w:bCs/>
        </w:rPr>
      </w:pPr>
      <w:r w:rsidRPr="002D663A">
        <w:rPr>
          <w:bCs/>
          <w:u w:val="single"/>
        </w:rPr>
        <w:t>Entwicklungsstörungen</w:t>
      </w:r>
      <w:r>
        <w:rPr>
          <w:bCs/>
        </w:rPr>
        <w:t xml:space="preserve">: Weil das Chromosom </w:t>
      </w:r>
      <w:r w:rsidR="00020B7E">
        <w:rPr>
          <w:bCs/>
        </w:rPr>
        <w:t xml:space="preserve">21 </w:t>
      </w:r>
      <w:r>
        <w:rPr>
          <w:bCs/>
        </w:rPr>
        <w:t xml:space="preserve">dreifach vorliegt, werden seine Gene 50 % </w:t>
      </w:r>
      <w:r w:rsidR="00020B7E">
        <w:rPr>
          <w:bCs/>
        </w:rPr>
        <w:t>häufiger</w:t>
      </w:r>
      <w:r>
        <w:rPr>
          <w:bCs/>
        </w:rPr>
        <w:t xml:space="preserve"> transkribiert als in einer normalen Zelle. Dadurch liegen </w:t>
      </w:r>
      <w:r w:rsidR="00F233C3">
        <w:rPr>
          <w:bCs/>
        </w:rPr>
        <w:t xml:space="preserve">auch </w:t>
      </w:r>
      <w:r>
        <w:rPr>
          <w:bCs/>
        </w:rPr>
        <w:t>die von diesen Genen codierten Prote</w:t>
      </w:r>
      <w:r w:rsidR="00F233C3">
        <w:rPr>
          <w:bCs/>
        </w:rPr>
        <w:softHyphen/>
      </w:r>
      <w:r>
        <w:rPr>
          <w:bCs/>
        </w:rPr>
        <w:t>ine in zu großer Menge vor und verursachen die genannten Entwicklungs</w:t>
      </w:r>
      <w:r w:rsidR="00020B7E">
        <w:rPr>
          <w:bCs/>
        </w:rPr>
        <w:softHyphen/>
      </w:r>
      <w:r>
        <w:rPr>
          <w:bCs/>
        </w:rPr>
        <w:t>störun</w:t>
      </w:r>
      <w:r w:rsidR="00020B7E">
        <w:rPr>
          <w:bCs/>
        </w:rPr>
        <w:softHyphen/>
      </w:r>
      <w:r>
        <w:rPr>
          <w:bCs/>
        </w:rPr>
        <w:t>gen.</w:t>
      </w:r>
    </w:p>
    <w:p w14:paraId="7B17DFA9" w14:textId="12505369" w:rsidR="002D663A" w:rsidRPr="002D663A" w:rsidRDefault="002D663A" w:rsidP="00B958E4">
      <w:pPr>
        <w:spacing w:before="120"/>
        <w:jc w:val="both"/>
        <w:rPr>
          <w:bCs/>
          <w:i/>
          <w:color w:val="0000FF"/>
        </w:rPr>
      </w:pPr>
      <w:r w:rsidRPr="00F233C3">
        <w:rPr>
          <w:bCs/>
          <w:i/>
          <w:color w:val="0000FF"/>
          <w:u w:val="single"/>
        </w:rPr>
        <w:t>Hinweis</w:t>
      </w:r>
      <w:r w:rsidRPr="002D663A">
        <w:rPr>
          <w:bCs/>
          <w:i/>
          <w:color w:val="0000FF"/>
        </w:rPr>
        <w:t>: Im Kurs mit erweitertem Anforderungsniveau verlangt der LehrplanPLUS bei den Kompetenzerwartungen: „</w:t>
      </w:r>
      <w:r w:rsidRPr="002D663A">
        <w:rPr>
          <w:rFonts w:eastAsia="Times New Roman"/>
          <w:i/>
          <w:color w:val="0000FF"/>
          <w:lang w:eastAsia="de-DE"/>
        </w:rPr>
        <w:t>Auswirkungen auf das Lebewesen auf ver</w:t>
      </w:r>
      <w:r w:rsidRPr="002D663A">
        <w:rPr>
          <w:rFonts w:eastAsia="Times New Roman"/>
          <w:i/>
          <w:color w:val="0000FF"/>
          <w:lang w:eastAsia="de-DE"/>
        </w:rPr>
        <w:softHyphen/>
        <w:t>schie</w:t>
      </w:r>
      <w:r w:rsidRPr="002D663A">
        <w:rPr>
          <w:rFonts w:eastAsia="Times New Roman"/>
          <w:i/>
          <w:color w:val="0000FF"/>
          <w:lang w:eastAsia="de-DE"/>
        </w:rPr>
        <w:softHyphen/>
        <w:t>denen Organisations</w:t>
      </w:r>
      <w:r w:rsidR="00F233C3">
        <w:rPr>
          <w:rFonts w:eastAsia="Times New Roman"/>
          <w:i/>
          <w:color w:val="0000FF"/>
          <w:lang w:eastAsia="de-DE"/>
        </w:rPr>
        <w:softHyphen/>
      </w:r>
      <w:r w:rsidRPr="002D663A">
        <w:rPr>
          <w:rFonts w:eastAsia="Times New Roman"/>
          <w:i/>
          <w:color w:val="0000FF"/>
          <w:lang w:eastAsia="de-DE"/>
        </w:rPr>
        <w:t>ebenen“. Es ist hier deshalb zu differenzieren zwischen der submikroskopischen Ebene (DNA, mRNA, Protein), der Ebene der Organe (Gehirn, Muskel</w:t>
      </w:r>
      <w:r w:rsidR="00F233C3">
        <w:rPr>
          <w:rFonts w:eastAsia="Times New Roman"/>
          <w:i/>
          <w:color w:val="0000FF"/>
          <w:lang w:eastAsia="de-DE"/>
        </w:rPr>
        <w:t>, Auge</w:t>
      </w:r>
      <w:r w:rsidRPr="002D663A">
        <w:rPr>
          <w:rFonts w:eastAsia="Times New Roman"/>
          <w:i/>
          <w:color w:val="0000FF"/>
          <w:lang w:eastAsia="de-DE"/>
        </w:rPr>
        <w:t xml:space="preserve"> ...) und der Ebene des Orga</w:t>
      </w:r>
      <w:r w:rsidR="00F233C3">
        <w:rPr>
          <w:rFonts w:eastAsia="Times New Roman"/>
          <w:i/>
          <w:color w:val="0000FF"/>
          <w:lang w:eastAsia="de-DE"/>
        </w:rPr>
        <w:softHyphen/>
      </w:r>
      <w:r w:rsidRPr="002D663A">
        <w:rPr>
          <w:rFonts w:eastAsia="Times New Roman"/>
          <w:i/>
          <w:color w:val="0000FF"/>
          <w:lang w:eastAsia="de-DE"/>
        </w:rPr>
        <w:t xml:space="preserve">nismus). </w:t>
      </w:r>
    </w:p>
    <w:p w14:paraId="1FB726E0" w14:textId="505B323F" w:rsidR="002D663A" w:rsidRDefault="002D663A" w:rsidP="00FA5429">
      <w:pPr>
        <w:rPr>
          <w:bCs/>
        </w:rPr>
      </w:pPr>
    </w:p>
    <w:p w14:paraId="55A370AE" w14:textId="2E9CA682" w:rsidR="002D663A" w:rsidRDefault="002D663A" w:rsidP="00F233C3">
      <w:pPr>
        <w:jc w:val="both"/>
        <w:rPr>
          <w:bCs/>
        </w:rPr>
      </w:pPr>
      <w:r w:rsidRPr="00F233C3">
        <w:rPr>
          <w:bCs/>
          <w:u w:val="single"/>
        </w:rPr>
        <w:t>Unfruchtbarkeit</w:t>
      </w:r>
      <w:r>
        <w:rPr>
          <w:bCs/>
        </w:rPr>
        <w:t>: Die meisten Down-Patienten sind unfruchtbar</w:t>
      </w:r>
      <w:r w:rsidR="00F233C3">
        <w:rPr>
          <w:bCs/>
        </w:rPr>
        <w:t>. Die Schüler können selbstän</w:t>
      </w:r>
      <w:r w:rsidR="00F233C3">
        <w:rPr>
          <w:bCs/>
        </w:rPr>
        <w:softHyphen/>
        <w:t>dig erarbeiten, dass die Meiose nicht korrekt ablaufen kann, wenn von einem Chromosom drei Exemplare vorliegen, weil keine echte Homologentrennung möglich ist.</w:t>
      </w:r>
    </w:p>
    <w:p w14:paraId="41341603" w14:textId="77777777" w:rsidR="002D663A" w:rsidRDefault="002D663A" w:rsidP="00FA5429">
      <w:pPr>
        <w:rPr>
          <w:bCs/>
        </w:rPr>
      </w:pPr>
    </w:p>
    <w:p w14:paraId="2F20BE36" w14:textId="369927DE" w:rsidR="006048B9" w:rsidRPr="00020B7E" w:rsidRDefault="006048B9" w:rsidP="006048B9">
      <w:pPr>
        <w:jc w:val="both"/>
        <w:rPr>
          <w:bCs/>
          <w:i/>
          <w:iCs/>
        </w:rPr>
      </w:pPr>
      <w:r w:rsidRPr="00020B7E">
        <w:rPr>
          <w:bCs/>
          <w:i/>
          <w:iCs/>
        </w:rPr>
        <w:t>Spezialfälle wie Translokations-Trisomie oder Mosaik-Trisomie werden nicht angesprochen</w:t>
      </w:r>
      <w:r w:rsidR="00232054" w:rsidRPr="00020B7E">
        <w:rPr>
          <w:bCs/>
          <w:i/>
          <w:iCs/>
        </w:rPr>
        <w:t>, da vom LehrplanPLUS nicht aufgeführt</w:t>
      </w:r>
      <w:r w:rsidRPr="00020B7E">
        <w:rPr>
          <w:bCs/>
          <w:i/>
          <w:iCs/>
        </w:rPr>
        <w:t>.</w:t>
      </w:r>
    </w:p>
    <w:p w14:paraId="3951D758" w14:textId="59496471" w:rsidR="004A6B76" w:rsidRDefault="004A6B76" w:rsidP="00FA5429">
      <w:pPr>
        <w:rPr>
          <w:bCs/>
        </w:rPr>
      </w:pPr>
    </w:p>
    <w:p w14:paraId="6F9F2E0C" w14:textId="45268A01" w:rsidR="001B541D" w:rsidRPr="00AC496F" w:rsidRDefault="002D663A" w:rsidP="00FA5429">
      <w:pPr>
        <w:rPr>
          <w:b/>
        </w:rPr>
      </w:pPr>
      <w:r w:rsidRPr="00AC496F">
        <w:rPr>
          <w:b/>
        </w:rPr>
        <w:t>d</w:t>
      </w:r>
      <w:r w:rsidR="001B541D" w:rsidRPr="00AC496F">
        <w:rPr>
          <w:b/>
        </w:rPr>
        <w:t>)</w:t>
      </w:r>
      <w:r w:rsidR="00DB10AA">
        <w:rPr>
          <w:b/>
        </w:rPr>
        <w:t xml:space="preserve">   </w:t>
      </w:r>
      <w:r w:rsidR="001B541D" w:rsidRPr="00AC496F">
        <w:rPr>
          <w:b/>
        </w:rPr>
        <w:t>Diagnose und Therapie</w:t>
      </w:r>
    </w:p>
    <w:p w14:paraId="238A1230" w14:textId="41B6DA94" w:rsidR="004A6B76" w:rsidRDefault="001B541D" w:rsidP="000E7F11">
      <w:pPr>
        <w:jc w:val="both"/>
        <w:rPr>
          <w:bCs/>
        </w:rPr>
      </w:pPr>
      <w:r>
        <w:rPr>
          <w:bCs/>
          <w:i/>
        </w:rPr>
        <w:t>Beides verlangt der LehrplanPLUS nicht. Aber wenn der Kurs wissen will, wie die Medizin mit dem Down-Syndrom umgeht, sollte man kurz auf diese Aspekte eingehen.</w:t>
      </w:r>
    </w:p>
    <w:p w14:paraId="1EEC3171" w14:textId="66316F13" w:rsidR="001B541D" w:rsidRDefault="001B541D" w:rsidP="00FA5429">
      <w:pPr>
        <w:rPr>
          <w:bCs/>
        </w:rPr>
      </w:pPr>
    </w:p>
    <w:p w14:paraId="117F207E" w14:textId="08397F1C" w:rsidR="001B541D" w:rsidRPr="001B541D" w:rsidRDefault="001B541D" w:rsidP="00FA5429">
      <w:pPr>
        <w:rPr>
          <w:bCs/>
          <w:u w:val="single"/>
        </w:rPr>
      </w:pPr>
      <w:r w:rsidRPr="001B541D">
        <w:rPr>
          <w:bCs/>
          <w:u w:val="single"/>
        </w:rPr>
        <w:t>Diagnose:</w:t>
      </w:r>
    </w:p>
    <w:p w14:paraId="20CE0A99" w14:textId="313915D5" w:rsidR="001B541D" w:rsidRDefault="001B541D" w:rsidP="000E7F11">
      <w:pPr>
        <w:jc w:val="both"/>
        <w:rPr>
          <w:bCs/>
        </w:rPr>
      </w:pPr>
      <w:r w:rsidRPr="001B541D">
        <w:rPr>
          <w:bCs/>
          <w:u w:val="single"/>
        </w:rPr>
        <w:t>vorgeburtlich</w:t>
      </w:r>
      <w:r>
        <w:rPr>
          <w:bCs/>
        </w:rPr>
        <w:t xml:space="preserve"> (pränatal) durch Fruchtwasseruntersuchung; Zellen des Embryos bzw. Fetus schwimmen frei im Fruchtwasser; sie werden in der Petrischale zum Teilen angeregt, während der Metaphase der Mitose getötet</w:t>
      </w:r>
      <w:r w:rsidR="000E7F11">
        <w:rPr>
          <w:bCs/>
        </w:rPr>
        <w:t xml:space="preserve"> (fixiert)</w:t>
      </w:r>
      <w:r>
        <w:rPr>
          <w:bCs/>
        </w:rPr>
        <w:t>, angefärbt und mikroskopiert, um ein Karyogramm zu erstellen</w:t>
      </w:r>
    </w:p>
    <w:p w14:paraId="1729D2BF" w14:textId="39B74D5E" w:rsidR="001B541D" w:rsidRDefault="001B541D" w:rsidP="000E7F11">
      <w:pPr>
        <w:spacing w:before="120"/>
        <w:jc w:val="both"/>
        <w:rPr>
          <w:bCs/>
        </w:rPr>
      </w:pPr>
      <w:r w:rsidRPr="001B541D">
        <w:rPr>
          <w:bCs/>
          <w:u w:val="single"/>
        </w:rPr>
        <w:t>nachgeburtlich</w:t>
      </w:r>
      <w:r>
        <w:rPr>
          <w:bCs/>
        </w:rPr>
        <w:t xml:space="preserve"> (postnatal): bestimmte Muster in den Hand- und Fußlinien kommen bei Down-Patienten besonders häufig vor (z. B. die Vierfingerfurche)</w:t>
      </w:r>
      <w:r w:rsidR="000E7F11">
        <w:rPr>
          <w:bCs/>
        </w:rPr>
        <w:t>, die besondere Augenfalte ist oft deutlich zu erkennen</w:t>
      </w:r>
      <w:r>
        <w:rPr>
          <w:bCs/>
        </w:rPr>
        <w:t>; bei Verdacht wird ein Karyogramm erstellt</w:t>
      </w:r>
    </w:p>
    <w:p w14:paraId="4B426096" w14:textId="21B7F925" w:rsidR="001B541D" w:rsidRDefault="001B541D" w:rsidP="001B541D">
      <w:pPr>
        <w:rPr>
          <w:bCs/>
        </w:rPr>
      </w:pPr>
    </w:p>
    <w:p w14:paraId="29DDB591" w14:textId="5C102040" w:rsidR="001B541D" w:rsidRPr="001B541D" w:rsidRDefault="001B541D" w:rsidP="001B541D">
      <w:pPr>
        <w:rPr>
          <w:bCs/>
        </w:rPr>
      </w:pPr>
      <w:r w:rsidRPr="001B541D">
        <w:rPr>
          <w:bCs/>
          <w:u w:val="single"/>
        </w:rPr>
        <w:t>Therapie</w:t>
      </w:r>
      <w:r>
        <w:rPr>
          <w:bCs/>
        </w:rPr>
        <w:t>:</w:t>
      </w:r>
    </w:p>
    <w:p w14:paraId="2DA86E01" w14:textId="39697B38" w:rsidR="004A6B76" w:rsidRDefault="001B541D" w:rsidP="000E7F11">
      <w:pPr>
        <w:jc w:val="both"/>
        <w:rPr>
          <w:bCs/>
        </w:rPr>
      </w:pPr>
      <w:r>
        <w:rPr>
          <w:bCs/>
        </w:rPr>
        <w:t>Früh einsetzende Krankengymnas</w:t>
      </w:r>
      <w:r w:rsidR="000E7F11">
        <w:rPr>
          <w:bCs/>
        </w:rPr>
        <w:t>t</w:t>
      </w:r>
      <w:r>
        <w:rPr>
          <w:bCs/>
        </w:rPr>
        <w:t>ik und Ergotherapie, um die Muskelschwäche zu kompen</w:t>
      </w:r>
      <w:r w:rsidR="000E7F11">
        <w:rPr>
          <w:bCs/>
        </w:rPr>
        <w:softHyphen/>
      </w:r>
      <w:r>
        <w:rPr>
          <w:bCs/>
        </w:rPr>
        <w:t xml:space="preserve">sieren (unbehandelte Down-Patienten haben z. B. Probleme, die Zunge im Mund und den Mund geschlossen zu halten). </w:t>
      </w:r>
      <w:r w:rsidR="000E7F11">
        <w:rPr>
          <w:bCs/>
        </w:rPr>
        <w:t>Heilpädagogische Frühförderung, um die Hemmnisse in der geistigen Entwicklung teilweise zu kompensieren. Therapierte Down-Patienten beherrschen im entspre</w:t>
      </w:r>
      <w:r w:rsidR="000E7F11">
        <w:rPr>
          <w:bCs/>
        </w:rPr>
        <w:softHyphen/>
        <w:t>chen</w:t>
      </w:r>
      <w:r w:rsidR="000E7F11">
        <w:rPr>
          <w:bCs/>
        </w:rPr>
        <w:softHyphen/>
        <w:t>den Alter viele Alltags-Fertigkeiten, die unbehandelten größte Mühe bereiten oder unmög</w:t>
      </w:r>
      <w:r w:rsidR="000E7F11">
        <w:rPr>
          <w:bCs/>
        </w:rPr>
        <w:softHyphen/>
        <w:t>lich sind (</w:t>
      </w:r>
      <w:r w:rsidR="00B958E4">
        <w:rPr>
          <w:bCs/>
        </w:rPr>
        <w:t xml:space="preserve">sich </w:t>
      </w:r>
      <w:r w:rsidR="000E7F11">
        <w:rPr>
          <w:bCs/>
        </w:rPr>
        <w:t>anziehen, zur Toilette gehen, essen, einfache Arbeit in einer Behindertenwerk</w:t>
      </w:r>
      <w:r w:rsidR="00B958E4">
        <w:rPr>
          <w:bCs/>
        </w:rPr>
        <w:softHyphen/>
      </w:r>
      <w:r w:rsidR="000E7F11">
        <w:rPr>
          <w:bCs/>
        </w:rPr>
        <w:t>statt usw.).</w:t>
      </w:r>
    </w:p>
    <w:p w14:paraId="069F8A63" w14:textId="318CA6CC" w:rsidR="00693246" w:rsidRDefault="00693246" w:rsidP="000E7F11">
      <w:pPr>
        <w:jc w:val="both"/>
        <w:rPr>
          <w:bCs/>
        </w:rPr>
      </w:pPr>
    </w:p>
    <w:p w14:paraId="7BE7A7BD" w14:textId="2EABCA6C" w:rsidR="00693246" w:rsidRDefault="00693246" w:rsidP="00693246">
      <w:pPr>
        <w:spacing w:after="120"/>
        <w:jc w:val="both"/>
        <w:rPr>
          <w:bCs/>
          <w:i/>
        </w:rPr>
      </w:pPr>
      <w:r>
        <w:rPr>
          <w:bCs/>
          <w:i/>
        </w:rPr>
        <w:t>Weitere Aufgaben zur Vertiefung bzw. Vorbereitung auf die Klausur stehen auf folgendem Aufgabenblatt:</w:t>
      </w:r>
    </w:p>
    <w:p w14:paraId="0F81678E" w14:textId="6039E40B" w:rsidR="00693246" w:rsidRPr="00EE3635" w:rsidRDefault="00693246" w:rsidP="000E7F11">
      <w:pPr>
        <w:jc w:val="both"/>
        <w:rPr>
          <w:rFonts w:ascii="Arial Narrow" w:hAnsi="Arial Narrow"/>
          <w:bCs/>
          <w:color w:val="0070C0"/>
        </w:rPr>
      </w:pPr>
      <w:r w:rsidRPr="00EE3635">
        <w:rPr>
          <w:rFonts w:ascii="Arial Narrow" w:hAnsi="Arial Narrow"/>
          <w:b/>
          <w:highlight w:val="yellow"/>
        </w:rPr>
        <w:t>Arbeitsblatt</w:t>
      </w:r>
      <w:r w:rsidRPr="00EE3635">
        <w:rPr>
          <w:rFonts w:ascii="Arial Narrow" w:hAnsi="Arial Narrow"/>
          <w:bCs/>
        </w:rPr>
        <w:t xml:space="preserve">: </w:t>
      </w:r>
      <w:r w:rsidRPr="008147AF">
        <w:rPr>
          <w:rFonts w:ascii="Arial Narrow" w:hAnsi="Arial Narrow"/>
          <w:bCs/>
          <w:i/>
          <w:iCs/>
        </w:rPr>
        <w:t>Aufgaben zu Chromosomen</w:t>
      </w:r>
      <w:r w:rsidRPr="00EE3635">
        <w:rPr>
          <w:rFonts w:ascii="Arial Narrow" w:hAnsi="Arial Narrow"/>
          <w:bCs/>
        </w:rPr>
        <w:t xml:space="preserve"> </w:t>
      </w:r>
      <w:r w:rsidR="00EE3635" w:rsidRPr="00EE3635">
        <w:rPr>
          <w:rFonts w:ascii="Arial Narrow" w:hAnsi="Arial Narrow"/>
          <w:color w:val="0070C0"/>
        </w:rPr>
        <w:t>[</w:t>
      </w:r>
      <w:hyperlink r:id="rId46" w:history="1">
        <w:r w:rsidR="00EE3635" w:rsidRPr="00EE3635">
          <w:rPr>
            <w:rStyle w:val="Hyperlink"/>
            <w:rFonts w:ascii="Arial Narrow" w:hAnsi="Arial Narrow"/>
            <w:color w:val="0070C0"/>
          </w:rPr>
          <w:t>docx</w:t>
        </w:r>
      </w:hyperlink>
      <w:r w:rsidR="00EE3635" w:rsidRPr="00EE3635">
        <w:rPr>
          <w:rFonts w:ascii="Arial Narrow" w:hAnsi="Arial Narrow"/>
          <w:color w:val="0070C0"/>
        </w:rPr>
        <w:t>] [</w:t>
      </w:r>
      <w:hyperlink r:id="rId47" w:history="1">
        <w:r w:rsidR="00EE3635" w:rsidRPr="00EE3635">
          <w:rPr>
            <w:rStyle w:val="Hyperlink"/>
            <w:rFonts w:ascii="Arial Narrow" w:hAnsi="Arial Narrow"/>
            <w:color w:val="0070C0"/>
          </w:rPr>
          <w:t>pdf</w:t>
        </w:r>
      </w:hyperlink>
      <w:r w:rsidR="00EE3635" w:rsidRPr="00EE3635">
        <w:rPr>
          <w:rFonts w:ascii="Arial Narrow" w:hAnsi="Arial Narrow"/>
          <w:color w:val="0070C0"/>
        </w:rPr>
        <w:t>]</w:t>
      </w:r>
    </w:p>
    <w:p w14:paraId="08EA391A" w14:textId="1C9D441C" w:rsidR="00275959" w:rsidRDefault="00275959" w:rsidP="000E7F11">
      <w:pPr>
        <w:jc w:val="both"/>
        <w:rPr>
          <w:bCs/>
        </w:rPr>
      </w:pPr>
    </w:p>
    <w:p w14:paraId="584A9959" w14:textId="2AD77DE6" w:rsidR="00275959" w:rsidRDefault="00275959" w:rsidP="000E7F11">
      <w:pPr>
        <w:jc w:val="both"/>
        <w:rPr>
          <w:bCs/>
        </w:rPr>
      </w:pPr>
      <w:r w:rsidRPr="00275959">
        <w:rPr>
          <w:bCs/>
          <w:u w:val="single"/>
        </w:rPr>
        <w:t>Begriffe</w:t>
      </w:r>
      <w:r>
        <w:rPr>
          <w:bCs/>
        </w:rPr>
        <w:t>:</w:t>
      </w:r>
    </w:p>
    <w:p w14:paraId="2805B513" w14:textId="629703BB" w:rsidR="00275959" w:rsidRDefault="00275959" w:rsidP="000E7F11">
      <w:pPr>
        <w:jc w:val="both"/>
        <w:rPr>
          <w:bCs/>
        </w:rPr>
      </w:pPr>
      <w:r>
        <w:rPr>
          <w:bCs/>
        </w:rPr>
        <w:t>Down-Syndrom = medizinische Beschreibung des Phänotyps</w:t>
      </w:r>
    </w:p>
    <w:p w14:paraId="56770FF3" w14:textId="5D8D3FFE" w:rsidR="00275959" w:rsidRDefault="00275959" w:rsidP="000E7F11">
      <w:pPr>
        <w:jc w:val="both"/>
        <w:rPr>
          <w:bCs/>
        </w:rPr>
      </w:pPr>
      <w:r>
        <w:rPr>
          <w:bCs/>
        </w:rPr>
        <w:t>Trisomie 21 = Chromosomenbestand, der das Down-Syndrom verursacht</w:t>
      </w:r>
    </w:p>
    <w:p w14:paraId="40D706F4" w14:textId="77777777" w:rsidR="00B958E4" w:rsidRDefault="00B958E4" w:rsidP="000E7F11">
      <w:pPr>
        <w:jc w:val="both"/>
        <w:rPr>
          <w:bCs/>
        </w:rPr>
      </w:pPr>
    </w:p>
    <w:p w14:paraId="736F7F98" w14:textId="77777777" w:rsidR="00B958E4" w:rsidRDefault="00B958E4" w:rsidP="000E7F11">
      <w:pPr>
        <w:jc w:val="both"/>
        <w:rPr>
          <w:bCs/>
        </w:rPr>
      </w:pPr>
    </w:p>
    <w:p w14:paraId="105733AA" w14:textId="1AE2D0C5" w:rsidR="00A24E8F" w:rsidRPr="00DB10AA" w:rsidRDefault="00882CAE" w:rsidP="00020B7E">
      <w:pPr>
        <w:spacing w:before="240"/>
        <w:jc w:val="both"/>
        <w:rPr>
          <w:b/>
        </w:rPr>
      </w:pPr>
      <w:r w:rsidRPr="00DB10AA">
        <w:rPr>
          <w:b/>
        </w:rPr>
        <w:lastRenderedPageBreak/>
        <w:t>e)</w:t>
      </w:r>
      <w:r w:rsidR="00DB10AA">
        <w:rPr>
          <w:b/>
        </w:rPr>
        <w:t xml:space="preserve">   </w:t>
      </w:r>
      <w:r w:rsidRPr="00DB10AA">
        <w:rPr>
          <w:b/>
        </w:rPr>
        <w:t>Leben mit Trisomie 21</w:t>
      </w:r>
    </w:p>
    <w:p w14:paraId="0A73B0F6" w14:textId="1A58D8E8" w:rsidR="00386191" w:rsidRDefault="00386191" w:rsidP="000E7F11">
      <w:pPr>
        <w:jc w:val="both"/>
        <w:rPr>
          <w:bCs/>
        </w:rPr>
      </w:pPr>
      <w:r>
        <w:rPr>
          <w:bCs/>
        </w:rPr>
        <w:t xml:space="preserve">Die </w:t>
      </w:r>
      <w:r w:rsidR="0023433D">
        <w:rPr>
          <w:bCs/>
        </w:rPr>
        <w:t>W</w:t>
      </w:r>
      <w:r>
        <w:rPr>
          <w:bCs/>
        </w:rPr>
        <w:t>ebseite touchdown21 wird vom gleichnamigen Forschungsinstitut betrieben, in dem Men</w:t>
      </w:r>
      <w:r w:rsidR="0023433D">
        <w:rPr>
          <w:bCs/>
        </w:rPr>
        <w:softHyphen/>
      </w:r>
      <w:r>
        <w:rPr>
          <w:bCs/>
        </w:rPr>
        <w:t>schen mit und ohne Down-Syndrom tätig sind.</w:t>
      </w:r>
      <w:r w:rsidR="0023433D">
        <w:rPr>
          <w:bCs/>
        </w:rPr>
        <w:t xml:space="preserve"> Dort finden Sie unter anderem Fotos oder die Rubrik „Mein Alltag“ </w:t>
      </w:r>
      <w:r w:rsidR="0023433D" w:rsidRPr="0023433D">
        <w:rPr>
          <w:bCs/>
          <w:color w:val="4472C4" w:themeColor="accent1"/>
        </w:rPr>
        <w:t>[</w:t>
      </w:r>
      <w:hyperlink r:id="rId48" w:history="1">
        <w:r w:rsidRPr="0023433D">
          <w:rPr>
            <w:rStyle w:val="Hyperlink"/>
            <w:bCs/>
            <w:color w:val="4472C4" w:themeColor="accent1"/>
          </w:rPr>
          <w:t>https://touchdown21.info/de/seite/3-mein-alltag.html</w:t>
        </w:r>
      </w:hyperlink>
      <w:r w:rsidR="0023433D" w:rsidRPr="0023433D">
        <w:rPr>
          <w:bCs/>
          <w:color w:val="4472C4" w:themeColor="accent1"/>
        </w:rPr>
        <w:t>]</w:t>
      </w:r>
      <w:r w:rsidR="0023433D" w:rsidRPr="0023433D">
        <w:rPr>
          <w:bCs/>
        </w:rPr>
        <w:t>, in der Be</w:t>
      </w:r>
      <w:r w:rsidR="0023433D">
        <w:rPr>
          <w:bCs/>
        </w:rPr>
        <w:softHyphen/>
      </w:r>
      <w:r w:rsidR="0023433D" w:rsidRPr="0023433D">
        <w:rPr>
          <w:bCs/>
        </w:rPr>
        <w:t>trof</w:t>
      </w:r>
      <w:r w:rsidR="0023433D">
        <w:rPr>
          <w:bCs/>
        </w:rPr>
        <w:softHyphen/>
      </w:r>
      <w:r w:rsidR="0023433D" w:rsidRPr="0023433D">
        <w:rPr>
          <w:bCs/>
        </w:rPr>
        <w:t>fe</w:t>
      </w:r>
      <w:r w:rsidR="0023433D">
        <w:rPr>
          <w:bCs/>
        </w:rPr>
        <w:softHyphen/>
      </w:r>
      <w:r w:rsidR="0023433D" w:rsidRPr="0023433D">
        <w:rPr>
          <w:bCs/>
        </w:rPr>
        <w:t xml:space="preserve">ne über verschiedenste Aspekte ihres Lebens </w:t>
      </w:r>
      <w:r w:rsidR="005D02E8">
        <w:rPr>
          <w:bCs/>
        </w:rPr>
        <w:t>erzählen</w:t>
      </w:r>
      <w:r w:rsidR="0023433D" w:rsidRPr="0023433D">
        <w:rPr>
          <w:bCs/>
        </w:rPr>
        <w:t>.</w:t>
      </w:r>
      <w:r w:rsidR="0023433D">
        <w:rPr>
          <w:bCs/>
        </w:rPr>
        <w:t xml:space="preserve"> </w:t>
      </w:r>
    </w:p>
    <w:p w14:paraId="6E5F15E6" w14:textId="5AB00B52" w:rsidR="0023433D" w:rsidRDefault="0023433D" w:rsidP="000E7F11">
      <w:pPr>
        <w:jc w:val="both"/>
        <w:rPr>
          <w:bCs/>
        </w:rPr>
      </w:pPr>
      <w:r>
        <w:rPr>
          <w:bCs/>
        </w:rPr>
        <w:t>Die Schüler sollen recherchieren und darüber berichten. Ziel ist</w:t>
      </w:r>
      <w:r w:rsidR="00B958E4">
        <w:rPr>
          <w:bCs/>
        </w:rPr>
        <w:t xml:space="preserve"> es</w:t>
      </w:r>
      <w:r>
        <w:rPr>
          <w:bCs/>
        </w:rPr>
        <w:t>, Menschen mit Trisomie 21 mehr als Mitmenschen und weniger als Patienten zu betrachten.</w:t>
      </w:r>
    </w:p>
    <w:p w14:paraId="7E60B294" w14:textId="77777777" w:rsidR="00DB10AA" w:rsidRDefault="00DB10AA" w:rsidP="000E7F11">
      <w:pPr>
        <w:jc w:val="both"/>
        <w:rPr>
          <w:bCs/>
        </w:rPr>
      </w:pPr>
    </w:p>
    <w:p w14:paraId="18BE30B5" w14:textId="4FF671AD" w:rsidR="00DB10AA" w:rsidRPr="00DB10AA" w:rsidRDefault="00DB10AA" w:rsidP="000E7F11">
      <w:pPr>
        <w:jc w:val="both"/>
        <w:rPr>
          <w:bCs/>
          <w:i/>
          <w:iCs/>
        </w:rPr>
      </w:pPr>
      <w:r w:rsidRPr="00DB10AA">
        <w:rPr>
          <w:bCs/>
          <w:i/>
          <w:iCs/>
          <w:u w:val="single"/>
        </w:rPr>
        <w:t>Hinweis</w:t>
      </w:r>
      <w:r w:rsidRPr="00DB10AA">
        <w:rPr>
          <w:bCs/>
          <w:i/>
          <w:iCs/>
        </w:rPr>
        <w:t xml:space="preserve">: Im Buchnerbuch ist auf Seite 111 die </w:t>
      </w:r>
      <w:r w:rsidRPr="00DB10AA">
        <w:rPr>
          <w:bCs/>
          <w:i/>
          <w:iCs/>
          <w:u w:val="single"/>
        </w:rPr>
        <w:t>Robertson-Translokation 21/14</w:t>
      </w:r>
      <w:r w:rsidRPr="00DB10AA">
        <w:rPr>
          <w:bCs/>
          <w:i/>
          <w:iCs/>
        </w:rPr>
        <w:t xml:space="preserve"> beschrieben, bei der die beiden langen Arme der Chromosomen 21 und 14 zu einem größeren Chromosom 21/14 vereint sind. Ein Keim mit zwei Chromosomen 21 und einem Chromosom 21/14 hat fast alle Gene des Chromosoms 21 dreifach. </w:t>
      </w:r>
      <w:r w:rsidR="00765AC3">
        <w:rPr>
          <w:bCs/>
          <w:i/>
          <w:iCs/>
        </w:rPr>
        <w:t xml:space="preserve">Dies geht weit über die Anforderungen des LehrplanPLUS hinaus und ist deshalb als „Exkurs“ gekennzeichnet (also v. a. zur </w:t>
      </w:r>
      <w:r w:rsidR="00765AC3" w:rsidRPr="00094F54">
        <w:rPr>
          <w:b/>
          <w:i/>
          <w:iCs/>
          <w:highlight w:val="yellow"/>
        </w:rPr>
        <w:t>Begabtenförderung</w:t>
      </w:r>
      <w:r w:rsidR="00765AC3">
        <w:rPr>
          <w:bCs/>
          <w:i/>
          <w:iCs/>
        </w:rPr>
        <w:t>).</w:t>
      </w:r>
    </w:p>
    <w:p w14:paraId="6007797E" w14:textId="1FF9244A" w:rsidR="00DB10AA" w:rsidRPr="00DB10AA" w:rsidRDefault="00DB10AA" w:rsidP="000E7F11">
      <w:pPr>
        <w:jc w:val="both"/>
        <w:rPr>
          <w:bCs/>
          <w:i/>
          <w:iCs/>
        </w:rPr>
      </w:pPr>
      <w:r w:rsidRPr="00DB10AA">
        <w:rPr>
          <w:bCs/>
          <w:i/>
          <w:iCs/>
        </w:rPr>
        <w:t>Chromosomen-Mutationen wie Translokation, Deletion oder Duplikation werden im Lehrplan</w:t>
      </w:r>
      <w:r>
        <w:rPr>
          <w:bCs/>
          <w:i/>
          <w:iCs/>
        </w:rPr>
        <w:softHyphen/>
      </w:r>
      <w:r w:rsidRPr="00DB10AA">
        <w:rPr>
          <w:bCs/>
          <w:i/>
          <w:iCs/>
        </w:rPr>
        <w:t xml:space="preserve">PLUS nicht aufgeführt und sollten deshalb nicht im Biologie-Unterricht auftauchen. Sie dienen allenfalls der </w:t>
      </w:r>
      <w:r w:rsidRPr="00094F54">
        <w:rPr>
          <w:b/>
          <w:i/>
          <w:iCs/>
          <w:highlight w:val="yellow"/>
        </w:rPr>
        <w:t>Begabtenförderung</w:t>
      </w:r>
      <w:r w:rsidRPr="00DB10AA">
        <w:rPr>
          <w:bCs/>
          <w:i/>
          <w:iCs/>
        </w:rPr>
        <w:t>.</w:t>
      </w:r>
    </w:p>
    <w:p w14:paraId="1E9BB017" w14:textId="74AC5AB4" w:rsidR="004A6B76" w:rsidRPr="007E2FF0" w:rsidRDefault="000E7F11" w:rsidP="000E7F11">
      <w:pPr>
        <w:spacing w:before="280" w:after="120"/>
        <w:rPr>
          <w:b/>
          <w:color w:val="0000FF"/>
          <w:sz w:val="28"/>
          <w:szCs w:val="28"/>
        </w:rPr>
      </w:pPr>
      <w:bookmarkStart w:id="18" w:name="GenNeuk11"/>
      <w:bookmarkEnd w:id="18"/>
      <w:r w:rsidRPr="007E2FF0">
        <w:rPr>
          <w:b/>
          <w:color w:val="0000FF"/>
          <w:sz w:val="28"/>
          <w:szCs w:val="28"/>
        </w:rPr>
        <w:t>4.2.2</w:t>
      </w:r>
      <w:r w:rsidRPr="007E2FF0">
        <w:rPr>
          <w:b/>
          <w:color w:val="0000FF"/>
          <w:sz w:val="28"/>
          <w:szCs w:val="28"/>
        </w:rPr>
        <w:tab/>
        <w:t>Gonosomale Abweichung</w:t>
      </w:r>
      <w:r w:rsidR="006B13B6" w:rsidRPr="007E2FF0">
        <w:rPr>
          <w:b/>
          <w:color w:val="0000FF"/>
          <w:sz w:val="28"/>
          <w:szCs w:val="28"/>
        </w:rPr>
        <w:t xml:space="preserve"> </w:t>
      </w:r>
      <w:r w:rsidR="006B13B6" w:rsidRPr="007E2FF0">
        <w:rPr>
          <w:bCs/>
          <w:color w:val="0000FF"/>
        </w:rPr>
        <w:t>(nur eA)</w:t>
      </w:r>
    </w:p>
    <w:p w14:paraId="1F4DB733" w14:textId="6742FA29" w:rsidR="004A6B76" w:rsidRPr="007E2FF0" w:rsidRDefault="000E7F11" w:rsidP="00DE3ADF">
      <w:pPr>
        <w:jc w:val="both"/>
        <w:rPr>
          <w:bCs/>
          <w:i/>
          <w:color w:val="0000FF"/>
        </w:rPr>
      </w:pPr>
      <w:r w:rsidRPr="007E2FF0">
        <w:rPr>
          <w:bCs/>
          <w:i/>
          <w:color w:val="0000FF"/>
        </w:rPr>
        <w:t>Die Schüler können aus der Bezeichnung dieses Abschnitts</w:t>
      </w:r>
      <w:r w:rsidR="006B13B6" w:rsidRPr="007E2FF0">
        <w:rPr>
          <w:bCs/>
          <w:i/>
          <w:color w:val="0000FF"/>
        </w:rPr>
        <w:t xml:space="preserve"> ableiten, worum es hier geht: Die Non-Disjunction betrifft die Gonosomen, so dass Zygoten mit 1 oder mit 3 Gonosomen ent</w:t>
      </w:r>
      <w:r w:rsidR="00DE3ADF">
        <w:rPr>
          <w:bCs/>
          <w:i/>
          <w:color w:val="0000FF"/>
        </w:rPr>
        <w:softHyphen/>
      </w:r>
      <w:r w:rsidR="006B13B6" w:rsidRPr="007E2FF0">
        <w:rPr>
          <w:bCs/>
          <w:i/>
          <w:color w:val="0000FF"/>
        </w:rPr>
        <w:t>stehen.</w:t>
      </w:r>
    </w:p>
    <w:p w14:paraId="71C1B39A" w14:textId="4DC8305E" w:rsidR="006B13B6" w:rsidRPr="007E2FF0" w:rsidRDefault="006B13B6" w:rsidP="00DE3ADF">
      <w:pPr>
        <w:jc w:val="both"/>
        <w:rPr>
          <w:bCs/>
          <w:i/>
          <w:color w:val="0000FF"/>
        </w:rPr>
      </w:pPr>
      <w:r w:rsidRPr="007E2FF0">
        <w:rPr>
          <w:bCs/>
          <w:i/>
          <w:color w:val="0000FF"/>
        </w:rPr>
        <w:t>Der LehrplanPLUS verwendet die Formulierung „Abweichung“ und nicht „Aberration“. Das ist Geschmacksfrage, aber es ist zu bedenken, dass die Formulierungen im Abitur mit denen im LehrplanPLUS übereinstimmen.</w:t>
      </w:r>
    </w:p>
    <w:p w14:paraId="13F466A9" w14:textId="032F99CD" w:rsidR="008F4B13" w:rsidRDefault="008F4B13" w:rsidP="00FA5429">
      <w:pPr>
        <w:rPr>
          <w:bCs/>
          <w:i/>
          <w:color w:val="0000FF"/>
        </w:rPr>
      </w:pPr>
      <w:r w:rsidRPr="007E2FF0">
        <w:rPr>
          <w:bCs/>
          <w:i/>
          <w:color w:val="0000FF"/>
        </w:rPr>
        <w:t>Es ist mindestens 1 Fall zu besprechen, besser aber sind zwei.</w:t>
      </w:r>
    </w:p>
    <w:p w14:paraId="542C0B10" w14:textId="098B8EF0" w:rsidR="00DE3ADF" w:rsidRPr="007E2FF0" w:rsidRDefault="00DE3ADF" w:rsidP="00480DA6">
      <w:pPr>
        <w:jc w:val="both"/>
        <w:rPr>
          <w:bCs/>
          <w:i/>
          <w:color w:val="0000FF"/>
        </w:rPr>
      </w:pPr>
      <w:r>
        <w:rPr>
          <w:bCs/>
          <w:i/>
          <w:color w:val="0000FF"/>
        </w:rPr>
        <w:t xml:space="preserve">Auch hier sollen die </w:t>
      </w:r>
      <w:r w:rsidR="00480DA6">
        <w:rPr>
          <w:bCs/>
          <w:i/>
          <w:color w:val="0000FF"/>
        </w:rPr>
        <w:t>Kursteilnehmer</w:t>
      </w:r>
      <w:r>
        <w:rPr>
          <w:bCs/>
          <w:i/>
          <w:color w:val="0000FF"/>
        </w:rPr>
        <w:t xml:space="preserve"> die Abweichung </w:t>
      </w:r>
      <w:r w:rsidR="00480DA6">
        <w:rPr>
          <w:bCs/>
          <w:i/>
          <w:color w:val="0000FF"/>
        </w:rPr>
        <w:t xml:space="preserve">der Chromosomen-Anzahl </w:t>
      </w:r>
      <w:r>
        <w:rPr>
          <w:bCs/>
          <w:i/>
          <w:color w:val="0000FF"/>
        </w:rPr>
        <w:t>aus Karyo</w:t>
      </w:r>
      <w:r w:rsidR="00480DA6">
        <w:rPr>
          <w:bCs/>
          <w:i/>
          <w:color w:val="0000FF"/>
        </w:rPr>
        <w:softHyphen/>
      </w:r>
      <w:r>
        <w:rPr>
          <w:bCs/>
          <w:i/>
          <w:color w:val="0000FF"/>
        </w:rPr>
        <w:t>grammen ableiten.</w:t>
      </w:r>
    </w:p>
    <w:p w14:paraId="7552AB81" w14:textId="4F8F4260" w:rsidR="004A6B76" w:rsidRPr="007E2FF0" w:rsidRDefault="004A6B76" w:rsidP="00FA5429">
      <w:pPr>
        <w:rPr>
          <w:bCs/>
          <w:color w:val="0000FF"/>
        </w:rPr>
      </w:pPr>
    </w:p>
    <w:p w14:paraId="45F244CD" w14:textId="33D66E43" w:rsidR="008F4B13" w:rsidRDefault="008F4B13" w:rsidP="00FA5429">
      <w:pPr>
        <w:rPr>
          <w:bCs/>
          <w:color w:val="0000FF"/>
        </w:rPr>
      </w:pPr>
      <w:r w:rsidRPr="007E2FF0">
        <w:rPr>
          <w:bCs/>
          <w:color w:val="0000FF"/>
          <w:u w:val="single"/>
        </w:rPr>
        <w:t>gonosomale Abweichung</w:t>
      </w:r>
      <w:r w:rsidRPr="007E2FF0">
        <w:rPr>
          <w:bCs/>
          <w:color w:val="0000FF"/>
        </w:rPr>
        <w:t>: 1 Gonosom oder mehr als 2 Gonosomen in der diploiden Zelle</w:t>
      </w:r>
    </w:p>
    <w:p w14:paraId="4197E224" w14:textId="20E9EF4C" w:rsidR="00A32066" w:rsidRDefault="00A32066" w:rsidP="00A32066">
      <w:pPr>
        <w:spacing w:before="120"/>
        <w:jc w:val="both"/>
        <w:rPr>
          <w:bCs/>
          <w:color w:val="0000FF"/>
        </w:rPr>
      </w:pPr>
      <w:r>
        <w:rPr>
          <w:bCs/>
          <w:color w:val="0000FF"/>
        </w:rPr>
        <w:t>Für die fehlerhafte Anzahl an Chromosomen ist in 10-20 Prozent der Fälle die Eizelle verant</w:t>
      </w:r>
      <w:r>
        <w:rPr>
          <w:bCs/>
          <w:color w:val="0000FF"/>
        </w:rPr>
        <w:softHyphen/>
        <w:t>wortlich, in 80-90 Prozent die Spermienzelle.</w:t>
      </w:r>
    </w:p>
    <w:p w14:paraId="4450CC64" w14:textId="6ABE002D" w:rsidR="007167AD" w:rsidRDefault="007167AD" w:rsidP="00FA5429">
      <w:pPr>
        <w:rPr>
          <w:bCs/>
          <w:color w:val="0000FF"/>
        </w:rPr>
      </w:pPr>
    </w:p>
    <w:p w14:paraId="4771D30E" w14:textId="330C5245" w:rsidR="002D0B7E" w:rsidRPr="002D0B7E" w:rsidRDefault="007167AD" w:rsidP="007167AD">
      <w:pPr>
        <w:jc w:val="both"/>
        <w:rPr>
          <w:rFonts w:ascii="Arial Narrow" w:hAnsi="Arial Narrow"/>
          <w:bCs/>
        </w:rPr>
      </w:pPr>
      <w:r w:rsidRPr="002D0B7E">
        <w:rPr>
          <w:rFonts w:ascii="Arial Narrow" w:hAnsi="Arial Narrow"/>
          <w:b/>
          <w:highlight w:val="yellow"/>
        </w:rPr>
        <w:t>Erklär</w:t>
      </w:r>
      <w:r w:rsidR="001269E2">
        <w:rPr>
          <w:rFonts w:ascii="Arial Narrow" w:hAnsi="Arial Narrow"/>
          <w:b/>
          <w:highlight w:val="yellow"/>
        </w:rPr>
        <w:t>v</w:t>
      </w:r>
      <w:r w:rsidRPr="002D0B7E">
        <w:rPr>
          <w:rFonts w:ascii="Arial Narrow" w:hAnsi="Arial Narrow"/>
          <w:b/>
          <w:highlight w:val="yellow"/>
        </w:rPr>
        <w:t>ideo</w:t>
      </w:r>
      <w:r w:rsidRPr="002D0B7E">
        <w:rPr>
          <w:rFonts w:ascii="Arial Narrow" w:hAnsi="Arial Narrow"/>
          <w:bCs/>
        </w:rPr>
        <w:t xml:space="preserve"> </w:t>
      </w:r>
      <w:r w:rsidRPr="002D0B7E">
        <w:rPr>
          <w:rFonts w:ascii="Arial Narrow" w:hAnsi="Arial Narrow"/>
          <w:b/>
        </w:rPr>
        <w:t>„Genom-Mutation“</w:t>
      </w:r>
      <w:r w:rsidRPr="002D0B7E">
        <w:rPr>
          <w:rFonts w:ascii="Arial Narrow" w:hAnsi="Arial Narrow"/>
          <w:bCs/>
        </w:rPr>
        <w:t xml:space="preserve"> (4:41)</w:t>
      </w:r>
    </w:p>
    <w:p w14:paraId="7345C930" w14:textId="74BAAB75" w:rsidR="007167AD" w:rsidRPr="002D0B7E" w:rsidRDefault="007167AD" w:rsidP="007167AD">
      <w:pPr>
        <w:jc w:val="both"/>
        <w:rPr>
          <w:rFonts w:ascii="Arial Narrow" w:hAnsi="Arial Narrow"/>
          <w:bCs/>
        </w:rPr>
      </w:pPr>
      <w:hyperlink r:id="rId49" w:history="1">
        <w:r w:rsidRPr="002D0B7E">
          <w:rPr>
            <w:rStyle w:val="Hyperlink"/>
            <w:rFonts w:ascii="Arial Narrow" w:hAnsi="Arial Narrow"/>
            <w:bCs/>
          </w:rPr>
          <w:t>https://studyflix.de/biologie/genommutation-2572</w:t>
        </w:r>
      </w:hyperlink>
    </w:p>
    <w:p w14:paraId="5744245B" w14:textId="303BAB9E" w:rsidR="007167AD" w:rsidRPr="002D0B7E" w:rsidRDefault="007167AD" w:rsidP="00F233C3">
      <w:pPr>
        <w:jc w:val="both"/>
        <w:rPr>
          <w:rFonts w:ascii="Arial Narrow" w:hAnsi="Arial Narrow"/>
          <w:bCs/>
        </w:rPr>
      </w:pPr>
      <w:r w:rsidRPr="002D0B7E">
        <w:rPr>
          <w:rFonts w:ascii="Arial Narrow" w:hAnsi="Arial Narrow"/>
          <w:bCs/>
        </w:rPr>
        <w:t xml:space="preserve">Zunächst wird </w:t>
      </w:r>
      <w:r w:rsidR="00F233C3" w:rsidRPr="002D0B7E">
        <w:rPr>
          <w:rFonts w:ascii="Arial Narrow" w:hAnsi="Arial Narrow"/>
          <w:bCs/>
        </w:rPr>
        <w:t xml:space="preserve">ab 1:06 </w:t>
      </w:r>
      <w:r w:rsidRPr="002D0B7E">
        <w:rPr>
          <w:rFonts w:ascii="Arial Narrow" w:hAnsi="Arial Narrow"/>
          <w:bCs/>
        </w:rPr>
        <w:t>der Unterschied zwischen Polyploidie und Aneuploidie</w:t>
      </w:r>
      <w:r w:rsidR="00DE3ADF" w:rsidRPr="002D0B7E">
        <w:rPr>
          <w:rFonts w:ascii="Arial Narrow" w:hAnsi="Arial Narrow"/>
          <w:bCs/>
        </w:rPr>
        <w:t>*</w:t>
      </w:r>
      <w:r w:rsidR="00480DA6">
        <w:rPr>
          <w:rFonts w:ascii="Arial Narrow" w:hAnsi="Arial Narrow"/>
          <w:bCs/>
        </w:rPr>
        <w:t xml:space="preserve"> </w:t>
      </w:r>
      <w:r w:rsidRPr="002D0B7E">
        <w:rPr>
          <w:rFonts w:ascii="Arial Narrow" w:hAnsi="Arial Narrow"/>
          <w:bCs/>
        </w:rPr>
        <w:t>sehr klar darge</w:t>
      </w:r>
      <w:r w:rsidR="00F233C3" w:rsidRPr="002D0B7E">
        <w:rPr>
          <w:rFonts w:ascii="Arial Narrow" w:hAnsi="Arial Narrow"/>
          <w:bCs/>
        </w:rPr>
        <w:softHyphen/>
      </w:r>
      <w:r w:rsidRPr="002D0B7E">
        <w:rPr>
          <w:rFonts w:ascii="Arial Narrow" w:hAnsi="Arial Narrow"/>
          <w:bCs/>
        </w:rPr>
        <w:t>stellt. Das Turner-Syndrom wird ab 3:00 thematisiert. Die Non-Disjunction in der Meiose folgt ab 3:24 (es werden die vier Möglichkeiten für entstehende Eizellen gezeigt, was Schüler dahin</w:t>
      </w:r>
      <w:r w:rsidR="00F233C3" w:rsidRPr="002D0B7E">
        <w:rPr>
          <w:rFonts w:ascii="Arial Narrow" w:hAnsi="Arial Narrow"/>
          <w:bCs/>
        </w:rPr>
        <w:softHyphen/>
      </w:r>
      <w:r w:rsidRPr="002D0B7E">
        <w:rPr>
          <w:rFonts w:ascii="Arial Narrow" w:hAnsi="Arial Narrow"/>
          <w:bCs/>
        </w:rPr>
        <w:t>gehend fehlinterpretieren könn</w:t>
      </w:r>
      <w:r w:rsidR="002D0B7E">
        <w:rPr>
          <w:rFonts w:ascii="Arial Narrow" w:hAnsi="Arial Narrow"/>
          <w:bCs/>
        </w:rPr>
        <w:softHyphen/>
      </w:r>
      <w:r w:rsidRPr="002D0B7E">
        <w:rPr>
          <w:rFonts w:ascii="Arial Narrow" w:hAnsi="Arial Narrow"/>
          <w:bCs/>
        </w:rPr>
        <w:t>ten, dass vier Eizellen aus einer Ur</w:t>
      </w:r>
      <w:r w:rsidR="00F31371">
        <w:rPr>
          <w:rFonts w:ascii="Arial Narrow" w:hAnsi="Arial Narrow"/>
          <w:bCs/>
        </w:rPr>
        <w:t>-E</w:t>
      </w:r>
      <w:r w:rsidRPr="002D0B7E">
        <w:rPr>
          <w:rFonts w:ascii="Arial Narrow" w:hAnsi="Arial Narrow"/>
          <w:bCs/>
        </w:rPr>
        <w:t>izelle gebildet würden =&gt; ansprechen!).</w:t>
      </w:r>
    </w:p>
    <w:p w14:paraId="7E869168" w14:textId="5D21CFE9" w:rsidR="00DE3ADF" w:rsidRPr="00480DA6" w:rsidRDefault="00DE3ADF" w:rsidP="00F233C3">
      <w:pPr>
        <w:jc w:val="both"/>
        <w:rPr>
          <w:rFonts w:ascii="Arial Narrow" w:hAnsi="Arial Narrow"/>
          <w:bCs/>
          <w:i/>
          <w:iCs/>
          <w:sz w:val="22"/>
          <w:szCs w:val="22"/>
        </w:rPr>
      </w:pPr>
      <w:r w:rsidRPr="00480DA6">
        <w:rPr>
          <w:rFonts w:ascii="Arial Narrow" w:hAnsi="Arial Narrow"/>
          <w:bCs/>
          <w:i/>
          <w:iCs/>
          <w:sz w:val="22"/>
          <w:szCs w:val="22"/>
        </w:rPr>
        <w:t>* D</w:t>
      </w:r>
      <w:r w:rsidR="00480DA6" w:rsidRPr="00480DA6">
        <w:rPr>
          <w:rFonts w:ascii="Arial Narrow" w:hAnsi="Arial Narrow"/>
          <w:bCs/>
          <w:i/>
          <w:iCs/>
          <w:sz w:val="22"/>
          <w:szCs w:val="22"/>
        </w:rPr>
        <w:t>er</w:t>
      </w:r>
      <w:r w:rsidRPr="00480DA6">
        <w:rPr>
          <w:rFonts w:ascii="Arial Narrow" w:hAnsi="Arial Narrow"/>
          <w:bCs/>
          <w:i/>
          <w:iCs/>
          <w:sz w:val="22"/>
          <w:szCs w:val="22"/>
        </w:rPr>
        <w:t xml:space="preserve"> Fachbegriff </w:t>
      </w:r>
      <w:r w:rsidR="00CC37C0" w:rsidRPr="00480DA6">
        <w:rPr>
          <w:rFonts w:ascii="Arial Narrow" w:hAnsi="Arial Narrow"/>
          <w:bCs/>
          <w:i/>
          <w:iCs/>
          <w:sz w:val="22"/>
          <w:szCs w:val="22"/>
        </w:rPr>
        <w:t xml:space="preserve">Aneuploidie </w:t>
      </w:r>
      <w:r w:rsidR="00480DA6" w:rsidRPr="00480DA6">
        <w:rPr>
          <w:rFonts w:ascii="Arial Narrow" w:hAnsi="Arial Narrow"/>
          <w:bCs/>
          <w:i/>
          <w:iCs/>
          <w:sz w:val="22"/>
          <w:szCs w:val="22"/>
        </w:rPr>
        <w:t xml:space="preserve">wird </w:t>
      </w:r>
      <w:r w:rsidRPr="00480DA6">
        <w:rPr>
          <w:rFonts w:ascii="Arial Narrow" w:hAnsi="Arial Narrow"/>
          <w:bCs/>
          <w:i/>
          <w:iCs/>
          <w:sz w:val="22"/>
          <w:szCs w:val="22"/>
        </w:rPr>
        <w:t>vom LehrplanPLUS nicht verlangt</w:t>
      </w:r>
      <w:r w:rsidR="00480DA6" w:rsidRPr="00480DA6">
        <w:rPr>
          <w:rFonts w:ascii="Arial Narrow" w:hAnsi="Arial Narrow"/>
          <w:bCs/>
          <w:i/>
          <w:iCs/>
          <w:sz w:val="22"/>
          <w:szCs w:val="22"/>
        </w:rPr>
        <w:t>, bildet aber einen klaren Gegensatz zur Polyploidie (vgl. 4.2.3)</w:t>
      </w:r>
      <w:r w:rsidRPr="00480DA6">
        <w:rPr>
          <w:rFonts w:ascii="Arial Narrow" w:hAnsi="Arial Narrow"/>
          <w:bCs/>
          <w:i/>
          <w:iCs/>
          <w:sz w:val="22"/>
          <w:szCs w:val="22"/>
        </w:rPr>
        <w:t>.</w:t>
      </w:r>
    </w:p>
    <w:p w14:paraId="7C3D713C" w14:textId="5C2E024E" w:rsidR="004A6B76" w:rsidRPr="007E2FF0" w:rsidRDefault="004A6B76" w:rsidP="00FA5429">
      <w:pPr>
        <w:rPr>
          <w:bCs/>
          <w:color w:val="0000FF"/>
        </w:rPr>
      </w:pPr>
    </w:p>
    <w:p w14:paraId="6C1B5FBF" w14:textId="1CB72E1F" w:rsidR="004A6B76" w:rsidRPr="00AC496F" w:rsidRDefault="008F4B13" w:rsidP="00FA5429">
      <w:pPr>
        <w:rPr>
          <w:b/>
          <w:color w:val="0000FF"/>
        </w:rPr>
      </w:pPr>
      <w:r w:rsidRPr="00AC496F">
        <w:rPr>
          <w:b/>
          <w:color w:val="0000FF"/>
        </w:rPr>
        <w:t>a)</w:t>
      </w:r>
      <w:r w:rsidRPr="00AC496F">
        <w:rPr>
          <w:b/>
          <w:color w:val="0000FF"/>
        </w:rPr>
        <w:tab/>
        <w:t>Das Turner-Syndrom</w:t>
      </w:r>
    </w:p>
    <w:p w14:paraId="368A3F44" w14:textId="153D6474" w:rsidR="008F4B13" w:rsidRPr="007E2FF0" w:rsidRDefault="008F4B13" w:rsidP="00480DA6">
      <w:pPr>
        <w:jc w:val="both"/>
        <w:rPr>
          <w:bCs/>
          <w:color w:val="0000FF"/>
        </w:rPr>
      </w:pPr>
      <w:r w:rsidRPr="007E2FF0">
        <w:rPr>
          <w:bCs/>
          <w:color w:val="0000FF"/>
        </w:rPr>
        <w:t>Zunächst sollte das Aussehen von Turner-Frauen betrachtet und eine kurze Auflistung der Symp</w:t>
      </w:r>
      <w:r w:rsidRPr="007E2FF0">
        <w:rPr>
          <w:bCs/>
          <w:color w:val="0000FF"/>
        </w:rPr>
        <w:softHyphen/>
        <w:t>tome erstellt werden wie breiter Hals, Unfruchtbarkeit</w:t>
      </w:r>
      <w:r w:rsidR="00034141">
        <w:rPr>
          <w:bCs/>
          <w:color w:val="0000FF"/>
        </w:rPr>
        <w:t>, verminderte Körpergröße</w:t>
      </w:r>
      <w:r w:rsidRPr="007E2FF0">
        <w:rPr>
          <w:bCs/>
          <w:color w:val="0000FF"/>
        </w:rPr>
        <w:t xml:space="preserve"> (vgl. Lehrbücher). Die Entwick</w:t>
      </w:r>
      <w:r w:rsidRPr="007E2FF0">
        <w:rPr>
          <w:bCs/>
          <w:color w:val="0000FF"/>
        </w:rPr>
        <w:softHyphen/>
        <w:t>lung der Intelligenz ist nicht eingeschränkt.</w:t>
      </w:r>
    </w:p>
    <w:p w14:paraId="70A9F3D5" w14:textId="03734976" w:rsidR="008F4B13" w:rsidRPr="007E2FF0" w:rsidRDefault="008F4B13" w:rsidP="008F4B13">
      <w:pPr>
        <w:spacing w:before="120"/>
        <w:jc w:val="both"/>
        <w:rPr>
          <w:bCs/>
          <w:color w:val="0000FF"/>
        </w:rPr>
      </w:pPr>
      <w:r w:rsidRPr="007E2FF0">
        <w:rPr>
          <w:bCs/>
          <w:color w:val="0000FF"/>
        </w:rPr>
        <w:t>Dann wird anhand eines entsprechenden Karyogramms die cytologische Ursache dafür festge</w:t>
      </w:r>
      <w:r w:rsidRPr="007E2FF0">
        <w:rPr>
          <w:bCs/>
          <w:color w:val="0000FF"/>
        </w:rPr>
        <w:softHyphen/>
        <w:t xml:space="preserve">stellt: der Karyotyp 45, X0 (sprich: X Null). Das ist die einzige </w:t>
      </w:r>
      <w:r w:rsidRPr="007E2FF0">
        <w:rPr>
          <w:bCs/>
          <w:color w:val="0000FF"/>
          <w:u w:val="single"/>
        </w:rPr>
        <w:t>Monosomie</w:t>
      </w:r>
      <w:r w:rsidRPr="007E2FF0">
        <w:rPr>
          <w:bCs/>
          <w:color w:val="0000FF"/>
        </w:rPr>
        <w:t xml:space="preserve"> (= im diploiden Chromosomenbestand kommt das Chromosom in nur 1 Exemplar vor), die beim Menschen nicht zwingend lethal (tödlich) ist (allerdings wird geschätzt, dass 98-99 % aller Keime mit nur 1 X-Chromosom vorgeburtlich absterben). Dass es überhaupt Menschen mit dieser Monosomie </w:t>
      </w:r>
      <w:r w:rsidRPr="007E2FF0">
        <w:rPr>
          <w:bCs/>
          <w:color w:val="0000FF"/>
        </w:rPr>
        <w:lastRenderedPageBreak/>
        <w:t xml:space="preserve">gibt, hat damit zu tun, dass in einer Reihe von Zellen das zweite X-Chromosom ohnehin lahm gelegt ist </w:t>
      </w:r>
      <w:r w:rsidR="00480DA6">
        <w:rPr>
          <w:bCs/>
          <w:color w:val="0000FF"/>
        </w:rPr>
        <w:t xml:space="preserve">(Barr-Körperchen) </w:t>
      </w:r>
      <w:r w:rsidRPr="007E2FF0">
        <w:rPr>
          <w:bCs/>
          <w:color w:val="0000FF"/>
        </w:rPr>
        <w:t>und dass auch Männer mit nur 1 X-Chromosom auskommen. Nur bei man</w:t>
      </w:r>
      <w:r w:rsidRPr="007E2FF0">
        <w:rPr>
          <w:bCs/>
          <w:color w:val="0000FF"/>
        </w:rPr>
        <w:softHyphen/>
        <w:t>chen Zelltypen</w:t>
      </w:r>
      <w:r w:rsidR="00480DA6">
        <w:rPr>
          <w:bCs/>
          <w:color w:val="0000FF"/>
        </w:rPr>
        <w:t xml:space="preserve"> der Frau</w:t>
      </w:r>
      <w:r w:rsidRPr="007E2FF0">
        <w:rPr>
          <w:bCs/>
          <w:color w:val="0000FF"/>
        </w:rPr>
        <w:t>, in denen normalerweise keine Barr-Körperchen auftreten, kommt es zu Schädi</w:t>
      </w:r>
      <w:r w:rsidRPr="007E2FF0">
        <w:rPr>
          <w:bCs/>
          <w:color w:val="0000FF"/>
        </w:rPr>
        <w:softHyphen/>
        <w:t>gun</w:t>
      </w:r>
      <w:r w:rsidRPr="007E2FF0">
        <w:rPr>
          <w:bCs/>
          <w:color w:val="0000FF"/>
        </w:rPr>
        <w:softHyphen/>
        <w:t>gen, wenn das zweite X-Chromosom fehlt, was u. a. zu einer zu gerin</w:t>
      </w:r>
      <w:r w:rsidR="00480DA6">
        <w:rPr>
          <w:bCs/>
          <w:color w:val="0000FF"/>
        </w:rPr>
        <w:softHyphen/>
      </w:r>
      <w:r w:rsidRPr="007E2FF0">
        <w:rPr>
          <w:bCs/>
          <w:color w:val="0000FF"/>
        </w:rPr>
        <w:t>gen Produktion von Wachstumshormonen führt</w:t>
      </w:r>
      <w:r w:rsidR="002D698C">
        <w:rPr>
          <w:bCs/>
          <w:color w:val="0000FF"/>
        </w:rPr>
        <w:t>, aber auch zu einer Unterentwicklung der Eier</w:t>
      </w:r>
      <w:r w:rsidR="00480DA6">
        <w:rPr>
          <w:bCs/>
          <w:color w:val="0000FF"/>
        </w:rPr>
        <w:softHyphen/>
      </w:r>
      <w:r w:rsidR="002D698C">
        <w:rPr>
          <w:bCs/>
          <w:color w:val="0000FF"/>
        </w:rPr>
        <w:t>stöcke</w:t>
      </w:r>
      <w:r w:rsidRPr="007E2FF0">
        <w:rPr>
          <w:bCs/>
          <w:color w:val="0000FF"/>
        </w:rPr>
        <w:t>.</w:t>
      </w:r>
      <w:r w:rsidR="002D698C">
        <w:rPr>
          <w:bCs/>
          <w:color w:val="0000FF"/>
        </w:rPr>
        <w:t xml:space="preserve"> Weil dadurch nicht das richtige Maß an Geschlechtshormonen gebildet wird, bilden sich die sekundären Geschlechtsmerkmale in der Pubertät nicht aus. </w:t>
      </w:r>
      <w:r w:rsidRPr="007E2FF0">
        <w:rPr>
          <w:bCs/>
          <w:color w:val="0000FF"/>
        </w:rPr>
        <w:t>Das Syndrom wurde von dem amerikanischen Mediziner Henry H. Turner 1938 beschrieben. (Otto Ullrich beschrieb ein ähnliches Syndrom, bei dem nur ein Teil der Zellen die gonosomale Monosomie aufweist.)</w:t>
      </w:r>
    </w:p>
    <w:p w14:paraId="42FC344E" w14:textId="16737A26" w:rsidR="008F4B13" w:rsidRDefault="008F4B13" w:rsidP="008F4B13">
      <w:pPr>
        <w:spacing w:before="120"/>
        <w:jc w:val="both"/>
        <w:rPr>
          <w:bCs/>
          <w:i/>
          <w:iCs/>
          <w:color w:val="0000FF"/>
        </w:rPr>
      </w:pPr>
      <w:r w:rsidRPr="007E2FF0">
        <w:rPr>
          <w:bCs/>
          <w:i/>
          <w:iCs/>
          <w:color w:val="0000FF"/>
        </w:rPr>
        <w:t xml:space="preserve">Um den Geist zu schulen und die Fertigkeiten im Umgang mit der </w:t>
      </w:r>
      <w:r w:rsidR="00480DA6">
        <w:rPr>
          <w:bCs/>
          <w:i/>
          <w:iCs/>
          <w:color w:val="0000FF"/>
        </w:rPr>
        <w:t>Z</w:t>
      </w:r>
      <w:r w:rsidRPr="007E2FF0">
        <w:rPr>
          <w:bCs/>
          <w:i/>
          <w:iCs/>
          <w:color w:val="0000FF"/>
        </w:rPr>
        <w:t>ytogenetik zu üben, skiz</w:t>
      </w:r>
      <w:r w:rsidRPr="007E2FF0">
        <w:rPr>
          <w:bCs/>
          <w:i/>
          <w:iCs/>
          <w:color w:val="0000FF"/>
        </w:rPr>
        <w:softHyphen/>
        <w:t xml:space="preserve">zieren die Kursteilnehmer sämtliche Möglichkeiten für die Entstehung einer Zygote mit dem Karyotyp 45, X0 (analog zur Darstellung beim Down-Syndrom). Die non-disjunction kann dabei sowohl in der 1. als auch in der 2. Reifeteilung </w:t>
      </w:r>
      <w:r w:rsidR="00480DA6">
        <w:rPr>
          <w:bCs/>
          <w:i/>
          <w:iCs/>
          <w:color w:val="0000FF"/>
        </w:rPr>
        <w:t>geschehen</w:t>
      </w:r>
      <w:r w:rsidRPr="007E2FF0">
        <w:rPr>
          <w:bCs/>
          <w:i/>
          <w:iCs/>
          <w:color w:val="0000FF"/>
        </w:rPr>
        <w:t xml:space="preserve"> und das sowohl beim Vater als auch bei der Mutter. Damit die Schüler alle vier Möglichkeiten rasch zu Papier bringen und sich auf das Wesentliche konzentrieren können, ist es sinnvoll, das leere Schema als </w:t>
      </w:r>
      <w:r w:rsidRPr="007E2FF0">
        <w:rPr>
          <w:bCs/>
          <w:i/>
          <w:iCs/>
          <w:color w:val="0000FF"/>
          <w:highlight w:val="yellow"/>
        </w:rPr>
        <w:t>Arbeitsblatt</w:t>
      </w:r>
      <w:r w:rsidRPr="007E2FF0">
        <w:rPr>
          <w:bCs/>
          <w:i/>
          <w:iCs/>
          <w:color w:val="0000FF"/>
        </w:rPr>
        <w:t xml:space="preserve"> vorzugeben.</w:t>
      </w:r>
    </w:p>
    <w:p w14:paraId="0BC35B3C" w14:textId="0A8D76C4" w:rsidR="00CF06C1" w:rsidRPr="007E2FF0" w:rsidRDefault="00CF06C1" w:rsidP="008F4B13">
      <w:pPr>
        <w:spacing w:before="120"/>
        <w:jc w:val="both"/>
        <w:rPr>
          <w:bCs/>
          <w:i/>
          <w:iCs/>
          <w:color w:val="0000FF"/>
        </w:rPr>
      </w:pPr>
      <w:r>
        <w:rPr>
          <w:bCs/>
          <w:i/>
          <w:iCs/>
          <w:color w:val="0000FF"/>
        </w:rPr>
        <w:t>Auch hier sollen die Folgen der Genom-Mutation auf verschiedenen Organisationsebenen dis</w:t>
      </w:r>
      <w:r>
        <w:rPr>
          <w:bCs/>
          <w:i/>
          <w:iCs/>
          <w:color w:val="0000FF"/>
        </w:rPr>
        <w:softHyphen/>
        <w:t>ku</w:t>
      </w:r>
      <w:r>
        <w:rPr>
          <w:bCs/>
          <w:i/>
          <w:iCs/>
          <w:color w:val="0000FF"/>
        </w:rPr>
        <w:softHyphen/>
        <w:t>tiert werden.</w:t>
      </w:r>
    </w:p>
    <w:p w14:paraId="12EA5DE2" w14:textId="51AE43CA" w:rsidR="004A6B76" w:rsidRPr="00EE3635" w:rsidRDefault="004A6B76" w:rsidP="00FA5429">
      <w:pPr>
        <w:rPr>
          <w:bCs/>
          <w:color w:val="0000FF"/>
        </w:rPr>
      </w:pPr>
    </w:p>
    <w:p w14:paraId="299A183D" w14:textId="0B1C4551" w:rsidR="008F4B13" w:rsidRPr="00EE3635" w:rsidRDefault="008F4B13" w:rsidP="008F4B13">
      <w:pPr>
        <w:rPr>
          <w:rFonts w:ascii="Arial Narrow" w:hAnsi="Arial Narrow"/>
          <w:bCs/>
          <w:color w:val="0070C0"/>
        </w:rPr>
      </w:pPr>
      <w:r w:rsidRPr="00EE3635">
        <w:rPr>
          <w:rFonts w:ascii="Arial Narrow" w:hAnsi="Arial Narrow"/>
          <w:b/>
          <w:color w:val="0000FF"/>
          <w:highlight w:val="yellow"/>
        </w:rPr>
        <w:t>Arbeitsblatt</w:t>
      </w:r>
      <w:r w:rsidRPr="00EE3635">
        <w:rPr>
          <w:rFonts w:ascii="Arial Narrow" w:hAnsi="Arial Narrow"/>
          <w:bCs/>
          <w:color w:val="0000FF"/>
        </w:rPr>
        <w:t xml:space="preserve">: </w:t>
      </w:r>
      <w:r w:rsidRPr="008147AF">
        <w:rPr>
          <w:rFonts w:ascii="Arial Narrow" w:hAnsi="Arial Narrow"/>
          <w:bCs/>
          <w:i/>
          <w:iCs/>
          <w:color w:val="0000FF"/>
        </w:rPr>
        <w:t>Turner-Syndrom – gonosomale Monosomie</w:t>
      </w:r>
      <w:r w:rsidRPr="00EE3635">
        <w:rPr>
          <w:rFonts w:ascii="Arial Narrow" w:hAnsi="Arial Narrow"/>
          <w:bCs/>
        </w:rPr>
        <w:t xml:space="preserve"> </w:t>
      </w:r>
      <w:r w:rsidR="00EE3635" w:rsidRPr="00EE3635">
        <w:rPr>
          <w:rFonts w:ascii="Arial Narrow" w:hAnsi="Arial Narrow"/>
          <w:color w:val="0070C0"/>
        </w:rPr>
        <w:t>[</w:t>
      </w:r>
      <w:hyperlink r:id="rId50" w:history="1">
        <w:r w:rsidR="00EE3635" w:rsidRPr="00EE3635">
          <w:rPr>
            <w:rStyle w:val="Hyperlink"/>
            <w:rFonts w:ascii="Arial Narrow" w:hAnsi="Arial Narrow"/>
            <w:color w:val="0070C0"/>
          </w:rPr>
          <w:t>docx</w:t>
        </w:r>
      </w:hyperlink>
      <w:r w:rsidR="00EE3635" w:rsidRPr="00EE3635">
        <w:rPr>
          <w:rFonts w:ascii="Arial Narrow" w:hAnsi="Arial Narrow"/>
          <w:color w:val="0070C0"/>
        </w:rPr>
        <w:t>] [</w:t>
      </w:r>
      <w:hyperlink r:id="rId51" w:history="1">
        <w:r w:rsidR="00EE3635" w:rsidRPr="00EE3635">
          <w:rPr>
            <w:rStyle w:val="Hyperlink"/>
            <w:rFonts w:ascii="Arial Narrow" w:hAnsi="Arial Narrow"/>
            <w:color w:val="0070C0"/>
          </w:rPr>
          <w:t>pdf</w:t>
        </w:r>
      </w:hyperlink>
      <w:r w:rsidR="00EE3635" w:rsidRPr="00EE3635">
        <w:rPr>
          <w:rFonts w:ascii="Arial Narrow" w:hAnsi="Arial Narrow"/>
          <w:color w:val="0070C0"/>
        </w:rPr>
        <w:t>]</w:t>
      </w:r>
    </w:p>
    <w:p w14:paraId="256B8A01" w14:textId="6FCE8804" w:rsidR="008F4B13" w:rsidRPr="007E2FF0" w:rsidRDefault="008F4B13" w:rsidP="00FA5429">
      <w:pPr>
        <w:rPr>
          <w:bCs/>
          <w:color w:val="0000FF"/>
        </w:rPr>
      </w:pPr>
    </w:p>
    <w:p w14:paraId="6144F7FD" w14:textId="6DB97F95" w:rsidR="0021054F" w:rsidRPr="00480DA6" w:rsidRDefault="0021054F" w:rsidP="00FA5429">
      <w:pPr>
        <w:rPr>
          <w:b/>
          <w:color w:val="0000FF"/>
        </w:rPr>
      </w:pPr>
      <w:r w:rsidRPr="00480DA6">
        <w:rPr>
          <w:b/>
          <w:color w:val="0000FF"/>
        </w:rPr>
        <w:t>b)</w:t>
      </w:r>
      <w:r w:rsidR="00480DA6">
        <w:rPr>
          <w:b/>
          <w:color w:val="0000FF"/>
        </w:rPr>
        <w:t xml:space="preserve">   </w:t>
      </w:r>
      <w:r w:rsidRPr="00480DA6">
        <w:rPr>
          <w:b/>
          <w:color w:val="0000FF"/>
        </w:rPr>
        <w:t>Das Klinefelter-Syndrom</w:t>
      </w:r>
    </w:p>
    <w:p w14:paraId="6834B1C3" w14:textId="5A21C7A4" w:rsidR="0021054F" w:rsidRPr="007E2FF0" w:rsidRDefault="0021054F" w:rsidP="0021054F">
      <w:pPr>
        <w:jc w:val="both"/>
        <w:rPr>
          <w:bCs/>
          <w:color w:val="0000FF"/>
        </w:rPr>
      </w:pPr>
      <w:r w:rsidRPr="007E2FF0">
        <w:rPr>
          <w:bCs/>
          <w:color w:val="0000FF"/>
        </w:rPr>
        <w:t xml:space="preserve">Wieder stehen am Anfang das </w:t>
      </w:r>
      <w:r w:rsidRPr="007E2FF0">
        <w:rPr>
          <w:bCs/>
          <w:color w:val="0000FF"/>
          <w:u w:val="single"/>
        </w:rPr>
        <w:t>Aussehen</w:t>
      </w:r>
      <w:r w:rsidRPr="007E2FF0">
        <w:rPr>
          <w:bCs/>
          <w:color w:val="0000FF"/>
        </w:rPr>
        <w:t xml:space="preserve"> und eine kurze Liste der </w:t>
      </w:r>
      <w:r w:rsidRPr="007E2FF0">
        <w:rPr>
          <w:bCs/>
          <w:color w:val="0000FF"/>
          <w:u w:val="single"/>
        </w:rPr>
        <w:t>Symptome</w:t>
      </w:r>
      <w:r w:rsidRPr="007E2FF0">
        <w:rPr>
          <w:bCs/>
          <w:color w:val="0000FF"/>
        </w:rPr>
        <w:t xml:space="preserve"> wie weibliche For</w:t>
      </w:r>
      <w:r w:rsidRPr="007E2FF0">
        <w:rPr>
          <w:bCs/>
          <w:color w:val="0000FF"/>
        </w:rPr>
        <w:softHyphen/>
        <w:t>men des Unterhautfettgewebes am männlichen Körper, Testosteronmangel und dadurch ver</w:t>
      </w:r>
      <w:r w:rsidRPr="007E2FF0">
        <w:rPr>
          <w:bCs/>
          <w:color w:val="0000FF"/>
        </w:rPr>
        <w:softHyphen/>
        <w:t>zögerte Pubertät, verminderte Fruchtbarkeit (vgl. Lehrbücher). Der Körperzustand, der dem weiblichen angenähert ist, kann Ursache dafür sein, dass sich die biologisch männliche Person eher dem weiblichen Geschlecht zugehörig fühl</w:t>
      </w:r>
      <w:r w:rsidR="00F31371">
        <w:rPr>
          <w:bCs/>
          <w:color w:val="0000FF"/>
        </w:rPr>
        <w:t>en kann</w:t>
      </w:r>
      <w:r w:rsidRPr="007E2FF0">
        <w:rPr>
          <w:bCs/>
          <w:color w:val="0000FF"/>
        </w:rPr>
        <w:t xml:space="preserve"> (trans</w:t>
      </w:r>
      <w:r w:rsidR="00480DA6">
        <w:rPr>
          <w:bCs/>
          <w:color w:val="0000FF"/>
        </w:rPr>
        <w:t>-Frau</w:t>
      </w:r>
      <w:r w:rsidRPr="007E2FF0">
        <w:rPr>
          <w:bCs/>
          <w:color w:val="0000FF"/>
        </w:rPr>
        <w:t>). Der amerikanische Medi</w:t>
      </w:r>
      <w:r w:rsidRPr="007E2FF0">
        <w:rPr>
          <w:bCs/>
          <w:color w:val="0000FF"/>
        </w:rPr>
        <w:softHyphen/>
        <w:t xml:space="preserve">ziner Harry F. Klinefelter (sprich: </w:t>
      </w:r>
      <w:r w:rsidRPr="007E2FF0">
        <w:rPr>
          <w:bCs/>
          <w:i/>
          <w:iCs/>
          <w:color w:val="0000FF"/>
        </w:rPr>
        <w:t>klainfelta</w:t>
      </w:r>
      <w:r w:rsidRPr="007E2FF0">
        <w:rPr>
          <w:bCs/>
          <w:color w:val="0000FF"/>
        </w:rPr>
        <w:t>) hat das Syndrom 1942 beschrieben.</w:t>
      </w:r>
    </w:p>
    <w:p w14:paraId="1F355BCD" w14:textId="5D5E8103" w:rsidR="00B46B7A" w:rsidRPr="00B46B7A" w:rsidRDefault="0021054F" w:rsidP="0021054F">
      <w:pPr>
        <w:spacing w:before="120"/>
        <w:jc w:val="both"/>
        <w:rPr>
          <w:bCs/>
          <w:color w:val="0000FF"/>
        </w:rPr>
      </w:pPr>
      <w:r w:rsidRPr="007E2FF0">
        <w:rPr>
          <w:bCs/>
          <w:color w:val="0000FF"/>
        </w:rPr>
        <w:t xml:space="preserve">Anhand eines entsprechenden Karyogramms wird die cytologische Ursache ermittelt: der </w:t>
      </w:r>
      <w:r w:rsidRPr="007E2FF0">
        <w:rPr>
          <w:bCs/>
          <w:color w:val="0000FF"/>
          <w:u w:val="single"/>
        </w:rPr>
        <w:t>Karyotyp</w:t>
      </w:r>
      <w:r w:rsidRPr="007E2FF0">
        <w:rPr>
          <w:bCs/>
          <w:color w:val="0000FF"/>
        </w:rPr>
        <w:t xml:space="preserve"> 47, XXY. Es handelt sich hier um eine </w:t>
      </w:r>
      <w:r w:rsidRPr="007E2FF0">
        <w:rPr>
          <w:bCs/>
          <w:color w:val="0000FF"/>
          <w:u w:val="single"/>
        </w:rPr>
        <w:t>gonosomale Trisomie</w:t>
      </w:r>
      <w:r w:rsidRPr="007E2FF0">
        <w:rPr>
          <w:bCs/>
          <w:color w:val="0000FF"/>
        </w:rPr>
        <w:t xml:space="preserve">. </w:t>
      </w:r>
      <w:r w:rsidR="00B46B7A">
        <w:rPr>
          <w:bCs/>
          <w:color w:val="0000FF"/>
        </w:rPr>
        <w:t xml:space="preserve">Auf dem sehr kleinen Y-Chromosom befindet ein sehr wichtiges Gen, das SRY-Gen (präzise: </w:t>
      </w:r>
      <w:r w:rsidR="00B46B7A">
        <w:rPr>
          <w:bCs/>
          <w:i/>
          <w:color w:val="0000FF"/>
        </w:rPr>
        <w:t>sex determining region of Y</w:t>
      </w:r>
      <w:r w:rsidR="00F31371">
        <w:rPr>
          <w:bCs/>
          <w:i/>
          <w:color w:val="0000FF"/>
        </w:rPr>
        <w:t xml:space="preserve"> gene</w:t>
      </w:r>
      <w:r w:rsidR="00B46B7A">
        <w:rPr>
          <w:bCs/>
          <w:color w:val="0000FF"/>
        </w:rPr>
        <w:t>). Es codiert einen Transkriptionsfaktor, der für die Ausbildung von Hoden wesentlich ist. Ist er vorhanden, setzt er sich immer durch.</w:t>
      </w:r>
    </w:p>
    <w:p w14:paraId="77DD616C" w14:textId="009CECCE" w:rsidR="0021054F" w:rsidRPr="007E2FF0" w:rsidRDefault="0021054F" w:rsidP="0021054F">
      <w:pPr>
        <w:spacing w:before="120"/>
        <w:jc w:val="both"/>
        <w:rPr>
          <w:bCs/>
          <w:color w:val="0000FF"/>
        </w:rPr>
      </w:pPr>
      <w:r w:rsidRPr="007E2FF0">
        <w:rPr>
          <w:bCs/>
          <w:color w:val="0000FF"/>
        </w:rPr>
        <w:t>Bei gonosomalen Abweichungen gelten folgende Regeln:</w:t>
      </w:r>
    </w:p>
    <w:p w14:paraId="1B47848C" w14:textId="30E50787" w:rsidR="0021054F" w:rsidRPr="007E2FF0" w:rsidRDefault="0021054F">
      <w:pPr>
        <w:pStyle w:val="Listenabsatz"/>
        <w:framePr w:wrap="auto" w:vAnchor="margin" w:yAlign="inline"/>
        <w:numPr>
          <w:ilvl w:val="0"/>
          <w:numId w:val="7"/>
        </w:numPr>
        <w:jc w:val="both"/>
        <w:rPr>
          <w:bCs/>
          <w:color w:val="0000FF"/>
        </w:rPr>
      </w:pPr>
      <w:r w:rsidRPr="007E2FF0">
        <w:rPr>
          <w:bCs/>
          <w:color w:val="0000FF"/>
        </w:rPr>
        <w:t xml:space="preserve">Keime mit mindestens 1 Y-Chromosom sind </w:t>
      </w:r>
      <w:r w:rsidR="00480DA6">
        <w:rPr>
          <w:bCs/>
          <w:color w:val="0000FF"/>
        </w:rPr>
        <w:t xml:space="preserve">genetisch </w:t>
      </w:r>
      <w:r w:rsidRPr="007E2FF0">
        <w:rPr>
          <w:bCs/>
          <w:color w:val="0000FF"/>
        </w:rPr>
        <w:t>männlich, Keime ohne Y-Chro</w:t>
      </w:r>
      <w:r w:rsidR="00480DA6">
        <w:rPr>
          <w:bCs/>
          <w:color w:val="0000FF"/>
        </w:rPr>
        <w:softHyphen/>
      </w:r>
      <w:r w:rsidRPr="007E2FF0">
        <w:rPr>
          <w:bCs/>
          <w:color w:val="0000FF"/>
        </w:rPr>
        <w:t>mo</w:t>
      </w:r>
      <w:r w:rsidR="00480DA6">
        <w:rPr>
          <w:bCs/>
          <w:color w:val="0000FF"/>
        </w:rPr>
        <w:softHyphen/>
      </w:r>
      <w:r w:rsidRPr="007E2FF0">
        <w:rPr>
          <w:bCs/>
          <w:color w:val="0000FF"/>
        </w:rPr>
        <w:t xml:space="preserve">som sind </w:t>
      </w:r>
      <w:r w:rsidR="00480DA6">
        <w:rPr>
          <w:bCs/>
          <w:color w:val="0000FF"/>
        </w:rPr>
        <w:t xml:space="preserve">genetisch </w:t>
      </w:r>
      <w:r w:rsidRPr="007E2FF0">
        <w:rPr>
          <w:bCs/>
          <w:color w:val="0000FF"/>
        </w:rPr>
        <w:t>weiblich.</w:t>
      </w:r>
    </w:p>
    <w:p w14:paraId="4E1874D9" w14:textId="3B75845E" w:rsidR="0021054F" w:rsidRPr="007E2FF0" w:rsidRDefault="0021054F">
      <w:pPr>
        <w:pStyle w:val="Listenabsatz"/>
        <w:framePr w:wrap="auto" w:vAnchor="margin" w:yAlign="inline"/>
        <w:numPr>
          <w:ilvl w:val="0"/>
          <w:numId w:val="7"/>
        </w:numPr>
        <w:spacing w:before="120"/>
        <w:jc w:val="both"/>
        <w:rPr>
          <w:bCs/>
          <w:color w:val="0000FF"/>
        </w:rPr>
      </w:pPr>
      <w:r w:rsidRPr="007E2FF0">
        <w:rPr>
          <w:bCs/>
          <w:color w:val="0000FF"/>
        </w:rPr>
        <w:t>Je mehr X-Chromosomen, desto stärker weiblich der Phäno</w:t>
      </w:r>
      <w:r w:rsidRPr="007E2FF0">
        <w:rPr>
          <w:bCs/>
          <w:color w:val="0000FF"/>
        </w:rPr>
        <w:softHyphen/>
        <w:t>typ.</w:t>
      </w:r>
    </w:p>
    <w:p w14:paraId="4050FEA4" w14:textId="3B53AED3" w:rsidR="0021054F" w:rsidRPr="007E2FF0" w:rsidRDefault="0021054F" w:rsidP="0021054F">
      <w:pPr>
        <w:spacing w:before="120"/>
        <w:jc w:val="both"/>
        <w:rPr>
          <w:bCs/>
          <w:color w:val="0000FF"/>
        </w:rPr>
      </w:pPr>
      <w:r w:rsidRPr="007E2FF0">
        <w:rPr>
          <w:bCs/>
          <w:i/>
          <w:iCs/>
          <w:color w:val="0000FF"/>
        </w:rPr>
        <w:t xml:space="preserve">Wieder erproben die Schüler anhand eines </w:t>
      </w:r>
      <w:r w:rsidR="00DE3ADF" w:rsidRPr="00DE3ADF">
        <w:rPr>
          <w:bCs/>
          <w:i/>
          <w:iCs/>
          <w:color w:val="0000FF"/>
          <w:highlight w:val="yellow"/>
        </w:rPr>
        <w:t>Arbeitsblatts</w:t>
      </w:r>
      <w:r w:rsidRPr="007E2FF0">
        <w:rPr>
          <w:bCs/>
          <w:i/>
          <w:iCs/>
          <w:color w:val="0000FF"/>
        </w:rPr>
        <w:t xml:space="preserve"> die Möglichkeiten für die Entstehung des Syndroms</w:t>
      </w:r>
      <w:r w:rsidR="00DE3ADF">
        <w:rPr>
          <w:bCs/>
          <w:i/>
          <w:iCs/>
          <w:color w:val="0000FF"/>
        </w:rPr>
        <w:t>.</w:t>
      </w:r>
    </w:p>
    <w:p w14:paraId="382A59A7" w14:textId="0704056E" w:rsidR="0021054F" w:rsidRPr="007E2FF0" w:rsidRDefault="0021054F" w:rsidP="0021054F">
      <w:pPr>
        <w:spacing w:before="120"/>
        <w:jc w:val="both"/>
        <w:rPr>
          <w:bCs/>
          <w:color w:val="0000FF"/>
        </w:rPr>
      </w:pPr>
      <w:r w:rsidRPr="007E2FF0">
        <w:rPr>
          <w:bCs/>
          <w:color w:val="0000FF"/>
        </w:rPr>
        <w:t>Während bei der Mutter beide Mög</w:t>
      </w:r>
      <w:r w:rsidRPr="007E2FF0">
        <w:rPr>
          <w:bCs/>
          <w:color w:val="0000FF"/>
        </w:rPr>
        <w:softHyphen/>
        <w:t>lichkeiten für die Non-Disjunction gegeben sind, kommt beim Vater nur eine Non-Disjunction in Meiose I infrage, denn die Spermienzelle muss auf jeden Fall ein Y-Chromosom enthalten.</w:t>
      </w:r>
    </w:p>
    <w:p w14:paraId="4BBE337C" w14:textId="58CFC727" w:rsidR="0021054F" w:rsidRDefault="0021054F" w:rsidP="0021054F">
      <w:pPr>
        <w:spacing w:before="120"/>
        <w:jc w:val="both"/>
        <w:rPr>
          <w:bCs/>
          <w:color w:val="0000FF"/>
        </w:rPr>
      </w:pPr>
      <w:r w:rsidRPr="007E2FF0">
        <w:rPr>
          <w:bCs/>
          <w:color w:val="0000FF"/>
        </w:rPr>
        <w:t>In Interphase-Zellkernen von Klinefelter-Männern beobachtet man im Mikroskop ein Barr-Körperchen (stillgelegtes X-Chromosom).</w:t>
      </w:r>
    </w:p>
    <w:p w14:paraId="3617F883" w14:textId="7A71DC00" w:rsidR="00CF06C1" w:rsidRPr="00CF06C1" w:rsidRDefault="00CF06C1" w:rsidP="0021054F">
      <w:pPr>
        <w:spacing w:before="120"/>
        <w:jc w:val="both"/>
        <w:rPr>
          <w:bCs/>
          <w:i/>
          <w:iCs/>
          <w:color w:val="0000FF"/>
        </w:rPr>
      </w:pPr>
      <w:r>
        <w:rPr>
          <w:bCs/>
          <w:i/>
          <w:iCs/>
          <w:color w:val="0000FF"/>
        </w:rPr>
        <w:t>Auch hier sollen die Folgen der Genom-Mutation auf verschiedenen Organisationsebenen dis</w:t>
      </w:r>
      <w:r>
        <w:rPr>
          <w:bCs/>
          <w:i/>
          <w:iCs/>
          <w:color w:val="0000FF"/>
        </w:rPr>
        <w:softHyphen/>
        <w:t>ku</w:t>
      </w:r>
      <w:r>
        <w:rPr>
          <w:bCs/>
          <w:i/>
          <w:iCs/>
          <w:color w:val="0000FF"/>
        </w:rPr>
        <w:softHyphen/>
        <w:t>tiert werden.</w:t>
      </w:r>
    </w:p>
    <w:p w14:paraId="5AC9F164" w14:textId="2D4238FF" w:rsidR="0021054F" w:rsidRPr="007E2FF0" w:rsidRDefault="0021054F" w:rsidP="0021054F">
      <w:pPr>
        <w:rPr>
          <w:bCs/>
          <w:color w:val="0000FF"/>
        </w:rPr>
      </w:pPr>
    </w:p>
    <w:p w14:paraId="457BC0D4" w14:textId="31E8849A" w:rsidR="0021054F" w:rsidRPr="00EE3635" w:rsidRDefault="0021054F" w:rsidP="0021054F">
      <w:pPr>
        <w:rPr>
          <w:rFonts w:ascii="Arial Narrow" w:hAnsi="Arial Narrow"/>
          <w:bCs/>
          <w:color w:val="0070C0"/>
        </w:rPr>
      </w:pPr>
      <w:r w:rsidRPr="00EE3635">
        <w:rPr>
          <w:rFonts w:ascii="Arial Narrow" w:hAnsi="Arial Narrow"/>
          <w:b/>
          <w:color w:val="0000FF"/>
          <w:highlight w:val="yellow"/>
        </w:rPr>
        <w:lastRenderedPageBreak/>
        <w:t>Arbeitsblatt</w:t>
      </w:r>
      <w:r w:rsidRPr="00EE3635">
        <w:rPr>
          <w:rFonts w:ascii="Arial Narrow" w:hAnsi="Arial Narrow"/>
          <w:bCs/>
          <w:color w:val="0000FF"/>
        </w:rPr>
        <w:t xml:space="preserve">: </w:t>
      </w:r>
      <w:r w:rsidRPr="008147AF">
        <w:rPr>
          <w:rFonts w:ascii="Arial Narrow" w:hAnsi="Arial Narrow"/>
          <w:bCs/>
          <w:i/>
          <w:iCs/>
          <w:color w:val="0000FF"/>
        </w:rPr>
        <w:t>Klinefelter-Syndrom – gonosomale Trisomie</w:t>
      </w:r>
      <w:r w:rsidRPr="00EE3635">
        <w:rPr>
          <w:rFonts w:ascii="Arial Narrow" w:hAnsi="Arial Narrow"/>
          <w:bCs/>
          <w:color w:val="0000FF"/>
        </w:rPr>
        <w:t xml:space="preserve"> </w:t>
      </w:r>
      <w:r w:rsidR="00EE3635" w:rsidRPr="00EE3635">
        <w:rPr>
          <w:rFonts w:ascii="Arial Narrow" w:hAnsi="Arial Narrow"/>
          <w:color w:val="0070C0"/>
        </w:rPr>
        <w:t>[</w:t>
      </w:r>
      <w:hyperlink r:id="rId52" w:history="1">
        <w:r w:rsidR="00EE3635" w:rsidRPr="00EE3635">
          <w:rPr>
            <w:rStyle w:val="Hyperlink"/>
            <w:rFonts w:ascii="Arial Narrow" w:hAnsi="Arial Narrow"/>
            <w:color w:val="0070C0"/>
          </w:rPr>
          <w:t>docx</w:t>
        </w:r>
      </w:hyperlink>
      <w:r w:rsidR="00EE3635" w:rsidRPr="00EE3635">
        <w:rPr>
          <w:rFonts w:ascii="Arial Narrow" w:hAnsi="Arial Narrow"/>
          <w:color w:val="0070C0"/>
        </w:rPr>
        <w:t>] [</w:t>
      </w:r>
      <w:hyperlink r:id="rId53" w:history="1">
        <w:r w:rsidR="00EE3635" w:rsidRPr="00EE3635">
          <w:rPr>
            <w:rStyle w:val="Hyperlink"/>
            <w:rFonts w:ascii="Arial Narrow" w:hAnsi="Arial Narrow"/>
            <w:color w:val="0070C0"/>
          </w:rPr>
          <w:t>pdf</w:t>
        </w:r>
      </w:hyperlink>
      <w:r w:rsidR="00EE3635" w:rsidRPr="00EE3635">
        <w:rPr>
          <w:rFonts w:ascii="Arial Narrow" w:hAnsi="Arial Narrow"/>
          <w:color w:val="0070C0"/>
        </w:rPr>
        <w:t>]</w:t>
      </w:r>
    </w:p>
    <w:p w14:paraId="60916926" w14:textId="5D1D4258" w:rsidR="0021054F" w:rsidRPr="007E2FF0" w:rsidRDefault="007E2FF0" w:rsidP="007E2FF0">
      <w:pPr>
        <w:spacing w:before="280" w:after="120"/>
        <w:rPr>
          <w:b/>
          <w:bCs/>
          <w:color w:val="0000FF"/>
          <w:sz w:val="28"/>
          <w:szCs w:val="28"/>
        </w:rPr>
      </w:pPr>
      <w:bookmarkStart w:id="19" w:name="GenNeuk12"/>
      <w:bookmarkEnd w:id="19"/>
      <w:r w:rsidRPr="007E2FF0">
        <w:rPr>
          <w:b/>
          <w:bCs/>
          <w:color w:val="0000FF"/>
          <w:sz w:val="28"/>
          <w:szCs w:val="28"/>
        </w:rPr>
        <w:t>4.2.3</w:t>
      </w:r>
      <w:r w:rsidRPr="007E2FF0">
        <w:rPr>
          <w:b/>
          <w:bCs/>
          <w:color w:val="0000FF"/>
          <w:sz w:val="28"/>
          <w:szCs w:val="28"/>
        </w:rPr>
        <w:tab/>
        <w:t xml:space="preserve">Polyploidie bei Pflanzen </w:t>
      </w:r>
      <w:r w:rsidRPr="007E2FF0">
        <w:rPr>
          <w:color w:val="0000FF"/>
        </w:rPr>
        <w:t>(nur eA)</w:t>
      </w:r>
    </w:p>
    <w:p w14:paraId="6A936E69" w14:textId="3283AE71" w:rsidR="0021054F" w:rsidRPr="00DC38E4" w:rsidRDefault="00DC38E4" w:rsidP="00636116">
      <w:pPr>
        <w:jc w:val="both"/>
        <w:rPr>
          <w:bCs/>
          <w:i/>
          <w:color w:val="0000FF"/>
        </w:rPr>
      </w:pPr>
      <w:r>
        <w:rPr>
          <w:bCs/>
          <w:i/>
          <w:color w:val="0000FF"/>
        </w:rPr>
        <w:t>In Fachartikeln werden unterschiedliche Spielarten der Polyploidie beschrieben und entspre</w:t>
      </w:r>
      <w:r w:rsidR="00636116">
        <w:rPr>
          <w:bCs/>
          <w:i/>
          <w:color w:val="0000FF"/>
        </w:rPr>
        <w:softHyphen/>
      </w:r>
      <w:r>
        <w:rPr>
          <w:bCs/>
          <w:i/>
          <w:color w:val="0000FF"/>
        </w:rPr>
        <w:t xml:space="preserve">chend viele Fachbegriffe genannt. Dies alles stellt keinen Lerninhalt dar. </w:t>
      </w:r>
      <w:r w:rsidR="00BA364C">
        <w:rPr>
          <w:bCs/>
          <w:i/>
          <w:color w:val="0000FF"/>
        </w:rPr>
        <w:t>Vielmehr kommt es darauf an, dass die Schüler das Phänomen Polyploidie, seine Ursachen und seine Folgen kennenlernen, denn es spielt bei Nutzpflanzen eine herausragende Rolle.</w:t>
      </w:r>
    </w:p>
    <w:p w14:paraId="212A60C3" w14:textId="7AA30518" w:rsidR="001464E2" w:rsidRPr="00636116" w:rsidRDefault="001464E2" w:rsidP="00514916">
      <w:pPr>
        <w:rPr>
          <w:color w:val="0000FF"/>
        </w:rPr>
      </w:pPr>
    </w:p>
    <w:p w14:paraId="5B07759C" w14:textId="7BBC9A0B" w:rsidR="0019234B" w:rsidRPr="00636116" w:rsidRDefault="0019234B" w:rsidP="00514916">
      <w:pPr>
        <w:rPr>
          <w:color w:val="0000FF"/>
        </w:rPr>
      </w:pPr>
      <w:r w:rsidRPr="00636116">
        <w:rPr>
          <w:color w:val="0000FF"/>
          <w:u w:val="single"/>
        </w:rPr>
        <w:t>Polyploidie</w:t>
      </w:r>
      <w:r w:rsidRPr="00636116">
        <w:rPr>
          <w:color w:val="0000FF"/>
        </w:rPr>
        <w:t>: Die Zellen besitzen mehr als zwei Chromosomensätze, z. B.:</w:t>
      </w:r>
    </w:p>
    <w:p w14:paraId="0D6E8026" w14:textId="2F7B2574" w:rsidR="0019234B" w:rsidRPr="00636116" w:rsidRDefault="0019234B" w:rsidP="00636116">
      <w:pPr>
        <w:ind w:left="567"/>
        <w:rPr>
          <w:color w:val="0000FF"/>
        </w:rPr>
      </w:pPr>
      <w:r w:rsidRPr="00636116">
        <w:rPr>
          <w:color w:val="0000FF"/>
        </w:rPr>
        <w:t>3 Chromosomensätze – triploid</w:t>
      </w:r>
      <w:r w:rsidR="00AD0222">
        <w:rPr>
          <w:color w:val="0000FF"/>
        </w:rPr>
        <w:t xml:space="preserve"> (z. B. </w:t>
      </w:r>
      <w:r w:rsidR="008235FB">
        <w:rPr>
          <w:color w:val="0000FF"/>
        </w:rPr>
        <w:t xml:space="preserve">die </w:t>
      </w:r>
      <w:r w:rsidR="00AD0222">
        <w:rPr>
          <w:color w:val="0000FF"/>
        </w:rPr>
        <w:t>Apfelsorte Boskoop)</w:t>
      </w:r>
    </w:p>
    <w:p w14:paraId="3A8E5EB6" w14:textId="10773A14" w:rsidR="0019234B" w:rsidRPr="00636116" w:rsidRDefault="00AD0222" w:rsidP="00636116">
      <w:pPr>
        <w:ind w:left="567"/>
        <w:rPr>
          <w:color w:val="0000FF"/>
        </w:rPr>
      </w:pPr>
      <w:r>
        <w:rPr>
          <w:color w:val="0000FF"/>
        </w:rPr>
        <w:t>4</w:t>
      </w:r>
      <w:r w:rsidR="0019234B" w:rsidRPr="00636116">
        <w:rPr>
          <w:color w:val="0000FF"/>
        </w:rPr>
        <w:t xml:space="preserve"> Chromosomensätze – tetraploid</w:t>
      </w:r>
      <w:r w:rsidR="008235FB">
        <w:rPr>
          <w:color w:val="0000FF"/>
        </w:rPr>
        <w:t xml:space="preserve"> (z. B. die Getreidesorte Emmer)</w:t>
      </w:r>
    </w:p>
    <w:p w14:paraId="1E18C08F" w14:textId="162983A5" w:rsidR="0019234B" w:rsidRPr="00636116" w:rsidRDefault="00AD0222" w:rsidP="00636116">
      <w:pPr>
        <w:ind w:left="567"/>
        <w:rPr>
          <w:color w:val="0000FF"/>
        </w:rPr>
      </w:pPr>
      <w:r>
        <w:rPr>
          <w:color w:val="0000FF"/>
        </w:rPr>
        <w:t>5</w:t>
      </w:r>
      <w:r w:rsidR="0019234B" w:rsidRPr="00636116">
        <w:rPr>
          <w:color w:val="0000FF"/>
        </w:rPr>
        <w:t xml:space="preserve"> Chromosomensätze – pentaploid</w:t>
      </w:r>
    </w:p>
    <w:p w14:paraId="0631367A" w14:textId="51EFAEFD" w:rsidR="0019234B" w:rsidRPr="00636116" w:rsidRDefault="00AD0222" w:rsidP="00636116">
      <w:pPr>
        <w:ind w:left="567"/>
        <w:rPr>
          <w:color w:val="0000FF"/>
        </w:rPr>
      </w:pPr>
      <w:r>
        <w:rPr>
          <w:color w:val="0000FF"/>
        </w:rPr>
        <w:t>6</w:t>
      </w:r>
      <w:r w:rsidR="0019234B" w:rsidRPr="00636116">
        <w:rPr>
          <w:color w:val="0000FF"/>
        </w:rPr>
        <w:t xml:space="preserve"> Chromosomensätze – hexaploid</w:t>
      </w:r>
      <w:r>
        <w:rPr>
          <w:color w:val="0000FF"/>
        </w:rPr>
        <w:t xml:space="preserve"> (z. B. Saatweizen)</w:t>
      </w:r>
    </w:p>
    <w:p w14:paraId="0B9D744E" w14:textId="328381D2" w:rsidR="0019234B" w:rsidRPr="00636116" w:rsidRDefault="0019234B" w:rsidP="00514916">
      <w:pPr>
        <w:rPr>
          <w:color w:val="0000FF"/>
        </w:rPr>
      </w:pPr>
    </w:p>
    <w:p w14:paraId="7A181294" w14:textId="7318F134" w:rsidR="0019234B" w:rsidRPr="00636116" w:rsidRDefault="0019234B" w:rsidP="00636116">
      <w:pPr>
        <w:jc w:val="both"/>
        <w:rPr>
          <w:i/>
          <w:iCs/>
          <w:color w:val="0000FF"/>
        </w:rPr>
      </w:pPr>
      <w:r w:rsidRPr="00636116">
        <w:rPr>
          <w:i/>
          <w:iCs/>
          <w:color w:val="0000FF"/>
        </w:rPr>
        <w:t xml:space="preserve">Als Beispielart eignet sich </w:t>
      </w:r>
      <w:r w:rsidR="00636116" w:rsidRPr="00636116">
        <w:rPr>
          <w:i/>
          <w:iCs/>
          <w:color w:val="0000FF"/>
        </w:rPr>
        <w:t>gut</w:t>
      </w:r>
      <w:r w:rsidRPr="00636116">
        <w:rPr>
          <w:i/>
          <w:iCs/>
          <w:color w:val="0000FF"/>
        </w:rPr>
        <w:t xml:space="preserve"> der Saatweizen Triticum sativum, weil er zu den wesentlichen Grundnahrungsmitteln zählt und den Schülern </w:t>
      </w:r>
      <w:r w:rsidR="00636116" w:rsidRPr="00636116">
        <w:rPr>
          <w:i/>
          <w:iCs/>
          <w:color w:val="0000FF"/>
        </w:rPr>
        <w:t>vielerlei</w:t>
      </w:r>
      <w:r w:rsidRPr="00636116">
        <w:rPr>
          <w:i/>
          <w:iCs/>
          <w:color w:val="0000FF"/>
        </w:rPr>
        <w:t xml:space="preserve"> Weizenprodukte aus dem Alltag be</w:t>
      </w:r>
      <w:r w:rsidR="00AD0222">
        <w:rPr>
          <w:i/>
          <w:iCs/>
          <w:color w:val="0000FF"/>
        </w:rPr>
        <w:softHyphen/>
      </w:r>
      <w:r w:rsidRPr="00636116">
        <w:rPr>
          <w:i/>
          <w:iCs/>
          <w:color w:val="0000FF"/>
        </w:rPr>
        <w:t>kannt sind. Zunächst sollte ein Mechanismus zur Polyploidisierung besprochen werden. Erst danach kommen die beiden Hybridisierungsschritte, die zum Saatweizen geführt haben. Die botanischen Namen der auftretenden Arten sind rein illustrativ und stellen keine Lerninhalte dar.</w:t>
      </w:r>
    </w:p>
    <w:p w14:paraId="43E408F4" w14:textId="77777777" w:rsidR="008235FB" w:rsidRPr="00DE3ADF" w:rsidRDefault="008235FB" w:rsidP="008235FB"/>
    <w:p w14:paraId="1E384572" w14:textId="77777777" w:rsidR="008235FB" w:rsidRPr="00EE3635" w:rsidRDefault="008235FB" w:rsidP="008235FB">
      <w:pPr>
        <w:rPr>
          <w:rFonts w:ascii="Arial Narrow" w:hAnsi="Arial Narrow"/>
          <w:color w:val="0070C0"/>
        </w:rPr>
      </w:pPr>
      <w:r w:rsidRPr="00EE3635">
        <w:rPr>
          <w:rFonts w:ascii="Arial Narrow" w:hAnsi="Arial Narrow"/>
          <w:b/>
          <w:bCs/>
          <w:color w:val="0000FF"/>
          <w:highlight w:val="yellow"/>
        </w:rPr>
        <w:t>Arbeitsblatt</w:t>
      </w:r>
      <w:r w:rsidRPr="00EE3635">
        <w:rPr>
          <w:rFonts w:ascii="Arial Narrow" w:hAnsi="Arial Narrow"/>
          <w:color w:val="0000FF"/>
        </w:rPr>
        <w:t xml:space="preserve">: </w:t>
      </w:r>
      <w:r w:rsidRPr="008147AF">
        <w:rPr>
          <w:rFonts w:ascii="Arial Narrow" w:hAnsi="Arial Narrow"/>
          <w:i/>
          <w:iCs/>
          <w:color w:val="0000FF"/>
        </w:rPr>
        <w:t>Polyploidie in der Pflanzenzucht</w:t>
      </w:r>
      <w:r w:rsidRPr="00EE3635">
        <w:rPr>
          <w:rFonts w:ascii="Arial Narrow" w:hAnsi="Arial Narrow"/>
          <w:color w:val="0000FF"/>
        </w:rPr>
        <w:t xml:space="preserve"> </w:t>
      </w:r>
      <w:r w:rsidRPr="00EE3635">
        <w:rPr>
          <w:rFonts w:ascii="Arial Narrow" w:hAnsi="Arial Narrow"/>
          <w:color w:val="0070C0"/>
        </w:rPr>
        <w:t>[</w:t>
      </w:r>
      <w:hyperlink r:id="rId54" w:history="1">
        <w:r w:rsidRPr="00EE3635">
          <w:rPr>
            <w:rStyle w:val="Hyperlink"/>
            <w:rFonts w:ascii="Arial Narrow" w:hAnsi="Arial Narrow"/>
            <w:color w:val="0070C0"/>
          </w:rPr>
          <w:t>docx</w:t>
        </w:r>
      </w:hyperlink>
      <w:r w:rsidRPr="00EE3635">
        <w:rPr>
          <w:rFonts w:ascii="Arial Narrow" w:hAnsi="Arial Narrow"/>
          <w:color w:val="0070C0"/>
        </w:rPr>
        <w:t>] [</w:t>
      </w:r>
      <w:hyperlink r:id="rId55" w:history="1">
        <w:r w:rsidRPr="00EE3635">
          <w:rPr>
            <w:rStyle w:val="Hyperlink"/>
            <w:rFonts w:ascii="Arial Narrow" w:hAnsi="Arial Narrow"/>
            <w:color w:val="0070C0"/>
          </w:rPr>
          <w:t>pdf</w:t>
        </w:r>
      </w:hyperlink>
      <w:r w:rsidRPr="00EE3635">
        <w:rPr>
          <w:rFonts w:ascii="Arial Narrow" w:hAnsi="Arial Narrow"/>
          <w:color w:val="0070C0"/>
        </w:rPr>
        <w:t>]</w:t>
      </w:r>
    </w:p>
    <w:p w14:paraId="4B066B5A" w14:textId="77777777" w:rsidR="00A24E8F" w:rsidRDefault="00A24E8F" w:rsidP="00514916"/>
    <w:p w14:paraId="279936E9" w14:textId="419A8F56" w:rsidR="0019234B" w:rsidRPr="004F0B1D" w:rsidRDefault="00CE45B4" w:rsidP="00514916">
      <w:pPr>
        <w:rPr>
          <w:rFonts w:ascii="Arial Narrow" w:hAnsi="Arial Narrow"/>
        </w:rPr>
      </w:pPr>
      <w:r w:rsidRPr="004F0B1D">
        <w:rPr>
          <w:rFonts w:ascii="Arial Narrow" w:hAnsi="Arial Narrow"/>
          <w:b/>
          <w:bCs/>
          <w:highlight w:val="yellow"/>
        </w:rPr>
        <w:t>Erklär</w:t>
      </w:r>
      <w:r w:rsidR="00EA1345">
        <w:rPr>
          <w:rFonts w:ascii="Arial Narrow" w:hAnsi="Arial Narrow"/>
          <w:b/>
          <w:bCs/>
          <w:highlight w:val="yellow"/>
        </w:rPr>
        <w:t>v</w:t>
      </w:r>
      <w:r w:rsidRPr="004F0B1D">
        <w:rPr>
          <w:rFonts w:ascii="Arial Narrow" w:hAnsi="Arial Narrow"/>
          <w:b/>
          <w:bCs/>
          <w:highlight w:val="yellow"/>
        </w:rPr>
        <w:t>ideo</w:t>
      </w:r>
      <w:r w:rsidRPr="004F0B1D">
        <w:rPr>
          <w:rFonts w:ascii="Arial Narrow" w:hAnsi="Arial Narrow"/>
        </w:rPr>
        <w:t xml:space="preserve"> </w:t>
      </w:r>
      <w:r w:rsidRPr="00CC37C0">
        <w:rPr>
          <w:rFonts w:ascii="Arial Narrow" w:hAnsi="Arial Narrow"/>
          <w:b/>
          <w:bCs/>
        </w:rPr>
        <w:t>„</w:t>
      </w:r>
      <w:r w:rsidR="0019234B" w:rsidRPr="00CC37C0">
        <w:rPr>
          <w:rFonts w:ascii="Arial Narrow" w:hAnsi="Arial Narrow"/>
          <w:b/>
          <w:bCs/>
        </w:rPr>
        <w:t>Polyploidisierung: sprunghafte Artbildung in der Pflanzenzucht“</w:t>
      </w:r>
      <w:r w:rsidR="0019234B" w:rsidRPr="004F0B1D">
        <w:rPr>
          <w:rFonts w:ascii="Arial Narrow" w:hAnsi="Arial Narrow"/>
        </w:rPr>
        <w:t xml:space="preserve"> (6:55)</w:t>
      </w:r>
    </w:p>
    <w:bookmarkStart w:id="20" w:name="_Hlk125308004"/>
    <w:p w14:paraId="259AEFF0" w14:textId="545CED7A" w:rsidR="001464E2" w:rsidRPr="004F0B1D" w:rsidRDefault="0019234B" w:rsidP="00514916">
      <w:pPr>
        <w:rPr>
          <w:rFonts w:ascii="Arial Narrow" w:hAnsi="Arial Narrow"/>
        </w:rPr>
      </w:pPr>
      <w:r w:rsidRPr="004F0B1D">
        <w:rPr>
          <w:rFonts w:ascii="Arial Narrow" w:hAnsi="Arial Narrow"/>
        </w:rPr>
        <w:fldChar w:fldCharType="begin"/>
      </w:r>
      <w:r w:rsidRPr="004F0B1D">
        <w:rPr>
          <w:rFonts w:ascii="Arial Narrow" w:hAnsi="Arial Narrow"/>
        </w:rPr>
        <w:instrText xml:space="preserve"> HYPERLINK "https://www.youtube.com/watch?v=bwijy-m9HVY%20" </w:instrText>
      </w:r>
      <w:r w:rsidRPr="004F0B1D">
        <w:rPr>
          <w:rFonts w:ascii="Arial Narrow" w:hAnsi="Arial Narrow"/>
        </w:rPr>
      </w:r>
      <w:r w:rsidRPr="004F0B1D">
        <w:rPr>
          <w:rFonts w:ascii="Arial Narrow" w:hAnsi="Arial Narrow"/>
        </w:rPr>
        <w:fldChar w:fldCharType="separate"/>
      </w:r>
      <w:r w:rsidRPr="004F0B1D">
        <w:rPr>
          <w:rStyle w:val="Hyperlink"/>
          <w:rFonts w:ascii="Arial Narrow" w:hAnsi="Arial Narrow"/>
        </w:rPr>
        <w:t>https://www.youtube.com/watch?v=bwijy-m9HVY</w:t>
      </w:r>
      <w:r w:rsidRPr="004F0B1D">
        <w:rPr>
          <w:rFonts w:ascii="Arial Narrow" w:hAnsi="Arial Narrow"/>
        </w:rPr>
        <w:fldChar w:fldCharType="end"/>
      </w:r>
      <w:r w:rsidRPr="004F0B1D">
        <w:rPr>
          <w:rFonts w:ascii="Arial Narrow" w:hAnsi="Arial Narrow"/>
        </w:rPr>
        <w:t xml:space="preserve"> </w:t>
      </w:r>
    </w:p>
    <w:bookmarkEnd w:id="20"/>
    <w:p w14:paraId="6F4B32E0" w14:textId="7D379026" w:rsidR="001464E2" w:rsidRPr="004F0B1D" w:rsidRDefault="0019234B" w:rsidP="00DE3ADF">
      <w:pPr>
        <w:jc w:val="both"/>
        <w:rPr>
          <w:rFonts w:ascii="Arial Narrow" w:hAnsi="Arial Narrow"/>
        </w:rPr>
      </w:pPr>
      <w:r w:rsidRPr="004F0B1D">
        <w:rPr>
          <w:rFonts w:ascii="Arial Narrow" w:hAnsi="Arial Narrow"/>
        </w:rPr>
        <w:t>Ein Mann erklärt anhand eines weitgehend fertigen Tafelbilds die Hybridisierungen, die zum heutigen Saatweizen geführt haben. Das Video kann in der Erarbei</w:t>
      </w:r>
      <w:r w:rsidR="00DE3ADF" w:rsidRPr="004F0B1D">
        <w:rPr>
          <w:rFonts w:ascii="Arial Narrow" w:hAnsi="Arial Narrow"/>
        </w:rPr>
        <w:softHyphen/>
      </w:r>
      <w:r w:rsidRPr="004F0B1D">
        <w:rPr>
          <w:rFonts w:ascii="Arial Narrow" w:hAnsi="Arial Narrow"/>
        </w:rPr>
        <w:t>tungs</w:t>
      </w:r>
      <w:r w:rsidR="00DE3ADF" w:rsidRPr="004F0B1D">
        <w:rPr>
          <w:rFonts w:ascii="Arial Narrow" w:hAnsi="Arial Narrow"/>
        </w:rPr>
        <w:softHyphen/>
      </w:r>
      <w:r w:rsidRPr="004F0B1D">
        <w:rPr>
          <w:rFonts w:ascii="Arial Narrow" w:hAnsi="Arial Narrow"/>
        </w:rPr>
        <w:t>phase, in der Festi</w:t>
      </w:r>
      <w:r w:rsidR="004F0B1D">
        <w:rPr>
          <w:rFonts w:ascii="Arial Narrow" w:hAnsi="Arial Narrow"/>
        </w:rPr>
        <w:softHyphen/>
      </w:r>
      <w:r w:rsidRPr="004F0B1D">
        <w:rPr>
          <w:rFonts w:ascii="Arial Narrow" w:hAnsi="Arial Narrow"/>
        </w:rPr>
        <w:t>gungs</w:t>
      </w:r>
      <w:r w:rsidR="004F0B1D">
        <w:rPr>
          <w:rFonts w:ascii="Arial Narrow" w:hAnsi="Arial Narrow"/>
        </w:rPr>
        <w:softHyphen/>
      </w:r>
      <w:r w:rsidRPr="004F0B1D">
        <w:rPr>
          <w:rFonts w:ascii="Arial Narrow" w:hAnsi="Arial Narrow"/>
        </w:rPr>
        <w:t xml:space="preserve">phase und vor allem zur Prüfungsvorbereitung verwendet werden. </w:t>
      </w:r>
      <w:r w:rsidR="002E2027" w:rsidRPr="004F0B1D">
        <w:rPr>
          <w:rFonts w:ascii="Arial Narrow" w:hAnsi="Arial Narrow"/>
        </w:rPr>
        <w:t xml:space="preserve">Die Artnamen in diesem Film stimmen nicht immer mit denen im Wikipedia-Artikel überein (möglicherweise bezieht sich der Film auf die Namen anderer Systematiker). </w:t>
      </w:r>
    </w:p>
    <w:p w14:paraId="16CD426E" w14:textId="5B7A44C9" w:rsidR="001464E2" w:rsidRDefault="001464E2" w:rsidP="00514916"/>
    <w:p w14:paraId="7CADB027" w14:textId="090F9FC9" w:rsidR="001464E2" w:rsidRPr="008235FB" w:rsidRDefault="0019234B" w:rsidP="00514916">
      <w:pPr>
        <w:rPr>
          <w:b/>
          <w:bCs/>
          <w:color w:val="0000FF"/>
        </w:rPr>
      </w:pPr>
      <w:r w:rsidRPr="008235FB">
        <w:rPr>
          <w:b/>
          <w:bCs/>
          <w:color w:val="0000FF"/>
        </w:rPr>
        <w:t>a)</w:t>
      </w:r>
      <w:r w:rsidR="008235FB" w:rsidRPr="008235FB">
        <w:rPr>
          <w:b/>
          <w:bCs/>
          <w:color w:val="0000FF"/>
        </w:rPr>
        <w:t xml:space="preserve">   </w:t>
      </w:r>
      <w:r w:rsidRPr="008235FB">
        <w:rPr>
          <w:b/>
          <w:bCs/>
          <w:color w:val="0000FF"/>
        </w:rPr>
        <w:t>Polyploidisierung</w:t>
      </w:r>
      <w:r w:rsidR="00AD0222" w:rsidRPr="008235FB">
        <w:rPr>
          <w:b/>
          <w:bCs/>
          <w:color w:val="0000FF"/>
        </w:rPr>
        <w:t>: Entstehung von Polyploidie</w:t>
      </w:r>
    </w:p>
    <w:p w14:paraId="2B0DE4F3" w14:textId="5D23DFDE" w:rsidR="001464E2" w:rsidRPr="00636116" w:rsidRDefault="0019234B" w:rsidP="00636116">
      <w:pPr>
        <w:jc w:val="both"/>
        <w:rPr>
          <w:i/>
          <w:color w:val="0000FF"/>
        </w:rPr>
      </w:pPr>
      <w:r w:rsidRPr="00636116">
        <w:rPr>
          <w:color w:val="0000FF"/>
          <w:u w:val="single"/>
        </w:rPr>
        <w:t>Polyploidisierung</w:t>
      </w:r>
      <w:r w:rsidRPr="00636116">
        <w:rPr>
          <w:color w:val="0000FF"/>
        </w:rPr>
        <w:t xml:space="preserve"> ist der Vorgang, der zu polyploiden Organismen führt.</w:t>
      </w:r>
      <w:r w:rsidR="00FB61F1" w:rsidRPr="00636116">
        <w:rPr>
          <w:color w:val="0000FF"/>
        </w:rPr>
        <w:t xml:space="preserve"> Polyploidie tritt bei Tieren relativ selten auf</w:t>
      </w:r>
      <w:r w:rsidR="008235FB">
        <w:rPr>
          <w:color w:val="0000FF"/>
        </w:rPr>
        <w:t xml:space="preserve"> (z. B. bei bestimmten Schmetterlingen)</w:t>
      </w:r>
      <w:r w:rsidR="00FB61F1" w:rsidRPr="00636116">
        <w:rPr>
          <w:color w:val="0000FF"/>
        </w:rPr>
        <w:t xml:space="preserve">. </w:t>
      </w:r>
      <w:r w:rsidR="00FB61F1" w:rsidRPr="00636116">
        <w:rPr>
          <w:i/>
          <w:color w:val="0000FF"/>
        </w:rPr>
        <w:t xml:space="preserve">Der LehrplanPLUS verlangt ausdrücklich </w:t>
      </w:r>
      <w:r w:rsidR="00636116" w:rsidRPr="00636116">
        <w:rPr>
          <w:i/>
          <w:color w:val="0000FF"/>
        </w:rPr>
        <w:t xml:space="preserve">nur </w:t>
      </w:r>
      <w:r w:rsidR="00FB61F1" w:rsidRPr="00636116">
        <w:rPr>
          <w:i/>
          <w:color w:val="0000FF"/>
        </w:rPr>
        <w:t>Polyploidie bei Pflan</w:t>
      </w:r>
      <w:r w:rsidR="00636116" w:rsidRPr="00636116">
        <w:rPr>
          <w:i/>
          <w:color w:val="0000FF"/>
        </w:rPr>
        <w:softHyphen/>
      </w:r>
      <w:r w:rsidR="00FB61F1" w:rsidRPr="00636116">
        <w:rPr>
          <w:i/>
          <w:color w:val="0000FF"/>
        </w:rPr>
        <w:t>zen.</w:t>
      </w:r>
    </w:p>
    <w:p w14:paraId="5DE1F8F8" w14:textId="47B46F2E" w:rsidR="005B39DE" w:rsidRPr="00636116" w:rsidRDefault="005B39DE" w:rsidP="00514916">
      <w:pPr>
        <w:rPr>
          <w:color w:val="0000FF"/>
        </w:rPr>
      </w:pPr>
    </w:p>
    <w:p w14:paraId="701A2029" w14:textId="4499E955" w:rsidR="00636116" w:rsidRPr="00636116" w:rsidRDefault="00636116" w:rsidP="00636116">
      <w:pPr>
        <w:jc w:val="both"/>
        <w:rPr>
          <w:i/>
          <w:color w:val="0000FF"/>
        </w:rPr>
      </w:pPr>
      <w:r w:rsidRPr="00636116">
        <w:rPr>
          <w:i/>
          <w:color w:val="0000FF"/>
        </w:rPr>
        <w:t>Die Schüler werden mit dem Phänomen der Polyploidie konfrontiert und stellen Hypothesen zu möglichen Mechanismen auf.</w:t>
      </w:r>
    </w:p>
    <w:p w14:paraId="553AF6B5" w14:textId="440062FA" w:rsidR="002E2027" w:rsidRPr="0032729C" w:rsidRDefault="0019234B" w:rsidP="008235FB">
      <w:pPr>
        <w:spacing w:before="120"/>
        <w:rPr>
          <w:color w:val="0000FF"/>
        </w:rPr>
      </w:pPr>
      <w:r w:rsidRPr="0032729C">
        <w:rPr>
          <w:color w:val="0000FF"/>
          <w:u w:val="single"/>
        </w:rPr>
        <w:t>Mechanismus</w:t>
      </w:r>
      <w:r w:rsidRPr="0032729C">
        <w:rPr>
          <w:color w:val="0000FF"/>
        </w:rPr>
        <w:t xml:space="preserve">: </w:t>
      </w:r>
    </w:p>
    <w:p w14:paraId="5BA92095" w14:textId="6393387F" w:rsidR="0019234B" w:rsidRPr="0032729C" w:rsidRDefault="0019234B" w:rsidP="0032729C">
      <w:pPr>
        <w:jc w:val="both"/>
        <w:rPr>
          <w:color w:val="0000FF"/>
        </w:rPr>
      </w:pPr>
      <w:bookmarkStart w:id="21" w:name="_Hlk125304499"/>
      <w:r w:rsidRPr="0032729C">
        <w:rPr>
          <w:color w:val="0000FF"/>
        </w:rPr>
        <w:t xml:space="preserve">In einer diploiden Zelle werden nach der Replikation in den ersten Schritten der Mitose zwar die Schwesterchromatiden voneinander getrennt, aber weil kein Spindelapparat aufgebaut wird, werden die 1-chromatidigen Chromosomen nicht zu entgegengesetzten Zellpolen gezogen. Es wird auch keine </w:t>
      </w:r>
      <w:r w:rsidR="006B5E4D">
        <w:rPr>
          <w:color w:val="0000FF"/>
        </w:rPr>
        <w:t xml:space="preserve">neue </w:t>
      </w:r>
      <w:r w:rsidRPr="0032729C">
        <w:rPr>
          <w:color w:val="0000FF"/>
        </w:rPr>
        <w:t>Zellmembran eingezogen, so dass aus einer Mutterzelle auch nur eine Tochterzelle entsteht.</w:t>
      </w:r>
    </w:p>
    <w:p w14:paraId="06B67AB9" w14:textId="6E5DEDE7" w:rsidR="00051E5E" w:rsidRPr="0032729C" w:rsidRDefault="00051E5E" w:rsidP="0032729C">
      <w:pPr>
        <w:jc w:val="both"/>
        <w:rPr>
          <w:color w:val="0000FF"/>
        </w:rPr>
      </w:pPr>
    </w:p>
    <w:p w14:paraId="2A7017EB" w14:textId="60BBBD6E" w:rsidR="00051E5E" w:rsidRDefault="00051E5E" w:rsidP="0032729C">
      <w:pPr>
        <w:jc w:val="both"/>
        <w:rPr>
          <w:color w:val="0000FF"/>
        </w:rPr>
      </w:pPr>
      <w:r w:rsidRPr="0032729C">
        <w:rPr>
          <w:color w:val="0000FF"/>
        </w:rPr>
        <w:t xml:space="preserve">Die Ursache dafür, dass kein Spindelapparat ausgebildet wird, kann ein Kälteschock sein, aber auch eine chemische Einwirkung, z. B. durch </w:t>
      </w:r>
      <w:r w:rsidRPr="0032729C">
        <w:rPr>
          <w:color w:val="0000FF"/>
          <w:u w:val="single"/>
        </w:rPr>
        <w:t>Colchizin</w:t>
      </w:r>
      <w:r w:rsidRPr="0032729C">
        <w:rPr>
          <w:color w:val="0000FF"/>
        </w:rPr>
        <w:t xml:space="preserve">, das Gift der Herbstzeitlose. Es wird in der Pflanzenzucht </w:t>
      </w:r>
      <w:r w:rsidR="00AD0222">
        <w:rPr>
          <w:color w:val="0000FF"/>
        </w:rPr>
        <w:t xml:space="preserve">gezielt </w:t>
      </w:r>
      <w:r w:rsidRPr="0032729C">
        <w:rPr>
          <w:color w:val="0000FF"/>
        </w:rPr>
        <w:t xml:space="preserve">verwendet, um </w:t>
      </w:r>
      <w:r w:rsidRPr="0032729C">
        <w:rPr>
          <w:color w:val="0000FF"/>
          <w:u w:val="single"/>
        </w:rPr>
        <w:t>Polyploidisierung</w:t>
      </w:r>
      <w:r w:rsidRPr="0032729C">
        <w:rPr>
          <w:color w:val="0000FF"/>
        </w:rPr>
        <w:t xml:space="preserve"> künstlich durchzuführen.</w:t>
      </w:r>
    </w:p>
    <w:p w14:paraId="7F694B40" w14:textId="77777777" w:rsidR="008235FB" w:rsidRDefault="008235FB" w:rsidP="0032729C">
      <w:pPr>
        <w:jc w:val="both"/>
        <w:rPr>
          <w:color w:val="0000FF"/>
        </w:rPr>
      </w:pPr>
    </w:p>
    <w:p w14:paraId="04723860" w14:textId="77777777" w:rsidR="008235FB" w:rsidRDefault="008235FB" w:rsidP="0032729C">
      <w:pPr>
        <w:jc w:val="both"/>
        <w:rPr>
          <w:color w:val="0000FF"/>
        </w:rPr>
      </w:pPr>
    </w:p>
    <w:p w14:paraId="6A30C530" w14:textId="77777777" w:rsidR="00051E5E" w:rsidRDefault="00051E5E" w:rsidP="00051E5E">
      <w:pPr>
        <w:rPr>
          <w:rFonts w:ascii="Arial" w:hAnsi="Arial" w:cs="Arial"/>
        </w:rPr>
      </w:pPr>
      <w:r>
        <w:rPr>
          <w:rFonts w:ascii="Arial" w:hAnsi="Arial" w:cs="Arial"/>
          <w:noProof/>
        </w:rPr>
        <w:lastRenderedPageBreak/>
        <mc:AlternateContent>
          <mc:Choice Requires="wps">
            <w:drawing>
              <wp:anchor distT="0" distB="0" distL="114300" distR="114300" simplePos="0" relativeHeight="251683840" behindDoc="0" locked="0" layoutInCell="1" allowOverlap="1" wp14:anchorId="060D4E69" wp14:editId="4785B8BC">
                <wp:simplePos x="0" y="0"/>
                <wp:positionH relativeFrom="column">
                  <wp:posOffset>4713605</wp:posOffset>
                </wp:positionH>
                <wp:positionV relativeFrom="paragraph">
                  <wp:posOffset>135255</wp:posOffset>
                </wp:positionV>
                <wp:extent cx="1079500" cy="1079500"/>
                <wp:effectExtent l="0" t="0" r="25400" b="25400"/>
                <wp:wrapNone/>
                <wp:docPr id="22" name="Rechteck: abgerundete Ecken 22"/>
                <wp:cNvGraphicFramePr/>
                <a:graphic xmlns:a="http://schemas.openxmlformats.org/drawingml/2006/main">
                  <a:graphicData uri="http://schemas.microsoft.com/office/word/2010/wordprocessingShape">
                    <wps:wsp>
                      <wps:cNvSpPr/>
                      <wps:spPr>
                        <a:xfrm>
                          <a:off x="0" y="0"/>
                          <a:ext cx="1079500" cy="10795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CBE244" id="Rechteck: abgerundete Ecken 22" o:spid="_x0000_s1026" style="position:absolute;margin-left:371.15pt;margin-top:10.65pt;width:85pt;height: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" filled="f" strokecolor="black [3213]" strokeweight="1pt">
                <v:stroke joinstyle="miter"/>
              </v:roundrect>
            </w:pict>
          </mc:Fallback>
        </mc:AlternateContent>
      </w:r>
      <w:r>
        <w:rPr>
          <w:rFonts w:ascii="Arial" w:hAnsi="Arial" w:cs="Arial"/>
          <w:noProof/>
        </w:rPr>
        <mc:AlternateContent>
          <mc:Choice Requires="wps">
            <w:drawing>
              <wp:anchor distT="0" distB="0" distL="114300" distR="114300" simplePos="0" relativeHeight="251682816" behindDoc="0" locked="0" layoutInCell="1" allowOverlap="1" wp14:anchorId="700CCCAD" wp14:editId="3614F485">
                <wp:simplePos x="0" y="0"/>
                <wp:positionH relativeFrom="column">
                  <wp:posOffset>2338705</wp:posOffset>
                </wp:positionH>
                <wp:positionV relativeFrom="paragraph">
                  <wp:posOffset>167005</wp:posOffset>
                </wp:positionV>
                <wp:extent cx="1079500" cy="1079500"/>
                <wp:effectExtent l="0" t="0" r="25400" b="25400"/>
                <wp:wrapNone/>
                <wp:docPr id="35" name="Rechteck: abgerundete Ecken 35"/>
                <wp:cNvGraphicFramePr/>
                <a:graphic xmlns:a="http://schemas.openxmlformats.org/drawingml/2006/main">
                  <a:graphicData uri="http://schemas.microsoft.com/office/word/2010/wordprocessingShape">
                    <wps:wsp>
                      <wps:cNvSpPr/>
                      <wps:spPr>
                        <a:xfrm>
                          <a:off x="0" y="0"/>
                          <a:ext cx="1079500" cy="10795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C434C1" id="Rechteck: abgerundete Ecken 35" o:spid="_x0000_s1026" style="position:absolute;margin-left:184.15pt;margin-top:13.15pt;width:85pt;height:8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" filled="f" strokecolor="black [3213]" strokeweight="1pt">
                <v:stroke joinstyle="miter"/>
              </v:roundrect>
            </w:pict>
          </mc:Fallback>
        </mc:AlternateContent>
      </w:r>
      <w:r>
        <w:rPr>
          <w:rFonts w:ascii="Arial" w:hAnsi="Arial" w:cs="Arial"/>
          <w:noProof/>
        </w:rPr>
        <mc:AlternateContent>
          <mc:Choice Requires="wps">
            <w:drawing>
              <wp:anchor distT="0" distB="0" distL="114300" distR="114300" simplePos="0" relativeHeight="251681792" behindDoc="0" locked="0" layoutInCell="1" allowOverlap="1" wp14:anchorId="5CF56CE7" wp14:editId="4E5FCAE9">
                <wp:simplePos x="0" y="0"/>
                <wp:positionH relativeFrom="column">
                  <wp:posOffset>14605</wp:posOffset>
                </wp:positionH>
                <wp:positionV relativeFrom="paragraph">
                  <wp:posOffset>167005</wp:posOffset>
                </wp:positionV>
                <wp:extent cx="1080000" cy="1080000"/>
                <wp:effectExtent l="0" t="0" r="25400" b="25400"/>
                <wp:wrapNone/>
                <wp:docPr id="42" name="Rechteck: abgerundete Ecken 42"/>
                <wp:cNvGraphicFramePr/>
                <a:graphic xmlns:a="http://schemas.openxmlformats.org/drawingml/2006/main">
                  <a:graphicData uri="http://schemas.microsoft.com/office/word/2010/wordprocessingShape">
                    <wps:wsp>
                      <wps:cNvSpPr/>
                      <wps:spPr>
                        <a:xfrm>
                          <a:off x="0" y="0"/>
                          <a:ext cx="1080000" cy="10800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E416E1" id="Rechteck: abgerundete Ecken 42" o:spid="_x0000_s1026" style="position:absolute;margin-left:1.15pt;margin-top:13.15pt;width:85.05pt;height:85.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" filled="f" strokecolor="black [3213]" strokeweight="1pt">
                <v:stroke joinstyle="miter"/>
              </v:roundrect>
            </w:pict>
          </mc:Fallback>
        </mc:AlternateContent>
      </w:r>
    </w:p>
    <w:p w14:paraId="6C09A75D" w14:textId="77777777" w:rsidR="00051E5E" w:rsidRDefault="00051E5E" w:rsidP="00051E5E">
      <w:pPr>
        <w:rPr>
          <w:rFonts w:ascii="Arial" w:hAnsi="Arial" w:cs="Arial"/>
        </w:rPr>
      </w:pPr>
      <w:r>
        <w:rPr>
          <w:noProof/>
        </w:rPr>
        <mc:AlternateContent>
          <mc:Choice Requires="wpg">
            <w:drawing>
              <wp:anchor distT="0" distB="0" distL="114300" distR="114300" simplePos="0" relativeHeight="251691008" behindDoc="0" locked="0" layoutInCell="1" allowOverlap="1" wp14:anchorId="4BF82330" wp14:editId="096ABA6A">
                <wp:simplePos x="0" y="0"/>
                <wp:positionH relativeFrom="column">
                  <wp:posOffset>5026660</wp:posOffset>
                </wp:positionH>
                <wp:positionV relativeFrom="paragraph">
                  <wp:posOffset>117475</wp:posOffset>
                </wp:positionV>
                <wp:extent cx="27940" cy="322580"/>
                <wp:effectExtent l="38100" t="19050" r="29210" b="20320"/>
                <wp:wrapNone/>
                <wp:docPr id="304" name="Gruppieren 304"/>
                <wp:cNvGraphicFramePr/>
                <a:graphic xmlns:a="http://schemas.openxmlformats.org/drawingml/2006/main">
                  <a:graphicData uri="http://schemas.microsoft.com/office/word/2010/wordprocessingGroup">
                    <wpg:wgp>
                      <wpg:cNvGrpSpPr/>
                      <wpg:grpSpPr>
                        <a:xfrm rot="21429155">
                          <a:off x="0" y="0"/>
                          <a:ext cx="27940" cy="322580"/>
                          <a:chOff x="0" y="0"/>
                          <a:chExt cx="45085" cy="256524"/>
                        </a:xfrm>
                      </wpg:grpSpPr>
                      <wps:wsp>
                        <wps:cNvPr id="305" name="Ellipse 305"/>
                        <wps:cNvSpPr/>
                        <wps:spPr>
                          <a:xfrm rot="731657">
                            <a:off x="0" y="0"/>
                            <a:ext cx="45085" cy="15936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6" name="Ellipse 306"/>
                        <wps:cNvSpPr/>
                        <wps:spPr>
                          <a:xfrm rot="21041141">
                            <a:off x="0" y="152400"/>
                            <a:ext cx="45085" cy="104124"/>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2AAB9C28" id="Gruppieren 304" o:spid="_x0000_s1026" style="position:absolute;margin-left:395.8pt;margin-top:9.25pt;width:2.2pt;height:25.4pt;rotation:-186608fd;z-index:251691008;mso-width-relative:margin" coordsize="45085,256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">
                <v:oval id="Ellipse 305" o:spid="_x0000_s1027" style="position:absolute;width:45085;height:159360;rotation:79916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" fillcolor="black [3213]" strokecolor="black [3213]" strokeweight="1pt">
                  <v:stroke joinstyle="miter"/>
                </v:oval>
                <v:oval id="Ellipse 306" o:spid="_x0000_s1028" style="position:absolute;top:152400;width:45085;height:104124;rotation:-61042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" fillcolor="black [3213]" strokecolor="black [3213]" strokeweight="1pt">
                  <v:stroke joinstyle="miter"/>
                </v:oval>
              </v:group>
            </w:pict>
          </mc:Fallback>
        </mc:AlternateContent>
      </w:r>
      <w:r>
        <w:rPr>
          <w:noProof/>
        </w:rPr>
        <mc:AlternateContent>
          <mc:Choice Requires="wpg">
            <w:drawing>
              <wp:anchor distT="0" distB="0" distL="114300" distR="114300" simplePos="0" relativeHeight="251689984" behindDoc="0" locked="0" layoutInCell="1" allowOverlap="1" wp14:anchorId="5E7E1D0B" wp14:editId="272D131A">
                <wp:simplePos x="0" y="0"/>
                <wp:positionH relativeFrom="column">
                  <wp:posOffset>4864735</wp:posOffset>
                </wp:positionH>
                <wp:positionV relativeFrom="paragraph">
                  <wp:posOffset>126365</wp:posOffset>
                </wp:positionV>
                <wp:extent cx="31750" cy="322580"/>
                <wp:effectExtent l="76200" t="19050" r="44450" b="1270"/>
                <wp:wrapNone/>
                <wp:docPr id="301" name="Gruppieren 301"/>
                <wp:cNvGraphicFramePr/>
                <a:graphic xmlns:a="http://schemas.openxmlformats.org/drawingml/2006/main">
                  <a:graphicData uri="http://schemas.microsoft.com/office/word/2010/wordprocessingGroup">
                    <wpg:wgp>
                      <wpg:cNvGrpSpPr/>
                      <wpg:grpSpPr>
                        <a:xfrm rot="1267645">
                          <a:off x="0" y="0"/>
                          <a:ext cx="31750" cy="322580"/>
                          <a:chOff x="0" y="0"/>
                          <a:chExt cx="51435" cy="256524"/>
                        </a:xfrm>
                      </wpg:grpSpPr>
                      <wps:wsp>
                        <wps:cNvPr id="302" name="Ellipse 302"/>
                        <wps:cNvSpPr/>
                        <wps:spPr>
                          <a:xfrm rot="20690378">
                            <a:off x="0" y="0"/>
                            <a:ext cx="45719" cy="159394"/>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3" name="Ellipse 303"/>
                        <wps:cNvSpPr/>
                        <wps:spPr>
                          <a:xfrm rot="731657">
                            <a:off x="6350" y="152400"/>
                            <a:ext cx="45085" cy="104124"/>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032E7E2" id="Gruppieren 301" o:spid="_x0000_s1026" style="position:absolute;margin-left:383.05pt;margin-top:9.95pt;width:2.5pt;height:25.4pt;rotation:1384606fd;z-index:251689984" coordsize="51435,256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">
                <v:oval id="Ellipse 302" o:spid="_x0000_s1027" style="position:absolute;width:45719;height:159394;rotation:-99355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" fillcolor="black [3213]" strokecolor="black [3213]" strokeweight="1pt">
                  <v:stroke joinstyle="miter"/>
                </v:oval>
                <v:oval id="Ellipse 303" o:spid="_x0000_s1028" style="position:absolute;left:6350;top:152400;width:45085;height:104124;rotation:79916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" fillcolor="black [3213]" strokecolor="black [3213]" strokeweight="1pt">
                  <v:stroke joinstyle="miter"/>
                </v:oval>
              </v:group>
            </w:pict>
          </mc:Fallback>
        </mc:AlternateContent>
      </w:r>
    </w:p>
    <w:p w14:paraId="49668E53" w14:textId="77777777" w:rsidR="00051E5E" w:rsidRDefault="00051E5E" w:rsidP="00051E5E">
      <w:pPr>
        <w:rPr>
          <w:rFonts w:ascii="Arial" w:hAnsi="Arial" w:cs="Arial"/>
        </w:rPr>
      </w:pPr>
      <w:r>
        <w:rPr>
          <w:noProof/>
        </w:rPr>
        <mc:AlternateContent>
          <mc:Choice Requires="wpg">
            <w:drawing>
              <wp:anchor distT="0" distB="0" distL="114300" distR="114300" simplePos="0" relativeHeight="251702272" behindDoc="0" locked="0" layoutInCell="1" allowOverlap="1" wp14:anchorId="074299B3" wp14:editId="210F25EC">
                <wp:simplePos x="0" y="0"/>
                <wp:positionH relativeFrom="column">
                  <wp:posOffset>702945</wp:posOffset>
                </wp:positionH>
                <wp:positionV relativeFrom="paragraph">
                  <wp:posOffset>69850</wp:posOffset>
                </wp:positionV>
                <wp:extent cx="28575" cy="199390"/>
                <wp:effectExtent l="19050" t="19050" r="28575" b="10160"/>
                <wp:wrapNone/>
                <wp:docPr id="346" name="Gruppieren 346"/>
                <wp:cNvGraphicFramePr/>
                <a:graphic xmlns:a="http://schemas.openxmlformats.org/drawingml/2006/main">
                  <a:graphicData uri="http://schemas.microsoft.com/office/word/2010/wordprocessingGroup">
                    <wpg:wgp>
                      <wpg:cNvGrpSpPr/>
                      <wpg:grpSpPr>
                        <a:xfrm rot="245834">
                          <a:off x="0" y="0"/>
                          <a:ext cx="28575" cy="199390"/>
                          <a:chOff x="0" y="0"/>
                          <a:chExt cx="51435" cy="256524"/>
                        </a:xfrm>
                      </wpg:grpSpPr>
                      <wps:wsp>
                        <wps:cNvPr id="347" name="Ellipse 347"/>
                        <wps:cNvSpPr/>
                        <wps:spPr>
                          <a:xfrm rot="20690378">
                            <a:off x="0" y="0"/>
                            <a:ext cx="45719" cy="159394"/>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8" name="Ellipse 348"/>
                        <wps:cNvSpPr/>
                        <wps:spPr>
                          <a:xfrm rot="731657">
                            <a:off x="6350" y="152400"/>
                            <a:ext cx="45085" cy="104124"/>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6D4DCA4" id="Gruppieren 346" o:spid="_x0000_s1026" style="position:absolute;margin-left:55.35pt;margin-top:5.5pt;width:2.25pt;height:15.7pt;rotation:268516fd;z-index:251702272" coordsize="51435,256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">
                <v:oval id="Ellipse 347" o:spid="_x0000_s1027" style="position:absolute;width:45719;height:159394;rotation:-99355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" fillcolor="black [3213]" strokecolor="black [3213]" strokeweight="1pt">
                  <v:stroke joinstyle="miter"/>
                </v:oval>
                <v:oval id="Ellipse 348" o:spid="_x0000_s1028" style="position:absolute;left:6350;top:152400;width:45085;height:104124;rotation:79916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" fillcolor="black [3213]" strokecolor="black [3213]" strokeweight="1pt">
                  <v:stroke joinstyle="miter"/>
                </v:oval>
              </v:group>
            </w:pict>
          </mc:Fallback>
        </mc:AlternateContent>
      </w:r>
      <w:r>
        <w:rPr>
          <w:noProof/>
        </w:rPr>
        <mc:AlternateContent>
          <mc:Choice Requires="wpg">
            <w:drawing>
              <wp:anchor distT="0" distB="0" distL="114300" distR="114300" simplePos="0" relativeHeight="251701248" behindDoc="0" locked="0" layoutInCell="1" allowOverlap="1" wp14:anchorId="5D2E838F" wp14:editId="5C79E0F6">
                <wp:simplePos x="0" y="0"/>
                <wp:positionH relativeFrom="column">
                  <wp:posOffset>371475</wp:posOffset>
                </wp:positionH>
                <wp:positionV relativeFrom="paragraph">
                  <wp:posOffset>453390</wp:posOffset>
                </wp:positionV>
                <wp:extent cx="31750" cy="322580"/>
                <wp:effectExtent l="38100" t="19050" r="25400" b="20320"/>
                <wp:wrapNone/>
                <wp:docPr id="343" name="Gruppieren 343"/>
                <wp:cNvGraphicFramePr/>
                <a:graphic xmlns:a="http://schemas.openxmlformats.org/drawingml/2006/main">
                  <a:graphicData uri="http://schemas.microsoft.com/office/word/2010/wordprocessingGroup">
                    <wpg:wgp>
                      <wpg:cNvGrpSpPr/>
                      <wpg:grpSpPr>
                        <a:xfrm rot="470909">
                          <a:off x="0" y="0"/>
                          <a:ext cx="31750" cy="322580"/>
                          <a:chOff x="0" y="0"/>
                          <a:chExt cx="51435" cy="256524"/>
                        </a:xfrm>
                      </wpg:grpSpPr>
                      <wps:wsp>
                        <wps:cNvPr id="344" name="Ellipse 344"/>
                        <wps:cNvSpPr/>
                        <wps:spPr>
                          <a:xfrm rot="20690378">
                            <a:off x="0" y="0"/>
                            <a:ext cx="45719" cy="159394"/>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5" name="Ellipse 345"/>
                        <wps:cNvSpPr/>
                        <wps:spPr>
                          <a:xfrm rot="731657">
                            <a:off x="6350" y="152400"/>
                            <a:ext cx="45085" cy="104124"/>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00FD8477" id="Gruppieren 343" o:spid="_x0000_s1026" style="position:absolute;margin-left:29.25pt;margin-top:35.7pt;width:2.5pt;height:25.4pt;rotation:514358fd;z-index:251701248;mso-width-relative:margin" coordsize="51435,256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">
                <v:oval id="Ellipse 344" o:spid="_x0000_s1027" style="position:absolute;width:45719;height:159394;rotation:-99355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" fillcolor="black [3213]" strokecolor="black [3213]" strokeweight="1pt">
                  <v:stroke joinstyle="miter"/>
                </v:oval>
                <v:oval id="Ellipse 345" o:spid="_x0000_s1028" style="position:absolute;left:6350;top:152400;width:45085;height:104124;rotation:79916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" fillcolor="black [3213]" strokecolor="black [3213]" strokeweight="1pt">
                  <v:stroke joinstyle="miter"/>
                </v:oval>
              </v:group>
            </w:pict>
          </mc:Fallback>
        </mc:AlternateContent>
      </w:r>
      <w:r>
        <w:rPr>
          <w:noProof/>
        </w:rPr>
        <mc:AlternateContent>
          <mc:Choice Requires="wpg">
            <w:drawing>
              <wp:anchor distT="0" distB="0" distL="114300" distR="114300" simplePos="0" relativeHeight="251700224" behindDoc="0" locked="0" layoutInCell="1" allowOverlap="1" wp14:anchorId="4AB8194E" wp14:editId="13AF9A4F">
                <wp:simplePos x="0" y="0"/>
                <wp:positionH relativeFrom="column">
                  <wp:posOffset>309245</wp:posOffset>
                </wp:positionH>
                <wp:positionV relativeFrom="paragraph">
                  <wp:posOffset>30480</wp:posOffset>
                </wp:positionV>
                <wp:extent cx="31750" cy="322580"/>
                <wp:effectExtent l="76200" t="19050" r="44450" b="1270"/>
                <wp:wrapNone/>
                <wp:docPr id="340" name="Gruppieren 340"/>
                <wp:cNvGraphicFramePr/>
                <a:graphic xmlns:a="http://schemas.openxmlformats.org/drawingml/2006/main">
                  <a:graphicData uri="http://schemas.microsoft.com/office/word/2010/wordprocessingGroup">
                    <wpg:wgp>
                      <wpg:cNvGrpSpPr/>
                      <wpg:grpSpPr>
                        <a:xfrm rot="1267645">
                          <a:off x="0" y="0"/>
                          <a:ext cx="31750" cy="322580"/>
                          <a:chOff x="0" y="0"/>
                          <a:chExt cx="51435" cy="256524"/>
                        </a:xfrm>
                      </wpg:grpSpPr>
                      <wps:wsp>
                        <wps:cNvPr id="341" name="Ellipse 341"/>
                        <wps:cNvSpPr/>
                        <wps:spPr>
                          <a:xfrm rot="20690378">
                            <a:off x="0" y="0"/>
                            <a:ext cx="45719" cy="159394"/>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2" name="Ellipse 342"/>
                        <wps:cNvSpPr/>
                        <wps:spPr>
                          <a:xfrm rot="731657">
                            <a:off x="6350" y="152400"/>
                            <a:ext cx="45085" cy="104124"/>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5FF92B3" id="Gruppieren 340" o:spid="_x0000_s1026" style="position:absolute;margin-left:24.35pt;margin-top:2.4pt;width:2.5pt;height:25.4pt;rotation:1384606fd;z-index:251700224" coordsize="51435,256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">
                <v:oval id="Ellipse 341" o:spid="_x0000_s1027" style="position:absolute;width:45719;height:159394;rotation:-99355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" fillcolor="black [3213]" strokecolor="black [3213]" strokeweight="1pt">
                  <v:stroke joinstyle="miter"/>
                </v:oval>
                <v:oval id="Ellipse 342" o:spid="_x0000_s1028" style="position:absolute;left:6350;top:152400;width:45085;height:104124;rotation:79916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" fillcolor="black [3213]" strokecolor="black [3213]" strokeweight="1pt">
                  <v:stroke joinstyle="miter"/>
                </v:oval>
              </v:group>
            </w:pict>
          </mc:Fallback>
        </mc:AlternateContent>
      </w:r>
      <w:r>
        <w:rPr>
          <w:noProof/>
        </w:rPr>
        <mc:AlternateContent>
          <mc:Choice Requires="wpg">
            <w:drawing>
              <wp:anchor distT="0" distB="0" distL="114300" distR="114300" simplePos="0" relativeHeight="251693056" behindDoc="0" locked="0" layoutInCell="1" allowOverlap="1" wp14:anchorId="52BF7B6D" wp14:editId="16EEDD51">
                <wp:simplePos x="0" y="0"/>
                <wp:positionH relativeFrom="column">
                  <wp:posOffset>5442585</wp:posOffset>
                </wp:positionH>
                <wp:positionV relativeFrom="paragraph">
                  <wp:posOffset>62865</wp:posOffset>
                </wp:positionV>
                <wp:extent cx="25400" cy="199390"/>
                <wp:effectExtent l="19050" t="19050" r="31750" b="10160"/>
                <wp:wrapNone/>
                <wp:docPr id="281" name="Gruppieren 281"/>
                <wp:cNvGraphicFramePr/>
                <a:graphic xmlns:a="http://schemas.openxmlformats.org/drawingml/2006/main">
                  <a:graphicData uri="http://schemas.microsoft.com/office/word/2010/wordprocessingGroup">
                    <wpg:wgp>
                      <wpg:cNvGrpSpPr/>
                      <wpg:grpSpPr>
                        <a:xfrm>
                          <a:off x="0" y="0"/>
                          <a:ext cx="25400" cy="199390"/>
                          <a:chOff x="0" y="0"/>
                          <a:chExt cx="45085" cy="256524"/>
                        </a:xfrm>
                      </wpg:grpSpPr>
                      <wps:wsp>
                        <wps:cNvPr id="282" name="Ellipse 282"/>
                        <wps:cNvSpPr/>
                        <wps:spPr>
                          <a:xfrm rot="731657">
                            <a:off x="0" y="0"/>
                            <a:ext cx="45085" cy="15936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3" name="Ellipse 283"/>
                        <wps:cNvSpPr/>
                        <wps:spPr>
                          <a:xfrm rot="21041141">
                            <a:off x="0" y="152400"/>
                            <a:ext cx="45085" cy="104124"/>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8E41ED6" id="Gruppieren 281" o:spid="_x0000_s1026" style="position:absolute;margin-left:428.55pt;margin-top:4.95pt;width:2pt;height:15.7pt;z-index:251693056" coordsize="45085,256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">
                <v:oval id="Ellipse 282" o:spid="_x0000_s1027" style="position:absolute;width:45085;height:159360;rotation:79916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" fillcolor="black [3213]" strokecolor="black [3213]" strokeweight="1pt">
                  <v:stroke joinstyle="miter"/>
                </v:oval>
                <v:oval id="Ellipse 283" o:spid="_x0000_s1028" style="position:absolute;top:152400;width:45085;height:104124;rotation:-61042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" fillcolor="black [3213]" strokecolor="black [3213]" strokeweight="1pt">
                  <v:stroke joinstyle="miter"/>
                </v:oval>
              </v:group>
            </w:pict>
          </mc:Fallback>
        </mc:AlternateContent>
      </w:r>
      <w:r>
        <w:rPr>
          <w:noProof/>
        </w:rPr>
        <mc:AlternateContent>
          <mc:Choice Requires="wpg">
            <w:drawing>
              <wp:anchor distT="0" distB="0" distL="114300" distR="114300" simplePos="0" relativeHeight="251688960" behindDoc="0" locked="0" layoutInCell="1" allowOverlap="1" wp14:anchorId="64AD224C" wp14:editId="6109AE73">
                <wp:simplePos x="0" y="0"/>
                <wp:positionH relativeFrom="column">
                  <wp:posOffset>5288280</wp:posOffset>
                </wp:positionH>
                <wp:positionV relativeFrom="paragraph">
                  <wp:posOffset>28575</wp:posOffset>
                </wp:positionV>
                <wp:extent cx="28575" cy="199390"/>
                <wp:effectExtent l="19050" t="19050" r="28575" b="10160"/>
                <wp:wrapNone/>
                <wp:docPr id="278" name="Gruppieren 278"/>
                <wp:cNvGraphicFramePr/>
                <a:graphic xmlns:a="http://schemas.openxmlformats.org/drawingml/2006/main">
                  <a:graphicData uri="http://schemas.microsoft.com/office/word/2010/wordprocessingGroup">
                    <wpg:wgp>
                      <wpg:cNvGrpSpPr/>
                      <wpg:grpSpPr>
                        <a:xfrm rot="245834">
                          <a:off x="0" y="0"/>
                          <a:ext cx="28575" cy="199390"/>
                          <a:chOff x="0" y="0"/>
                          <a:chExt cx="51435" cy="256524"/>
                        </a:xfrm>
                      </wpg:grpSpPr>
                      <wps:wsp>
                        <wps:cNvPr id="279" name="Ellipse 279"/>
                        <wps:cNvSpPr/>
                        <wps:spPr>
                          <a:xfrm rot="20690378">
                            <a:off x="0" y="0"/>
                            <a:ext cx="45719" cy="159394"/>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0" name="Ellipse 280"/>
                        <wps:cNvSpPr/>
                        <wps:spPr>
                          <a:xfrm rot="731657">
                            <a:off x="6350" y="152400"/>
                            <a:ext cx="45085" cy="104124"/>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45374E7" id="Gruppieren 278" o:spid="_x0000_s1026" style="position:absolute;margin-left:416.4pt;margin-top:2.25pt;width:2.25pt;height:15.7pt;rotation:268516fd;z-index:251688960" coordsize="51435,256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">
                <v:oval id="Ellipse 279" o:spid="_x0000_s1027" style="position:absolute;width:45719;height:159394;rotation:-99355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" fillcolor="black [3213]" strokecolor="black [3213]" strokeweight="1pt">
                  <v:stroke joinstyle="miter"/>
                </v:oval>
                <v:oval id="Ellipse 280" o:spid="_x0000_s1028" style="position:absolute;left:6350;top:152400;width:45085;height:104124;rotation:79916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" fillcolor="black [3213]" strokecolor="black [3213]" strokeweight="1pt">
                  <v:stroke joinstyle="miter"/>
                </v:oval>
              </v:group>
            </w:pict>
          </mc:Fallback>
        </mc:AlternateContent>
      </w:r>
      <w:r>
        <w:rPr>
          <w:noProof/>
        </w:rPr>
        <mc:AlternateContent>
          <mc:Choice Requires="wpg">
            <w:drawing>
              <wp:anchor distT="0" distB="0" distL="114300" distR="114300" simplePos="0" relativeHeight="251692032" behindDoc="0" locked="0" layoutInCell="1" allowOverlap="1" wp14:anchorId="4B7660BF" wp14:editId="176A599A">
                <wp:simplePos x="0" y="0"/>
                <wp:positionH relativeFrom="column">
                  <wp:posOffset>2768600</wp:posOffset>
                </wp:positionH>
                <wp:positionV relativeFrom="paragraph">
                  <wp:posOffset>8890</wp:posOffset>
                </wp:positionV>
                <wp:extent cx="72390" cy="327025"/>
                <wp:effectExtent l="38100" t="19050" r="22860" b="15875"/>
                <wp:wrapNone/>
                <wp:docPr id="284" name="Gruppieren 284"/>
                <wp:cNvGraphicFramePr/>
                <a:graphic xmlns:a="http://schemas.openxmlformats.org/drawingml/2006/main">
                  <a:graphicData uri="http://schemas.microsoft.com/office/word/2010/wordprocessingGroup">
                    <wpg:wgp>
                      <wpg:cNvGrpSpPr/>
                      <wpg:grpSpPr>
                        <a:xfrm>
                          <a:off x="0" y="0"/>
                          <a:ext cx="72390" cy="327025"/>
                          <a:chOff x="0" y="0"/>
                          <a:chExt cx="115682" cy="259266"/>
                        </a:xfrm>
                      </wpg:grpSpPr>
                      <wpg:grpSp>
                        <wpg:cNvPr id="285" name="Gruppieren 285"/>
                        <wpg:cNvGrpSpPr/>
                        <wpg:grpSpPr>
                          <a:xfrm>
                            <a:off x="0" y="3361"/>
                            <a:ext cx="51435" cy="255905"/>
                            <a:chOff x="0" y="0"/>
                            <a:chExt cx="51435" cy="256524"/>
                          </a:xfrm>
                        </wpg:grpSpPr>
                        <wps:wsp>
                          <wps:cNvPr id="286" name="Ellipse 286"/>
                          <wps:cNvSpPr/>
                          <wps:spPr>
                            <a:xfrm rot="20690378">
                              <a:off x="0" y="0"/>
                              <a:ext cx="45719" cy="159394"/>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7" name="Ellipse 287"/>
                          <wps:cNvSpPr/>
                          <wps:spPr>
                            <a:xfrm rot="731657">
                              <a:off x="6350" y="152400"/>
                              <a:ext cx="45085" cy="104124"/>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89" name="Gruppieren 289"/>
                        <wpg:cNvGrpSpPr/>
                        <wpg:grpSpPr>
                          <a:xfrm>
                            <a:off x="70597" y="0"/>
                            <a:ext cx="45085" cy="255905"/>
                            <a:chOff x="0" y="0"/>
                            <a:chExt cx="45085" cy="256524"/>
                          </a:xfrm>
                        </wpg:grpSpPr>
                        <wps:wsp>
                          <wps:cNvPr id="290" name="Ellipse 290"/>
                          <wps:cNvSpPr/>
                          <wps:spPr>
                            <a:xfrm rot="731657">
                              <a:off x="0" y="0"/>
                              <a:ext cx="45085" cy="15936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3" name="Ellipse 293"/>
                          <wps:cNvSpPr/>
                          <wps:spPr>
                            <a:xfrm rot="21041141">
                              <a:off x="0" y="152400"/>
                              <a:ext cx="45085" cy="104124"/>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69C586CE" id="Gruppieren 284" o:spid="_x0000_s1026" style="position:absolute;margin-left:218pt;margin-top:.7pt;width:5.7pt;height:25.75pt;z-index:251692032" coordsize="115682,259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">
                <v:group id="Gruppieren 285" o:spid="_x0000_s1027" style="position:absolute;top:3361;width:51435;height:255905" coordsize="51435,256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">
                  <v:oval id="Ellipse 286" o:spid="_x0000_s1028" style="position:absolute;width:45719;height:159394;rotation:-99355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" fillcolor="black [3213]" strokecolor="black [3213]" strokeweight="1pt">
                    <v:stroke joinstyle="miter"/>
                  </v:oval>
                  <v:oval id="Ellipse 287" o:spid="_x0000_s1029" style="position:absolute;left:6350;top:152400;width:45085;height:104124;rotation:79916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" fillcolor="black [3213]" strokecolor="black [3213]" strokeweight="1pt">
                    <v:stroke joinstyle="miter"/>
                  </v:oval>
                </v:group>
                <v:group id="Gruppieren 289" o:spid="_x0000_s1030" style="position:absolute;left:70597;width:45085;height:255905" coordsize="45085,256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">
                  <v:oval id="Ellipse 290" o:spid="_x0000_s1031" style="position:absolute;width:45085;height:159360;rotation:79916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" fillcolor="black [3213]" strokecolor="black [3213]" strokeweight="1pt">
                    <v:stroke joinstyle="miter"/>
                  </v:oval>
                  <v:oval id="Ellipse 293" o:spid="_x0000_s1032" style="position:absolute;top:152400;width:45085;height:104124;rotation:-61042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" fillcolor="black [3213]" strokecolor="black [3213]" strokeweight="1pt">
                    <v:stroke joinstyle="miter"/>
                  </v:oval>
                </v:group>
              </v:group>
            </w:pict>
          </mc:Fallback>
        </mc:AlternateContent>
      </w:r>
      <w:r>
        <w:rPr>
          <w:noProof/>
        </w:rPr>
        <mc:AlternateContent>
          <mc:Choice Requires="wpg">
            <w:drawing>
              <wp:anchor distT="0" distB="0" distL="114300" distR="114300" simplePos="0" relativeHeight="251687936" behindDoc="0" locked="0" layoutInCell="1" allowOverlap="1" wp14:anchorId="65FC3718" wp14:editId="17DA7EDE">
                <wp:simplePos x="0" y="0"/>
                <wp:positionH relativeFrom="column">
                  <wp:posOffset>2986405</wp:posOffset>
                </wp:positionH>
                <wp:positionV relativeFrom="paragraph">
                  <wp:posOffset>141605</wp:posOffset>
                </wp:positionV>
                <wp:extent cx="65405" cy="202565"/>
                <wp:effectExtent l="19050" t="19050" r="29845" b="26035"/>
                <wp:wrapNone/>
                <wp:docPr id="264" name="Gruppieren 264"/>
                <wp:cNvGraphicFramePr/>
                <a:graphic xmlns:a="http://schemas.openxmlformats.org/drawingml/2006/main">
                  <a:graphicData uri="http://schemas.microsoft.com/office/word/2010/wordprocessingGroup">
                    <wpg:wgp>
                      <wpg:cNvGrpSpPr/>
                      <wpg:grpSpPr>
                        <a:xfrm>
                          <a:off x="0" y="0"/>
                          <a:ext cx="65405" cy="202565"/>
                          <a:chOff x="0" y="0"/>
                          <a:chExt cx="115682" cy="259266"/>
                        </a:xfrm>
                      </wpg:grpSpPr>
                      <wpg:grpSp>
                        <wpg:cNvPr id="265" name="Gruppieren 265"/>
                        <wpg:cNvGrpSpPr/>
                        <wpg:grpSpPr>
                          <a:xfrm>
                            <a:off x="0" y="3361"/>
                            <a:ext cx="51435" cy="255905"/>
                            <a:chOff x="0" y="0"/>
                            <a:chExt cx="51435" cy="256524"/>
                          </a:xfrm>
                        </wpg:grpSpPr>
                        <wps:wsp>
                          <wps:cNvPr id="266" name="Ellipse 266"/>
                          <wps:cNvSpPr/>
                          <wps:spPr>
                            <a:xfrm rot="20690378">
                              <a:off x="0" y="0"/>
                              <a:ext cx="45719" cy="159394"/>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7" name="Ellipse 267"/>
                          <wps:cNvSpPr/>
                          <wps:spPr>
                            <a:xfrm rot="731657">
                              <a:off x="6350" y="152400"/>
                              <a:ext cx="45085" cy="104124"/>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68" name="Gruppieren 268"/>
                        <wpg:cNvGrpSpPr/>
                        <wpg:grpSpPr>
                          <a:xfrm>
                            <a:off x="70597" y="0"/>
                            <a:ext cx="45085" cy="255905"/>
                            <a:chOff x="0" y="0"/>
                            <a:chExt cx="45085" cy="256524"/>
                          </a:xfrm>
                        </wpg:grpSpPr>
                        <wps:wsp>
                          <wps:cNvPr id="269" name="Ellipse 269"/>
                          <wps:cNvSpPr/>
                          <wps:spPr>
                            <a:xfrm rot="731657">
                              <a:off x="0" y="0"/>
                              <a:ext cx="45085" cy="15936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0" name="Ellipse 270"/>
                          <wps:cNvSpPr/>
                          <wps:spPr>
                            <a:xfrm rot="21041141">
                              <a:off x="0" y="152400"/>
                              <a:ext cx="45085" cy="104124"/>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0F050207" id="Gruppieren 264" o:spid="_x0000_s1026" style="position:absolute;margin-left:235.15pt;margin-top:11.15pt;width:5.15pt;height:15.95pt;z-index:251687936" coordsize="115682,259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">
                <v:group id="Gruppieren 265" o:spid="_x0000_s1027" style="position:absolute;top:3361;width:51435;height:255905" coordsize="51435,256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">
                  <v:oval id="Ellipse 266" o:spid="_x0000_s1028" style="position:absolute;width:45719;height:159394;rotation:-99355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" fillcolor="black [3213]" strokecolor="black [3213]" strokeweight="1pt">
                    <v:stroke joinstyle="miter"/>
                  </v:oval>
                  <v:oval id="Ellipse 267" o:spid="_x0000_s1029" style="position:absolute;left:6350;top:152400;width:45085;height:104124;rotation:79916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" fillcolor="black [3213]" strokecolor="black [3213]" strokeweight="1pt">
                    <v:stroke joinstyle="miter"/>
                  </v:oval>
                </v:group>
                <v:group id="Gruppieren 268" o:spid="_x0000_s1030" style="position:absolute;left:70597;width:45085;height:255905" coordsize="45085,256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">
                  <v:oval id="Ellipse 269" o:spid="_x0000_s1031" style="position:absolute;width:45085;height:159360;rotation:79916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" fillcolor="black [3213]" strokecolor="black [3213]" strokeweight="1pt">
                    <v:stroke joinstyle="miter"/>
                  </v:oval>
                  <v:oval id="Ellipse 270" o:spid="_x0000_s1032" style="position:absolute;top:152400;width:45085;height:104124;rotation:-61042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" fillcolor="black [3213]" strokecolor="black [3213]" strokeweight="1pt">
                    <v:stroke joinstyle="miter"/>
                  </v:oval>
                </v:group>
              </v:group>
            </w:pict>
          </mc:Fallback>
        </mc:AlternateContent>
      </w:r>
      <w:r>
        <w:rPr>
          <w:rFonts w:ascii="Arial" w:hAnsi="Arial" w:cs="Arial"/>
          <w:noProof/>
        </w:rPr>
        <mc:AlternateContent>
          <mc:Choice Requires="wps">
            <w:drawing>
              <wp:anchor distT="0" distB="0" distL="114300" distR="114300" simplePos="0" relativeHeight="251686912" behindDoc="0" locked="0" layoutInCell="1" allowOverlap="1" wp14:anchorId="3441DABF" wp14:editId="5D71B1E5">
                <wp:simplePos x="0" y="0"/>
                <wp:positionH relativeFrom="column">
                  <wp:posOffset>1475105</wp:posOffset>
                </wp:positionH>
                <wp:positionV relativeFrom="paragraph">
                  <wp:posOffset>45085</wp:posOffset>
                </wp:positionV>
                <wp:extent cx="2901950" cy="406400"/>
                <wp:effectExtent l="0" t="0" r="0" b="0"/>
                <wp:wrapNone/>
                <wp:docPr id="39" name="Textfeld 39"/>
                <wp:cNvGraphicFramePr/>
                <a:graphic xmlns:a="http://schemas.openxmlformats.org/drawingml/2006/main">
                  <a:graphicData uri="http://schemas.microsoft.com/office/word/2010/wordprocessingShape">
                    <wps:wsp>
                      <wps:cNvSpPr txBox="1"/>
                      <wps:spPr>
                        <a:xfrm>
                          <a:off x="0" y="0"/>
                          <a:ext cx="2901950" cy="406400"/>
                        </a:xfrm>
                        <a:prstGeom prst="rect">
                          <a:avLst/>
                        </a:prstGeom>
                        <a:noFill/>
                        <a:ln w="6350">
                          <a:noFill/>
                        </a:ln>
                      </wps:spPr>
                      <wps:txbx>
                        <w:txbxContent>
                          <w:p w14:paraId="5FF0EC7F" w14:textId="77777777" w:rsidR="00051E5E" w:rsidRPr="00247894" w:rsidRDefault="00051E5E" w:rsidP="00051E5E">
                            <w:pPr>
                              <w:rPr>
                                <w:rFonts w:ascii="Arial" w:hAnsi="Arial" w:cs="Arial"/>
                              </w:rPr>
                            </w:pPr>
                            <w:r>
                              <w:rPr>
                                <w:rFonts w:ascii="Arial" w:hAnsi="Arial" w:cs="Arial"/>
                              </w:rPr>
                              <w:t>[1]</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441DABF" id="Textfeld 39" o:spid="_x0000_s1115" type="#_x0000_t202" style="position:absolute;margin-left:116.15pt;margin-top:3.55pt;width:228.5pt;height:32pt;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" filled="f" stroked="f" strokeweight=".5pt">
                <v:textbox>
                  <w:txbxContent>
                    <w:p w14:paraId="5FF0EC7F" w14:textId="77777777" w:rsidR="00051E5E" w:rsidRPr="00247894" w:rsidRDefault="00051E5E" w:rsidP="00051E5E">
                      <w:pPr>
                        <w:rPr>
                          <w:rFonts w:ascii="Arial" w:hAnsi="Arial" w:cs="Arial"/>
                        </w:rPr>
                      </w:pPr>
                      <w:r>
                        <w:rPr>
                          <w:rFonts w:ascii="Arial" w:hAnsi="Arial" w:cs="Arial"/>
                        </w:rPr>
                        <w:t>[1]</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[2]</w:t>
                      </w:r>
                    </w:p>
                  </w:txbxContent>
                </v:textbox>
              </v:shape>
            </w:pict>
          </mc:Fallback>
        </mc:AlternateContent>
      </w:r>
    </w:p>
    <w:p w14:paraId="7E6EE396" w14:textId="77777777" w:rsidR="00051E5E" w:rsidRDefault="00051E5E" w:rsidP="00051E5E">
      <w:pPr>
        <w:rPr>
          <w:rFonts w:ascii="Arial" w:hAnsi="Arial" w:cs="Arial"/>
        </w:rPr>
      </w:pPr>
      <w:r>
        <w:rPr>
          <w:noProof/>
        </w:rPr>
        <mc:AlternateContent>
          <mc:Choice Requires="wpg">
            <w:drawing>
              <wp:anchor distT="0" distB="0" distL="114300" distR="114300" simplePos="0" relativeHeight="251694080" behindDoc="0" locked="0" layoutInCell="1" allowOverlap="1" wp14:anchorId="6DC2763B" wp14:editId="583E9FAE">
                <wp:simplePos x="0" y="0"/>
                <wp:positionH relativeFrom="column">
                  <wp:posOffset>3029268</wp:posOffset>
                </wp:positionH>
                <wp:positionV relativeFrom="paragraph">
                  <wp:posOffset>292100</wp:posOffset>
                </wp:positionV>
                <wp:extent cx="65405" cy="202565"/>
                <wp:effectExtent l="19050" t="19050" r="29845" b="26035"/>
                <wp:wrapNone/>
                <wp:docPr id="314" name="Gruppieren 314"/>
                <wp:cNvGraphicFramePr/>
                <a:graphic xmlns:a="http://schemas.openxmlformats.org/drawingml/2006/main">
                  <a:graphicData uri="http://schemas.microsoft.com/office/word/2010/wordprocessingGroup">
                    <wpg:wgp>
                      <wpg:cNvGrpSpPr/>
                      <wpg:grpSpPr>
                        <a:xfrm>
                          <a:off x="0" y="0"/>
                          <a:ext cx="65405" cy="202565"/>
                          <a:chOff x="0" y="0"/>
                          <a:chExt cx="115682" cy="259266"/>
                        </a:xfrm>
                      </wpg:grpSpPr>
                      <wpg:grpSp>
                        <wpg:cNvPr id="315" name="Gruppieren 315"/>
                        <wpg:cNvGrpSpPr/>
                        <wpg:grpSpPr>
                          <a:xfrm>
                            <a:off x="0" y="3361"/>
                            <a:ext cx="51435" cy="255905"/>
                            <a:chOff x="0" y="0"/>
                            <a:chExt cx="51435" cy="256524"/>
                          </a:xfrm>
                        </wpg:grpSpPr>
                        <wps:wsp>
                          <wps:cNvPr id="316" name="Ellipse 316"/>
                          <wps:cNvSpPr/>
                          <wps:spPr>
                            <a:xfrm rot="20690378">
                              <a:off x="0" y="0"/>
                              <a:ext cx="45719" cy="159394"/>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7" name="Ellipse 317"/>
                          <wps:cNvSpPr/>
                          <wps:spPr>
                            <a:xfrm rot="731657">
                              <a:off x="6350" y="152400"/>
                              <a:ext cx="45085" cy="104124"/>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18" name="Gruppieren 318"/>
                        <wpg:cNvGrpSpPr/>
                        <wpg:grpSpPr>
                          <a:xfrm>
                            <a:off x="70597" y="0"/>
                            <a:ext cx="45085" cy="255905"/>
                            <a:chOff x="0" y="0"/>
                            <a:chExt cx="45085" cy="256524"/>
                          </a:xfrm>
                        </wpg:grpSpPr>
                        <wps:wsp>
                          <wps:cNvPr id="319" name="Ellipse 319"/>
                          <wps:cNvSpPr/>
                          <wps:spPr>
                            <a:xfrm rot="731657">
                              <a:off x="0" y="0"/>
                              <a:ext cx="45085" cy="15936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0" name="Ellipse 320"/>
                          <wps:cNvSpPr/>
                          <wps:spPr>
                            <a:xfrm rot="21041141">
                              <a:off x="0" y="152400"/>
                              <a:ext cx="45085" cy="104124"/>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381EAB15" id="Gruppieren 314" o:spid="_x0000_s1026" style="position:absolute;margin-left:238.55pt;margin-top:23pt;width:5.15pt;height:15.95pt;z-index:251694080" coordsize="115682,259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">
                <v:group id="Gruppieren 315" o:spid="_x0000_s1027" style="position:absolute;top:3361;width:51435;height:255905" coordsize="51435,256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">
                  <v:oval id="Ellipse 316" o:spid="_x0000_s1028" style="position:absolute;width:45719;height:159394;rotation:-99355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" fillcolor="black [3213]" strokecolor="black [3213]" strokeweight="1pt">
                    <v:stroke joinstyle="miter"/>
                  </v:oval>
                  <v:oval id="Ellipse 317" o:spid="_x0000_s1029" style="position:absolute;left:6350;top:152400;width:45085;height:104124;rotation:79916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" fillcolor="black [3213]" strokecolor="black [3213]" strokeweight="1pt">
                    <v:stroke joinstyle="miter"/>
                  </v:oval>
                </v:group>
                <v:group id="Gruppieren 318" o:spid="_x0000_s1030" style="position:absolute;left:70597;width:45085;height:255905" coordsize="45085,256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">
                  <v:oval id="Ellipse 319" o:spid="_x0000_s1031" style="position:absolute;width:45085;height:159360;rotation:79916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" fillcolor="black [3213]" strokecolor="black [3213]" strokeweight="1pt">
                    <v:stroke joinstyle="miter"/>
                  </v:oval>
                  <v:oval id="Ellipse 320" o:spid="_x0000_s1032" style="position:absolute;top:152400;width:45085;height:104124;rotation:-61042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" fillcolor="black [3213]" strokecolor="black [3213]" strokeweight="1pt">
                    <v:stroke joinstyle="miter"/>
                  </v:oval>
                </v:group>
              </v:group>
            </w:pict>
          </mc:Fallback>
        </mc:AlternateContent>
      </w:r>
      <w:r>
        <w:rPr>
          <w:rFonts w:ascii="Arial" w:hAnsi="Arial" w:cs="Arial"/>
          <w:noProof/>
        </w:rPr>
        <mc:AlternateContent>
          <mc:Choice Requires="wps">
            <w:drawing>
              <wp:anchor distT="0" distB="0" distL="114300" distR="114300" simplePos="0" relativeHeight="251685888" behindDoc="0" locked="0" layoutInCell="1" allowOverlap="1" wp14:anchorId="7580C5ED" wp14:editId="68360EA1">
                <wp:simplePos x="0" y="0"/>
                <wp:positionH relativeFrom="column">
                  <wp:posOffset>3684905</wp:posOffset>
                </wp:positionH>
                <wp:positionV relativeFrom="paragraph">
                  <wp:posOffset>161925</wp:posOffset>
                </wp:positionV>
                <wp:extent cx="755650" cy="0"/>
                <wp:effectExtent l="0" t="76200" r="25400" b="95250"/>
                <wp:wrapNone/>
                <wp:docPr id="45" name="Gerade Verbindung mit Pfeil 45"/>
                <wp:cNvGraphicFramePr/>
                <a:graphic xmlns:a="http://schemas.openxmlformats.org/drawingml/2006/main">
                  <a:graphicData uri="http://schemas.microsoft.com/office/word/2010/wordprocessingShape">
                    <wps:wsp>
                      <wps:cNvCnPr/>
                      <wps:spPr>
                        <a:xfrm>
                          <a:off x="0" y="0"/>
                          <a:ext cx="755650" cy="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F54890D" id="_x0000_t32" coordsize="21600,21600" o:spt="32" o:oned="t" path="m,l21600,21600e" filled="f">
                <v:path arrowok="t" fillok="f" o:connecttype="none"/>
                <o:lock v:ext="edit" shapetype="t"/>
              </v:shapetype>
              <v:shape id="Gerade Verbindung mit Pfeil 45" o:spid="_x0000_s1026" type="#_x0000_t32" style="position:absolute;margin-left:290.15pt;margin-top:12.75pt;width:59.5pt;height:0;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" strokecolor="black [3213]" strokeweight="1pt">
                <v:stroke endarrow="block" joinstyle="miter"/>
              </v:shape>
            </w:pict>
          </mc:Fallback>
        </mc:AlternateContent>
      </w:r>
    </w:p>
    <w:p w14:paraId="7F1DDEBC" w14:textId="77777777" w:rsidR="00051E5E" w:rsidRDefault="00051E5E" w:rsidP="00051E5E">
      <w:pPr>
        <w:rPr>
          <w:rFonts w:ascii="Arial" w:hAnsi="Arial" w:cs="Arial"/>
        </w:rPr>
      </w:pPr>
      <w:r>
        <w:rPr>
          <w:noProof/>
        </w:rPr>
        <mc:AlternateContent>
          <mc:Choice Requires="wpg">
            <w:drawing>
              <wp:anchor distT="0" distB="0" distL="114300" distR="114300" simplePos="0" relativeHeight="251703296" behindDoc="0" locked="0" layoutInCell="1" allowOverlap="1" wp14:anchorId="7CDC284D" wp14:editId="25030ECE">
                <wp:simplePos x="0" y="0"/>
                <wp:positionH relativeFrom="column">
                  <wp:posOffset>737235</wp:posOffset>
                </wp:positionH>
                <wp:positionV relativeFrom="paragraph">
                  <wp:posOffset>106045</wp:posOffset>
                </wp:positionV>
                <wp:extent cx="28575" cy="199390"/>
                <wp:effectExtent l="38100" t="19050" r="28575" b="10160"/>
                <wp:wrapNone/>
                <wp:docPr id="349" name="Gruppieren 349"/>
                <wp:cNvGraphicFramePr/>
                <a:graphic xmlns:a="http://schemas.openxmlformats.org/drawingml/2006/main">
                  <a:graphicData uri="http://schemas.microsoft.com/office/word/2010/wordprocessingGroup">
                    <wpg:wgp>
                      <wpg:cNvGrpSpPr/>
                      <wpg:grpSpPr>
                        <a:xfrm rot="21375306">
                          <a:off x="0" y="0"/>
                          <a:ext cx="28575" cy="199390"/>
                          <a:chOff x="0" y="0"/>
                          <a:chExt cx="51435" cy="256524"/>
                        </a:xfrm>
                      </wpg:grpSpPr>
                      <wps:wsp>
                        <wps:cNvPr id="350" name="Ellipse 350"/>
                        <wps:cNvSpPr/>
                        <wps:spPr>
                          <a:xfrm rot="20690378">
                            <a:off x="0" y="0"/>
                            <a:ext cx="45719" cy="159394"/>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1" name="Ellipse 351"/>
                        <wps:cNvSpPr/>
                        <wps:spPr>
                          <a:xfrm rot="731657">
                            <a:off x="6350" y="152400"/>
                            <a:ext cx="45085" cy="104124"/>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2CF48F1" id="Gruppieren 349" o:spid="_x0000_s1026" style="position:absolute;margin-left:58.05pt;margin-top:8.35pt;width:2.25pt;height:15.7pt;rotation:-245426fd;z-index:251703296" coordsize="51435,256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">
                <v:oval id="Ellipse 350" o:spid="_x0000_s1027" style="position:absolute;width:45719;height:159394;rotation:-99355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" fillcolor="black [3213]" strokecolor="black [3213]" strokeweight="1pt">
                  <v:stroke joinstyle="miter"/>
                </v:oval>
                <v:oval id="Ellipse 351" o:spid="_x0000_s1028" style="position:absolute;left:6350;top:152400;width:45085;height:104124;rotation:79916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" fillcolor="black [3213]" strokecolor="black [3213]" strokeweight="1pt">
                  <v:stroke joinstyle="miter"/>
                </v:oval>
              </v:group>
            </w:pict>
          </mc:Fallback>
        </mc:AlternateContent>
      </w:r>
      <w:r>
        <w:rPr>
          <w:noProof/>
        </w:rPr>
        <mc:AlternateContent>
          <mc:Choice Requires="wpg">
            <w:drawing>
              <wp:anchor distT="0" distB="0" distL="114300" distR="114300" simplePos="0" relativeHeight="251699200" behindDoc="0" locked="0" layoutInCell="1" allowOverlap="1" wp14:anchorId="015BBFFE" wp14:editId="37E12DDE">
                <wp:simplePos x="0" y="0"/>
                <wp:positionH relativeFrom="column">
                  <wp:posOffset>5476875</wp:posOffset>
                </wp:positionH>
                <wp:positionV relativeFrom="paragraph">
                  <wp:posOffset>99060</wp:posOffset>
                </wp:positionV>
                <wp:extent cx="25400" cy="199390"/>
                <wp:effectExtent l="19050" t="19050" r="31750" b="10160"/>
                <wp:wrapNone/>
                <wp:docPr id="337" name="Gruppieren 337"/>
                <wp:cNvGraphicFramePr/>
                <a:graphic xmlns:a="http://schemas.openxmlformats.org/drawingml/2006/main">
                  <a:graphicData uri="http://schemas.microsoft.com/office/word/2010/wordprocessingGroup">
                    <wpg:wgp>
                      <wpg:cNvGrpSpPr/>
                      <wpg:grpSpPr>
                        <a:xfrm rot="333329">
                          <a:off x="0" y="0"/>
                          <a:ext cx="25400" cy="199390"/>
                          <a:chOff x="0" y="0"/>
                          <a:chExt cx="45085" cy="256524"/>
                        </a:xfrm>
                      </wpg:grpSpPr>
                      <wps:wsp>
                        <wps:cNvPr id="338" name="Ellipse 338"/>
                        <wps:cNvSpPr/>
                        <wps:spPr>
                          <a:xfrm rot="731657">
                            <a:off x="0" y="0"/>
                            <a:ext cx="45085" cy="15936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9" name="Ellipse 339"/>
                        <wps:cNvSpPr/>
                        <wps:spPr>
                          <a:xfrm rot="21041141">
                            <a:off x="0" y="152400"/>
                            <a:ext cx="45085" cy="104124"/>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7B4861A" id="Gruppieren 337" o:spid="_x0000_s1026" style="position:absolute;margin-left:431.25pt;margin-top:7.8pt;width:2pt;height:15.7pt;rotation:364084fd;z-index:251699200" coordsize="45085,256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">
                <v:oval id="Ellipse 338" o:spid="_x0000_s1027" style="position:absolute;width:45085;height:159360;rotation:79916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" fillcolor="black [3213]" strokecolor="black [3213]" strokeweight="1pt">
                  <v:stroke joinstyle="miter"/>
                </v:oval>
                <v:oval id="Ellipse 339" o:spid="_x0000_s1028" style="position:absolute;top:152400;width:45085;height:104124;rotation:-61042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" fillcolor="black [3213]" strokecolor="black [3213]" strokeweight="1pt">
                  <v:stroke joinstyle="miter"/>
                </v:oval>
              </v:group>
            </w:pict>
          </mc:Fallback>
        </mc:AlternateContent>
      </w:r>
      <w:r>
        <w:rPr>
          <w:noProof/>
        </w:rPr>
        <mc:AlternateContent>
          <mc:Choice Requires="wpg">
            <w:drawing>
              <wp:anchor distT="0" distB="0" distL="114300" distR="114300" simplePos="0" relativeHeight="251698176" behindDoc="0" locked="0" layoutInCell="1" allowOverlap="1" wp14:anchorId="54A97923" wp14:editId="049910B4">
                <wp:simplePos x="0" y="0"/>
                <wp:positionH relativeFrom="column">
                  <wp:posOffset>5322570</wp:posOffset>
                </wp:positionH>
                <wp:positionV relativeFrom="paragraph">
                  <wp:posOffset>64770</wp:posOffset>
                </wp:positionV>
                <wp:extent cx="28575" cy="199390"/>
                <wp:effectExtent l="38100" t="19050" r="28575" b="10160"/>
                <wp:wrapNone/>
                <wp:docPr id="334" name="Gruppieren 334"/>
                <wp:cNvGraphicFramePr/>
                <a:graphic xmlns:a="http://schemas.openxmlformats.org/drawingml/2006/main">
                  <a:graphicData uri="http://schemas.microsoft.com/office/word/2010/wordprocessingGroup">
                    <wpg:wgp>
                      <wpg:cNvGrpSpPr/>
                      <wpg:grpSpPr>
                        <a:xfrm rot="21375306">
                          <a:off x="0" y="0"/>
                          <a:ext cx="28575" cy="199390"/>
                          <a:chOff x="0" y="0"/>
                          <a:chExt cx="51435" cy="256524"/>
                        </a:xfrm>
                      </wpg:grpSpPr>
                      <wps:wsp>
                        <wps:cNvPr id="335" name="Ellipse 335"/>
                        <wps:cNvSpPr/>
                        <wps:spPr>
                          <a:xfrm rot="20690378">
                            <a:off x="0" y="0"/>
                            <a:ext cx="45719" cy="159394"/>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6" name="Ellipse 336"/>
                        <wps:cNvSpPr/>
                        <wps:spPr>
                          <a:xfrm rot="731657">
                            <a:off x="6350" y="152400"/>
                            <a:ext cx="45085" cy="104124"/>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6470124" id="Gruppieren 334" o:spid="_x0000_s1026" style="position:absolute;margin-left:419.1pt;margin-top:5.1pt;width:2.25pt;height:15.7pt;rotation:-245426fd;z-index:251698176" coordsize="51435,256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">
                <v:oval id="Ellipse 335" o:spid="_x0000_s1027" style="position:absolute;width:45719;height:159394;rotation:-99355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" fillcolor="black [3213]" strokecolor="black [3213]" strokeweight="1pt">
                  <v:stroke joinstyle="miter"/>
                </v:oval>
                <v:oval id="Ellipse 336" o:spid="_x0000_s1028" style="position:absolute;left:6350;top:152400;width:45085;height:104124;rotation:79916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" fillcolor="black [3213]" strokecolor="black [3213]" strokeweight="1pt">
                  <v:stroke joinstyle="miter"/>
                </v:oval>
              </v:group>
            </w:pict>
          </mc:Fallback>
        </mc:AlternateContent>
      </w:r>
      <w:r>
        <w:rPr>
          <w:noProof/>
        </w:rPr>
        <mc:AlternateContent>
          <mc:Choice Requires="wpg">
            <w:drawing>
              <wp:anchor distT="0" distB="0" distL="114300" distR="114300" simplePos="0" relativeHeight="251697152" behindDoc="0" locked="0" layoutInCell="1" allowOverlap="1" wp14:anchorId="7F228CD3" wp14:editId="6B8166C6">
                <wp:simplePos x="0" y="0"/>
                <wp:positionH relativeFrom="column">
                  <wp:posOffset>5088890</wp:posOffset>
                </wp:positionH>
                <wp:positionV relativeFrom="paragraph">
                  <wp:posOffset>14605</wp:posOffset>
                </wp:positionV>
                <wp:extent cx="27940" cy="322580"/>
                <wp:effectExtent l="38100" t="19050" r="67310" b="1270"/>
                <wp:wrapNone/>
                <wp:docPr id="331" name="Gruppieren 331"/>
                <wp:cNvGraphicFramePr/>
                <a:graphic xmlns:a="http://schemas.openxmlformats.org/drawingml/2006/main">
                  <a:graphicData uri="http://schemas.microsoft.com/office/word/2010/wordprocessingGroup">
                    <wpg:wgp>
                      <wpg:cNvGrpSpPr/>
                      <wpg:grpSpPr>
                        <a:xfrm rot="20632419">
                          <a:off x="0" y="0"/>
                          <a:ext cx="27940" cy="322580"/>
                          <a:chOff x="0" y="0"/>
                          <a:chExt cx="45085" cy="256524"/>
                        </a:xfrm>
                      </wpg:grpSpPr>
                      <wps:wsp>
                        <wps:cNvPr id="332" name="Ellipse 332"/>
                        <wps:cNvSpPr/>
                        <wps:spPr>
                          <a:xfrm rot="731657">
                            <a:off x="0" y="0"/>
                            <a:ext cx="45085" cy="15936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3" name="Ellipse 333"/>
                        <wps:cNvSpPr/>
                        <wps:spPr>
                          <a:xfrm rot="21041141">
                            <a:off x="0" y="152400"/>
                            <a:ext cx="45085" cy="104124"/>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60571431" id="Gruppieren 331" o:spid="_x0000_s1026" style="position:absolute;margin-left:400.7pt;margin-top:1.15pt;width:2.2pt;height:25.4pt;rotation:-1056856fd;z-index:251697152;mso-width-relative:margin" coordsize="45085,256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">
                <v:oval id="Ellipse 332" o:spid="_x0000_s1027" style="position:absolute;width:45085;height:159360;rotation:79916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" fillcolor="black [3213]" strokecolor="black [3213]" strokeweight="1pt">
                  <v:stroke joinstyle="miter"/>
                </v:oval>
                <v:oval id="Ellipse 333" o:spid="_x0000_s1028" style="position:absolute;top:152400;width:45085;height:104124;rotation:-61042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" fillcolor="black [3213]" strokecolor="black [3213]" strokeweight="1pt">
                  <v:stroke joinstyle="miter"/>
                </v:oval>
              </v:group>
            </w:pict>
          </mc:Fallback>
        </mc:AlternateContent>
      </w:r>
      <w:r>
        <w:rPr>
          <w:noProof/>
        </w:rPr>
        <mc:AlternateContent>
          <mc:Choice Requires="wpg">
            <w:drawing>
              <wp:anchor distT="0" distB="0" distL="114300" distR="114300" simplePos="0" relativeHeight="251696128" behindDoc="0" locked="0" layoutInCell="1" allowOverlap="1" wp14:anchorId="5E5097F7" wp14:editId="54E2B712">
                <wp:simplePos x="0" y="0"/>
                <wp:positionH relativeFrom="column">
                  <wp:posOffset>4926965</wp:posOffset>
                </wp:positionH>
                <wp:positionV relativeFrom="paragraph">
                  <wp:posOffset>23495</wp:posOffset>
                </wp:positionV>
                <wp:extent cx="31750" cy="322580"/>
                <wp:effectExtent l="38100" t="19050" r="25400" b="20320"/>
                <wp:wrapNone/>
                <wp:docPr id="328" name="Gruppieren 328"/>
                <wp:cNvGraphicFramePr/>
                <a:graphic xmlns:a="http://schemas.openxmlformats.org/drawingml/2006/main">
                  <a:graphicData uri="http://schemas.microsoft.com/office/word/2010/wordprocessingGroup">
                    <wpg:wgp>
                      <wpg:cNvGrpSpPr/>
                      <wpg:grpSpPr>
                        <a:xfrm rot="470909">
                          <a:off x="0" y="0"/>
                          <a:ext cx="31750" cy="322580"/>
                          <a:chOff x="0" y="0"/>
                          <a:chExt cx="51435" cy="256524"/>
                        </a:xfrm>
                      </wpg:grpSpPr>
                      <wps:wsp>
                        <wps:cNvPr id="329" name="Ellipse 329"/>
                        <wps:cNvSpPr/>
                        <wps:spPr>
                          <a:xfrm rot="20690378">
                            <a:off x="0" y="0"/>
                            <a:ext cx="45719" cy="159394"/>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0" name="Ellipse 330"/>
                        <wps:cNvSpPr/>
                        <wps:spPr>
                          <a:xfrm rot="731657">
                            <a:off x="6350" y="152400"/>
                            <a:ext cx="45085" cy="104124"/>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3C6D1F5B" id="Gruppieren 328" o:spid="_x0000_s1026" style="position:absolute;margin-left:387.95pt;margin-top:1.85pt;width:2.5pt;height:25.4pt;rotation:514358fd;z-index:251696128;mso-width-relative:margin" coordsize="51435,256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">
                <v:oval id="Ellipse 329" o:spid="_x0000_s1027" style="position:absolute;width:45719;height:159394;rotation:-99355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" fillcolor="black [3213]" strokecolor="black [3213]" strokeweight="1pt">
                  <v:stroke joinstyle="miter"/>
                </v:oval>
                <v:oval id="Ellipse 330" o:spid="_x0000_s1028" style="position:absolute;left:6350;top:152400;width:45085;height:104124;rotation:79916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" fillcolor="black [3213]" strokecolor="black [3213]" strokeweight="1pt">
                  <v:stroke joinstyle="miter"/>
                </v:oval>
              </v:group>
            </w:pict>
          </mc:Fallback>
        </mc:AlternateContent>
      </w:r>
      <w:r>
        <w:rPr>
          <w:noProof/>
        </w:rPr>
        <mc:AlternateContent>
          <mc:Choice Requires="wpg">
            <w:drawing>
              <wp:anchor distT="0" distB="0" distL="114300" distR="114300" simplePos="0" relativeHeight="251695104" behindDoc="0" locked="0" layoutInCell="1" allowOverlap="1" wp14:anchorId="18960D4D" wp14:editId="4F88FBB1">
                <wp:simplePos x="0" y="0"/>
                <wp:positionH relativeFrom="column">
                  <wp:posOffset>2696210</wp:posOffset>
                </wp:positionH>
                <wp:positionV relativeFrom="paragraph">
                  <wp:posOffset>50165</wp:posOffset>
                </wp:positionV>
                <wp:extent cx="72390" cy="327025"/>
                <wp:effectExtent l="38100" t="19050" r="22860" b="15875"/>
                <wp:wrapNone/>
                <wp:docPr id="321" name="Gruppieren 321"/>
                <wp:cNvGraphicFramePr/>
                <a:graphic xmlns:a="http://schemas.openxmlformats.org/drawingml/2006/main">
                  <a:graphicData uri="http://schemas.microsoft.com/office/word/2010/wordprocessingGroup">
                    <wpg:wgp>
                      <wpg:cNvGrpSpPr/>
                      <wpg:grpSpPr>
                        <a:xfrm>
                          <a:off x="0" y="0"/>
                          <a:ext cx="72390" cy="327025"/>
                          <a:chOff x="0" y="0"/>
                          <a:chExt cx="115682" cy="259266"/>
                        </a:xfrm>
                      </wpg:grpSpPr>
                      <wpg:grpSp>
                        <wpg:cNvPr id="322" name="Gruppieren 322"/>
                        <wpg:cNvGrpSpPr/>
                        <wpg:grpSpPr>
                          <a:xfrm>
                            <a:off x="0" y="3361"/>
                            <a:ext cx="51435" cy="255905"/>
                            <a:chOff x="0" y="0"/>
                            <a:chExt cx="51435" cy="256524"/>
                          </a:xfrm>
                        </wpg:grpSpPr>
                        <wps:wsp>
                          <wps:cNvPr id="323" name="Ellipse 323"/>
                          <wps:cNvSpPr/>
                          <wps:spPr>
                            <a:xfrm rot="20690378">
                              <a:off x="0" y="0"/>
                              <a:ext cx="45719" cy="159394"/>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4" name="Ellipse 324"/>
                          <wps:cNvSpPr/>
                          <wps:spPr>
                            <a:xfrm rot="731657">
                              <a:off x="6350" y="152400"/>
                              <a:ext cx="45085" cy="104124"/>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25" name="Gruppieren 325"/>
                        <wpg:cNvGrpSpPr/>
                        <wpg:grpSpPr>
                          <a:xfrm>
                            <a:off x="70597" y="0"/>
                            <a:ext cx="45085" cy="255905"/>
                            <a:chOff x="0" y="0"/>
                            <a:chExt cx="45085" cy="256524"/>
                          </a:xfrm>
                        </wpg:grpSpPr>
                        <wps:wsp>
                          <wps:cNvPr id="326" name="Ellipse 326"/>
                          <wps:cNvSpPr/>
                          <wps:spPr>
                            <a:xfrm rot="731657">
                              <a:off x="0" y="0"/>
                              <a:ext cx="45085" cy="15936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7" name="Ellipse 327"/>
                          <wps:cNvSpPr/>
                          <wps:spPr>
                            <a:xfrm rot="21041141">
                              <a:off x="0" y="152400"/>
                              <a:ext cx="45085" cy="104124"/>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065BCA38" id="Gruppieren 321" o:spid="_x0000_s1026" style="position:absolute;margin-left:212.3pt;margin-top:3.95pt;width:5.7pt;height:25.75pt;z-index:251695104" coordsize="115682,259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">
                <v:group id="Gruppieren 322" o:spid="_x0000_s1027" style="position:absolute;top:3361;width:51435;height:255905" coordsize="51435,256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">
                  <v:oval id="Ellipse 323" o:spid="_x0000_s1028" style="position:absolute;width:45719;height:159394;rotation:-99355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" fillcolor="black [3213]" strokecolor="black [3213]" strokeweight="1pt">
                    <v:stroke joinstyle="miter"/>
                  </v:oval>
                  <v:oval id="Ellipse 324" o:spid="_x0000_s1029" style="position:absolute;left:6350;top:152400;width:45085;height:104124;rotation:79916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" fillcolor="black [3213]" strokecolor="black [3213]" strokeweight="1pt">
                    <v:stroke joinstyle="miter"/>
                  </v:oval>
                </v:group>
                <v:group id="Gruppieren 325" o:spid="_x0000_s1030" style="position:absolute;left:70597;width:45085;height:255905" coordsize="45085,256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">
                  <v:oval id="Ellipse 326" o:spid="_x0000_s1031" style="position:absolute;width:45085;height:159360;rotation:79916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" fillcolor="black [3213]" strokecolor="black [3213]" strokeweight="1pt">
                    <v:stroke joinstyle="miter"/>
                  </v:oval>
                  <v:oval id="Ellipse 327" o:spid="_x0000_s1032" style="position:absolute;top:152400;width:45085;height:104124;rotation:-61042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" fillcolor="black [3213]" strokecolor="black [3213]" strokeweight="1pt">
                    <v:stroke joinstyle="miter"/>
                  </v:oval>
                </v:group>
              </v:group>
            </w:pict>
          </mc:Fallback>
        </mc:AlternateContent>
      </w:r>
      <w:r>
        <w:rPr>
          <w:rFonts w:ascii="Arial" w:hAnsi="Arial" w:cs="Arial"/>
          <w:noProof/>
        </w:rPr>
        <mc:AlternateContent>
          <mc:Choice Requires="wps">
            <w:drawing>
              <wp:anchor distT="0" distB="0" distL="114300" distR="114300" simplePos="0" relativeHeight="251684864" behindDoc="0" locked="0" layoutInCell="1" allowOverlap="1" wp14:anchorId="552CA265" wp14:editId="2C5EE884">
                <wp:simplePos x="0" y="0"/>
                <wp:positionH relativeFrom="column">
                  <wp:posOffset>1310005</wp:posOffset>
                </wp:positionH>
                <wp:positionV relativeFrom="paragraph">
                  <wp:posOffset>12700</wp:posOffset>
                </wp:positionV>
                <wp:extent cx="755650" cy="0"/>
                <wp:effectExtent l="0" t="76200" r="25400" b="95250"/>
                <wp:wrapNone/>
                <wp:docPr id="60" name="Gerade Verbindung mit Pfeil 60"/>
                <wp:cNvGraphicFramePr/>
                <a:graphic xmlns:a="http://schemas.openxmlformats.org/drawingml/2006/main">
                  <a:graphicData uri="http://schemas.microsoft.com/office/word/2010/wordprocessingShape">
                    <wps:wsp>
                      <wps:cNvCnPr/>
                      <wps:spPr>
                        <a:xfrm>
                          <a:off x="0" y="0"/>
                          <a:ext cx="755650" cy="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A99EA89" id="Gerade Verbindung mit Pfeil 60" o:spid="_x0000_s1026" type="#_x0000_t32" style="position:absolute;margin-left:103.15pt;margin-top:1pt;width:59.5pt;height:0;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" strokecolor="black [3213]" strokeweight="1pt">
                <v:stroke endarrow="block" joinstyle="miter"/>
              </v:shape>
            </w:pict>
          </mc:Fallback>
        </mc:AlternateContent>
      </w:r>
    </w:p>
    <w:p w14:paraId="37F6CC35" w14:textId="77777777" w:rsidR="00051E5E" w:rsidRDefault="00051E5E" w:rsidP="00051E5E">
      <w:pPr>
        <w:rPr>
          <w:rFonts w:ascii="Arial" w:hAnsi="Arial" w:cs="Arial"/>
        </w:rPr>
      </w:pPr>
    </w:p>
    <w:p w14:paraId="1204D51D" w14:textId="77777777" w:rsidR="00051E5E" w:rsidRDefault="00051E5E" w:rsidP="00051E5E">
      <w:pPr>
        <w:rPr>
          <w:rFonts w:ascii="Arial" w:hAnsi="Arial" w:cs="Arial"/>
        </w:rPr>
      </w:pPr>
    </w:p>
    <w:p w14:paraId="5E70746D" w14:textId="77777777" w:rsidR="00051E5E" w:rsidRPr="0032729C" w:rsidRDefault="00051E5E" w:rsidP="00051E5E">
      <w:pPr>
        <w:spacing w:before="120"/>
        <w:rPr>
          <w:rFonts w:ascii="Arial" w:hAnsi="Arial" w:cs="Arial"/>
          <w:color w:val="0000FF"/>
        </w:rPr>
      </w:pPr>
      <w:r w:rsidRPr="0032729C">
        <w:rPr>
          <w:rFonts w:ascii="Arial" w:hAnsi="Arial" w:cs="Arial"/>
          <w:color w:val="0000FF"/>
        </w:rPr>
        <w:t xml:space="preserve">       diploid</w:t>
      </w:r>
      <w:r w:rsidRPr="0032729C">
        <w:rPr>
          <w:rFonts w:ascii="Arial" w:hAnsi="Arial" w:cs="Arial"/>
          <w:color w:val="0000FF"/>
        </w:rPr>
        <w:tab/>
        <w:t xml:space="preserve">                                          diploid </w:t>
      </w:r>
      <w:r w:rsidRPr="0032729C">
        <w:rPr>
          <w:rFonts w:ascii="Arial" w:hAnsi="Arial" w:cs="Arial"/>
          <w:color w:val="0000FF"/>
        </w:rPr>
        <w:tab/>
      </w:r>
      <w:r w:rsidRPr="0032729C">
        <w:rPr>
          <w:rFonts w:ascii="Arial" w:hAnsi="Arial" w:cs="Arial"/>
          <w:color w:val="0000FF"/>
        </w:rPr>
        <w:tab/>
      </w:r>
      <w:r w:rsidRPr="0032729C">
        <w:rPr>
          <w:rFonts w:ascii="Arial" w:hAnsi="Arial" w:cs="Arial"/>
          <w:color w:val="0000FF"/>
        </w:rPr>
        <w:tab/>
      </w:r>
      <w:r w:rsidRPr="0032729C">
        <w:rPr>
          <w:rFonts w:ascii="Arial" w:hAnsi="Arial" w:cs="Arial"/>
          <w:color w:val="0000FF"/>
        </w:rPr>
        <w:tab/>
        <w:t>tetraploid</w:t>
      </w:r>
    </w:p>
    <w:p w14:paraId="1B2F70F6" w14:textId="1D768FF0" w:rsidR="00051E5E" w:rsidRPr="0032729C" w:rsidRDefault="00051E5E" w:rsidP="00051E5E">
      <w:pPr>
        <w:rPr>
          <w:color w:val="0000FF"/>
        </w:rPr>
      </w:pPr>
      <w:r w:rsidRPr="0032729C">
        <w:rPr>
          <w:rFonts w:ascii="Arial" w:hAnsi="Arial" w:cs="Arial"/>
          <w:color w:val="0000FF"/>
        </w:rPr>
        <w:t xml:space="preserve"> 1-chromatidig</w:t>
      </w:r>
      <w:r w:rsidRPr="0032729C">
        <w:rPr>
          <w:rFonts w:ascii="Arial" w:hAnsi="Arial" w:cs="Arial"/>
          <w:color w:val="0000FF"/>
        </w:rPr>
        <w:tab/>
      </w:r>
      <w:r w:rsidRPr="0032729C">
        <w:rPr>
          <w:rFonts w:ascii="Arial" w:hAnsi="Arial" w:cs="Arial"/>
          <w:color w:val="0000FF"/>
        </w:rPr>
        <w:tab/>
      </w:r>
      <w:r w:rsidRPr="0032729C">
        <w:rPr>
          <w:rFonts w:ascii="Arial" w:hAnsi="Arial" w:cs="Arial"/>
          <w:color w:val="0000FF"/>
        </w:rPr>
        <w:tab/>
        <w:t xml:space="preserve">    2-chromatidig </w:t>
      </w:r>
      <w:r w:rsidRPr="0032729C">
        <w:rPr>
          <w:rFonts w:ascii="Arial" w:hAnsi="Arial" w:cs="Arial"/>
          <w:color w:val="0000FF"/>
        </w:rPr>
        <w:tab/>
      </w:r>
      <w:r w:rsidRPr="0032729C">
        <w:rPr>
          <w:rFonts w:ascii="Arial" w:hAnsi="Arial" w:cs="Arial"/>
          <w:color w:val="0000FF"/>
        </w:rPr>
        <w:tab/>
      </w:r>
      <w:r w:rsidRPr="0032729C">
        <w:rPr>
          <w:rFonts w:ascii="Arial" w:hAnsi="Arial" w:cs="Arial"/>
          <w:color w:val="0000FF"/>
        </w:rPr>
        <w:tab/>
        <w:t xml:space="preserve">       1-chromatidig</w:t>
      </w:r>
    </w:p>
    <w:p w14:paraId="5CEA7B28" w14:textId="77777777" w:rsidR="00051E5E" w:rsidRPr="0032729C" w:rsidRDefault="00051E5E" w:rsidP="00051E5E">
      <w:pPr>
        <w:spacing w:before="120"/>
        <w:rPr>
          <w:rFonts w:ascii="Arial" w:hAnsi="Arial" w:cs="Arial"/>
          <w:color w:val="0000FF"/>
        </w:rPr>
      </w:pPr>
      <w:r w:rsidRPr="0032729C">
        <w:rPr>
          <w:rFonts w:ascii="Arial" w:hAnsi="Arial" w:cs="Arial"/>
          <w:color w:val="0000FF"/>
        </w:rPr>
        <w:t>[1]: Replikation; [2]: unvollständige Mitose</w:t>
      </w:r>
    </w:p>
    <w:bookmarkEnd w:id="21"/>
    <w:p w14:paraId="1F7CC7D3" w14:textId="1EADB1CF" w:rsidR="00051E5E" w:rsidRDefault="00051E5E" w:rsidP="00051E5E">
      <w:pPr>
        <w:spacing w:before="120"/>
        <w:rPr>
          <w:i/>
          <w:color w:val="0000FF"/>
        </w:rPr>
      </w:pPr>
      <w:r w:rsidRPr="0032729C">
        <w:rPr>
          <w:i/>
          <w:color w:val="0000FF"/>
        </w:rPr>
        <w:t xml:space="preserve">Aufgabe 1 auf dem </w:t>
      </w:r>
      <w:r w:rsidRPr="0032729C">
        <w:rPr>
          <w:i/>
          <w:color w:val="0000FF"/>
          <w:highlight w:val="yellow"/>
        </w:rPr>
        <w:t>Arbeitsblatt</w:t>
      </w:r>
      <w:r w:rsidRPr="0032729C">
        <w:rPr>
          <w:i/>
          <w:color w:val="0000FF"/>
        </w:rPr>
        <w:t>.</w:t>
      </w:r>
    </w:p>
    <w:p w14:paraId="43471D6C" w14:textId="64F6D60C" w:rsidR="00051E5E" w:rsidRPr="00B30DB3" w:rsidRDefault="00051E5E" w:rsidP="008235FB">
      <w:pPr>
        <w:spacing w:before="240"/>
        <w:rPr>
          <w:b/>
          <w:bCs/>
          <w:color w:val="0000FF"/>
        </w:rPr>
      </w:pPr>
      <w:r w:rsidRPr="00B30DB3">
        <w:rPr>
          <w:b/>
          <w:bCs/>
          <w:color w:val="0000FF"/>
        </w:rPr>
        <w:t>b)</w:t>
      </w:r>
      <w:r w:rsidR="008235FB">
        <w:rPr>
          <w:b/>
          <w:bCs/>
          <w:color w:val="0000FF"/>
        </w:rPr>
        <w:t xml:space="preserve">   </w:t>
      </w:r>
      <w:r w:rsidRPr="00B30DB3">
        <w:rPr>
          <w:b/>
          <w:bCs/>
          <w:color w:val="0000FF"/>
        </w:rPr>
        <w:t>Beispiel Weizen</w:t>
      </w:r>
    </w:p>
    <w:p w14:paraId="407249DB" w14:textId="70F13167" w:rsidR="00051E5E" w:rsidRPr="0032729C" w:rsidRDefault="00051E5E" w:rsidP="0032729C">
      <w:pPr>
        <w:jc w:val="both"/>
        <w:rPr>
          <w:color w:val="0000FF"/>
        </w:rPr>
      </w:pPr>
      <w:r w:rsidRPr="0032729C">
        <w:rPr>
          <w:color w:val="0000FF"/>
        </w:rPr>
        <w:t xml:space="preserve">Weizen zählt zu den wichtigsten Grundnahrungsmitteln. Saatweizen </w:t>
      </w:r>
      <w:r w:rsidRPr="0032729C">
        <w:rPr>
          <w:i/>
          <w:color w:val="0000FF"/>
        </w:rPr>
        <w:t>(Triticum aestivum)</w:t>
      </w:r>
      <w:r w:rsidRPr="0032729C">
        <w:rPr>
          <w:color w:val="0000FF"/>
        </w:rPr>
        <w:t xml:space="preserve"> dient der Herstellung von Brot, Weißbiermalz, Weizenstärke, Couscous, Bulgur, Bio-Ethanol (Treib</w:t>
      </w:r>
      <w:r w:rsidR="0032729C" w:rsidRPr="0032729C">
        <w:rPr>
          <w:color w:val="0000FF"/>
        </w:rPr>
        <w:softHyphen/>
      </w:r>
      <w:r w:rsidRPr="0032729C">
        <w:rPr>
          <w:color w:val="0000FF"/>
        </w:rPr>
        <w:t>stoff) und als Futtermittel. Saatweizen ist hexaploid, das heißt, seine Zellen besitzen sechs Chromosomensätze. Diese sind aber nicht untereinander gleich, denn Saatweizen ist aus drei verwandten Wildgräsern entstanden, deren einfacher Chromosomensatz (n) jeweils sieben Chromosomen umfasst (n = 7; 2n = 14).</w:t>
      </w:r>
    </w:p>
    <w:p w14:paraId="33CC5E2F" w14:textId="3818F9FC" w:rsidR="00051E5E" w:rsidRPr="0032729C" w:rsidRDefault="00051E5E" w:rsidP="008235FB">
      <w:pPr>
        <w:spacing w:before="120" w:after="120"/>
        <w:jc w:val="both"/>
        <w:rPr>
          <w:color w:val="0000FF"/>
        </w:rPr>
      </w:pPr>
      <w:r w:rsidRPr="0032729C">
        <w:rPr>
          <w:color w:val="0000FF"/>
        </w:rPr>
        <w:t xml:space="preserve">Die Samen dieser Wildgräser sind relativ klein und sie fallen von der Pflanze ab, sobald sie reif sind. Saatweizen besitzt pro Stängel mehr Samen, </w:t>
      </w:r>
      <w:r w:rsidR="008235FB">
        <w:rPr>
          <w:color w:val="0000FF"/>
        </w:rPr>
        <w:t>diese</w:t>
      </w:r>
      <w:r w:rsidRPr="0032729C">
        <w:rPr>
          <w:color w:val="0000FF"/>
        </w:rPr>
        <w:t xml:space="preserve"> si</w:t>
      </w:r>
      <w:r w:rsidR="00414DD2">
        <w:rPr>
          <w:color w:val="0000FF"/>
        </w:rPr>
        <w:t>nd</w:t>
      </w:r>
      <w:r w:rsidRPr="0032729C">
        <w:rPr>
          <w:color w:val="0000FF"/>
        </w:rPr>
        <w:t xml:space="preserve"> relativ groß und bleiben sitzen, so dass sie leicht zu ernten sind.</w:t>
      </w:r>
    </w:p>
    <w:p w14:paraId="11A52122" w14:textId="77777777" w:rsidR="00051E5E" w:rsidRPr="0032729C" w:rsidRDefault="00051E5E" w:rsidP="0032729C">
      <w:pPr>
        <w:jc w:val="both"/>
        <w:rPr>
          <w:color w:val="0000FF"/>
        </w:rPr>
      </w:pPr>
      <w:r w:rsidRPr="0032729C">
        <w:rPr>
          <w:color w:val="0000FF"/>
        </w:rPr>
        <w:t>Die ältesten Funde von Saatweizen stammen aus dem 7. Jahrtausend vor Christus, das heißt, dass dieses Getreide den Menschen bereits seit etwa 10.000 Jahren ernährt.</w:t>
      </w:r>
    </w:p>
    <w:p w14:paraId="7BA26FA6" w14:textId="77777777" w:rsidR="00B30DB3" w:rsidRPr="00051E5E" w:rsidRDefault="00B30DB3" w:rsidP="00B30DB3">
      <w:r>
        <w:rPr>
          <w:noProof/>
        </w:rPr>
        <w:drawing>
          <wp:anchor distT="0" distB="0" distL="114300" distR="114300" simplePos="0" relativeHeight="251762688" behindDoc="0" locked="0" layoutInCell="1" allowOverlap="1" wp14:anchorId="2AD1F97E" wp14:editId="545D2F90">
            <wp:simplePos x="0" y="0"/>
            <wp:positionH relativeFrom="column">
              <wp:posOffset>479425</wp:posOffset>
            </wp:positionH>
            <wp:positionV relativeFrom="paragraph">
              <wp:posOffset>96520</wp:posOffset>
            </wp:positionV>
            <wp:extent cx="4701540" cy="3194685"/>
            <wp:effectExtent l="0" t="0" r="3810" b="5715"/>
            <wp:wrapSquare wrapText="bothSides"/>
            <wp:docPr id="80" name="Grafik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701540" cy="31946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A22832" w14:textId="77777777" w:rsidR="00B30DB3" w:rsidRDefault="00B30DB3" w:rsidP="00B30DB3">
      <w:pPr>
        <w:rPr>
          <w:color w:val="0000FF"/>
        </w:rPr>
      </w:pPr>
    </w:p>
    <w:p w14:paraId="64ECC76D" w14:textId="77777777" w:rsidR="00B30DB3" w:rsidRDefault="00B30DB3" w:rsidP="00B30DB3">
      <w:pPr>
        <w:rPr>
          <w:color w:val="0000FF"/>
        </w:rPr>
      </w:pPr>
    </w:p>
    <w:p w14:paraId="6AAB8274" w14:textId="77777777" w:rsidR="00B30DB3" w:rsidRDefault="00B30DB3" w:rsidP="00B30DB3">
      <w:pPr>
        <w:rPr>
          <w:color w:val="0000FF"/>
        </w:rPr>
      </w:pPr>
    </w:p>
    <w:p w14:paraId="50B87E85" w14:textId="77777777" w:rsidR="00B30DB3" w:rsidRDefault="00B30DB3" w:rsidP="00B30DB3">
      <w:pPr>
        <w:rPr>
          <w:color w:val="0000FF"/>
        </w:rPr>
      </w:pPr>
    </w:p>
    <w:p w14:paraId="50DAA11D" w14:textId="77777777" w:rsidR="00B30DB3" w:rsidRDefault="00B30DB3" w:rsidP="00B30DB3">
      <w:pPr>
        <w:rPr>
          <w:color w:val="0000FF"/>
        </w:rPr>
      </w:pPr>
    </w:p>
    <w:p w14:paraId="6E63A57B" w14:textId="77777777" w:rsidR="00B30DB3" w:rsidRDefault="00B30DB3" w:rsidP="00B30DB3">
      <w:pPr>
        <w:rPr>
          <w:color w:val="0000FF"/>
        </w:rPr>
      </w:pPr>
    </w:p>
    <w:p w14:paraId="7FD0589D" w14:textId="77777777" w:rsidR="00B30DB3" w:rsidRDefault="00B30DB3" w:rsidP="00B30DB3">
      <w:pPr>
        <w:rPr>
          <w:color w:val="0000FF"/>
        </w:rPr>
      </w:pPr>
    </w:p>
    <w:p w14:paraId="76E485D4" w14:textId="77777777" w:rsidR="00B30DB3" w:rsidRDefault="00B30DB3" w:rsidP="00B30DB3">
      <w:pPr>
        <w:rPr>
          <w:color w:val="0000FF"/>
        </w:rPr>
      </w:pPr>
    </w:p>
    <w:p w14:paraId="37EF0D87" w14:textId="77777777" w:rsidR="00B30DB3" w:rsidRDefault="00B30DB3" w:rsidP="00B30DB3">
      <w:pPr>
        <w:rPr>
          <w:color w:val="0000FF"/>
        </w:rPr>
      </w:pPr>
    </w:p>
    <w:p w14:paraId="68E6C317" w14:textId="77777777" w:rsidR="00B30DB3" w:rsidRDefault="00B30DB3" w:rsidP="00B30DB3">
      <w:pPr>
        <w:rPr>
          <w:color w:val="0000FF"/>
        </w:rPr>
      </w:pPr>
    </w:p>
    <w:p w14:paraId="77D73B65" w14:textId="77777777" w:rsidR="00B30DB3" w:rsidRDefault="00B30DB3" w:rsidP="00B30DB3">
      <w:pPr>
        <w:rPr>
          <w:color w:val="0000FF"/>
        </w:rPr>
      </w:pPr>
    </w:p>
    <w:p w14:paraId="170E7D11" w14:textId="77777777" w:rsidR="00B30DB3" w:rsidRDefault="00B30DB3" w:rsidP="00B30DB3">
      <w:pPr>
        <w:rPr>
          <w:color w:val="0000FF"/>
        </w:rPr>
      </w:pPr>
    </w:p>
    <w:p w14:paraId="21E0B3E5" w14:textId="77777777" w:rsidR="00B30DB3" w:rsidRDefault="00B30DB3" w:rsidP="00B30DB3">
      <w:pPr>
        <w:rPr>
          <w:color w:val="0000FF"/>
        </w:rPr>
      </w:pPr>
    </w:p>
    <w:p w14:paraId="44620CF1" w14:textId="77777777" w:rsidR="00B30DB3" w:rsidRDefault="00B30DB3" w:rsidP="00B30DB3">
      <w:pPr>
        <w:rPr>
          <w:color w:val="0000FF"/>
        </w:rPr>
      </w:pPr>
    </w:p>
    <w:p w14:paraId="00974E99" w14:textId="77777777" w:rsidR="00B30DB3" w:rsidRDefault="00B30DB3" w:rsidP="00B30DB3">
      <w:pPr>
        <w:rPr>
          <w:color w:val="0000FF"/>
        </w:rPr>
      </w:pPr>
    </w:p>
    <w:p w14:paraId="47AEFD47" w14:textId="77777777" w:rsidR="00B30DB3" w:rsidRDefault="00B30DB3" w:rsidP="00B30DB3">
      <w:pPr>
        <w:rPr>
          <w:color w:val="0000FF"/>
        </w:rPr>
      </w:pPr>
    </w:p>
    <w:p w14:paraId="1F376164" w14:textId="77777777" w:rsidR="00B30DB3" w:rsidRDefault="00B30DB3" w:rsidP="00B30DB3">
      <w:pPr>
        <w:rPr>
          <w:color w:val="0000FF"/>
        </w:rPr>
      </w:pPr>
    </w:p>
    <w:p w14:paraId="2A9FFB0B" w14:textId="77777777" w:rsidR="00B30DB3" w:rsidRDefault="00B30DB3" w:rsidP="00B30DB3">
      <w:pPr>
        <w:rPr>
          <w:color w:val="0000FF"/>
        </w:rPr>
      </w:pPr>
    </w:p>
    <w:p w14:paraId="566E93EF" w14:textId="77777777" w:rsidR="00B30DB3" w:rsidRPr="0032729C" w:rsidRDefault="00B30DB3" w:rsidP="00B30DB3">
      <w:pPr>
        <w:rPr>
          <w:color w:val="0000FF"/>
        </w:rPr>
      </w:pPr>
      <w:r w:rsidRPr="0032729C">
        <w:rPr>
          <w:color w:val="0000FF"/>
        </w:rPr>
        <w:t>H! = Hybridisierung</w:t>
      </w:r>
    </w:p>
    <w:p w14:paraId="6B2E27D7" w14:textId="77777777" w:rsidR="00B30DB3" w:rsidRPr="0032729C" w:rsidRDefault="00B30DB3" w:rsidP="00B30DB3">
      <w:pPr>
        <w:rPr>
          <w:color w:val="0000FF"/>
        </w:rPr>
      </w:pPr>
      <w:r w:rsidRPr="0032729C">
        <w:rPr>
          <w:color w:val="0000FF"/>
        </w:rPr>
        <w:t>P! = Polyploidisierung</w:t>
      </w:r>
    </w:p>
    <w:p w14:paraId="64BB5226" w14:textId="77777777" w:rsidR="00B30DB3" w:rsidRPr="0032729C" w:rsidRDefault="00B30DB3" w:rsidP="00B30DB3">
      <w:pPr>
        <w:rPr>
          <w:color w:val="0000FF"/>
        </w:rPr>
      </w:pPr>
    </w:p>
    <w:p w14:paraId="014B5D24" w14:textId="77777777" w:rsidR="00B30DB3" w:rsidRPr="0032729C" w:rsidRDefault="00B30DB3" w:rsidP="00B30DB3">
      <w:pPr>
        <w:rPr>
          <w:i/>
          <w:color w:val="0000FF"/>
        </w:rPr>
      </w:pPr>
      <w:r w:rsidRPr="0032729C">
        <w:rPr>
          <w:i/>
          <w:color w:val="0000FF"/>
        </w:rPr>
        <w:t xml:space="preserve">Aufgaben 2 und 3 auf dem </w:t>
      </w:r>
      <w:r w:rsidRPr="0032729C">
        <w:rPr>
          <w:i/>
          <w:color w:val="0000FF"/>
          <w:highlight w:val="yellow"/>
        </w:rPr>
        <w:t>Arbeitsblatt</w:t>
      </w:r>
      <w:r w:rsidRPr="0032729C">
        <w:rPr>
          <w:i/>
          <w:color w:val="0000FF"/>
        </w:rPr>
        <w:t>.</w:t>
      </w:r>
    </w:p>
    <w:p w14:paraId="4340DFAE" w14:textId="6E14276B" w:rsidR="00B30DB3" w:rsidRPr="00EE3635" w:rsidRDefault="00B30DB3" w:rsidP="00B30DB3">
      <w:pPr>
        <w:spacing w:before="120"/>
        <w:rPr>
          <w:rFonts w:ascii="Arial Narrow" w:hAnsi="Arial Narrow"/>
          <w:color w:val="0070C0"/>
        </w:rPr>
      </w:pPr>
      <w:r w:rsidRPr="00EE3635">
        <w:rPr>
          <w:rFonts w:ascii="Arial Narrow" w:hAnsi="Arial Narrow"/>
          <w:b/>
          <w:bCs/>
          <w:color w:val="0000FF"/>
          <w:highlight w:val="yellow"/>
        </w:rPr>
        <w:t>Abbildungen</w:t>
      </w:r>
      <w:r w:rsidRPr="00EE3635">
        <w:rPr>
          <w:rFonts w:ascii="Arial Narrow" w:hAnsi="Arial Narrow"/>
          <w:color w:val="0000FF"/>
        </w:rPr>
        <w:t xml:space="preserve">: </w:t>
      </w:r>
      <w:r w:rsidRPr="008147AF">
        <w:rPr>
          <w:rFonts w:ascii="Arial Narrow" w:hAnsi="Arial Narrow"/>
          <w:i/>
          <w:iCs/>
          <w:color w:val="0000FF"/>
        </w:rPr>
        <w:t>Hybridisierung beim Weizen</w:t>
      </w:r>
      <w:r w:rsidRPr="00EE3635">
        <w:rPr>
          <w:rFonts w:ascii="Arial Narrow" w:hAnsi="Arial Narrow"/>
          <w:color w:val="0000FF"/>
        </w:rPr>
        <w:t xml:space="preserve">, leer </w:t>
      </w:r>
      <w:r w:rsidR="00EE3635" w:rsidRPr="00EE3635">
        <w:rPr>
          <w:rFonts w:ascii="Arial Narrow" w:hAnsi="Arial Narrow"/>
          <w:color w:val="0070C0"/>
        </w:rPr>
        <w:t>[</w:t>
      </w:r>
      <w:hyperlink r:id="rId57" w:history="1">
        <w:r w:rsidR="00EE3635" w:rsidRPr="00EE3635">
          <w:rPr>
            <w:rStyle w:val="Hyperlink"/>
            <w:rFonts w:ascii="Arial Narrow" w:hAnsi="Arial Narrow"/>
            <w:color w:val="0070C0"/>
          </w:rPr>
          <w:t>jpg</w:t>
        </w:r>
      </w:hyperlink>
      <w:r w:rsidR="00EE3635" w:rsidRPr="00EE3635">
        <w:rPr>
          <w:rFonts w:ascii="Arial Narrow" w:hAnsi="Arial Narrow"/>
          <w:color w:val="0070C0"/>
        </w:rPr>
        <w:t>]</w:t>
      </w:r>
      <w:r w:rsidRPr="00EE3635">
        <w:rPr>
          <w:rFonts w:ascii="Arial Narrow" w:hAnsi="Arial Narrow"/>
          <w:color w:val="0000FF"/>
        </w:rPr>
        <w:t xml:space="preserve">; bzw. ausgefüllt (wie oben) </w:t>
      </w:r>
      <w:r w:rsidR="00EE3635" w:rsidRPr="00EE3635">
        <w:rPr>
          <w:rFonts w:ascii="Arial Narrow" w:hAnsi="Arial Narrow"/>
          <w:color w:val="0070C0"/>
        </w:rPr>
        <w:t>[</w:t>
      </w:r>
      <w:hyperlink r:id="rId58" w:history="1">
        <w:r w:rsidR="00EE3635" w:rsidRPr="00EE3635">
          <w:rPr>
            <w:rStyle w:val="Hyperlink"/>
            <w:rFonts w:ascii="Arial Narrow" w:hAnsi="Arial Narrow"/>
            <w:color w:val="0070C0"/>
          </w:rPr>
          <w:t>jpg</w:t>
        </w:r>
      </w:hyperlink>
      <w:r w:rsidR="00EE3635" w:rsidRPr="00EE3635">
        <w:rPr>
          <w:rFonts w:ascii="Arial Narrow" w:hAnsi="Arial Narrow"/>
          <w:color w:val="0070C0"/>
        </w:rPr>
        <w:t>]</w:t>
      </w:r>
    </w:p>
    <w:p w14:paraId="5F6A6425" w14:textId="1C5D5BAD" w:rsidR="00B30DB3" w:rsidRPr="001C571C" w:rsidRDefault="001C571C" w:rsidP="001C571C">
      <w:pPr>
        <w:spacing w:before="120"/>
        <w:jc w:val="both"/>
        <w:rPr>
          <w:color w:val="0000FF"/>
        </w:rPr>
      </w:pPr>
      <w:r>
        <w:rPr>
          <w:color w:val="0000FF"/>
        </w:rPr>
        <w:lastRenderedPageBreak/>
        <w:t xml:space="preserve">(Das Wildgras </w:t>
      </w:r>
      <w:r w:rsidRPr="001C571C">
        <w:rPr>
          <w:i/>
          <w:iCs/>
          <w:color w:val="0000FF"/>
        </w:rPr>
        <w:t>Aegilops speltoides</w:t>
      </w:r>
      <w:r>
        <w:rPr>
          <w:color w:val="0000FF"/>
        </w:rPr>
        <w:t xml:space="preserve"> wird auch Wilder Spelzweizen genannt. Das Ziegengras </w:t>
      </w:r>
      <w:r w:rsidRPr="001C571C">
        <w:rPr>
          <w:color w:val="0000FF"/>
        </w:rPr>
        <w:t xml:space="preserve">heißt auch Gänsefußgras und hat unterschiedliche wissenschaftliche Bezeichnungen: </w:t>
      </w:r>
      <w:r w:rsidRPr="001C571C">
        <w:rPr>
          <w:i/>
          <w:iCs/>
          <w:color w:val="0000FF"/>
        </w:rPr>
        <w:t xml:space="preserve">Aegilops squarrosa, Aegilops tauschii </w:t>
      </w:r>
      <w:r w:rsidRPr="001C571C">
        <w:rPr>
          <w:color w:val="0000FF"/>
        </w:rPr>
        <w:t>und</w:t>
      </w:r>
      <w:r w:rsidRPr="001C571C">
        <w:rPr>
          <w:i/>
          <w:iCs/>
          <w:color w:val="0000FF"/>
        </w:rPr>
        <w:t xml:space="preserve"> Triticum tauschii</w:t>
      </w:r>
      <w:r w:rsidRPr="001C571C">
        <w:rPr>
          <w:iCs/>
          <w:color w:val="0000FF"/>
        </w:rPr>
        <w:t>.</w:t>
      </w:r>
      <w:r>
        <w:rPr>
          <w:iCs/>
          <w:color w:val="0000FF"/>
        </w:rPr>
        <w:t>)</w:t>
      </w:r>
    </w:p>
    <w:p w14:paraId="05BF37EB" w14:textId="77777777" w:rsidR="001C571C" w:rsidRDefault="001C571C" w:rsidP="00B30DB3">
      <w:pPr>
        <w:jc w:val="both"/>
        <w:rPr>
          <w:color w:val="0000FF"/>
        </w:rPr>
      </w:pPr>
    </w:p>
    <w:p w14:paraId="597399A9" w14:textId="3FF61AAE" w:rsidR="00B30DB3" w:rsidRPr="0032729C" w:rsidRDefault="00B30DB3" w:rsidP="00B30DB3">
      <w:pPr>
        <w:spacing w:after="120"/>
        <w:jc w:val="both"/>
        <w:rPr>
          <w:color w:val="0000FF"/>
        </w:rPr>
      </w:pPr>
      <w:r w:rsidRPr="0032729C">
        <w:rPr>
          <w:color w:val="0000FF"/>
        </w:rPr>
        <w:t>Vermutlich entstand in der Natur aus einer Keimzelle des Wildeinkorns und einer Keimzelle von A. speltoides eine diploide Zygote mit gemischtem Genbestand. Daraus wuchs ein Misch</w:t>
      </w:r>
      <w:r>
        <w:rPr>
          <w:color w:val="0000FF"/>
        </w:rPr>
        <w:softHyphen/>
      </w:r>
      <w:r w:rsidRPr="0032729C">
        <w:rPr>
          <w:color w:val="0000FF"/>
        </w:rPr>
        <w:t xml:space="preserve">ling, ein sogenannter </w:t>
      </w:r>
      <w:r w:rsidRPr="0032729C">
        <w:rPr>
          <w:color w:val="0000FF"/>
          <w:u w:val="single"/>
        </w:rPr>
        <w:t>Hybrid</w:t>
      </w:r>
      <w:r w:rsidRPr="0032729C">
        <w:rPr>
          <w:color w:val="0000FF"/>
        </w:rPr>
        <w:t>.</w:t>
      </w:r>
    </w:p>
    <w:p w14:paraId="42DAD56A" w14:textId="77777777" w:rsidR="00B30DB3" w:rsidRPr="0032729C" w:rsidRDefault="00B30DB3" w:rsidP="00B30DB3">
      <w:pPr>
        <w:jc w:val="both"/>
        <w:rPr>
          <w:color w:val="0000FF"/>
        </w:rPr>
      </w:pPr>
      <w:r w:rsidRPr="0032729C">
        <w:rPr>
          <w:color w:val="0000FF"/>
        </w:rPr>
        <w:t>In diesem Hybrid kam es zur Polyploidisierung, so dass das Ergebnis eine neue Art mit insge</w:t>
      </w:r>
      <w:r>
        <w:rPr>
          <w:color w:val="0000FF"/>
        </w:rPr>
        <w:softHyphen/>
      </w:r>
      <w:r w:rsidRPr="0032729C">
        <w:rPr>
          <w:color w:val="0000FF"/>
        </w:rPr>
        <w:t>samt vier Chromosomensätzen war: der Emmer = das Zweikorn.</w:t>
      </w:r>
    </w:p>
    <w:p w14:paraId="603A285C" w14:textId="77777777" w:rsidR="00B30DB3" w:rsidRPr="0032729C" w:rsidRDefault="00B30DB3" w:rsidP="00B30DB3">
      <w:pPr>
        <w:jc w:val="both"/>
        <w:rPr>
          <w:color w:val="0000FF"/>
        </w:rPr>
      </w:pPr>
      <w:r w:rsidRPr="0032729C">
        <w:rPr>
          <w:color w:val="0000FF"/>
        </w:rPr>
        <w:t>Später entstand ein triploider Hybrid aus Emmer und Ziegengras. Auch in diesem Hybrid kam es zur Polyploidisierung; das Ergebnis war der Saatweizen.</w:t>
      </w:r>
    </w:p>
    <w:p w14:paraId="35435867" w14:textId="77777777" w:rsidR="00B30DB3" w:rsidRPr="0032729C" w:rsidRDefault="00B30DB3" w:rsidP="00B30DB3">
      <w:pPr>
        <w:rPr>
          <w:color w:val="0000FF"/>
        </w:rPr>
      </w:pPr>
    </w:p>
    <w:tbl>
      <w:tblPr>
        <w:tblStyle w:val="Tabellenraster"/>
        <w:tblW w:w="0" w:type="auto"/>
        <w:tblLook w:val="04A0" w:firstRow="1" w:lastRow="0" w:firstColumn="1" w:lastColumn="0" w:noHBand="0" w:noVBand="1"/>
      </w:tblPr>
      <w:tblGrid>
        <w:gridCol w:w="3397"/>
        <w:gridCol w:w="1503"/>
        <w:gridCol w:w="1798"/>
        <w:gridCol w:w="2364"/>
      </w:tblGrid>
      <w:tr w:rsidR="0032729C" w:rsidRPr="0032729C" w14:paraId="375D3BCC" w14:textId="77777777" w:rsidTr="00AB62D1">
        <w:tc>
          <w:tcPr>
            <w:tcW w:w="3397" w:type="dxa"/>
            <w:vAlign w:val="center"/>
          </w:tcPr>
          <w:p w14:paraId="07D09E4C" w14:textId="77777777" w:rsidR="00051E5E" w:rsidRPr="0032729C" w:rsidRDefault="00051E5E" w:rsidP="00AB62D1">
            <w:pPr>
              <w:jc w:val="center"/>
              <w:rPr>
                <w:rFonts w:ascii="Arial" w:hAnsi="Arial" w:cs="Arial"/>
                <w:color w:val="0000FF"/>
              </w:rPr>
            </w:pPr>
            <w:r w:rsidRPr="0032729C">
              <w:rPr>
                <w:rFonts w:ascii="Arial" w:hAnsi="Arial" w:cs="Arial"/>
                <w:color w:val="0000FF"/>
              </w:rPr>
              <w:t>Name des Getreides</w:t>
            </w:r>
          </w:p>
        </w:tc>
        <w:tc>
          <w:tcPr>
            <w:tcW w:w="1503" w:type="dxa"/>
            <w:vAlign w:val="center"/>
          </w:tcPr>
          <w:p w14:paraId="695576B7" w14:textId="77777777" w:rsidR="00051E5E" w:rsidRPr="0032729C" w:rsidRDefault="00051E5E" w:rsidP="00AB62D1">
            <w:pPr>
              <w:jc w:val="center"/>
              <w:rPr>
                <w:rFonts w:ascii="Arial" w:hAnsi="Arial" w:cs="Arial"/>
                <w:color w:val="0000FF"/>
              </w:rPr>
            </w:pPr>
            <w:r w:rsidRPr="0032729C">
              <w:rPr>
                <w:rFonts w:ascii="Arial" w:hAnsi="Arial" w:cs="Arial"/>
                <w:color w:val="0000FF"/>
              </w:rPr>
              <w:t>Ploidiegrad</w:t>
            </w:r>
          </w:p>
        </w:tc>
        <w:tc>
          <w:tcPr>
            <w:tcW w:w="1798" w:type="dxa"/>
            <w:vAlign w:val="center"/>
          </w:tcPr>
          <w:p w14:paraId="0EB831A9" w14:textId="77777777" w:rsidR="00051E5E" w:rsidRPr="0032729C" w:rsidRDefault="00051E5E" w:rsidP="00AB62D1">
            <w:pPr>
              <w:jc w:val="center"/>
              <w:rPr>
                <w:rFonts w:ascii="Arial" w:hAnsi="Arial" w:cs="Arial"/>
                <w:color w:val="0000FF"/>
              </w:rPr>
            </w:pPr>
            <w:r w:rsidRPr="0032729C">
              <w:rPr>
                <w:rFonts w:ascii="Arial" w:hAnsi="Arial" w:cs="Arial"/>
                <w:color w:val="0000FF"/>
              </w:rPr>
              <w:t>Anzahl der Chromosomen</w:t>
            </w:r>
          </w:p>
        </w:tc>
        <w:tc>
          <w:tcPr>
            <w:tcW w:w="2364" w:type="dxa"/>
            <w:vAlign w:val="center"/>
          </w:tcPr>
          <w:p w14:paraId="4B55D871" w14:textId="77777777" w:rsidR="00051E5E" w:rsidRPr="0032729C" w:rsidRDefault="00051E5E" w:rsidP="00AB62D1">
            <w:pPr>
              <w:jc w:val="center"/>
              <w:rPr>
                <w:rFonts w:ascii="Arial" w:hAnsi="Arial" w:cs="Arial"/>
                <w:color w:val="0000FF"/>
              </w:rPr>
            </w:pPr>
            <w:r w:rsidRPr="0032729C">
              <w:rPr>
                <w:rFonts w:ascii="Arial" w:hAnsi="Arial" w:cs="Arial"/>
                <w:color w:val="0000FF"/>
              </w:rPr>
              <w:t>Bezeichnung der Chromosomensätze</w:t>
            </w:r>
          </w:p>
        </w:tc>
      </w:tr>
      <w:tr w:rsidR="0032729C" w:rsidRPr="0032729C" w14:paraId="0D989403" w14:textId="77777777" w:rsidTr="00AB62D1">
        <w:tc>
          <w:tcPr>
            <w:tcW w:w="3397" w:type="dxa"/>
          </w:tcPr>
          <w:p w14:paraId="0ECBC54C" w14:textId="77777777" w:rsidR="00051E5E" w:rsidRPr="0032729C" w:rsidRDefault="00051E5E" w:rsidP="00AB62D1">
            <w:pPr>
              <w:rPr>
                <w:rFonts w:ascii="Arial" w:hAnsi="Arial" w:cs="Arial"/>
                <w:color w:val="0000FF"/>
              </w:rPr>
            </w:pPr>
            <w:r w:rsidRPr="0032729C">
              <w:rPr>
                <w:rFonts w:ascii="Arial" w:hAnsi="Arial" w:cs="Arial"/>
                <w:color w:val="0000FF"/>
              </w:rPr>
              <w:t xml:space="preserve">Wildeinkorn </w:t>
            </w:r>
          </w:p>
          <w:p w14:paraId="3A5CB353" w14:textId="77777777" w:rsidR="00051E5E" w:rsidRPr="0032729C" w:rsidRDefault="00051E5E" w:rsidP="00AB62D1">
            <w:pPr>
              <w:rPr>
                <w:rFonts w:ascii="Arial" w:hAnsi="Arial" w:cs="Arial"/>
                <w:i/>
                <w:iCs/>
                <w:color w:val="0000FF"/>
              </w:rPr>
            </w:pPr>
            <w:r w:rsidRPr="0032729C">
              <w:rPr>
                <w:rFonts w:ascii="Arial" w:hAnsi="Arial" w:cs="Arial"/>
                <w:i/>
                <w:iCs/>
                <w:color w:val="0000FF"/>
              </w:rPr>
              <w:t>Triticum boeticum*</w:t>
            </w:r>
          </w:p>
        </w:tc>
        <w:tc>
          <w:tcPr>
            <w:tcW w:w="1503" w:type="dxa"/>
            <w:vAlign w:val="center"/>
          </w:tcPr>
          <w:p w14:paraId="11585245" w14:textId="77777777" w:rsidR="00051E5E" w:rsidRPr="0032729C" w:rsidRDefault="00051E5E" w:rsidP="00AB62D1">
            <w:pPr>
              <w:jc w:val="center"/>
              <w:rPr>
                <w:rFonts w:ascii="Arial" w:hAnsi="Arial" w:cs="Arial"/>
                <w:color w:val="0000FF"/>
              </w:rPr>
            </w:pPr>
            <w:r w:rsidRPr="0032729C">
              <w:rPr>
                <w:rFonts w:ascii="Arial" w:hAnsi="Arial" w:cs="Arial"/>
                <w:color w:val="0000FF"/>
              </w:rPr>
              <w:t>diploid</w:t>
            </w:r>
          </w:p>
        </w:tc>
        <w:tc>
          <w:tcPr>
            <w:tcW w:w="1798" w:type="dxa"/>
            <w:vAlign w:val="center"/>
          </w:tcPr>
          <w:p w14:paraId="0458CFC0" w14:textId="77777777" w:rsidR="00051E5E" w:rsidRPr="0032729C" w:rsidRDefault="00051E5E" w:rsidP="00AB62D1">
            <w:pPr>
              <w:jc w:val="center"/>
              <w:rPr>
                <w:rFonts w:ascii="Arial" w:hAnsi="Arial" w:cs="Arial"/>
                <w:color w:val="0000FF"/>
              </w:rPr>
            </w:pPr>
            <w:r w:rsidRPr="0032729C">
              <w:rPr>
                <w:rFonts w:ascii="Arial" w:hAnsi="Arial" w:cs="Arial"/>
                <w:color w:val="0000FF"/>
              </w:rPr>
              <w:t>14</w:t>
            </w:r>
          </w:p>
        </w:tc>
        <w:tc>
          <w:tcPr>
            <w:tcW w:w="2364" w:type="dxa"/>
            <w:vAlign w:val="center"/>
          </w:tcPr>
          <w:p w14:paraId="5E26B271" w14:textId="77777777" w:rsidR="00051E5E" w:rsidRPr="0032729C" w:rsidRDefault="00051E5E" w:rsidP="00AB62D1">
            <w:pPr>
              <w:jc w:val="center"/>
              <w:rPr>
                <w:rFonts w:ascii="Arial" w:hAnsi="Arial" w:cs="Arial"/>
                <w:color w:val="0000FF"/>
              </w:rPr>
            </w:pPr>
            <w:r w:rsidRPr="0032729C">
              <w:rPr>
                <w:rFonts w:ascii="Arial" w:hAnsi="Arial" w:cs="Arial"/>
                <w:color w:val="0000FF"/>
              </w:rPr>
              <w:t>AA</w:t>
            </w:r>
          </w:p>
        </w:tc>
      </w:tr>
      <w:tr w:rsidR="0032729C" w:rsidRPr="0032729C" w14:paraId="3F5744C8" w14:textId="77777777" w:rsidTr="00AB62D1">
        <w:tc>
          <w:tcPr>
            <w:tcW w:w="3397" w:type="dxa"/>
          </w:tcPr>
          <w:p w14:paraId="3172ED57" w14:textId="77777777" w:rsidR="00051E5E" w:rsidRPr="0032729C" w:rsidRDefault="00051E5E" w:rsidP="00AB62D1">
            <w:pPr>
              <w:rPr>
                <w:rFonts w:ascii="Arial" w:hAnsi="Arial" w:cs="Arial"/>
                <w:color w:val="0000FF"/>
              </w:rPr>
            </w:pPr>
            <w:r w:rsidRPr="0032729C">
              <w:rPr>
                <w:rFonts w:ascii="Arial" w:hAnsi="Arial" w:cs="Arial"/>
                <w:color w:val="0000FF"/>
              </w:rPr>
              <w:t>ein Wildgras</w:t>
            </w:r>
          </w:p>
          <w:p w14:paraId="2107E991" w14:textId="77777777" w:rsidR="00051E5E" w:rsidRPr="0032729C" w:rsidRDefault="00051E5E" w:rsidP="00AB62D1">
            <w:pPr>
              <w:rPr>
                <w:rFonts w:ascii="Arial" w:hAnsi="Arial" w:cs="Arial"/>
                <w:i/>
                <w:iCs/>
                <w:color w:val="0000FF"/>
              </w:rPr>
            </w:pPr>
            <w:r w:rsidRPr="0032729C">
              <w:rPr>
                <w:rFonts w:ascii="Arial" w:hAnsi="Arial" w:cs="Arial"/>
                <w:i/>
                <w:iCs/>
                <w:color w:val="0000FF"/>
              </w:rPr>
              <w:t>Aegilops speltoides*</w:t>
            </w:r>
          </w:p>
        </w:tc>
        <w:tc>
          <w:tcPr>
            <w:tcW w:w="1503" w:type="dxa"/>
            <w:vAlign w:val="center"/>
          </w:tcPr>
          <w:p w14:paraId="479813AD" w14:textId="3A26FC8D" w:rsidR="00051E5E" w:rsidRPr="0032729C" w:rsidRDefault="00051E5E" w:rsidP="00AB62D1">
            <w:pPr>
              <w:jc w:val="center"/>
              <w:rPr>
                <w:rFonts w:ascii="Arial" w:hAnsi="Arial" w:cs="Arial"/>
                <w:color w:val="0000FF"/>
              </w:rPr>
            </w:pPr>
            <w:r w:rsidRPr="0032729C">
              <w:rPr>
                <w:rFonts w:ascii="Arial" w:hAnsi="Arial" w:cs="Arial"/>
                <w:color w:val="0000FF"/>
              </w:rPr>
              <w:t>diploid</w:t>
            </w:r>
          </w:p>
        </w:tc>
        <w:tc>
          <w:tcPr>
            <w:tcW w:w="1798" w:type="dxa"/>
            <w:vAlign w:val="center"/>
          </w:tcPr>
          <w:p w14:paraId="3037AFF0" w14:textId="77777777" w:rsidR="00051E5E" w:rsidRPr="0032729C" w:rsidRDefault="00051E5E" w:rsidP="00AB62D1">
            <w:pPr>
              <w:jc w:val="center"/>
              <w:rPr>
                <w:rFonts w:ascii="Arial" w:hAnsi="Arial" w:cs="Arial"/>
                <w:color w:val="0000FF"/>
              </w:rPr>
            </w:pPr>
            <w:r w:rsidRPr="0032729C">
              <w:rPr>
                <w:rFonts w:ascii="Arial" w:hAnsi="Arial" w:cs="Arial"/>
                <w:color w:val="0000FF"/>
              </w:rPr>
              <w:t>14</w:t>
            </w:r>
          </w:p>
        </w:tc>
        <w:tc>
          <w:tcPr>
            <w:tcW w:w="2364" w:type="dxa"/>
            <w:vAlign w:val="center"/>
          </w:tcPr>
          <w:p w14:paraId="636546BA" w14:textId="77777777" w:rsidR="00051E5E" w:rsidRPr="0032729C" w:rsidRDefault="00051E5E" w:rsidP="00AB62D1">
            <w:pPr>
              <w:jc w:val="center"/>
              <w:rPr>
                <w:rFonts w:ascii="Arial" w:hAnsi="Arial" w:cs="Arial"/>
                <w:color w:val="0000FF"/>
              </w:rPr>
            </w:pPr>
            <w:r w:rsidRPr="0032729C">
              <w:rPr>
                <w:rFonts w:ascii="Arial" w:hAnsi="Arial" w:cs="Arial"/>
                <w:color w:val="0000FF"/>
              </w:rPr>
              <w:t>BB</w:t>
            </w:r>
          </w:p>
        </w:tc>
      </w:tr>
      <w:tr w:rsidR="0032729C" w:rsidRPr="0032729C" w14:paraId="48AE6E0C" w14:textId="77777777" w:rsidTr="00AB62D1">
        <w:tc>
          <w:tcPr>
            <w:tcW w:w="3397" w:type="dxa"/>
          </w:tcPr>
          <w:p w14:paraId="11F68620" w14:textId="77777777" w:rsidR="00051E5E" w:rsidRPr="0032729C" w:rsidRDefault="00051E5E" w:rsidP="00AB62D1">
            <w:pPr>
              <w:rPr>
                <w:rFonts w:ascii="Arial" w:hAnsi="Arial" w:cs="Arial"/>
                <w:color w:val="0000FF"/>
              </w:rPr>
            </w:pPr>
            <w:r w:rsidRPr="0032729C">
              <w:rPr>
                <w:rFonts w:ascii="Arial" w:hAnsi="Arial" w:cs="Arial"/>
                <w:color w:val="0000FF"/>
              </w:rPr>
              <w:t>Emmer = Zweikorn</w:t>
            </w:r>
          </w:p>
          <w:p w14:paraId="39842875" w14:textId="77777777" w:rsidR="00051E5E" w:rsidRPr="0032729C" w:rsidRDefault="00051E5E" w:rsidP="00AB62D1">
            <w:pPr>
              <w:rPr>
                <w:rFonts w:ascii="Arial" w:hAnsi="Arial" w:cs="Arial"/>
                <w:i/>
                <w:iCs/>
                <w:color w:val="0000FF"/>
              </w:rPr>
            </w:pPr>
            <w:r w:rsidRPr="0032729C">
              <w:rPr>
                <w:rFonts w:ascii="Arial" w:hAnsi="Arial" w:cs="Arial"/>
                <w:i/>
                <w:iCs/>
                <w:color w:val="0000FF"/>
              </w:rPr>
              <w:t>Triticum dicoccum</w:t>
            </w:r>
          </w:p>
        </w:tc>
        <w:tc>
          <w:tcPr>
            <w:tcW w:w="1503" w:type="dxa"/>
            <w:vAlign w:val="center"/>
          </w:tcPr>
          <w:p w14:paraId="1E10D823" w14:textId="6F1506CE" w:rsidR="00051E5E" w:rsidRPr="0032729C" w:rsidRDefault="00051E5E" w:rsidP="00AB62D1">
            <w:pPr>
              <w:jc w:val="center"/>
              <w:rPr>
                <w:rFonts w:ascii="Arial" w:hAnsi="Arial" w:cs="Arial"/>
                <w:color w:val="0000FF"/>
              </w:rPr>
            </w:pPr>
            <w:r w:rsidRPr="0032729C">
              <w:rPr>
                <w:rFonts w:ascii="Arial" w:hAnsi="Arial" w:cs="Arial"/>
                <w:color w:val="0000FF"/>
              </w:rPr>
              <w:t>tetraploid</w:t>
            </w:r>
          </w:p>
        </w:tc>
        <w:tc>
          <w:tcPr>
            <w:tcW w:w="1798" w:type="dxa"/>
            <w:vAlign w:val="center"/>
          </w:tcPr>
          <w:p w14:paraId="07408312" w14:textId="77777777" w:rsidR="00051E5E" w:rsidRPr="0032729C" w:rsidRDefault="00051E5E" w:rsidP="00AB62D1">
            <w:pPr>
              <w:jc w:val="center"/>
              <w:rPr>
                <w:rFonts w:ascii="Arial" w:hAnsi="Arial" w:cs="Arial"/>
                <w:color w:val="0000FF"/>
              </w:rPr>
            </w:pPr>
            <w:r w:rsidRPr="0032729C">
              <w:rPr>
                <w:rFonts w:ascii="Arial" w:hAnsi="Arial" w:cs="Arial"/>
                <w:color w:val="0000FF"/>
              </w:rPr>
              <w:t>28</w:t>
            </w:r>
          </w:p>
        </w:tc>
        <w:tc>
          <w:tcPr>
            <w:tcW w:w="2364" w:type="dxa"/>
            <w:vAlign w:val="center"/>
          </w:tcPr>
          <w:p w14:paraId="50F10089" w14:textId="77777777" w:rsidR="00051E5E" w:rsidRPr="0032729C" w:rsidRDefault="00051E5E" w:rsidP="00AB62D1">
            <w:pPr>
              <w:jc w:val="center"/>
              <w:rPr>
                <w:rFonts w:ascii="Arial" w:hAnsi="Arial" w:cs="Arial"/>
                <w:color w:val="0000FF"/>
              </w:rPr>
            </w:pPr>
            <w:r w:rsidRPr="0032729C">
              <w:rPr>
                <w:rFonts w:ascii="Arial" w:hAnsi="Arial" w:cs="Arial"/>
                <w:color w:val="0000FF"/>
              </w:rPr>
              <w:t>AABB</w:t>
            </w:r>
          </w:p>
        </w:tc>
      </w:tr>
      <w:tr w:rsidR="0032729C" w:rsidRPr="0032729C" w14:paraId="49A9EA1F" w14:textId="77777777" w:rsidTr="00AB62D1">
        <w:tc>
          <w:tcPr>
            <w:tcW w:w="3397" w:type="dxa"/>
          </w:tcPr>
          <w:p w14:paraId="66C099E0" w14:textId="77777777" w:rsidR="00051E5E" w:rsidRPr="0032729C" w:rsidRDefault="00051E5E" w:rsidP="00AB62D1">
            <w:pPr>
              <w:rPr>
                <w:rFonts w:ascii="Arial" w:hAnsi="Arial" w:cs="Arial"/>
                <w:color w:val="0000FF"/>
              </w:rPr>
            </w:pPr>
            <w:r w:rsidRPr="0032729C">
              <w:rPr>
                <w:rFonts w:ascii="Arial" w:hAnsi="Arial" w:cs="Arial"/>
                <w:color w:val="0000FF"/>
              </w:rPr>
              <w:t>Ziegengras</w:t>
            </w:r>
          </w:p>
          <w:p w14:paraId="05DC0636" w14:textId="77777777" w:rsidR="00051E5E" w:rsidRPr="0032729C" w:rsidRDefault="00051E5E" w:rsidP="00AB62D1">
            <w:pPr>
              <w:rPr>
                <w:rFonts w:ascii="Arial" w:hAnsi="Arial" w:cs="Arial"/>
                <w:i/>
                <w:iCs/>
                <w:color w:val="0000FF"/>
              </w:rPr>
            </w:pPr>
            <w:r w:rsidRPr="0032729C">
              <w:rPr>
                <w:rFonts w:ascii="Arial" w:hAnsi="Arial" w:cs="Arial"/>
                <w:i/>
                <w:iCs/>
                <w:color w:val="0000FF"/>
              </w:rPr>
              <w:t>Aegilops squarrosa**</w:t>
            </w:r>
          </w:p>
        </w:tc>
        <w:tc>
          <w:tcPr>
            <w:tcW w:w="1503" w:type="dxa"/>
            <w:vAlign w:val="center"/>
          </w:tcPr>
          <w:p w14:paraId="64E7054E" w14:textId="7531CF6A" w:rsidR="00051E5E" w:rsidRPr="0032729C" w:rsidRDefault="00051E5E" w:rsidP="00AB62D1">
            <w:pPr>
              <w:jc w:val="center"/>
              <w:rPr>
                <w:rFonts w:ascii="Arial" w:hAnsi="Arial" w:cs="Arial"/>
                <w:color w:val="0000FF"/>
              </w:rPr>
            </w:pPr>
            <w:r w:rsidRPr="0032729C">
              <w:rPr>
                <w:rFonts w:ascii="Arial" w:hAnsi="Arial" w:cs="Arial"/>
                <w:color w:val="0000FF"/>
              </w:rPr>
              <w:t>diploid</w:t>
            </w:r>
          </w:p>
        </w:tc>
        <w:tc>
          <w:tcPr>
            <w:tcW w:w="1798" w:type="dxa"/>
            <w:vAlign w:val="center"/>
          </w:tcPr>
          <w:p w14:paraId="0DC36A50" w14:textId="77777777" w:rsidR="00051E5E" w:rsidRPr="0032729C" w:rsidRDefault="00051E5E" w:rsidP="00AB62D1">
            <w:pPr>
              <w:jc w:val="center"/>
              <w:rPr>
                <w:rFonts w:ascii="Arial" w:hAnsi="Arial" w:cs="Arial"/>
                <w:color w:val="0000FF"/>
              </w:rPr>
            </w:pPr>
            <w:r w:rsidRPr="0032729C">
              <w:rPr>
                <w:rFonts w:ascii="Arial" w:hAnsi="Arial" w:cs="Arial"/>
                <w:color w:val="0000FF"/>
              </w:rPr>
              <w:t>14</w:t>
            </w:r>
          </w:p>
        </w:tc>
        <w:tc>
          <w:tcPr>
            <w:tcW w:w="2364" w:type="dxa"/>
            <w:vAlign w:val="center"/>
          </w:tcPr>
          <w:p w14:paraId="1CD244E6" w14:textId="14E97781" w:rsidR="00051E5E" w:rsidRPr="0032729C" w:rsidRDefault="00051E5E" w:rsidP="00AB62D1">
            <w:pPr>
              <w:jc w:val="center"/>
              <w:rPr>
                <w:rFonts w:ascii="Arial" w:hAnsi="Arial" w:cs="Arial"/>
                <w:color w:val="0000FF"/>
              </w:rPr>
            </w:pPr>
            <w:r w:rsidRPr="0032729C">
              <w:rPr>
                <w:rFonts w:ascii="Arial" w:hAnsi="Arial" w:cs="Arial"/>
                <w:color w:val="0000FF"/>
              </w:rPr>
              <w:t>DD</w:t>
            </w:r>
            <w:r w:rsidR="00DE3ADF">
              <w:rPr>
                <w:rFonts w:ascii="Arial" w:hAnsi="Arial" w:cs="Arial"/>
                <w:color w:val="0000FF"/>
              </w:rPr>
              <w:t>***</w:t>
            </w:r>
          </w:p>
        </w:tc>
      </w:tr>
      <w:tr w:rsidR="0032729C" w:rsidRPr="0032729C" w14:paraId="49C766E3" w14:textId="77777777" w:rsidTr="00AB62D1">
        <w:tc>
          <w:tcPr>
            <w:tcW w:w="3397" w:type="dxa"/>
          </w:tcPr>
          <w:p w14:paraId="16877471" w14:textId="77777777" w:rsidR="00051E5E" w:rsidRPr="0032729C" w:rsidRDefault="00051E5E" w:rsidP="00AB62D1">
            <w:pPr>
              <w:rPr>
                <w:rFonts w:ascii="Arial" w:hAnsi="Arial" w:cs="Arial"/>
                <w:color w:val="0000FF"/>
              </w:rPr>
            </w:pPr>
            <w:r w:rsidRPr="0032729C">
              <w:rPr>
                <w:rFonts w:ascii="Arial" w:hAnsi="Arial" w:cs="Arial"/>
                <w:color w:val="0000FF"/>
              </w:rPr>
              <w:t>Saatweizen</w:t>
            </w:r>
          </w:p>
          <w:p w14:paraId="658AC9F9" w14:textId="77777777" w:rsidR="00051E5E" w:rsidRPr="0032729C" w:rsidRDefault="00051E5E" w:rsidP="00AB62D1">
            <w:pPr>
              <w:rPr>
                <w:rFonts w:ascii="Arial" w:hAnsi="Arial" w:cs="Arial"/>
                <w:i/>
                <w:iCs/>
                <w:color w:val="0000FF"/>
              </w:rPr>
            </w:pPr>
            <w:r w:rsidRPr="0032729C">
              <w:rPr>
                <w:rFonts w:ascii="Arial" w:hAnsi="Arial" w:cs="Arial"/>
                <w:i/>
                <w:iCs/>
                <w:color w:val="0000FF"/>
              </w:rPr>
              <w:t>Triticum aestivum (T. vulgare)</w:t>
            </w:r>
          </w:p>
        </w:tc>
        <w:tc>
          <w:tcPr>
            <w:tcW w:w="1503" w:type="dxa"/>
            <w:vAlign w:val="center"/>
          </w:tcPr>
          <w:p w14:paraId="187334C5" w14:textId="0594B49D" w:rsidR="00051E5E" w:rsidRPr="0032729C" w:rsidRDefault="00051E5E" w:rsidP="00AB62D1">
            <w:pPr>
              <w:jc w:val="center"/>
              <w:rPr>
                <w:rFonts w:ascii="Arial" w:hAnsi="Arial" w:cs="Arial"/>
                <w:color w:val="0000FF"/>
              </w:rPr>
            </w:pPr>
            <w:r w:rsidRPr="0032729C">
              <w:rPr>
                <w:rFonts w:ascii="Arial" w:hAnsi="Arial" w:cs="Arial"/>
                <w:color w:val="0000FF"/>
              </w:rPr>
              <w:t>hexaploid</w:t>
            </w:r>
          </w:p>
        </w:tc>
        <w:tc>
          <w:tcPr>
            <w:tcW w:w="1798" w:type="dxa"/>
            <w:vAlign w:val="center"/>
          </w:tcPr>
          <w:p w14:paraId="16BC1ED8" w14:textId="77777777" w:rsidR="00051E5E" w:rsidRPr="0032729C" w:rsidRDefault="00051E5E" w:rsidP="00AB62D1">
            <w:pPr>
              <w:jc w:val="center"/>
              <w:rPr>
                <w:rFonts w:ascii="Arial" w:hAnsi="Arial" w:cs="Arial"/>
                <w:color w:val="0000FF"/>
              </w:rPr>
            </w:pPr>
            <w:r w:rsidRPr="0032729C">
              <w:rPr>
                <w:rFonts w:ascii="Arial" w:hAnsi="Arial" w:cs="Arial"/>
                <w:color w:val="0000FF"/>
              </w:rPr>
              <w:t>42</w:t>
            </w:r>
          </w:p>
        </w:tc>
        <w:tc>
          <w:tcPr>
            <w:tcW w:w="2364" w:type="dxa"/>
            <w:vAlign w:val="center"/>
          </w:tcPr>
          <w:p w14:paraId="49F7FD90" w14:textId="77777777" w:rsidR="00051E5E" w:rsidRPr="0032729C" w:rsidRDefault="00051E5E" w:rsidP="00AB62D1">
            <w:pPr>
              <w:jc w:val="center"/>
              <w:rPr>
                <w:rFonts w:ascii="Arial" w:hAnsi="Arial" w:cs="Arial"/>
                <w:color w:val="0000FF"/>
              </w:rPr>
            </w:pPr>
            <w:r w:rsidRPr="0032729C">
              <w:rPr>
                <w:rFonts w:ascii="Arial" w:hAnsi="Arial" w:cs="Arial"/>
                <w:color w:val="0000FF"/>
              </w:rPr>
              <w:t>AABBDD</w:t>
            </w:r>
          </w:p>
        </w:tc>
      </w:tr>
    </w:tbl>
    <w:p w14:paraId="2323D5D8" w14:textId="3D7A00C8" w:rsidR="00051E5E" w:rsidRPr="0032729C" w:rsidRDefault="00051E5E" w:rsidP="00051E5E">
      <w:pPr>
        <w:rPr>
          <w:color w:val="0000FF"/>
          <w:sz w:val="20"/>
          <w:szCs w:val="20"/>
        </w:rPr>
      </w:pPr>
      <w:r w:rsidRPr="0032729C">
        <w:rPr>
          <w:color w:val="0000FF"/>
          <w:sz w:val="20"/>
          <w:szCs w:val="20"/>
        </w:rPr>
        <w:t xml:space="preserve">* </w:t>
      </w:r>
      <w:r w:rsidR="00DE3ADF">
        <w:rPr>
          <w:color w:val="0000FF"/>
          <w:sz w:val="20"/>
          <w:szCs w:val="20"/>
        </w:rPr>
        <w:t>bzw.</w:t>
      </w:r>
      <w:r w:rsidRPr="0032729C">
        <w:rPr>
          <w:color w:val="0000FF"/>
          <w:sz w:val="20"/>
          <w:szCs w:val="20"/>
        </w:rPr>
        <w:t xml:space="preserve"> eine </w:t>
      </w:r>
      <w:r w:rsidR="00DE3ADF">
        <w:rPr>
          <w:color w:val="0000FF"/>
          <w:sz w:val="20"/>
          <w:szCs w:val="20"/>
        </w:rPr>
        <w:t>andere, aber sehr nah</w:t>
      </w:r>
      <w:r w:rsidRPr="0032729C">
        <w:rPr>
          <w:color w:val="0000FF"/>
          <w:sz w:val="20"/>
          <w:szCs w:val="20"/>
        </w:rPr>
        <w:t xml:space="preserve"> verwandte Art</w:t>
      </w:r>
    </w:p>
    <w:p w14:paraId="30CF9231" w14:textId="6A60E44D" w:rsidR="00051E5E" w:rsidRDefault="00051E5E" w:rsidP="00051E5E">
      <w:pPr>
        <w:rPr>
          <w:i/>
          <w:iCs/>
          <w:color w:val="0000FF"/>
          <w:sz w:val="20"/>
          <w:szCs w:val="20"/>
        </w:rPr>
      </w:pPr>
      <w:r w:rsidRPr="0032729C">
        <w:rPr>
          <w:color w:val="0000FF"/>
          <w:sz w:val="20"/>
          <w:szCs w:val="20"/>
        </w:rPr>
        <w:t>** andere Artnamen sind</w:t>
      </w:r>
      <w:r w:rsidR="006B5E4D">
        <w:rPr>
          <w:color w:val="0000FF"/>
          <w:sz w:val="20"/>
          <w:szCs w:val="20"/>
        </w:rPr>
        <w:t xml:space="preserve"> (je nach Autor)</w:t>
      </w:r>
      <w:r w:rsidRPr="0032729C">
        <w:rPr>
          <w:color w:val="0000FF"/>
          <w:sz w:val="20"/>
          <w:szCs w:val="20"/>
        </w:rPr>
        <w:t xml:space="preserve">: </w:t>
      </w:r>
      <w:r w:rsidRPr="0032729C">
        <w:rPr>
          <w:i/>
          <w:iCs/>
          <w:color w:val="0000FF"/>
          <w:sz w:val="20"/>
          <w:szCs w:val="20"/>
        </w:rPr>
        <w:t>squamaria</w:t>
      </w:r>
      <w:r w:rsidRPr="0032729C">
        <w:rPr>
          <w:color w:val="0000FF"/>
          <w:sz w:val="20"/>
          <w:szCs w:val="20"/>
        </w:rPr>
        <w:t xml:space="preserve"> bzw. </w:t>
      </w:r>
      <w:r w:rsidRPr="0032729C">
        <w:rPr>
          <w:i/>
          <w:iCs/>
          <w:color w:val="0000FF"/>
          <w:sz w:val="20"/>
          <w:szCs w:val="20"/>
        </w:rPr>
        <w:t>tauschii</w:t>
      </w:r>
    </w:p>
    <w:p w14:paraId="4A29FA5A" w14:textId="2429A6E3" w:rsidR="00DE3ADF" w:rsidRPr="00DE3ADF" w:rsidRDefault="00DE3ADF" w:rsidP="00051E5E">
      <w:pPr>
        <w:rPr>
          <w:color w:val="0000FF"/>
          <w:sz w:val="20"/>
          <w:szCs w:val="20"/>
        </w:rPr>
      </w:pPr>
      <w:r>
        <w:rPr>
          <w:iCs/>
          <w:color w:val="0000FF"/>
          <w:sz w:val="20"/>
          <w:szCs w:val="20"/>
        </w:rPr>
        <w:t>*** D ist der übliche Kennbuchstabe; eine Begründung dafür habe ich nicht gefunden.</w:t>
      </w:r>
    </w:p>
    <w:p w14:paraId="262829A9" w14:textId="77777777" w:rsidR="00051E5E" w:rsidRPr="0032729C" w:rsidRDefault="00051E5E" w:rsidP="00051E5E">
      <w:pPr>
        <w:rPr>
          <w:color w:val="0000FF"/>
        </w:rPr>
      </w:pPr>
    </w:p>
    <w:p w14:paraId="6CBFF7A5" w14:textId="79C37E6E" w:rsidR="00FB61F1" w:rsidRPr="0032729C" w:rsidRDefault="00543430" w:rsidP="0032729C">
      <w:pPr>
        <w:jc w:val="both"/>
        <w:rPr>
          <w:color w:val="0000FF"/>
        </w:rPr>
      </w:pPr>
      <w:r w:rsidRPr="0032729C">
        <w:rPr>
          <w:color w:val="0000FF"/>
        </w:rPr>
        <w:t xml:space="preserve">Ggf. wird der Begriff </w:t>
      </w:r>
      <w:r w:rsidRPr="0032729C">
        <w:rPr>
          <w:b/>
          <w:bCs/>
          <w:color w:val="0000FF"/>
        </w:rPr>
        <w:t>Allopolyploidie</w:t>
      </w:r>
      <w:r w:rsidRPr="0032729C">
        <w:rPr>
          <w:color w:val="0000FF"/>
        </w:rPr>
        <w:t xml:space="preserve"> </w:t>
      </w:r>
      <w:r w:rsidR="0004498B">
        <w:rPr>
          <w:color w:val="0000FF"/>
        </w:rPr>
        <w:t>angeboten</w:t>
      </w:r>
      <w:r w:rsidR="00FB61F1" w:rsidRPr="0032729C">
        <w:rPr>
          <w:color w:val="0000FF"/>
        </w:rPr>
        <w:t xml:space="preserve"> (im Kontrast zur Autopolyploidie)</w:t>
      </w:r>
      <w:r w:rsidR="0004498B">
        <w:rPr>
          <w:color w:val="0000FF"/>
        </w:rPr>
        <w:t>, ohne einen Lerninhalt darzustellen</w:t>
      </w:r>
      <w:r w:rsidR="001B2FFF" w:rsidRPr="0032729C">
        <w:rPr>
          <w:color w:val="0000FF"/>
        </w:rPr>
        <w:t xml:space="preserve">: Eine Zelle besitzt Chromosomensätze von unterschiedlichen Arten (die aber in der Regel nah </w:t>
      </w:r>
      <w:r w:rsidR="0032729C">
        <w:rPr>
          <w:color w:val="0000FF"/>
        </w:rPr>
        <w:t xml:space="preserve">miteinander </w:t>
      </w:r>
      <w:r w:rsidR="001B2FFF" w:rsidRPr="0032729C">
        <w:rPr>
          <w:color w:val="0000FF"/>
        </w:rPr>
        <w:t xml:space="preserve">verwandt sind). </w:t>
      </w:r>
      <w:r w:rsidR="00FB61F1" w:rsidRPr="0032729C">
        <w:rPr>
          <w:color w:val="0000FF"/>
        </w:rPr>
        <w:t>Weitere allopolyploide Nutz</w:t>
      </w:r>
      <w:r w:rsidR="0004498B">
        <w:rPr>
          <w:color w:val="0000FF"/>
        </w:rPr>
        <w:softHyphen/>
      </w:r>
      <w:r w:rsidR="00FB61F1" w:rsidRPr="0032729C">
        <w:rPr>
          <w:color w:val="0000FF"/>
        </w:rPr>
        <w:t>pflan</w:t>
      </w:r>
      <w:r w:rsidR="0004498B">
        <w:rPr>
          <w:color w:val="0000FF"/>
        </w:rPr>
        <w:softHyphen/>
      </w:r>
      <w:r w:rsidR="00FB61F1" w:rsidRPr="0032729C">
        <w:rPr>
          <w:color w:val="0000FF"/>
        </w:rPr>
        <w:t>zen-Arten sind Tabak (</w:t>
      </w:r>
      <w:r w:rsidR="00FB61F1" w:rsidRPr="0032729C">
        <w:rPr>
          <w:i/>
          <w:iCs/>
          <w:color w:val="0000FF"/>
        </w:rPr>
        <w:t>Nikotiana</w:t>
      </w:r>
      <w:r w:rsidR="00FB61F1" w:rsidRPr="0032729C">
        <w:rPr>
          <w:color w:val="0000FF"/>
        </w:rPr>
        <w:t>), Baumwol</w:t>
      </w:r>
      <w:r w:rsidR="0032729C">
        <w:rPr>
          <w:color w:val="0000FF"/>
        </w:rPr>
        <w:softHyphen/>
      </w:r>
      <w:r w:rsidR="00FB61F1" w:rsidRPr="0032729C">
        <w:rPr>
          <w:color w:val="0000FF"/>
        </w:rPr>
        <w:t>le (</w:t>
      </w:r>
      <w:r w:rsidR="00FB61F1" w:rsidRPr="0032729C">
        <w:rPr>
          <w:i/>
          <w:iCs/>
          <w:color w:val="0000FF"/>
        </w:rPr>
        <w:t>Gossypium</w:t>
      </w:r>
      <w:r w:rsidR="00FB61F1" w:rsidRPr="0032729C">
        <w:rPr>
          <w:color w:val="0000FF"/>
        </w:rPr>
        <w:t>) oder Raps (</w:t>
      </w:r>
      <w:r w:rsidR="00FB61F1" w:rsidRPr="0032729C">
        <w:rPr>
          <w:i/>
          <w:iCs/>
          <w:color w:val="0000FF"/>
        </w:rPr>
        <w:t>Brassica</w:t>
      </w:r>
      <w:r w:rsidR="00FB61F1" w:rsidRPr="0032729C">
        <w:rPr>
          <w:color w:val="0000FF"/>
        </w:rPr>
        <w:t xml:space="preserve"> </w:t>
      </w:r>
      <w:r w:rsidR="00FB61F1" w:rsidRPr="0032729C">
        <w:rPr>
          <w:i/>
          <w:iCs/>
          <w:color w:val="0000FF"/>
        </w:rPr>
        <w:t>napus</w:t>
      </w:r>
      <w:r w:rsidR="00FB61F1" w:rsidRPr="0032729C">
        <w:rPr>
          <w:color w:val="0000FF"/>
        </w:rPr>
        <w:t>).</w:t>
      </w:r>
    </w:p>
    <w:p w14:paraId="0A152DBC" w14:textId="69883ADE" w:rsidR="00636116" w:rsidRPr="0032729C" w:rsidRDefault="00636116" w:rsidP="00514916">
      <w:pPr>
        <w:rPr>
          <w:color w:val="0000FF"/>
        </w:rPr>
      </w:pPr>
    </w:p>
    <w:p w14:paraId="2A4751FB" w14:textId="5E820883" w:rsidR="00636116" w:rsidRPr="0032729C" w:rsidRDefault="00636116" w:rsidP="0032729C">
      <w:pPr>
        <w:jc w:val="both"/>
        <w:rPr>
          <w:i/>
          <w:color w:val="0000FF"/>
        </w:rPr>
      </w:pPr>
      <w:r w:rsidRPr="0032729C">
        <w:rPr>
          <w:i/>
          <w:color w:val="0000FF"/>
          <w:u w:val="single"/>
        </w:rPr>
        <w:t>Hinweis</w:t>
      </w:r>
      <w:r w:rsidRPr="0032729C">
        <w:rPr>
          <w:i/>
          <w:color w:val="0000FF"/>
        </w:rPr>
        <w:t xml:space="preserve">: Der Hartweizen (Triticum durum), der </w:t>
      </w:r>
      <w:r w:rsidR="00DE3ADF">
        <w:rPr>
          <w:i/>
          <w:color w:val="0000FF"/>
        </w:rPr>
        <w:t>einen höheren Proteingehalt hat als der Saat</w:t>
      </w:r>
      <w:r w:rsidR="006B5E4D">
        <w:rPr>
          <w:i/>
          <w:color w:val="0000FF"/>
        </w:rPr>
        <w:softHyphen/>
      </w:r>
      <w:r w:rsidR="00DE3ADF">
        <w:rPr>
          <w:i/>
          <w:color w:val="0000FF"/>
        </w:rPr>
        <w:t xml:space="preserve">weizen und </w:t>
      </w:r>
      <w:r w:rsidRPr="0032729C">
        <w:rPr>
          <w:i/>
          <w:color w:val="0000FF"/>
        </w:rPr>
        <w:t>für die Herstellung von Nudeln und Gries ver</w:t>
      </w:r>
      <w:r w:rsidR="0032729C">
        <w:rPr>
          <w:i/>
          <w:color w:val="0000FF"/>
        </w:rPr>
        <w:softHyphen/>
      </w:r>
      <w:r w:rsidRPr="0032729C">
        <w:rPr>
          <w:i/>
          <w:color w:val="0000FF"/>
        </w:rPr>
        <w:t xml:space="preserve">wendet wird, ist tetraploid und gehört </w:t>
      </w:r>
      <w:r w:rsidR="006B5E4D">
        <w:rPr>
          <w:i/>
          <w:color w:val="0000FF"/>
        </w:rPr>
        <w:t>damit</w:t>
      </w:r>
      <w:r w:rsidRPr="0032729C">
        <w:rPr>
          <w:i/>
          <w:color w:val="0000FF"/>
        </w:rPr>
        <w:t xml:space="preserve"> zur sogenannten Emmer-Reihe</w:t>
      </w:r>
      <w:r w:rsidR="006B5E4D">
        <w:rPr>
          <w:i/>
          <w:color w:val="0000FF"/>
        </w:rPr>
        <w:t xml:space="preserve"> (ohne das Ziegengras-Genom)</w:t>
      </w:r>
      <w:r w:rsidRPr="0032729C">
        <w:rPr>
          <w:i/>
          <w:color w:val="0000FF"/>
        </w:rPr>
        <w:t>.</w:t>
      </w:r>
    </w:p>
    <w:p w14:paraId="72CDC858" w14:textId="77777777" w:rsidR="00FB61F1" w:rsidRPr="0032729C" w:rsidRDefault="00FB61F1" w:rsidP="00514916">
      <w:pPr>
        <w:rPr>
          <w:color w:val="0000FF"/>
        </w:rPr>
      </w:pPr>
    </w:p>
    <w:p w14:paraId="18678B4C" w14:textId="4B4D3172" w:rsidR="00543430" w:rsidRPr="00852F20" w:rsidRDefault="00543430" w:rsidP="00514916">
      <w:pPr>
        <w:rPr>
          <w:b/>
          <w:bCs/>
          <w:color w:val="0000FF"/>
        </w:rPr>
      </w:pPr>
      <w:r w:rsidRPr="00852F20">
        <w:rPr>
          <w:b/>
          <w:bCs/>
          <w:color w:val="0000FF"/>
        </w:rPr>
        <w:t>c)</w:t>
      </w:r>
      <w:r w:rsidR="0004498B">
        <w:rPr>
          <w:b/>
          <w:bCs/>
          <w:color w:val="0000FF"/>
        </w:rPr>
        <w:t xml:space="preserve">   </w:t>
      </w:r>
      <w:r w:rsidRPr="00852F20">
        <w:rPr>
          <w:b/>
          <w:bCs/>
          <w:color w:val="0000FF"/>
        </w:rPr>
        <w:t>Beispiel Erdbeere</w:t>
      </w:r>
    </w:p>
    <w:p w14:paraId="0E0B4889" w14:textId="54FFD3EE" w:rsidR="00543430" w:rsidRPr="0032729C" w:rsidRDefault="00543430" w:rsidP="0032729C">
      <w:pPr>
        <w:spacing w:after="120"/>
        <w:jc w:val="both"/>
        <w:rPr>
          <w:color w:val="0000FF"/>
        </w:rPr>
      </w:pPr>
      <w:r w:rsidRPr="0032729C">
        <w:rPr>
          <w:color w:val="0000FF"/>
        </w:rPr>
        <w:t xml:space="preserve">Erdbeeren gehören der Gattung </w:t>
      </w:r>
      <w:r w:rsidRPr="0032729C">
        <w:rPr>
          <w:i/>
          <w:iCs/>
          <w:color w:val="0000FF"/>
        </w:rPr>
        <w:t>Fragaria</w:t>
      </w:r>
      <w:r w:rsidRPr="0032729C">
        <w:rPr>
          <w:color w:val="0000FF"/>
        </w:rPr>
        <w:t xml:space="preserve"> an. </w:t>
      </w:r>
      <w:r w:rsidR="001B2FFF" w:rsidRPr="0032729C">
        <w:rPr>
          <w:color w:val="0000FF"/>
        </w:rPr>
        <w:t>Der einfache Chromosomensatz enthält 7 Chro</w:t>
      </w:r>
      <w:r w:rsidR="0032729C">
        <w:rPr>
          <w:color w:val="0000FF"/>
        </w:rPr>
        <w:softHyphen/>
      </w:r>
      <w:r w:rsidR="001B2FFF" w:rsidRPr="0032729C">
        <w:rPr>
          <w:color w:val="0000FF"/>
        </w:rPr>
        <w:t>mo</w:t>
      </w:r>
      <w:r w:rsidR="0032729C">
        <w:rPr>
          <w:color w:val="0000FF"/>
        </w:rPr>
        <w:softHyphen/>
      </w:r>
      <w:r w:rsidR="001B2FFF" w:rsidRPr="0032729C">
        <w:rPr>
          <w:color w:val="0000FF"/>
        </w:rPr>
        <w:t xml:space="preserve">somen (n = 7). </w:t>
      </w:r>
      <w:r w:rsidRPr="0032729C">
        <w:rPr>
          <w:color w:val="0000FF"/>
        </w:rPr>
        <w:t xml:space="preserve">Dabei treten unterschiedliche </w:t>
      </w:r>
      <w:r w:rsidR="001B2FFF" w:rsidRPr="0032729C">
        <w:rPr>
          <w:color w:val="0000FF"/>
        </w:rPr>
        <w:t xml:space="preserve">Ploidiegrade auf: </w:t>
      </w:r>
    </w:p>
    <w:p w14:paraId="449B5A8E" w14:textId="6B2F0933" w:rsidR="001B2FFF" w:rsidRPr="0032729C" w:rsidRDefault="00FB61F1" w:rsidP="00FB61F1">
      <w:pPr>
        <w:ind w:left="567"/>
        <w:rPr>
          <w:color w:val="0000FF"/>
        </w:rPr>
      </w:pPr>
      <w:r w:rsidRPr="0032729C">
        <w:rPr>
          <w:color w:val="0000FF"/>
        </w:rPr>
        <w:t>2n: diploid (Wald-Erdbeere, Knack-Erdbeere)</w:t>
      </w:r>
    </w:p>
    <w:p w14:paraId="0680D43B" w14:textId="619A0A75" w:rsidR="00FB61F1" w:rsidRPr="0032729C" w:rsidRDefault="00FB61F1" w:rsidP="00FB61F1">
      <w:pPr>
        <w:ind w:left="567"/>
        <w:rPr>
          <w:color w:val="0000FF"/>
        </w:rPr>
      </w:pPr>
      <w:r w:rsidRPr="0032729C">
        <w:rPr>
          <w:color w:val="0000FF"/>
        </w:rPr>
        <w:t>4n: tetraploid</w:t>
      </w:r>
      <w:r w:rsidR="006B5E4D">
        <w:rPr>
          <w:color w:val="0000FF"/>
        </w:rPr>
        <w:t xml:space="preserve"> (...)</w:t>
      </w:r>
    </w:p>
    <w:p w14:paraId="5F18E274" w14:textId="5984A19B" w:rsidR="00FB61F1" w:rsidRPr="0032729C" w:rsidRDefault="00FB61F1" w:rsidP="00FB61F1">
      <w:pPr>
        <w:ind w:left="567"/>
        <w:rPr>
          <w:color w:val="0000FF"/>
        </w:rPr>
      </w:pPr>
      <w:r w:rsidRPr="0032729C">
        <w:rPr>
          <w:color w:val="0000FF"/>
        </w:rPr>
        <w:t>5n: pentaploid</w:t>
      </w:r>
      <w:r w:rsidR="006B5E4D">
        <w:rPr>
          <w:color w:val="0000FF"/>
        </w:rPr>
        <w:t xml:space="preserve"> (...)</w:t>
      </w:r>
    </w:p>
    <w:p w14:paraId="0F61F8A6" w14:textId="0A0A827A" w:rsidR="00FB61F1" w:rsidRPr="0032729C" w:rsidRDefault="00FB61F1" w:rsidP="00FB61F1">
      <w:pPr>
        <w:ind w:left="567"/>
        <w:rPr>
          <w:color w:val="0000FF"/>
        </w:rPr>
      </w:pPr>
      <w:r w:rsidRPr="0032729C">
        <w:rPr>
          <w:color w:val="0000FF"/>
        </w:rPr>
        <w:t>6n: hexaploid</w:t>
      </w:r>
      <w:r w:rsidR="006B5E4D">
        <w:rPr>
          <w:color w:val="0000FF"/>
        </w:rPr>
        <w:t xml:space="preserve"> (...)</w:t>
      </w:r>
    </w:p>
    <w:p w14:paraId="26C8CC0F" w14:textId="422B7723" w:rsidR="00FB61F1" w:rsidRPr="0032729C" w:rsidRDefault="00FB61F1" w:rsidP="00FB61F1">
      <w:pPr>
        <w:ind w:left="567"/>
        <w:rPr>
          <w:color w:val="0000FF"/>
        </w:rPr>
      </w:pPr>
      <w:r w:rsidRPr="0032729C">
        <w:rPr>
          <w:color w:val="0000FF"/>
        </w:rPr>
        <w:t>8n: oktoploid (Scharlach-Erdbeere, Chile-Erdbeere)</w:t>
      </w:r>
    </w:p>
    <w:p w14:paraId="04528EA1" w14:textId="6E366AF0" w:rsidR="00422455" w:rsidRPr="0032729C" w:rsidRDefault="00FB61F1" w:rsidP="00FB61F1">
      <w:pPr>
        <w:ind w:left="567"/>
        <w:rPr>
          <w:color w:val="0000FF"/>
        </w:rPr>
      </w:pPr>
      <w:r w:rsidRPr="0032729C">
        <w:rPr>
          <w:color w:val="0000FF"/>
        </w:rPr>
        <w:t>10n: dekaploid (</w:t>
      </w:r>
      <w:r w:rsidRPr="0032729C">
        <w:rPr>
          <w:i/>
          <w:iCs/>
          <w:color w:val="0000FF"/>
        </w:rPr>
        <w:t>Fragaria iturupensis</w:t>
      </w:r>
      <w:r w:rsidRPr="0032729C">
        <w:rPr>
          <w:color w:val="0000FF"/>
        </w:rPr>
        <w:t>)</w:t>
      </w:r>
    </w:p>
    <w:p w14:paraId="73734AAD" w14:textId="38B158B9" w:rsidR="00F6003A" w:rsidRPr="0032729C" w:rsidRDefault="00F6003A" w:rsidP="00514916">
      <w:pPr>
        <w:rPr>
          <w:color w:val="0000FF"/>
        </w:rPr>
      </w:pPr>
    </w:p>
    <w:p w14:paraId="6EBDC54F" w14:textId="6E4B6EA6" w:rsidR="00422455" w:rsidRPr="0032729C" w:rsidRDefault="00422455" w:rsidP="0032729C">
      <w:pPr>
        <w:jc w:val="both"/>
        <w:rPr>
          <w:color w:val="0000FF"/>
        </w:rPr>
      </w:pPr>
      <w:r w:rsidRPr="0032729C">
        <w:rPr>
          <w:color w:val="0000FF"/>
        </w:rPr>
        <w:t xml:space="preserve">Faustregel: Je höher der Ploidiegrad, desto größer sind die Zellen und damit auch die </w:t>
      </w:r>
      <w:r w:rsidR="0032729C">
        <w:rPr>
          <w:color w:val="0000FF"/>
        </w:rPr>
        <w:t xml:space="preserve">Organe wie Blüten oder </w:t>
      </w:r>
      <w:r w:rsidRPr="0032729C">
        <w:rPr>
          <w:color w:val="0000FF"/>
        </w:rPr>
        <w:t>Früchte</w:t>
      </w:r>
      <w:r w:rsidR="0032729C">
        <w:rPr>
          <w:color w:val="0000FF"/>
        </w:rPr>
        <w:t xml:space="preserve"> bzw. die ganze Pflanze</w:t>
      </w:r>
      <w:r w:rsidRPr="0032729C">
        <w:rPr>
          <w:color w:val="0000FF"/>
        </w:rPr>
        <w:t xml:space="preserve">. </w:t>
      </w:r>
      <w:r w:rsidR="0032729C">
        <w:rPr>
          <w:i/>
          <w:color w:val="0000FF"/>
        </w:rPr>
        <w:t>(Auswirkungen auf verschiedene Organi</w:t>
      </w:r>
      <w:r w:rsidR="0032729C">
        <w:rPr>
          <w:i/>
          <w:color w:val="0000FF"/>
        </w:rPr>
        <w:softHyphen/>
        <w:t>sa</w:t>
      </w:r>
      <w:r w:rsidR="0032729C">
        <w:rPr>
          <w:i/>
          <w:color w:val="0000FF"/>
        </w:rPr>
        <w:softHyphen/>
        <w:t>tionsstufen: Chromosomen</w:t>
      </w:r>
      <w:r w:rsidR="006B5E4D">
        <w:rPr>
          <w:i/>
          <w:color w:val="0000FF"/>
        </w:rPr>
        <w:t>zahl</w:t>
      </w:r>
      <w:r w:rsidR="0032729C">
        <w:rPr>
          <w:i/>
          <w:color w:val="0000FF"/>
        </w:rPr>
        <w:t>, Zelle, Organ, Organismus.)</w:t>
      </w:r>
      <w:r w:rsidR="0032729C">
        <w:rPr>
          <w:color w:val="0000FF"/>
        </w:rPr>
        <w:t xml:space="preserve"> </w:t>
      </w:r>
      <w:r w:rsidRPr="0032729C">
        <w:rPr>
          <w:color w:val="0000FF"/>
        </w:rPr>
        <w:t>Triploide Pflanzen sind oft vitaler und erbringen höhere Erträge als diploide. Ein Grund könnte darin bestehen, dass die Transkrip</w:t>
      </w:r>
      <w:r w:rsidR="006B5E4D">
        <w:rPr>
          <w:color w:val="0000FF"/>
        </w:rPr>
        <w:softHyphen/>
      </w:r>
      <w:r w:rsidRPr="0032729C">
        <w:rPr>
          <w:color w:val="0000FF"/>
        </w:rPr>
        <w:lastRenderedPageBreak/>
        <w:t>tion an mehr Stellen erfolgen kann, wodurch Genprodukte wie Proteine schneller entstehen. (Bei Tieren wirkt sich dieser Effekt dagegen meist tödlich oder zumindest stark störend aus.)</w:t>
      </w:r>
    </w:p>
    <w:p w14:paraId="26AFB130" w14:textId="77777777" w:rsidR="00422455" w:rsidRPr="0032729C" w:rsidRDefault="00422455" w:rsidP="00514916">
      <w:pPr>
        <w:rPr>
          <w:color w:val="0000FF"/>
        </w:rPr>
      </w:pPr>
    </w:p>
    <w:p w14:paraId="06A57B77" w14:textId="6AC6D58F" w:rsidR="00422455" w:rsidRPr="0032729C" w:rsidRDefault="00422455" w:rsidP="0032729C">
      <w:pPr>
        <w:jc w:val="both"/>
        <w:rPr>
          <w:color w:val="0000FF"/>
        </w:rPr>
      </w:pPr>
      <w:r w:rsidRPr="0032729C">
        <w:rPr>
          <w:color w:val="0000FF"/>
        </w:rPr>
        <w:t xml:space="preserve">Um triploide Pflanzen zu </w:t>
      </w:r>
      <w:r w:rsidR="0032729C">
        <w:rPr>
          <w:color w:val="0000FF"/>
        </w:rPr>
        <w:t>erzeugen</w:t>
      </w:r>
      <w:r w:rsidRPr="0032729C">
        <w:rPr>
          <w:color w:val="0000FF"/>
        </w:rPr>
        <w:t>, werden entweder triploide Pflanzen vegetativ vermehrt (geklont) oder – wie bei der Zuckerrübe – diploide und tetraploide Sorten gekreuzt.</w:t>
      </w:r>
    </w:p>
    <w:p w14:paraId="26348C0A" w14:textId="77777777" w:rsidR="00422455" w:rsidRPr="0032729C" w:rsidRDefault="00422455" w:rsidP="0032729C">
      <w:pPr>
        <w:jc w:val="both"/>
        <w:rPr>
          <w:color w:val="0000FF"/>
        </w:rPr>
      </w:pPr>
    </w:p>
    <w:p w14:paraId="2D7F3CFA" w14:textId="01656DF3" w:rsidR="00F6003A" w:rsidRPr="0032729C" w:rsidRDefault="006B5E4D" w:rsidP="0032729C">
      <w:pPr>
        <w:jc w:val="both"/>
        <w:rPr>
          <w:color w:val="0000FF"/>
        </w:rPr>
      </w:pPr>
      <w:r>
        <w:rPr>
          <w:color w:val="0000FF"/>
        </w:rPr>
        <w:t xml:space="preserve">Fakultativ: </w:t>
      </w:r>
      <w:r w:rsidR="00422455" w:rsidRPr="0032729C">
        <w:rPr>
          <w:color w:val="0000FF"/>
        </w:rPr>
        <w:t xml:space="preserve">Ggf. wird der Begriff </w:t>
      </w:r>
      <w:r w:rsidR="00422455" w:rsidRPr="0032729C">
        <w:rPr>
          <w:b/>
          <w:bCs/>
          <w:color w:val="0000FF"/>
        </w:rPr>
        <w:t>Autopolyploidie</w:t>
      </w:r>
      <w:r w:rsidR="00422455" w:rsidRPr="0032729C">
        <w:rPr>
          <w:color w:val="0000FF"/>
        </w:rPr>
        <w:t xml:space="preserve"> </w:t>
      </w:r>
      <w:r w:rsidR="00636116" w:rsidRPr="0032729C">
        <w:rPr>
          <w:color w:val="0000FF"/>
        </w:rPr>
        <w:t xml:space="preserve">(auch: Endopolyploidie) </w:t>
      </w:r>
      <w:r w:rsidR="0004498B">
        <w:rPr>
          <w:color w:val="0000FF"/>
        </w:rPr>
        <w:t>angeboten</w:t>
      </w:r>
      <w:r w:rsidR="00422455" w:rsidRPr="0032729C">
        <w:rPr>
          <w:color w:val="0000FF"/>
        </w:rPr>
        <w:t xml:space="preserve"> (im Kontrast zum Begriff Allopolyploidie</w:t>
      </w:r>
      <w:r w:rsidR="0004498B">
        <w:rPr>
          <w:color w:val="0000FF"/>
        </w:rPr>
        <w:t>), ohne einen Lerninhalt darstellen</w:t>
      </w:r>
      <w:r w:rsidR="00422455" w:rsidRPr="0032729C">
        <w:rPr>
          <w:color w:val="0000FF"/>
        </w:rPr>
        <w:t>: Vervielfachung der Chromosomensätze der eigenen Art.</w:t>
      </w:r>
    </w:p>
    <w:p w14:paraId="7A39ADDD" w14:textId="40E31FC1" w:rsidR="00F6003A" w:rsidRPr="0032729C" w:rsidRDefault="00F6003A" w:rsidP="0032729C">
      <w:pPr>
        <w:jc w:val="both"/>
        <w:rPr>
          <w:color w:val="0000FF"/>
        </w:rPr>
      </w:pPr>
    </w:p>
    <w:p w14:paraId="64461131" w14:textId="2AC09B79" w:rsidR="00422455" w:rsidRPr="0032729C" w:rsidRDefault="00422455" w:rsidP="0032729C">
      <w:pPr>
        <w:jc w:val="both"/>
        <w:rPr>
          <w:color w:val="0000FF"/>
        </w:rPr>
      </w:pPr>
      <w:r w:rsidRPr="0032729C">
        <w:rPr>
          <w:color w:val="0000FF"/>
        </w:rPr>
        <w:t xml:space="preserve">Ursache der Autopolyploidie ist meist ein Fehler in der Meiose, bei der – ähnlich wie oben beschrieben – </w:t>
      </w:r>
      <w:r w:rsidR="002B16ED">
        <w:rPr>
          <w:color w:val="0000FF"/>
        </w:rPr>
        <w:t>in einer Stelle der Meiose</w:t>
      </w:r>
      <w:r w:rsidRPr="0032729C">
        <w:rPr>
          <w:color w:val="0000FF"/>
        </w:rPr>
        <w:t xml:space="preserve"> der Spindelapparat ausfällt, so dass diploide Keim</w:t>
      </w:r>
      <w:r w:rsidR="002B16ED">
        <w:rPr>
          <w:color w:val="0000FF"/>
        </w:rPr>
        <w:softHyphen/>
      </w:r>
      <w:r w:rsidRPr="0032729C">
        <w:rPr>
          <w:color w:val="0000FF"/>
        </w:rPr>
        <w:t>zellen entstehen. Kombiniert mit haploiden Keimzellen entstehen triploide, kombiniert mit diploiden Keimzellen entstehen tetraploide Pflanzen usw.</w:t>
      </w:r>
    </w:p>
    <w:p w14:paraId="60184D42" w14:textId="0B062A8F" w:rsidR="00F6003A" w:rsidRDefault="00636116" w:rsidP="00852F20">
      <w:pPr>
        <w:spacing w:before="240"/>
        <w:jc w:val="both"/>
        <w:rPr>
          <w:i/>
          <w:color w:val="0000FF"/>
        </w:rPr>
      </w:pPr>
      <w:r w:rsidRPr="0032729C">
        <w:rPr>
          <w:i/>
          <w:color w:val="0000FF"/>
        </w:rPr>
        <w:t>Hinweis: Es genügt, wenn eine der beiden Spielarten der Polyploidie (mit einem Mechanismus zur Entstehung) besprochen wird; dann ist die Einführung eines Begriffs wie Allo- oder Auto</w:t>
      </w:r>
      <w:r w:rsidR="00AD0222">
        <w:rPr>
          <w:i/>
          <w:color w:val="0000FF"/>
        </w:rPr>
        <w:softHyphen/>
      </w:r>
      <w:r w:rsidR="00AD0222">
        <w:rPr>
          <w:i/>
          <w:color w:val="0000FF"/>
        </w:rPr>
        <w:softHyphen/>
      </w:r>
      <w:r w:rsidRPr="0032729C">
        <w:rPr>
          <w:i/>
          <w:color w:val="0000FF"/>
        </w:rPr>
        <w:t>polyploidie nicht sinnvoll. Wichtig dagegen ist</w:t>
      </w:r>
      <w:r w:rsidR="002B16ED">
        <w:rPr>
          <w:i/>
          <w:color w:val="0000FF"/>
        </w:rPr>
        <w:t xml:space="preserve"> die Erkenntnis</w:t>
      </w:r>
      <w:r w:rsidRPr="0032729C">
        <w:rPr>
          <w:i/>
          <w:color w:val="0000FF"/>
        </w:rPr>
        <w:t>, dass viele Kulturpflanzen poly</w:t>
      </w:r>
      <w:r w:rsidR="002B16ED">
        <w:rPr>
          <w:i/>
          <w:color w:val="0000FF"/>
        </w:rPr>
        <w:softHyphen/>
      </w:r>
      <w:r w:rsidRPr="0032729C">
        <w:rPr>
          <w:i/>
          <w:color w:val="0000FF"/>
        </w:rPr>
        <w:t>ploid sind.</w:t>
      </w:r>
    </w:p>
    <w:p w14:paraId="4DF967DC" w14:textId="3C570DD0" w:rsidR="00C531F0" w:rsidRDefault="00C531F0" w:rsidP="0038312A">
      <w:pPr>
        <w:spacing w:before="280"/>
        <w:jc w:val="both"/>
        <w:rPr>
          <w:b/>
          <w:bCs/>
          <w:iCs/>
          <w:sz w:val="28"/>
          <w:szCs w:val="28"/>
        </w:rPr>
      </w:pPr>
      <w:bookmarkStart w:id="22" w:name="GenNeuk13"/>
      <w:bookmarkEnd w:id="22"/>
      <w:r w:rsidRPr="00C531F0">
        <w:rPr>
          <w:b/>
          <w:bCs/>
          <w:iCs/>
          <w:sz w:val="28"/>
          <w:szCs w:val="28"/>
        </w:rPr>
        <w:t>4.</w:t>
      </w:r>
      <w:r>
        <w:rPr>
          <w:b/>
          <w:bCs/>
          <w:iCs/>
          <w:sz w:val="28"/>
          <w:szCs w:val="28"/>
        </w:rPr>
        <w:t>3</w:t>
      </w:r>
      <w:r w:rsidR="00A24E8F">
        <w:rPr>
          <w:b/>
          <w:bCs/>
          <w:iCs/>
          <w:sz w:val="28"/>
          <w:szCs w:val="28"/>
        </w:rPr>
        <w:t xml:space="preserve">   </w:t>
      </w:r>
      <w:r w:rsidRPr="00C531F0">
        <w:rPr>
          <w:b/>
          <w:bCs/>
          <w:iCs/>
          <w:sz w:val="28"/>
          <w:szCs w:val="28"/>
        </w:rPr>
        <w:t>Gen-Mutationen</w:t>
      </w:r>
    </w:p>
    <w:p w14:paraId="72B9CA76" w14:textId="6908C521" w:rsidR="0038312A" w:rsidRPr="0038312A" w:rsidRDefault="0038312A" w:rsidP="0038312A">
      <w:pPr>
        <w:spacing w:after="120"/>
      </w:pPr>
      <w:r w:rsidRPr="0038312A">
        <w:t xml:space="preserve">(gA: ca. </w:t>
      </w:r>
      <w:r>
        <w:t>3</w:t>
      </w:r>
      <w:r w:rsidRPr="0038312A">
        <w:t xml:space="preserve"> Stunden; </w:t>
      </w:r>
      <w:r w:rsidRPr="0038312A">
        <w:rPr>
          <w:color w:val="0000FF"/>
        </w:rPr>
        <w:t xml:space="preserve">eA: ca. </w:t>
      </w:r>
      <w:r>
        <w:rPr>
          <w:color w:val="0000FF"/>
        </w:rPr>
        <w:t>4</w:t>
      </w:r>
      <w:r w:rsidRPr="0038312A">
        <w:rPr>
          <w:color w:val="0000FF"/>
        </w:rPr>
        <w:t xml:space="preserve"> Stunden</w:t>
      </w:r>
      <w:r w:rsidRPr="0038312A">
        <w:t>)</w:t>
      </w:r>
    </w:p>
    <w:tbl>
      <w:tblPr>
        <w:tblStyle w:val="Tabellenraster"/>
        <w:tblW w:w="0" w:type="auto"/>
        <w:tblLook w:val="04A0" w:firstRow="1" w:lastRow="0" w:firstColumn="1" w:lastColumn="0" w:noHBand="0" w:noVBand="1"/>
      </w:tblPr>
      <w:tblGrid>
        <w:gridCol w:w="4531"/>
        <w:gridCol w:w="4531"/>
      </w:tblGrid>
      <w:tr w:rsidR="00C531F0" w14:paraId="560A1F34" w14:textId="77777777" w:rsidTr="008E2F75">
        <w:tc>
          <w:tcPr>
            <w:tcW w:w="4531" w:type="dxa"/>
            <w:shd w:val="clear" w:color="auto" w:fill="FFFFCC"/>
          </w:tcPr>
          <w:p w14:paraId="13E9B93A" w14:textId="77777777" w:rsidR="00C531F0" w:rsidRDefault="00C531F0" w:rsidP="008E2F75">
            <w:pPr>
              <w:jc w:val="center"/>
            </w:pPr>
            <w:r w:rsidRPr="008B3B01">
              <w:rPr>
                <w:rStyle w:val="HTMLZitat"/>
                <w:rFonts w:ascii="Arial Narrow" w:hAnsi="Arial Narrow" w:cs="Times New Roman"/>
                <w:b/>
              </w:rPr>
              <w:t>Inhalte zu den Kompetenzen</w:t>
            </w:r>
          </w:p>
        </w:tc>
        <w:tc>
          <w:tcPr>
            <w:tcW w:w="4531" w:type="dxa"/>
            <w:shd w:val="clear" w:color="auto" w:fill="CCCCFF"/>
          </w:tcPr>
          <w:p w14:paraId="08739AE6" w14:textId="77777777" w:rsidR="00C531F0" w:rsidRDefault="00C531F0" w:rsidP="008E2F75">
            <w:pPr>
              <w:jc w:val="center"/>
            </w:pPr>
            <w:r w:rsidRPr="008B3B01">
              <w:rPr>
                <w:rStyle w:val="HTMLZitat"/>
                <w:rFonts w:ascii="Arial Narrow" w:hAnsi="Arial Narrow" w:cs="Times New Roman"/>
                <w:b/>
              </w:rPr>
              <w:t>Kompetenzerwartungen:</w:t>
            </w:r>
            <w:r w:rsidRPr="00153375">
              <w:rPr>
                <w:rStyle w:val="HTMLZitat"/>
                <w:rFonts w:ascii="Arial Narrow" w:hAnsi="Arial Narrow" w:cs="Times New Roman"/>
                <w:b/>
              </w:rPr>
              <w:t xml:space="preserve"> </w:t>
            </w:r>
            <w:r w:rsidRPr="00153375">
              <w:rPr>
                <w:rFonts w:ascii="Arial Narrow" w:eastAsia="Times New Roman" w:hAnsi="Arial Narrow" w:cs="Times New Roman"/>
                <w:b/>
                <w:lang w:eastAsia="de-DE"/>
              </w:rPr>
              <w:t>Die Sch</w:t>
            </w:r>
            <w:r>
              <w:rPr>
                <w:rFonts w:ascii="Arial Narrow" w:eastAsia="Times New Roman" w:hAnsi="Arial Narrow" w:cs="Times New Roman"/>
                <w:b/>
                <w:lang w:eastAsia="de-DE"/>
              </w:rPr>
              <w:t>. ...</w:t>
            </w:r>
          </w:p>
        </w:tc>
      </w:tr>
      <w:tr w:rsidR="00C531F0" w14:paraId="184B22A4" w14:textId="77777777" w:rsidTr="008E2F75">
        <w:tc>
          <w:tcPr>
            <w:tcW w:w="4531" w:type="dxa"/>
            <w:shd w:val="clear" w:color="auto" w:fill="FFFFCC"/>
          </w:tcPr>
          <w:p w14:paraId="5D5BE9D4" w14:textId="6B01D188" w:rsidR="00C531F0" w:rsidRPr="00C531F0" w:rsidRDefault="00C531F0" w:rsidP="008E2F75">
            <w:pPr>
              <w:rPr>
                <w:rFonts w:ascii="Arial Narrow" w:hAnsi="Arial Narrow"/>
              </w:rPr>
            </w:pPr>
            <w:r w:rsidRPr="00C531F0">
              <w:rPr>
                <w:rFonts w:ascii="Arial Narrow" w:eastAsia="Times New Roman" w:hAnsi="Arial Narrow" w:cs="Arial"/>
                <w:lang w:eastAsia="de-DE"/>
              </w:rPr>
              <w:t>Genmutationen: Austausch, Verlust oder Einschub von Nukleotiden; Ursachen von Genmutationen (Mutagene) und Auswirkungen auf die Proteinfunk</w:t>
            </w:r>
            <w:r>
              <w:rPr>
                <w:rFonts w:ascii="Arial Narrow" w:eastAsia="Times New Roman" w:hAnsi="Arial Narrow" w:cs="Arial"/>
                <w:lang w:eastAsia="de-DE"/>
              </w:rPr>
              <w:softHyphen/>
            </w:r>
            <w:r w:rsidRPr="00C531F0">
              <w:rPr>
                <w:rFonts w:ascii="Arial Narrow" w:eastAsia="Times New Roman" w:hAnsi="Arial Narrow" w:cs="Arial"/>
                <w:lang w:eastAsia="de-DE"/>
              </w:rPr>
              <w:t xml:space="preserve">tion; Bedeutung von Reparaturenzymen; Bedeutung für die Evolution; somatische Mutation, Keimbahnmutation; </w:t>
            </w:r>
            <w:r w:rsidRPr="00C531F0">
              <w:rPr>
                <w:rFonts w:ascii="Arial Narrow" w:eastAsia="Times New Roman" w:hAnsi="Arial Narrow" w:cs="Arial"/>
                <w:color w:val="0000FF"/>
                <w:lang w:eastAsia="de-DE"/>
              </w:rPr>
              <w:t>Mutationen als Ursache für Krebsentstehung (Onkogene und Anti-Onkogene)</w:t>
            </w:r>
          </w:p>
        </w:tc>
        <w:tc>
          <w:tcPr>
            <w:tcW w:w="4531" w:type="dxa"/>
            <w:shd w:val="clear" w:color="auto" w:fill="CCCCFF"/>
          </w:tcPr>
          <w:p w14:paraId="2A263EFC" w14:textId="77777777" w:rsidR="00C531F0" w:rsidRPr="00C531F0" w:rsidRDefault="00C531F0" w:rsidP="008E2F75">
            <w:pPr>
              <w:rPr>
                <w:rFonts w:ascii="Arial Narrow" w:hAnsi="Arial Narrow"/>
              </w:rPr>
            </w:pPr>
            <w:r w:rsidRPr="00C531F0">
              <w:rPr>
                <w:rFonts w:ascii="Arial Narrow" w:eastAsia="Times New Roman" w:hAnsi="Arial Narrow" w:cs="Arial"/>
                <w:lang w:eastAsia="de-DE"/>
              </w:rPr>
              <w:t>unterscheiden verschiedene durch mutagene Einflüsse ausgelöste Gen</w:t>
            </w:r>
            <w:r w:rsidRPr="00C531F0">
              <w:rPr>
                <w:rFonts w:ascii="Arial Narrow" w:eastAsia="Times New Roman" w:hAnsi="Arial Narrow" w:cs="Arial"/>
                <w:lang w:eastAsia="de-DE"/>
              </w:rPr>
              <w:softHyphen/>
              <w:t>mutati</w:t>
            </w:r>
            <w:r w:rsidRPr="00C531F0">
              <w:rPr>
                <w:rFonts w:ascii="Arial Narrow" w:eastAsia="Times New Roman" w:hAnsi="Arial Narrow" w:cs="Arial"/>
                <w:lang w:eastAsia="de-DE"/>
              </w:rPr>
              <w:softHyphen/>
              <w:t>onen und erläutern deren Auswirkung auf die Funktion des codierten Proteins, um für die Bedeutung des Schutzes vor mutagenen Einflüssen sensibilisiert zu sein.</w:t>
            </w:r>
          </w:p>
        </w:tc>
      </w:tr>
      <w:tr w:rsidR="00C531F0" w14:paraId="30E82282" w14:textId="77777777" w:rsidTr="008E2F75">
        <w:tc>
          <w:tcPr>
            <w:tcW w:w="9062" w:type="dxa"/>
            <w:gridSpan w:val="2"/>
            <w:shd w:val="clear" w:color="auto" w:fill="FBE4D5" w:themeFill="accent2" w:themeFillTint="33"/>
          </w:tcPr>
          <w:p w14:paraId="157C9FEF" w14:textId="0452E5E4" w:rsidR="00C531F0" w:rsidRDefault="00C531F0" w:rsidP="008E2F75">
            <w:pPr>
              <w:rPr>
                <w:rFonts w:ascii="Arial Narrow" w:hAnsi="Arial Narrow"/>
                <w:b/>
                <w:bCs/>
                <w:i/>
              </w:rPr>
            </w:pPr>
            <w:r w:rsidRPr="00DD4FB1">
              <w:rPr>
                <w:rFonts w:ascii="Arial Narrow" w:hAnsi="Arial Narrow"/>
                <w:b/>
                <w:bCs/>
                <w:i/>
              </w:rPr>
              <w:t>Vorwissen:</w:t>
            </w:r>
            <w:r>
              <w:rPr>
                <w:rFonts w:ascii="Arial Narrow" w:hAnsi="Arial Narrow"/>
                <w:b/>
                <w:bCs/>
                <w:i/>
              </w:rPr>
              <w:t xml:space="preserve">                                                                    </w:t>
            </w:r>
          </w:p>
          <w:p w14:paraId="691049B2" w14:textId="68F57AA8" w:rsidR="00C531F0" w:rsidRPr="006B4E26" w:rsidRDefault="006B4E26" w:rsidP="008E2F75">
            <w:pPr>
              <w:rPr>
                <w:rFonts w:ascii="Arial Narrow" w:hAnsi="Arial Narrow"/>
                <w:b/>
                <w:bCs/>
                <w:i/>
              </w:rPr>
            </w:pPr>
            <w:r>
              <w:rPr>
                <w:rFonts w:ascii="Arial Narrow" w:hAnsi="Arial Narrow"/>
                <w:b/>
                <w:bCs/>
                <w:i/>
              </w:rPr>
              <w:t xml:space="preserve">Jgst. 9 </w:t>
            </w:r>
            <w:r w:rsidRPr="006B4E26">
              <w:rPr>
                <w:rFonts w:ascii="Arial Narrow" w:hAnsi="Arial Narrow"/>
                <w:b/>
                <w:bCs/>
                <w:i/>
              </w:rPr>
              <w:t>Biologie</w:t>
            </w:r>
            <w:r>
              <w:rPr>
                <w:rFonts w:ascii="Arial Narrow" w:hAnsi="Arial Narrow"/>
                <w:i/>
              </w:rPr>
              <w:t>, Lernbereich 4: Evolution (</w:t>
            </w:r>
            <w:r w:rsidRPr="006B4E26">
              <w:rPr>
                <w:rFonts w:ascii="Arial Narrow" w:hAnsi="Arial Narrow"/>
                <w:i/>
              </w:rPr>
              <w:t>Erklärung für Vielfalt und Ähnlichkeit</w:t>
            </w:r>
            <w:r>
              <w:rPr>
                <w:rFonts w:ascii="Arial Narrow" w:hAnsi="Arial Narrow"/>
                <w:i/>
              </w:rPr>
              <w:t>)</w:t>
            </w:r>
          </w:p>
        </w:tc>
      </w:tr>
    </w:tbl>
    <w:p w14:paraId="30E59D95" w14:textId="1E78E9EB" w:rsidR="007F1AE5" w:rsidRDefault="007F1AE5" w:rsidP="007F1AE5">
      <w:pPr>
        <w:rPr>
          <w:bCs/>
        </w:rPr>
      </w:pPr>
    </w:p>
    <w:p w14:paraId="2A4FB412" w14:textId="4D9E2CC8" w:rsidR="002D0B7E" w:rsidRPr="002D0B7E" w:rsidRDefault="00C80860" w:rsidP="007F1AE5">
      <w:pPr>
        <w:rPr>
          <w:rFonts w:ascii="Arial Narrow" w:hAnsi="Arial Narrow"/>
          <w:bCs/>
        </w:rPr>
      </w:pPr>
      <w:r w:rsidRPr="00C80860">
        <w:rPr>
          <w:rFonts w:ascii="Arial Narrow" w:hAnsi="Arial Narrow"/>
          <w:b/>
        </w:rPr>
        <w:t>(</w:t>
      </w:r>
      <w:r w:rsidR="00CC37C0" w:rsidRPr="00C80860">
        <w:rPr>
          <w:rFonts w:ascii="Arial Narrow" w:hAnsi="Arial Narrow"/>
          <w:b/>
        </w:rPr>
        <w:t>Erklär</w:t>
      </w:r>
      <w:r w:rsidR="001269E2" w:rsidRPr="00C80860">
        <w:rPr>
          <w:rFonts w:ascii="Arial Narrow" w:hAnsi="Arial Narrow"/>
          <w:b/>
        </w:rPr>
        <w:t>v</w:t>
      </w:r>
      <w:r w:rsidR="007F1AE5" w:rsidRPr="00C80860">
        <w:rPr>
          <w:rFonts w:ascii="Arial Narrow" w:hAnsi="Arial Narrow"/>
          <w:b/>
        </w:rPr>
        <w:t>ideo</w:t>
      </w:r>
      <w:r w:rsidR="007F1AE5" w:rsidRPr="002D0B7E">
        <w:rPr>
          <w:rFonts w:ascii="Arial Narrow" w:hAnsi="Arial Narrow"/>
          <w:bCs/>
        </w:rPr>
        <w:t xml:space="preserve"> </w:t>
      </w:r>
      <w:r w:rsidR="007F1AE5" w:rsidRPr="002D0B7E">
        <w:rPr>
          <w:rFonts w:ascii="Arial Narrow" w:hAnsi="Arial Narrow"/>
          <w:b/>
        </w:rPr>
        <w:t>„Genmutation“</w:t>
      </w:r>
      <w:r w:rsidR="007F1AE5" w:rsidRPr="002D0B7E">
        <w:rPr>
          <w:rFonts w:ascii="Arial Narrow" w:hAnsi="Arial Narrow"/>
          <w:bCs/>
        </w:rPr>
        <w:t xml:space="preserve"> (4:47)</w:t>
      </w:r>
    </w:p>
    <w:p w14:paraId="1FB28BF4" w14:textId="4EBBD82D" w:rsidR="007F1AE5" w:rsidRPr="002D0B7E" w:rsidRDefault="007F1AE5" w:rsidP="007F1AE5">
      <w:pPr>
        <w:rPr>
          <w:rFonts w:ascii="Arial Narrow" w:hAnsi="Arial Narrow"/>
          <w:bCs/>
        </w:rPr>
      </w:pPr>
      <w:hyperlink r:id="rId59" w:history="1">
        <w:r w:rsidRPr="002D0B7E">
          <w:rPr>
            <w:rStyle w:val="Hyperlink"/>
            <w:rFonts w:ascii="Arial Narrow" w:hAnsi="Arial Narrow"/>
            <w:bCs/>
          </w:rPr>
          <w:t>https://studyflix.de/biologie/genmutation-2484</w:t>
        </w:r>
      </w:hyperlink>
    </w:p>
    <w:p w14:paraId="0D08F616" w14:textId="7B7188E8" w:rsidR="007F1AE5" w:rsidRDefault="007F1AE5" w:rsidP="00D4147C">
      <w:pPr>
        <w:jc w:val="both"/>
        <w:rPr>
          <w:rFonts w:ascii="Arial Narrow" w:hAnsi="Arial Narrow"/>
          <w:bCs/>
        </w:rPr>
      </w:pPr>
      <w:r w:rsidRPr="002D0B7E">
        <w:rPr>
          <w:rFonts w:ascii="Arial Narrow" w:hAnsi="Arial Narrow"/>
          <w:bCs/>
        </w:rPr>
        <w:t xml:space="preserve">Wenig empfehlenswert für den Unterricht, weil zu viele Informationen gegeben und zu viele Fachbegriffe genannt werden </w:t>
      </w:r>
      <w:r w:rsidR="00C80860">
        <w:rPr>
          <w:rFonts w:ascii="Arial Narrow" w:hAnsi="Arial Narrow"/>
          <w:bCs/>
        </w:rPr>
        <w:t xml:space="preserve"> wie </w:t>
      </w:r>
      <w:r w:rsidRPr="002D0B7E">
        <w:rPr>
          <w:rFonts w:ascii="Arial Narrow" w:hAnsi="Arial Narrow"/>
          <w:bCs/>
        </w:rPr>
        <w:t>z. B. Transition, Transversion, Purin- und Pyridinbasen).</w:t>
      </w:r>
    </w:p>
    <w:p w14:paraId="06AE810A" w14:textId="77777777" w:rsidR="000A56EA" w:rsidRDefault="000A56EA" w:rsidP="00D4147C">
      <w:pPr>
        <w:jc w:val="both"/>
        <w:rPr>
          <w:rFonts w:ascii="Arial Narrow" w:hAnsi="Arial Narrow"/>
          <w:bCs/>
        </w:rPr>
      </w:pPr>
    </w:p>
    <w:p w14:paraId="5BF80BC5" w14:textId="4C229AC2" w:rsidR="000A56EA" w:rsidRPr="000A56EA" w:rsidRDefault="000A56EA" w:rsidP="00D4147C">
      <w:pPr>
        <w:jc w:val="both"/>
        <w:rPr>
          <w:rFonts w:ascii="Arial Narrow" w:hAnsi="Arial Narrow"/>
          <w:bCs/>
        </w:rPr>
      </w:pPr>
      <w:r w:rsidRPr="000A56EA">
        <w:rPr>
          <w:rFonts w:ascii="Arial Narrow" w:hAnsi="Arial Narrow"/>
          <w:b/>
          <w:bCs/>
        </w:rPr>
        <w:t>Unterricht Biologie kompakt 480</w:t>
      </w:r>
      <w:r w:rsidRPr="000A56EA">
        <w:rPr>
          <w:rFonts w:ascii="Arial Narrow" w:hAnsi="Arial Narrow"/>
        </w:rPr>
        <w:t xml:space="preserve"> Schülerarbeitsheft „Molekulargenetik besser verstehen“</w:t>
      </w:r>
      <w:r>
        <w:rPr>
          <w:rFonts w:ascii="Arial Narrow" w:hAnsi="Arial Narrow"/>
        </w:rPr>
        <w:t xml:space="preserve"> </w:t>
      </w:r>
      <w:r w:rsidRPr="000A56EA">
        <w:rPr>
          <w:rFonts w:ascii="Arial Narrow" w:hAnsi="Arial Narrow"/>
        </w:rPr>
        <w:t>(November 2022)</w:t>
      </w:r>
      <w:r>
        <w:rPr>
          <w:rFonts w:ascii="Arial Narrow" w:hAnsi="Arial Narrow"/>
        </w:rPr>
        <w:t>: schöne Übersicht zu Genschäden und deren Reparatur (Seite 26); übersichtliche Abbildung zur Reparatur von Thymin-Dimeren (Seite 27); schöne graphische Übersicht zu Auswirkungen von Mutatio</w:t>
      </w:r>
      <w:r>
        <w:rPr>
          <w:rFonts w:ascii="Arial Narrow" w:hAnsi="Arial Narrow"/>
        </w:rPr>
        <w:softHyphen/>
        <w:t>nen auf die Struktur des Polypeptid (Seite 34)</w:t>
      </w:r>
    </w:p>
    <w:p w14:paraId="54809DD5" w14:textId="7C10F074" w:rsidR="00C531F0" w:rsidRPr="00F17E7F" w:rsidRDefault="00C531F0" w:rsidP="00F17E7F">
      <w:pPr>
        <w:spacing w:before="280" w:after="120"/>
        <w:rPr>
          <w:b/>
          <w:bCs/>
          <w:sz w:val="28"/>
          <w:szCs w:val="28"/>
        </w:rPr>
      </w:pPr>
      <w:bookmarkStart w:id="23" w:name="GenNeuk14"/>
      <w:bookmarkEnd w:id="23"/>
      <w:r w:rsidRPr="00F17E7F">
        <w:rPr>
          <w:b/>
          <w:bCs/>
          <w:sz w:val="28"/>
          <w:szCs w:val="28"/>
        </w:rPr>
        <w:t>4.3.1</w:t>
      </w:r>
      <w:r w:rsidRPr="00F17E7F">
        <w:rPr>
          <w:b/>
          <w:bCs/>
          <w:sz w:val="28"/>
          <w:szCs w:val="28"/>
        </w:rPr>
        <w:tab/>
      </w:r>
      <w:r w:rsidR="008572BE">
        <w:rPr>
          <w:b/>
          <w:bCs/>
          <w:sz w:val="28"/>
          <w:szCs w:val="28"/>
        </w:rPr>
        <w:t>Formen</w:t>
      </w:r>
      <w:r w:rsidR="00F17E7F" w:rsidRPr="00F17E7F">
        <w:rPr>
          <w:b/>
          <w:bCs/>
          <w:sz w:val="28"/>
          <w:szCs w:val="28"/>
        </w:rPr>
        <w:t xml:space="preserve"> von Gen-Mutationen</w:t>
      </w:r>
    </w:p>
    <w:p w14:paraId="311D542A" w14:textId="0E4EC8A0" w:rsidR="00F17E7F" w:rsidRDefault="00F17E7F" w:rsidP="00302434">
      <w:pPr>
        <w:jc w:val="both"/>
      </w:pPr>
      <w:r>
        <w:t xml:space="preserve">Eine </w:t>
      </w:r>
      <w:r w:rsidRPr="00F17E7F">
        <w:rPr>
          <w:u w:val="single"/>
        </w:rPr>
        <w:t>Gen-Mutation</w:t>
      </w:r>
      <w:r>
        <w:t xml:space="preserve"> ist die </w:t>
      </w:r>
      <w:r w:rsidR="007F1AE5">
        <w:t xml:space="preserve">dauerhafte </w:t>
      </w:r>
      <w:r>
        <w:t xml:space="preserve">Veränderung der Erbinformation in nur einem Gen. Wenn dabei nur ein </w:t>
      </w:r>
      <w:r w:rsidR="005930C6">
        <w:t>einzige Base</w:t>
      </w:r>
      <w:r>
        <w:t xml:space="preserve"> betroffen ist</w:t>
      </w:r>
      <w:r w:rsidR="00993D9E">
        <w:t xml:space="preserve"> (Punktmutation)</w:t>
      </w:r>
      <w:r>
        <w:t xml:space="preserve">, unterscheidet man drei </w:t>
      </w:r>
      <w:r w:rsidR="008572BE">
        <w:t>Formen</w:t>
      </w:r>
      <w:r>
        <w:t>:</w:t>
      </w:r>
    </w:p>
    <w:p w14:paraId="2959C422" w14:textId="65FB52BA" w:rsidR="00F17E7F" w:rsidRDefault="00302434" w:rsidP="001430E5">
      <w:pPr>
        <w:tabs>
          <w:tab w:val="left" w:pos="454"/>
        </w:tabs>
        <w:spacing w:before="120"/>
      </w:pPr>
      <w:r>
        <w:t>a)</w:t>
      </w:r>
      <w:r>
        <w:tab/>
      </w:r>
      <w:r w:rsidRPr="00302434">
        <w:rPr>
          <w:u w:val="single"/>
        </w:rPr>
        <w:t>Basenaustausch</w:t>
      </w:r>
      <w:r w:rsidR="00C53CC5" w:rsidRPr="00C53CC5">
        <w:t xml:space="preserve"> </w:t>
      </w:r>
      <w:r w:rsidR="00C53CC5">
        <w:t>(Substitution)</w:t>
      </w:r>
      <w:r>
        <w:t xml:space="preserve">: Eine Kernbase wird durch eine andere ersetzt. </w:t>
      </w:r>
    </w:p>
    <w:p w14:paraId="2CB9DAC2" w14:textId="0E3617F4" w:rsidR="00302434" w:rsidRDefault="00302434" w:rsidP="001430E5">
      <w:pPr>
        <w:tabs>
          <w:tab w:val="left" w:pos="454"/>
        </w:tabs>
        <w:spacing w:before="120"/>
        <w:jc w:val="both"/>
      </w:pPr>
      <w:r>
        <w:t>b)</w:t>
      </w:r>
      <w:r>
        <w:tab/>
      </w:r>
      <w:r w:rsidRPr="00302434">
        <w:rPr>
          <w:u w:val="single"/>
        </w:rPr>
        <w:t>Basenverlust</w:t>
      </w:r>
      <w:r w:rsidR="00C53CC5" w:rsidRPr="00C53CC5">
        <w:t xml:space="preserve"> (Deletion)</w:t>
      </w:r>
      <w:r>
        <w:t xml:space="preserve">: </w:t>
      </w:r>
      <w:r w:rsidR="00B64E39">
        <w:t>Bei der Replikation enthält der neue DNA-Einzelstrang ein Nuk</w:t>
      </w:r>
      <w:r w:rsidR="00C53CC5">
        <w:softHyphen/>
      </w:r>
      <w:r w:rsidR="00C53CC5">
        <w:tab/>
      </w:r>
      <w:r w:rsidR="00B64E39">
        <w:t>leo</w:t>
      </w:r>
      <w:r w:rsidR="00C53CC5">
        <w:softHyphen/>
      </w:r>
      <w:r w:rsidR="00B64E39">
        <w:t>tid zu wenig</w:t>
      </w:r>
      <w:r>
        <w:t>.</w:t>
      </w:r>
    </w:p>
    <w:p w14:paraId="29F81518" w14:textId="5F2461A7" w:rsidR="00302434" w:rsidRDefault="00302434" w:rsidP="001430E5">
      <w:pPr>
        <w:tabs>
          <w:tab w:val="left" w:pos="454"/>
        </w:tabs>
        <w:spacing w:before="120"/>
        <w:jc w:val="both"/>
      </w:pPr>
      <w:r>
        <w:lastRenderedPageBreak/>
        <w:t>c)</w:t>
      </w:r>
      <w:r>
        <w:tab/>
      </w:r>
      <w:r w:rsidRPr="00302434">
        <w:rPr>
          <w:u w:val="single"/>
        </w:rPr>
        <w:t>Baseneinschub</w:t>
      </w:r>
      <w:r w:rsidR="00C53CC5">
        <w:t xml:space="preserve"> (Insertion)</w:t>
      </w:r>
      <w:r>
        <w:t>: Bei der Replikation wird ein Nukleotid zu</w:t>
      </w:r>
      <w:r w:rsidR="00993D9E">
        <w:t>sätzlich</w:t>
      </w:r>
      <w:r>
        <w:t xml:space="preserve"> eingebaut.</w:t>
      </w:r>
    </w:p>
    <w:p w14:paraId="32D76E81" w14:textId="11A7FFFE" w:rsidR="001430E5" w:rsidRDefault="00C53CC5" w:rsidP="001430E5">
      <w:pPr>
        <w:tabs>
          <w:tab w:val="left" w:pos="454"/>
        </w:tabs>
        <w:spacing w:before="120"/>
        <w:jc w:val="both"/>
        <w:rPr>
          <w:i/>
        </w:rPr>
      </w:pPr>
      <w:r>
        <w:rPr>
          <w:i/>
        </w:rPr>
        <w:t xml:space="preserve">Die in Klammern genannten Begriffe können erwähnt werden, stellen aber keinen Lerninhalt dar. </w:t>
      </w:r>
      <w:r w:rsidR="001430E5">
        <w:rPr>
          <w:i/>
        </w:rPr>
        <w:t>Eine Mutation, bei der nur 1 Base betroffen ist, wird Punktmutation genannt. Diese</w:t>
      </w:r>
      <w:r w:rsidR="007810F0">
        <w:rPr>
          <w:i/>
        </w:rPr>
        <w:t>r</w:t>
      </w:r>
      <w:r w:rsidR="001430E5">
        <w:rPr>
          <w:i/>
        </w:rPr>
        <w:t xml:space="preserve"> Be</w:t>
      </w:r>
      <w:r w:rsidR="007810F0">
        <w:rPr>
          <w:i/>
        </w:rPr>
        <w:softHyphen/>
      </w:r>
      <w:r w:rsidR="001430E5">
        <w:rPr>
          <w:i/>
        </w:rPr>
        <w:t xml:space="preserve">griff taucht </w:t>
      </w:r>
      <w:r w:rsidR="007810F0">
        <w:rPr>
          <w:i/>
        </w:rPr>
        <w:t xml:space="preserve">zwar </w:t>
      </w:r>
      <w:r w:rsidR="001430E5">
        <w:rPr>
          <w:i/>
        </w:rPr>
        <w:t xml:space="preserve">im LehrplanPLUS nicht auf, kann aber erwähnt </w:t>
      </w:r>
      <w:r w:rsidR="007810F0">
        <w:rPr>
          <w:i/>
        </w:rPr>
        <w:t xml:space="preserve">bzw. verwendet </w:t>
      </w:r>
      <w:r w:rsidR="001430E5">
        <w:rPr>
          <w:i/>
        </w:rPr>
        <w:t>werden.</w:t>
      </w:r>
    </w:p>
    <w:p w14:paraId="05E9DC61" w14:textId="5C062AD8" w:rsidR="0004441E" w:rsidRDefault="0004441E" w:rsidP="001430E5">
      <w:pPr>
        <w:tabs>
          <w:tab w:val="left" w:pos="454"/>
        </w:tabs>
        <w:spacing w:before="120"/>
        <w:jc w:val="both"/>
        <w:rPr>
          <w:i/>
        </w:rPr>
      </w:pPr>
      <w:r w:rsidRPr="0004441E">
        <w:rPr>
          <w:i/>
          <w:u w:val="single"/>
        </w:rPr>
        <w:t>Hinweis</w:t>
      </w:r>
      <w:r>
        <w:rPr>
          <w:i/>
        </w:rPr>
        <w:t>: In Buchner, Seite 117, ist in Abbildung B2 der nicht-codogene Strang der DNA der Aminosäurekette gegenübergestellt. Die Intention dafür ist zu zeigen, dass die Punktmutation auf der DNA liegt. Didaktisch problematisch ist an der Darstellung aber, dass die mRNA, also die eigentliche Vorlage für die Translation, nicht auftaucht. Schüler könnten daraus eine Fehl-vorstellung zur Rolle der mRNA ableiten. Ggf. mit dem Kurs kurz darüber diskutieren!</w:t>
      </w:r>
    </w:p>
    <w:p w14:paraId="1BF49AF5" w14:textId="77777777" w:rsidR="001430E5" w:rsidRDefault="001430E5" w:rsidP="001430E5">
      <w:pPr>
        <w:tabs>
          <w:tab w:val="left" w:pos="454"/>
        </w:tabs>
        <w:jc w:val="both"/>
      </w:pPr>
    </w:p>
    <w:p w14:paraId="3D6F5BDF" w14:textId="553B64C3" w:rsidR="005930C6" w:rsidRPr="005930C6" w:rsidRDefault="005930C6" w:rsidP="005930C6">
      <w:pPr>
        <w:jc w:val="both"/>
        <w:rPr>
          <w:rFonts w:ascii="Arial Narrow" w:hAnsi="Arial Narrow"/>
          <w:bCs/>
        </w:rPr>
      </w:pPr>
      <w:r w:rsidRPr="00CC37C0">
        <w:rPr>
          <w:rFonts w:ascii="Arial Narrow" w:hAnsi="Arial Narrow"/>
          <w:b/>
          <w:highlight w:val="yellow"/>
        </w:rPr>
        <w:t>Erklär</w:t>
      </w:r>
      <w:r w:rsidR="001269E2">
        <w:rPr>
          <w:rFonts w:ascii="Arial Narrow" w:hAnsi="Arial Narrow"/>
          <w:b/>
          <w:highlight w:val="yellow"/>
        </w:rPr>
        <w:t>v</w:t>
      </w:r>
      <w:r w:rsidRPr="00CC37C0">
        <w:rPr>
          <w:rFonts w:ascii="Arial Narrow" w:hAnsi="Arial Narrow"/>
          <w:b/>
          <w:highlight w:val="yellow"/>
        </w:rPr>
        <w:t>ideo</w:t>
      </w:r>
      <w:r>
        <w:rPr>
          <w:rFonts w:ascii="Arial Narrow" w:hAnsi="Arial Narrow"/>
          <w:b/>
        </w:rPr>
        <w:t xml:space="preserve"> </w:t>
      </w:r>
      <w:r w:rsidRPr="005930C6">
        <w:rPr>
          <w:rFonts w:ascii="Arial Narrow" w:hAnsi="Arial Narrow"/>
          <w:b/>
        </w:rPr>
        <w:t xml:space="preserve">„Punktmutation“ </w:t>
      </w:r>
      <w:r w:rsidRPr="005930C6">
        <w:rPr>
          <w:rFonts w:ascii="Arial Narrow" w:hAnsi="Arial Narrow"/>
          <w:bCs/>
        </w:rPr>
        <w:t>(4:06)</w:t>
      </w:r>
    </w:p>
    <w:p w14:paraId="7424519A" w14:textId="77777777" w:rsidR="005930C6" w:rsidRPr="005930C6" w:rsidRDefault="005930C6" w:rsidP="005930C6">
      <w:pPr>
        <w:jc w:val="both"/>
        <w:rPr>
          <w:rFonts w:ascii="Arial Narrow" w:hAnsi="Arial Narrow"/>
          <w:bCs/>
        </w:rPr>
      </w:pPr>
      <w:hyperlink r:id="rId60" w:history="1">
        <w:r w:rsidRPr="005930C6">
          <w:rPr>
            <w:rStyle w:val="Hyperlink"/>
            <w:rFonts w:ascii="Arial Narrow" w:hAnsi="Arial Narrow"/>
            <w:bCs/>
          </w:rPr>
          <w:t>https://studyflix.de/biologie/punktmutation-2583</w:t>
        </w:r>
      </w:hyperlink>
    </w:p>
    <w:p w14:paraId="37500854" w14:textId="77777777" w:rsidR="005930C6" w:rsidRPr="005930C6" w:rsidRDefault="005930C6" w:rsidP="005930C6">
      <w:pPr>
        <w:rPr>
          <w:rFonts w:ascii="Arial Narrow" w:hAnsi="Arial Narrow"/>
        </w:rPr>
      </w:pPr>
      <w:r w:rsidRPr="005930C6">
        <w:rPr>
          <w:rFonts w:ascii="Arial Narrow" w:hAnsi="Arial Narrow"/>
          <w:u w:val="single"/>
        </w:rPr>
        <w:t>Einsatz</w:t>
      </w:r>
      <w:r w:rsidRPr="005930C6">
        <w:rPr>
          <w:rFonts w:ascii="Arial Narrow" w:hAnsi="Arial Narrow"/>
        </w:rPr>
        <w:t>: gut einsatzbar als Einführung in die Genmutation</w:t>
      </w:r>
    </w:p>
    <w:p w14:paraId="305B67C0" w14:textId="5713DA97" w:rsidR="005930C6" w:rsidRPr="005930C6" w:rsidRDefault="005930C6" w:rsidP="005930C6">
      <w:pPr>
        <w:jc w:val="both"/>
        <w:rPr>
          <w:rFonts w:ascii="Arial Narrow" w:hAnsi="Arial Narrow"/>
        </w:rPr>
      </w:pPr>
      <w:r w:rsidRPr="005930C6">
        <w:rPr>
          <w:rFonts w:ascii="Arial Narrow" w:hAnsi="Arial Narrow"/>
          <w:u w:val="single"/>
        </w:rPr>
        <w:t>Inhalt</w:t>
      </w:r>
      <w:r w:rsidRPr="005930C6">
        <w:rPr>
          <w:rFonts w:ascii="Arial Narrow" w:hAnsi="Arial Narrow"/>
        </w:rPr>
        <w:t>: Ursachen von Punktmutationen; sehr anschauliche Darstellung der Arten: Substitution (mit stum</w:t>
      </w:r>
      <w:r>
        <w:rPr>
          <w:rFonts w:ascii="Arial Narrow" w:hAnsi="Arial Narrow"/>
        </w:rPr>
        <w:softHyphen/>
      </w:r>
      <w:r w:rsidRPr="005930C6">
        <w:rPr>
          <w:rFonts w:ascii="Arial Narrow" w:hAnsi="Arial Narrow"/>
        </w:rPr>
        <w:t>mer, missense- und nonsense-Mutation), Deletion, Insertion (Leseraster-Mutation)</w:t>
      </w:r>
    </w:p>
    <w:p w14:paraId="12CB7DF7" w14:textId="010CDC5F" w:rsidR="00F17E7F" w:rsidRPr="00F17E7F" w:rsidRDefault="00F17E7F" w:rsidP="00F17E7F">
      <w:pPr>
        <w:spacing w:before="280" w:after="120"/>
        <w:rPr>
          <w:b/>
          <w:bCs/>
          <w:sz w:val="28"/>
          <w:szCs w:val="28"/>
        </w:rPr>
      </w:pPr>
      <w:bookmarkStart w:id="24" w:name="GenNeuk15"/>
      <w:bookmarkEnd w:id="24"/>
      <w:r w:rsidRPr="00F17E7F">
        <w:rPr>
          <w:b/>
          <w:bCs/>
          <w:sz w:val="28"/>
          <w:szCs w:val="28"/>
        </w:rPr>
        <w:t>4.3.2</w:t>
      </w:r>
      <w:r w:rsidRPr="00F17E7F">
        <w:rPr>
          <w:b/>
          <w:bCs/>
          <w:sz w:val="28"/>
          <w:szCs w:val="28"/>
        </w:rPr>
        <w:tab/>
        <w:t>Ursachen von Gen-Mutationen</w:t>
      </w:r>
    </w:p>
    <w:p w14:paraId="74E009CC" w14:textId="367406A5" w:rsidR="002D0B7E" w:rsidRPr="002D0B7E" w:rsidRDefault="00120AAD" w:rsidP="00C531F0">
      <w:pPr>
        <w:rPr>
          <w:rFonts w:ascii="Arial Narrow" w:hAnsi="Arial Narrow"/>
        </w:rPr>
      </w:pPr>
      <w:r w:rsidRPr="002D0B7E">
        <w:rPr>
          <w:rFonts w:ascii="Arial Narrow" w:hAnsi="Arial Narrow"/>
          <w:b/>
          <w:bCs/>
          <w:highlight w:val="yellow"/>
        </w:rPr>
        <w:t>Erklär</w:t>
      </w:r>
      <w:r w:rsidR="001269E2">
        <w:rPr>
          <w:rFonts w:ascii="Arial Narrow" w:hAnsi="Arial Narrow"/>
          <w:b/>
          <w:bCs/>
          <w:highlight w:val="yellow"/>
        </w:rPr>
        <w:t>v</w:t>
      </w:r>
      <w:r w:rsidRPr="002D0B7E">
        <w:rPr>
          <w:rFonts w:ascii="Arial Narrow" w:hAnsi="Arial Narrow"/>
          <w:b/>
          <w:bCs/>
          <w:highlight w:val="yellow"/>
        </w:rPr>
        <w:t>ideo</w:t>
      </w:r>
      <w:r w:rsidRPr="002D0B7E">
        <w:rPr>
          <w:rFonts w:ascii="Arial Narrow" w:hAnsi="Arial Narrow"/>
        </w:rPr>
        <w:t xml:space="preserve"> </w:t>
      </w:r>
      <w:r w:rsidRPr="002D0B7E">
        <w:rPr>
          <w:rFonts w:ascii="Arial Narrow" w:hAnsi="Arial Narrow"/>
          <w:b/>
          <w:bCs/>
        </w:rPr>
        <w:t>„Mutagene“</w:t>
      </w:r>
      <w:r w:rsidRPr="002D0B7E">
        <w:rPr>
          <w:rFonts w:ascii="Arial Narrow" w:hAnsi="Arial Narrow"/>
        </w:rPr>
        <w:t xml:space="preserve"> (4:03)</w:t>
      </w:r>
    </w:p>
    <w:p w14:paraId="348E24CE" w14:textId="51E4C913" w:rsidR="00120AAD" w:rsidRPr="002D0B7E" w:rsidRDefault="00120AAD" w:rsidP="00C531F0">
      <w:pPr>
        <w:rPr>
          <w:rFonts w:ascii="Arial Narrow" w:hAnsi="Arial Narrow"/>
        </w:rPr>
      </w:pPr>
      <w:hyperlink r:id="rId61" w:history="1">
        <w:r w:rsidRPr="002D0B7E">
          <w:rPr>
            <w:rStyle w:val="Hyperlink"/>
            <w:rFonts w:ascii="Arial Narrow" w:hAnsi="Arial Narrow"/>
          </w:rPr>
          <w:t>https://studyflix.de/biologie/mutagene-2574</w:t>
        </w:r>
      </w:hyperlink>
    </w:p>
    <w:p w14:paraId="205B9470" w14:textId="0D2428A8" w:rsidR="00120AAD" w:rsidRPr="002D0B7E" w:rsidRDefault="00120AAD" w:rsidP="00C531F0">
      <w:pPr>
        <w:rPr>
          <w:rFonts w:ascii="Arial Narrow" w:hAnsi="Arial Narrow"/>
        </w:rPr>
      </w:pPr>
      <w:r w:rsidRPr="002D0B7E">
        <w:rPr>
          <w:rFonts w:ascii="Arial Narrow" w:hAnsi="Arial Narrow"/>
        </w:rPr>
        <w:t xml:space="preserve">Die Visualisierung erfolgt vor allem </w:t>
      </w:r>
      <w:r w:rsidR="002D0B7E">
        <w:rPr>
          <w:rFonts w:ascii="Arial Narrow" w:hAnsi="Arial Narrow"/>
        </w:rPr>
        <w:t xml:space="preserve">durch </w:t>
      </w:r>
      <w:r w:rsidR="00993D9E">
        <w:rPr>
          <w:rFonts w:ascii="Arial Narrow" w:hAnsi="Arial Narrow"/>
        </w:rPr>
        <w:t xml:space="preserve">eingeblendete </w:t>
      </w:r>
      <w:r w:rsidR="002D0B7E">
        <w:rPr>
          <w:rFonts w:ascii="Arial Narrow" w:hAnsi="Arial Narrow"/>
        </w:rPr>
        <w:t>Worte</w:t>
      </w:r>
      <w:r w:rsidRPr="002D0B7E">
        <w:rPr>
          <w:rFonts w:ascii="Arial Narrow" w:hAnsi="Arial Narrow"/>
        </w:rPr>
        <w:t xml:space="preserve">, gelegentlich auch über Strukturformeln. </w:t>
      </w:r>
    </w:p>
    <w:p w14:paraId="590396E9" w14:textId="77777777" w:rsidR="00852F20" w:rsidRDefault="00852F20" w:rsidP="00C531F0"/>
    <w:p w14:paraId="2124BAB0" w14:textId="59D08F23" w:rsidR="00F17E7F" w:rsidRDefault="00B64E39" w:rsidP="00852F20">
      <w:pPr>
        <w:spacing w:after="240"/>
        <w:jc w:val="both"/>
      </w:pPr>
      <w:r>
        <w:t xml:space="preserve">Mutationen werden durch </w:t>
      </w:r>
      <w:r w:rsidRPr="00D4147C">
        <w:rPr>
          <w:u w:val="single"/>
        </w:rPr>
        <w:t>Mutagene</w:t>
      </w:r>
      <w:r>
        <w:t xml:space="preserve"> </w:t>
      </w:r>
      <w:r w:rsidR="00D4147C">
        <w:t xml:space="preserve">hervorgerufen </w:t>
      </w:r>
      <w:r>
        <w:t>(das Mutagen, betont auf der letzten Silbe</w:t>
      </w:r>
      <w:r w:rsidR="00D4147C">
        <w:t xml:space="preserve">; nicht eine besondere Art von Gen, sondern etwas, das Mutation hervorruft; </w:t>
      </w:r>
      <w:r w:rsidR="00D4147C" w:rsidRPr="00D4147C">
        <w:rPr>
          <w:i/>
          <w:iCs/>
        </w:rPr>
        <w:t>genesis</w:t>
      </w:r>
      <w:r w:rsidR="00D4147C">
        <w:t>, altgrie</w:t>
      </w:r>
      <w:r w:rsidR="00D4147C">
        <w:softHyphen/>
        <w:t>chisch: Entstehung</w:t>
      </w:r>
      <w:r>
        <w:t>)</w:t>
      </w:r>
      <w:r w:rsidR="00D4147C">
        <w:t>. Beispiele:</w:t>
      </w:r>
    </w:p>
    <w:p w14:paraId="0C51ABAE" w14:textId="27900DED" w:rsidR="00B64E39" w:rsidRPr="00993D9E" w:rsidRDefault="00B64E39" w:rsidP="00C531F0">
      <w:pPr>
        <w:rPr>
          <w:b/>
          <w:bCs/>
        </w:rPr>
      </w:pPr>
      <w:r w:rsidRPr="00993D9E">
        <w:rPr>
          <w:b/>
          <w:bCs/>
        </w:rPr>
        <w:t>a)</w:t>
      </w:r>
      <w:r w:rsidR="00E20F82">
        <w:rPr>
          <w:b/>
          <w:bCs/>
        </w:rPr>
        <w:t xml:space="preserve">   </w:t>
      </w:r>
      <w:r w:rsidRPr="00993D9E">
        <w:rPr>
          <w:b/>
          <w:bCs/>
        </w:rPr>
        <w:t>Chemische Mutagene</w:t>
      </w:r>
    </w:p>
    <w:p w14:paraId="51247B12" w14:textId="295BE03D" w:rsidR="002B470B" w:rsidRPr="002B470B" w:rsidRDefault="002B470B">
      <w:pPr>
        <w:pStyle w:val="Listenabsatz"/>
        <w:framePr w:wrap="auto" w:vAnchor="margin" w:yAlign="inline"/>
        <w:numPr>
          <w:ilvl w:val="0"/>
          <w:numId w:val="9"/>
        </w:numPr>
        <w:jc w:val="both"/>
        <w:rPr>
          <w:i/>
        </w:rPr>
      </w:pPr>
      <w:r w:rsidRPr="002B470B">
        <w:rPr>
          <w:u w:val="single"/>
        </w:rPr>
        <w:t>Nitrit-Ionen</w:t>
      </w:r>
      <w:r>
        <w:t xml:space="preserve"> (NO</w:t>
      </w:r>
      <w:r w:rsidRPr="002B470B">
        <w:rPr>
          <w:vertAlign w:val="subscript"/>
        </w:rPr>
        <w:t>2</w:t>
      </w:r>
      <w:r w:rsidRPr="002B470B">
        <w:rPr>
          <w:vertAlign w:val="superscript"/>
        </w:rPr>
        <w:t>–</w:t>
      </w:r>
      <w:r>
        <w:t xml:space="preserve">) sind Bestandteil von Nitritpökelsalz, das bei bestimmten Käse-, Wurst- und Schinkensorten verwendet wird. </w:t>
      </w:r>
      <w:r w:rsidR="00D4147C">
        <w:rPr>
          <w:i/>
        </w:rPr>
        <w:t>(Den Schülern ist aus dem Chemieunter</w:t>
      </w:r>
      <w:r w:rsidR="000832C0">
        <w:rPr>
          <w:i/>
        </w:rPr>
        <w:softHyphen/>
      </w:r>
      <w:r w:rsidR="00D4147C">
        <w:rPr>
          <w:i/>
        </w:rPr>
        <w:t>richt das Nitrat, NO</w:t>
      </w:r>
      <w:r w:rsidR="00D4147C" w:rsidRPr="00D4147C">
        <w:rPr>
          <w:i/>
          <w:vertAlign w:val="subscript"/>
        </w:rPr>
        <w:t>3</w:t>
      </w:r>
      <w:r w:rsidR="00D4147C" w:rsidRPr="00D4147C">
        <w:rPr>
          <w:i/>
          <w:vertAlign w:val="superscript"/>
        </w:rPr>
        <w:t>–</w:t>
      </w:r>
      <w:r w:rsidR="00D4147C">
        <w:rPr>
          <w:i/>
        </w:rPr>
        <w:t>, bekannt, in der Regel aber nicht das Nitrit.)</w:t>
      </w:r>
      <w:r w:rsidR="00993D9E">
        <w:rPr>
          <w:i/>
        </w:rPr>
        <w:t xml:space="preserve"> </w:t>
      </w:r>
      <w:r>
        <w:t xml:space="preserve">Im Körper </w:t>
      </w:r>
      <w:r w:rsidR="00F735A4">
        <w:t>bilden sich damit</w:t>
      </w:r>
      <w:r>
        <w:t xml:space="preserve"> </w:t>
      </w:r>
      <w:r w:rsidRPr="002B470B">
        <w:rPr>
          <w:u w:val="single"/>
        </w:rPr>
        <w:t>Nitrosamine</w:t>
      </w:r>
      <w:r>
        <w:t>. Nitrosamine entstehen auch beim Frittieren, Braten und Grillen. Sie können Kernbasen chemisch verändern. Beispielsweise entsteht Uracil durch Abspaltung einer Aminogruppe von Cytosin (</w:t>
      </w:r>
      <w:r w:rsidRPr="002B470B">
        <w:rPr>
          <w:u w:val="single"/>
        </w:rPr>
        <w:t>Basenaustausch</w:t>
      </w:r>
      <w:r>
        <w:t xml:space="preserve">). </w:t>
      </w:r>
      <w:r w:rsidRPr="002B470B">
        <w:rPr>
          <w:i/>
        </w:rPr>
        <w:t>(Das kann an</w:t>
      </w:r>
      <w:r w:rsidR="000832C0">
        <w:rPr>
          <w:i/>
        </w:rPr>
        <w:softHyphen/>
      </w:r>
      <w:r w:rsidRPr="002B470B">
        <w:rPr>
          <w:i/>
        </w:rPr>
        <w:t>hand der Strukturformeln anschaulich demonstriert werden.)</w:t>
      </w:r>
      <w:r w:rsidR="00D4147C">
        <w:rPr>
          <w:i/>
        </w:rPr>
        <w:t xml:space="preserve"> </w:t>
      </w:r>
      <w:r w:rsidR="00D4147C">
        <w:t>Cytosin paart mit Guanin, während Uracil mit Adenin paart.</w:t>
      </w:r>
    </w:p>
    <w:p w14:paraId="7F92347B" w14:textId="42C4ADAB" w:rsidR="002B470B" w:rsidRPr="002B470B" w:rsidRDefault="002B470B">
      <w:pPr>
        <w:pStyle w:val="Listenabsatz"/>
        <w:framePr w:wrap="auto" w:vAnchor="margin" w:yAlign="inline"/>
        <w:numPr>
          <w:ilvl w:val="0"/>
          <w:numId w:val="9"/>
        </w:numPr>
        <w:jc w:val="both"/>
        <w:rPr>
          <w:i/>
        </w:rPr>
      </w:pPr>
      <w:r w:rsidRPr="002B470B">
        <w:rPr>
          <w:u w:val="single"/>
        </w:rPr>
        <w:t>Basenanaloga</w:t>
      </w:r>
      <w:r>
        <w:t xml:space="preserve"> (Stoffe, die Kernbasen sehr ähnlich sind) werden bei der Replikation </w:t>
      </w:r>
      <w:r w:rsidR="00D4147C">
        <w:t>statt</w:t>
      </w:r>
      <w:r>
        <w:t xml:space="preserve"> einer Kernbase eingebaut und können bei der nächsten Replikation für </w:t>
      </w:r>
      <w:r w:rsidR="00D4147C">
        <w:t xml:space="preserve">einen </w:t>
      </w:r>
      <w:r w:rsidRPr="002B470B">
        <w:rPr>
          <w:u w:val="single"/>
        </w:rPr>
        <w:t>Basenaus</w:t>
      </w:r>
      <w:r w:rsidR="000832C0">
        <w:rPr>
          <w:u w:val="single"/>
        </w:rPr>
        <w:softHyphen/>
      </w:r>
      <w:r w:rsidRPr="002B470B">
        <w:rPr>
          <w:u w:val="single"/>
        </w:rPr>
        <w:t>tausch</w:t>
      </w:r>
      <w:r>
        <w:t xml:space="preserve"> verantwortlich sein. Beispielsweise wird statt Thymin das Basenanalogon Brom-Uracil eingebaut, bei dem die Methylgruppe durch ein Brom-Atom ausgetauscht ist. Brom-Uracil kommt in zwei Formen vor, die sich leicht ineinander umwandeln. In der einen Form (Keto-Form) paart Brom-Uracil mit Adenin, in der anderen Form (Enol-Form) dagegen mit Guanin. </w:t>
      </w:r>
      <w:r w:rsidRPr="002B470B">
        <w:rPr>
          <w:i/>
        </w:rPr>
        <w:t>(Die Keto-Enol-Tautomerie kann bei den Schülern nicht vorausgesetzt werden.)</w:t>
      </w:r>
    </w:p>
    <w:p w14:paraId="26F455CF" w14:textId="6FEA66EF" w:rsidR="002B470B" w:rsidRDefault="002B470B">
      <w:pPr>
        <w:pStyle w:val="Listenabsatz"/>
        <w:framePr w:wrap="auto" w:vAnchor="margin" w:yAlign="inline"/>
        <w:numPr>
          <w:ilvl w:val="0"/>
          <w:numId w:val="9"/>
        </w:numPr>
        <w:jc w:val="both"/>
      </w:pPr>
      <w:r>
        <w:t>Bestimmte Stoffe (nämlich polyzyklische aromatische Kohlenwasserstoffe) können sich zwischen</w:t>
      </w:r>
      <w:r w:rsidR="000832C0">
        <w:t xml:space="preserve"> zwei</w:t>
      </w:r>
      <w:r>
        <w:t xml:space="preserve"> Nukleotide einfügen. Bei der nächsten Replikation wird an dieser Stelle ein zusätzliches Nukleotid auf dem neuen Strang eingebaut (</w:t>
      </w:r>
      <w:r w:rsidRPr="002B470B">
        <w:rPr>
          <w:u w:val="single"/>
        </w:rPr>
        <w:t>Baseneinschub</w:t>
      </w:r>
      <w:r>
        <w:t>). Ein Beispiel dafür ist Ethidiumbromid.</w:t>
      </w:r>
    </w:p>
    <w:p w14:paraId="075106E7" w14:textId="7810DC08" w:rsidR="00DB528A" w:rsidRDefault="00DB528A">
      <w:pPr>
        <w:pStyle w:val="Listenabsatz"/>
        <w:framePr w:wrap="auto" w:vAnchor="margin" w:yAlign="inline"/>
        <w:numPr>
          <w:ilvl w:val="0"/>
          <w:numId w:val="9"/>
        </w:numPr>
        <w:jc w:val="both"/>
      </w:pPr>
      <w:r w:rsidRPr="00DB528A">
        <w:rPr>
          <w:u w:val="single"/>
        </w:rPr>
        <w:t>Teerstoffe</w:t>
      </w:r>
      <w:r>
        <w:t xml:space="preserve"> aus dem Kondensat von Tabakrauch </w:t>
      </w:r>
      <w:r w:rsidR="00993D9E">
        <w:t>können</w:t>
      </w:r>
      <w:r>
        <w:t xml:space="preserve"> Genmutationen hervorrufen, die letztlich zu Lungenkrebs führen</w:t>
      </w:r>
      <w:r w:rsidR="000832C0">
        <w:t xml:space="preserve"> können</w:t>
      </w:r>
      <w:r>
        <w:t>.</w:t>
      </w:r>
    </w:p>
    <w:p w14:paraId="26F911AD" w14:textId="72E0E8FB" w:rsidR="002B470B" w:rsidRDefault="002B470B" w:rsidP="00C531F0"/>
    <w:p w14:paraId="3956DDBE" w14:textId="1944CD09" w:rsidR="002B470B" w:rsidRPr="00993D9E" w:rsidRDefault="002B470B" w:rsidP="00C531F0">
      <w:pPr>
        <w:rPr>
          <w:b/>
          <w:bCs/>
        </w:rPr>
      </w:pPr>
      <w:r w:rsidRPr="00993D9E">
        <w:rPr>
          <w:b/>
          <w:bCs/>
        </w:rPr>
        <w:lastRenderedPageBreak/>
        <w:t>b)</w:t>
      </w:r>
      <w:r w:rsidR="00E20F82">
        <w:rPr>
          <w:b/>
          <w:bCs/>
        </w:rPr>
        <w:t xml:space="preserve">   </w:t>
      </w:r>
      <w:r w:rsidRPr="00993D9E">
        <w:rPr>
          <w:b/>
          <w:bCs/>
        </w:rPr>
        <w:t>Physikalische Mutagene</w:t>
      </w:r>
    </w:p>
    <w:p w14:paraId="404F1B7A" w14:textId="77777777" w:rsidR="002B470B" w:rsidRDefault="002B470B">
      <w:pPr>
        <w:pStyle w:val="Listenabsatz"/>
        <w:framePr w:wrap="auto" w:vAnchor="margin" w:yAlign="inline"/>
        <w:numPr>
          <w:ilvl w:val="0"/>
          <w:numId w:val="8"/>
        </w:numPr>
        <w:jc w:val="both"/>
      </w:pPr>
      <w:r>
        <w:t xml:space="preserve">Ionisierende Strahlen wie </w:t>
      </w:r>
      <w:r w:rsidRPr="00596C25">
        <w:rPr>
          <w:u w:val="single"/>
        </w:rPr>
        <w:t>radioaktive</w:t>
      </w:r>
      <w:r>
        <w:t xml:space="preserve"> oder </w:t>
      </w:r>
      <w:r w:rsidRPr="00596C25">
        <w:rPr>
          <w:u w:val="single"/>
        </w:rPr>
        <w:t>Röntgenstrahlen</w:t>
      </w:r>
      <w:r>
        <w:t xml:space="preserve"> können Basen verändern (Basenaustausch) oder zu Strangbrüchen der DNA führen.</w:t>
      </w:r>
    </w:p>
    <w:p w14:paraId="2022F06E" w14:textId="2C856CE2" w:rsidR="002B470B" w:rsidRDefault="002B470B">
      <w:pPr>
        <w:pStyle w:val="Listenabsatz"/>
        <w:framePr w:wrap="auto" w:vAnchor="margin" w:yAlign="inline"/>
        <w:numPr>
          <w:ilvl w:val="0"/>
          <w:numId w:val="8"/>
        </w:numPr>
        <w:jc w:val="both"/>
      </w:pPr>
      <w:r w:rsidRPr="00596C25">
        <w:rPr>
          <w:u w:val="single"/>
        </w:rPr>
        <w:t>Ultraviolette</w:t>
      </w:r>
      <w:r>
        <w:t xml:space="preserve"> Strahlung kann zwei benachbarte Thymin-Basen zu einem Thymin-Dimer verschmelzen, das bei der nächsten Replikation Fehlpaarungen </w:t>
      </w:r>
      <w:r w:rsidR="00993D9E">
        <w:t>verursacht</w:t>
      </w:r>
      <w:r>
        <w:t>. Das passiert oft bei zu langer Sonneneinstrahlung auf die Haut</w:t>
      </w:r>
      <w:r w:rsidR="000832C0">
        <w:t xml:space="preserve"> und kann letztlich zu Hautkrebs füh</w:t>
      </w:r>
      <w:r w:rsidR="000832C0">
        <w:softHyphen/>
        <w:t>ren</w:t>
      </w:r>
      <w:r>
        <w:t>.</w:t>
      </w:r>
    </w:p>
    <w:p w14:paraId="437990FF" w14:textId="77777777" w:rsidR="00596C25" w:rsidRPr="00596C25" w:rsidRDefault="00596C25" w:rsidP="00596C25">
      <w:pPr>
        <w:rPr>
          <w:rFonts w:eastAsia="Times New Roman"/>
          <w:b/>
          <w:bCs/>
          <w:lang w:eastAsia="de-DE"/>
        </w:rPr>
      </w:pPr>
    </w:p>
    <w:p w14:paraId="280AA7B4" w14:textId="45701772" w:rsidR="002B470B" w:rsidRPr="00993D9E" w:rsidRDefault="00596C25" w:rsidP="00596C25">
      <w:pPr>
        <w:rPr>
          <w:rFonts w:eastAsia="Times New Roman"/>
          <w:b/>
          <w:bCs/>
          <w:lang w:eastAsia="de-DE"/>
        </w:rPr>
      </w:pPr>
      <w:r w:rsidRPr="00993D9E">
        <w:rPr>
          <w:rFonts w:eastAsia="Times New Roman"/>
          <w:b/>
          <w:bCs/>
          <w:lang w:eastAsia="de-DE"/>
        </w:rPr>
        <w:t>c)</w:t>
      </w:r>
      <w:r w:rsidR="00E20F82">
        <w:rPr>
          <w:rFonts w:eastAsia="Times New Roman"/>
          <w:b/>
          <w:bCs/>
          <w:lang w:eastAsia="de-DE"/>
        </w:rPr>
        <w:t xml:space="preserve">   </w:t>
      </w:r>
      <w:r w:rsidRPr="00993D9E">
        <w:rPr>
          <w:rFonts w:eastAsia="Times New Roman"/>
          <w:b/>
          <w:bCs/>
          <w:lang w:eastAsia="de-DE"/>
        </w:rPr>
        <w:t>Biologische Mutagene</w:t>
      </w:r>
    </w:p>
    <w:p w14:paraId="13060A86" w14:textId="77777777" w:rsidR="00596C25" w:rsidRDefault="00596C25">
      <w:pPr>
        <w:pStyle w:val="Listenabsatz"/>
        <w:framePr w:wrap="auto" w:vAnchor="margin" w:yAlign="inline"/>
        <w:numPr>
          <w:ilvl w:val="0"/>
          <w:numId w:val="10"/>
        </w:numPr>
        <w:rPr>
          <w:rFonts w:eastAsia="Times New Roman"/>
          <w:lang w:eastAsia="de-DE"/>
        </w:rPr>
      </w:pPr>
      <w:r w:rsidRPr="00596C25">
        <w:rPr>
          <w:rFonts w:eastAsia="Times New Roman"/>
          <w:lang w:eastAsia="de-DE"/>
        </w:rPr>
        <w:t>Bestimmte Viren können Veränderungen an Kernbasen bewirken.</w:t>
      </w:r>
    </w:p>
    <w:p w14:paraId="0FA5BD3B" w14:textId="77777777" w:rsidR="002B470B" w:rsidRDefault="002B470B" w:rsidP="00596C25">
      <w:pPr>
        <w:rPr>
          <w:rFonts w:eastAsia="Times New Roman"/>
          <w:lang w:eastAsia="de-DE"/>
        </w:rPr>
      </w:pPr>
    </w:p>
    <w:p w14:paraId="4DE6FAC8" w14:textId="10708505" w:rsidR="002B470B" w:rsidRDefault="00596C25" w:rsidP="000832C0">
      <w:pPr>
        <w:jc w:val="both"/>
        <w:rPr>
          <w:rFonts w:eastAsia="Times New Roman"/>
          <w:i/>
          <w:lang w:eastAsia="de-DE"/>
        </w:rPr>
      </w:pPr>
      <w:r w:rsidRPr="00F53443">
        <w:rPr>
          <w:rFonts w:eastAsia="Times New Roman"/>
          <w:i/>
          <w:u w:val="single"/>
          <w:lang w:eastAsia="de-DE"/>
        </w:rPr>
        <w:t>Hinweis</w:t>
      </w:r>
      <w:r>
        <w:rPr>
          <w:rFonts w:eastAsia="Times New Roman"/>
          <w:i/>
          <w:lang w:eastAsia="de-DE"/>
        </w:rPr>
        <w:t>: Die Formeln der hier genannten organischen Stoffe können bei den Schülern nicht vorausgesetzt werden, ebenso</w:t>
      </w:r>
      <w:r w:rsidR="000832C0">
        <w:rPr>
          <w:rFonts w:eastAsia="Times New Roman"/>
          <w:i/>
          <w:lang w:eastAsia="de-DE"/>
        </w:rPr>
        <w:t xml:space="preserve"> </w:t>
      </w:r>
      <w:r>
        <w:rPr>
          <w:rFonts w:eastAsia="Times New Roman"/>
          <w:i/>
          <w:lang w:eastAsia="de-DE"/>
        </w:rPr>
        <w:t>wenig die Begriffe polyzyklisch oder aromatisch. Aber sie können die Unterschiede zwischen den Strukturformeln der genannten Basen bzw. Basenanaloga beschreiben und daraus ableiten, mit welchen Basen sie paaren.</w:t>
      </w:r>
      <w:r w:rsidR="007F1AE5">
        <w:rPr>
          <w:rFonts w:eastAsia="Times New Roman"/>
          <w:i/>
          <w:lang w:eastAsia="de-DE"/>
        </w:rPr>
        <w:t xml:space="preserve"> Die genannten Namen der Stoffe stellen keine Lerninhalte dar. Dagegen ist wichtig, dass die Schüler begründen können, worin die Gefahr bei gegrillten Nahrungsmitteln</w:t>
      </w:r>
      <w:r w:rsidR="00DB528A">
        <w:rPr>
          <w:rFonts w:eastAsia="Times New Roman"/>
          <w:i/>
          <w:lang w:eastAsia="de-DE"/>
        </w:rPr>
        <w:t>, beim Rauchen</w:t>
      </w:r>
      <w:r w:rsidR="007F1AE5">
        <w:rPr>
          <w:rFonts w:eastAsia="Times New Roman"/>
          <w:i/>
          <w:lang w:eastAsia="de-DE"/>
        </w:rPr>
        <w:t xml:space="preserve"> bzw. </w:t>
      </w:r>
      <w:r w:rsidR="00DB528A">
        <w:rPr>
          <w:rFonts w:eastAsia="Times New Roman"/>
          <w:i/>
          <w:lang w:eastAsia="de-DE"/>
        </w:rPr>
        <w:t xml:space="preserve">bei </w:t>
      </w:r>
      <w:r w:rsidR="007F1AE5">
        <w:rPr>
          <w:rFonts w:eastAsia="Times New Roman"/>
          <w:i/>
          <w:lang w:eastAsia="de-DE"/>
        </w:rPr>
        <w:t>zu langem Sonnen</w:t>
      </w:r>
      <w:r w:rsidR="000832C0">
        <w:rPr>
          <w:rFonts w:eastAsia="Times New Roman"/>
          <w:i/>
          <w:lang w:eastAsia="de-DE"/>
        </w:rPr>
        <w:softHyphen/>
      </w:r>
      <w:r w:rsidR="007F1AE5">
        <w:rPr>
          <w:rFonts w:eastAsia="Times New Roman"/>
          <w:i/>
          <w:lang w:eastAsia="de-DE"/>
        </w:rPr>
        <w:t>baden besteht.</w:t>
      </w:r>
    </w:p>
    <w:p w14:paraId="656EC73B" w14:textId="48806CCB" w:rsidR="00F17E7F" w:rsidRPr="00F17E7F" w:rsidRDefault="00F17E7F" w:rsidP="00F17E7F">
      <w:pPr>
        <w:spacing w:before="280" w:after="120"/>
        <w:rPr>
          <w:b/>
          <w:bCs/>
          <w:sz w:val="28"/>
          <w:szCs w:val="28"/>
        </w:rPr>
      </w:pPr>
      <w:bookmarkStart w:id="25" w:name="GenNeuk16"/>
      <w:bookmarkEnd w:id="25"/>
      <w:r w:rsidRPr="00F17E7F">
        <w:rPr>
          <w:b/>
          <w:bCs/>
          <w:sz w:val="28"/>
          <w:szCs w:val="28"/>
        </w:rPr>
        <w:t>4.3.3</w:t>
      </w:r>
      <w:r w:rsidRPr="00F17E7F">
        <w:rPr>
          <w:b/>
          <w:bCs/>
          <w:sz w:val="28"/>
          <w:szCs w:val="28"/>
        </w:rPr>
        <w:tab/>
      </w:r>
      <w:r w:rsidR="007F1AE5">
        <w:rPr>
          <w:b/>
          <w:bCs/>
          <w:sz w:val="28"/>
          <w:szCs w:val="28"/>
        </w:rPr>
        <w:t>Auswirkungen</w:t>
      </w:r>
      <w:r w:rsidRPr="00F17E7F">
        <w:rPr>
          <w:b/>
          <w:bCs/>
          <w:sz w:val="28"/>
          <w:szCs w:val="28"/>
        </w:rPr>
        <w:t xml:space="preserve"> von Gen-Mutationen</w:t>
      </w:r>
    </w:p>
    <w:p w14:paraId="43041299" w14:textId="5B1D61D1" w:rsidR="00F17E7F" w:rsidRPr="00993D9E" w:rsidRDefault="007F1AE5" w:rsidP="00C531F0">
      <w:pPr>
        <w:rPr>
          <w:b/>
          <w:bCs/>
        </w:rPr>
      </w:pPr>
      <w:r w:rsidRPr="00993D9E">
        <w:rPr>
          <w:b/>
          <w:bCs/>
        </w:rPr>
        <w:t>a)</w:t>
      </w:r>
      <w:r w:rsidR="00E20F82">
        <w:rPr>
          <w:b/>
          <w:bCs/>
        </w:rPr>
        <w:t xml:space="preserve">   </w:t>
      </w:r>
      <w:r w:rsidRPr="00993D9E">
        <w:rPr>
          <w:b/>
          <w:bCs/>
        </w:rPr>
        <w:t>Basenaustausch</w:t>
      </w:r>
    </w:p>
    <w:p w14:paraId="55C8FAE5" w14:textId="1BA9F567" w:rsidR="00F17E7F" w:rsidRDefault="00E90CF5" w:rsidP="00B73FCF">
      <w:pPr>
        <w:jc w:val="both"/>
      </w:pPr>
      <w:r>
        <w:t>Durch einen Austausch von Kernbasen ändert sich ein Basentriplett. Das kann drei unterschied</w:t>
      </w:r>
      <w:r w:rsidR="00B73FCF">
        <w:softHyphen/>
      </w:r>
      <w:r>
        <w:t>liche Auswirkungen haben:</w:t>
      </w:r>
    </w:p>
    <w:p w14:paraId="6D81FB40" w14:textId="0E346242" w:rsidR="00E90CF5" w:rsidRPr="00E90CF5" w:rsidRDefault="00E90CF5" w:rsidP="00E90CF5">
      <w:pPr>
        <w:spacing w:before="120"/>
        <w:rPr>
          <w:b/>
          <w:bCs/>
        </w:rPr>
      </w:pPr>
      <w:r>
        <w:rPr>
          <w:b/>
          <w:bCs/>
        </w:rPr>
        <w:t xml:space="preserve">   </w:t>
      </w:r>
      <w:r w:rsidRPr="00E90CF5">
        <w:rPr>
          <w:b/>
          <w:bCs/>
        </w:rPr>
        <w:t>a1)</w:t>
      </w:r>
      <w:r w:rsidRPr="00E90CF5">
        <w:rPr>
          <w:b/>
          <w:bCs/>
        </w:rPr>
        <w:tab/>
        <w:t>stumme Mutation:</w:t>
      </w:r>
    </w:p>
    <w:p w14:paraId="2BF388C1" w14:textId="44B64C9E" w:rsidR="00B73FCF" w:rsidRDefault="00E90CF5" w:rsidP="00E90CF5">
      <w:pPr>
        <w:jc w:val="both"/>
      </w:pPr>
      <w:r>
        <w:tab/>
      </w:r>
      <w:r w:rsidR="00B73FCF">
        <w:t>U</w:t>
      </w:r>
      <w:r>
        <w:t>rsprüngliche</w:t>
      </w:r>
      <w:r w:rsidR="00F735A4">
        <w:t>s</w:t>
      </w:r>
      <w:r>
        <w:t xml:space="preserve"> und veränderte</w:t>
      </w:r>
      <w:r w:rsidR="00B73FCF">
        <w:t>s</w:t>
      </w:r>
      <w:r>
        <w:t xml:space="preserve"> Basentriplett codier</w:t>
      </w:r>
      <w:r w:rsidR="00B73FCF">
        <w:t>en</w:t>
      </w:r>
      <w:r>
        <w:t xml:space="preserve"> für die selbe Aminosäure. </w:t>
      </w:r>
    </w:p>
    <w:p w14:paraId="3E134084" w14:textId="4BA86748" w:rsidR="00F17E7F" w:rsidRPr="00E90CF5" w:rsidRDefault="00E90CF5" w:rsidP="00E90CF5">
      <w:pPr>
        <w:jc w:val="both"/>
        <w:rPr>
          <w:i/>
        </w:rPr>
      </w:pPr>
      <w:r>
        <w:tab/>
      </w:r>
      <w:r>
        <w:rPr>
          <w:i/>
        </w:rPr>
        <w:t>Wieder</w:t>
      </w:r>
      <w:r w:rsidR="00B73FCF">
        <w:rPr>
          <w:i/>
        </w:rPr>
        <w:softHyphen/>
      </w:r>
      <w:r>
        <w:rPr>
          <w:i/>
        </w:rPr>
        <w:t xml:space="preserve">holung: „Der genetische Code ist </w:t>
      </w:r>
      <w:r w:rsidR="00993D9E">
        <w:rPr>
          <w:i/>
        </w:rPr>
        <w:t>redundant (</w:t>
      </w:r>
      <w:r>
        <w:rPr>
          <w:i/>
        </w:rPr>
        <w:t>degeneriert</w:t>
      </w:r>
      <w:r w:rsidR="00993D9E">
        <w:rPr>
          <w:i/>
        </w:rPr>
        <w:t>)</w:t>
      </w:r>
      <w:r>
        <w:rPr>
          <w:i/>
        </w:rPr>
        <w:t>.“ Anhand der Code</w:t>
      </w:r>
      <w:r w:rsidR="00993D9E">
        <w:rPr>
          <w:i/>
        </w:rPr>
        <w:softHyphen/>
      </w:r>
      <w:r w:rsidR="00993D9E">
        <w:rPr>
          <w:i/>
        </w:rPr>
        <w:tab/>
      </w:r>
      <w:r>
        <w:rPr>
          <w:i/>
        </w:rPr>
        <w:t>son</w:t>
      </w:r>
      <w:r w:rsidR="00993D9E">
        <w:rPr>
          <w:i/>
        </w:rPr>
        <w:softHyphen/>
      </w:r>
      <w:r>
        <w:rPr>
          <w:i/>
        </w:rPr>
        <w:t>ne nennen die Schüler Beispiele</w:t>
      </w:r>
      <w:r w:rsidR="00993D9E">
        <w:rPr>
          <w:i/>
        </w:rPr>
        <w:t xml:space="preserve"> für stumme Mutationen</w:t>
      </w:r>
      <w:r>
        <w:rPr>
          <w:i/>
        </w:rPr>
        <w:t>.</w:t>
      </w:r>
    </w:p>
    <w:p w14:paraId="0215113D" w14:textId="0D8C4CF6" w:rsidR="00F17E7F" w:rsidRPr="00E90CF5" w:rsidRDefault="00E90CF5" w:rsidP="00E90CF5">
      <w:pPr>
        <w:spacing w:before="120"/>
        <w:rPr>
          <w:b/>
          <w:bCs/>
        </w:rPr>
      </w:pPr>
      <w:r w:rsidRPr="00E90CF5">
        <w:rPr>
          <w:b/>
          <w:bCs/>
        </w:rPr>
        <w:t xml:space="preserve">   a2)</w:t>
      </w:r>
      <w:r w:rsidRPr="00E90CF5">
        <w:rPr>
          <w:b/>
          <w:bCs/>
        </w:rPr>
        <w:tab/>
        <w:t>Missense-Mutation:</w:t>
      </w:r>
    </w:p>
    <w:p w14:paraId="6FBE77E4" w14:textId="77777777" w:rsidR="00B73FCF" w:rsidRDefault="00E90CF5" w:rsidP="00B73FCF">
      <w:pPr>
        <w:jc w:val="both"/>
      </w:pPr>
      <w:r>
        <w:tab/>
        <w:t xml:space="preserve">Das veränderte Basentriplett codiert für eine andere Aminosäure als das ursprüngliche </w:t>
      </w:r>
      <w:r>
        <w:tab/>
        <w:t xml:space="preserve">Basentriplett. </w:t>
      </w:r>
    </w:p>
    <w:p w14:paraId="5A713A07" w14:textId="7CFB5EA4" w:rsidR="00E90CF5" w:rsidRDefault="00B73FCF" w:rsidP="00C531F0">
      <w:pPr>
        <w:rPr>
          <w:i/>
        </w:rPr>
      </w:pPr>
      <w:r>
        <w:tab/>
      </w:r>
      <w:r w:rsidR="00E90CF5">
        <w:rPr>
          <w:i/>
        </w:rPr>
        <w:t>Auch hier nennen die Schüler Beispiele anhand der Codesonne.</w:t>
      </w:r>
      <w:r w:rsidR="0007493A">
        <w:rPr>
          <w:i/>
        </w:rPr>
        <w:t xml:space="preserve"> </w:t>
      </w:r>
    </w:p>
    <w:p w14:paraId="5FEDC770" w14:textId="260F939A" w:rsidR="0007493A" w:rsidRDefault="0007493A" w:rsidP="0007493A">
      <w:pPr>
        <w:jc w:val="both"/>
      </w:pPr>
      <w:r>
        <w:rPr>
          <w:i/>
        </w:rPr>
        <w:tab/>
      </w:r>
      <w:r w:rsidR="006A6E64" w:rsidRPr="006A6E64">
        <w:rPr>
          <w:iCs/>
          <w:u w:val="single"/>
        </w:rPr>
        <w:t>Beispiele</w:t>
      </w:r>
      <w:r w:rsidR="006A6E64" w:rsidRPr="006A6E64">
        <w:rPr>
          <w:iCs/>
        </w:rPr>
        <w:t>:</w:t>
      </w:r>
      <w:r w:rsidR="006A6E64">
        <w:rPr>
          <w:i/>
        </w:rPr>
        <w:t xml:space="preserve"> </w:t>
      </w:r>
      <w:r>
        <w:t xml:space="preserve">Missense-Mutationen im Gen von Hämoglobin: Das sechste Codon beim </w:t>
      </w:r>
      <w:r w:rsidR="006A6E64">
        <w:tab/>
        <w:t>unveränderten</w:t>
      </w:r>
      <w:r>
        <w:t xml:space="preserve"> HbA lautet GAG (Glutaminsäure). Beim Sichler-Hämoglobin HbS ist </w:t>
      </w:r>
      <w:r w:rsidR="006A6E64">
        <w:tab/>
      </w:r>
      <w:r>
        <w:t xml:space="preserve">die mittlere Base verändert: GUG (Valin). Und bei HbC ist die erste Base verändert: </w:t>
      </w:r>
      <w:r w:rsidR="006A6E64">
        <w:tab/>
      </w:r>
      <w:r>
        <w:t>AAG (Lysin).</w:t>
      </w:r>
      <w:r w:rsidR="009516D0">
        <w:t xml:space="preserve"> </w:t>
      </w:r>
    </w:p>
    <w:p w14:paraId="11297AF8" w14:textId="767F71A9" w:rsidR="00F17E7F" w:rsidRPr="00E90CF5" w:rsidRDefault="00E90CF5" w:rsidP="00E90CF5">
      <w:pPr>
        <w:spacing w:before="120"/>
        <w:rPr>
          <w:b/>
          <w:bCs/>
        </w:rPr>
      </w:pPr>
      <w:r w:rsidRPr="00E90CF5">
        <w:rPr>
          <w:b/>
          <w:bCs/>
        </w:rPr>
        <w:t xml:space="preserve">   a3)</w:t>
      </w:r>
      <w:r w:rsidRPr="00E90CF5">
        <w:rPr>
          <w:b/>
          <w:bCs/>
        </w:rPr>
        <w:tab/>
        <w:t>Nonsense-Mutation:</w:t>
      </w:r>
    </w:p>
    <w:p w14:paraId="000D1899" w14:textId="14757DAD" w:rsidR="00F17E7F" w:rsidRDefault="00E90CF5" w:rsidP="00B73FCF">
      <w:pPr>
        <w:jc w:val="both"/>
      </w:pPr>
      <w:r>
        <w:tab/>
        <w:t xml:space="preserve">Das veränderte Basentriplett ist ein Stopp-Codon. Die Synthese des Proteins wird an </w:t>
      </w:r>
      <w:r>
        <w:tab/>
        <w:t>dieser Stelle unterbrochen.</w:t>
      </w:r>
    </w:p>
    <w:p w14:paraId="7BC3CFE0" w14:textId="7DD66C8F" w:rsidR="006A6E64" w:rsidRPr="0007493A" w:rsidRDefault="006A6E64" w:rsidP="006A6E64">
      <w:pPr>
        <w:jc w:val="both"/>
      </w:pPr>
      <w:r>
        <w:tab/>
      </w:r>
      <w:r w:rsidRPr="006A6E64">
        <w:rPr>
          <w:u w:val="single"/>
        </w:rPr>
        <w:t>Beispiel</w:t>
      </w:r>
      <w:r>
        <w:t xml:space="preserve">: Bei Hämophilie A (eine Form der Bluterkrankheit) ist </w:t>
      </w:r>
      <w:r w:rsidR="009516D0">
        <w:t>im Gen für den Gerin</w:t>
      </w:r>
      <w:r w:rsidR="009516D0">
        <w:softHyphen/>
      </w:r>
      <w:r w:rsidR="009516D0">
        <w:tab/>
        <w:t xml:space="preserve">nungsfaktor VIII </w:t>
      </w:r>
      <w:r>
        <w:t xml:space="preserve">im dritten Codon nach dem Startcodon (CAA) die erste Base gegen U </w:t>
      </w:r>
      <w:r w:rsidR="009516D0">
        <w:tab/>
      </w:r>
      <w:r>
        <w:t>ausgetauscht (Stoppcodon statt Gluta</w:t>
      </w:r>
      <w:r>
        <w:softHyphen/>
        <w:t>min)</w:t>
      </w:r>
      <w:r w:rsidR="009516D0">
        <w:t>. Dadurch fehlt dieser Gerinnungsfaktor.</w:t>
      </w:r>
    </w:p>
    <w:p w14:paraId="65F64072" w14:textId="282BC647" w:rsidR="005B6B10" w:rsidRPr="005B6B10" w:rsidRDefault="005B6B10" w:rsidP="005B6B10">
      <w:pPr>
        <w:spacing w:before="120"/>
        <w:jc w:val="both"/>
        <w:rPr>
          <w:b/>
          <w:bCs/>
        </w:rPr>
      </w:pPr>
      <w:r w:rsidRPr="005B6B10">
        <w:rPr>
          <w:b/>
          <w:bCs/>
        </w:rPr>
        <w:t xml:space="preserve">   a4)</w:t>
      </w:r>
      <w:r w:rsidRPr="005B6B10">
        <w:rPr>
          <w:b/>
          <w:bCs/>
        </w:rPr>
        <w:tab/>
        <w:t>Mutation im Intron</w:t>
      </w:r>
    </w:p>
    <w:p w14:paraId="5C037BD9" w14:textId="3AA42C14" w:rsidR="00F17E7F" w:rsidRDefault="005B6B10" w:rsidP="00C531F0">
      <w:r>
        <w:tab/>
        <w:t xml:space="preserve">Weil Introns nicht translatiert werden, hat eine Mutation dort keine Auswirkungen auf </w:t>
      </w:r>
      <w:r>
        <w:tab/>
        <w:t>das fertige Protein.</w:t>
      </w:r>
    </w:p>
    <w:p w14:paraId="4AFB8EA3" w14:textId="77777777" w:rsidR="00A24E8F" w:rsidRDefault="00A24E8F" w:rsidP="00C531F0"/>
    <w:p w14:paraId="63E6B777" w14:textId="77777777" w:rsidR="00F53443" w:rsidRDefault="00F53443" w:rsidP="00C531F0"/>
    <w:p w14:paraId="51DA216D" w14:textId="77777777" w:rsidR="00F53443" w:rsidRDefault="00F53443" w:rsidP="00C531F0"/>
    <w:p w14:paraId="3766B574" w14:textId="77777777" w:rsidR="00F53443" w:rsidRDefault="00F53443" w:rsidP="00C531F0"/>
    <w:p w14:paraId="4571FAED" w14:textId="6CEECD95" w:rsidR="00E90CF5" w:rsidRPr="00993D9E" w:rsidRDefault="00E90CF5" w:rsidP="00C531F0">
      <w:pPr>
        <w:rPr>
          <w:b/>
          <w:bCs/>
        </w:rPr>
      </w:pPr>
      <w:r w:rsidRPr="00993D9E">
        <w:rPr>
          <w:b/>
          <w:bCs/>
        </w:rPr>
        <w:lastRenderedPageBreak/>
        <w:t>b)</w:t>
      </w:r>
      <w:r w:rsidR="00E20F82">
        <w:rPr>
          <w:b/>
          <w:bCs/>
        </w:rPr>
        <w:t xml:space="preserve">   </w:t>
      </w:r>
      <w:r w:rsidRPr="00993D9E">
        <w:rPr>
          <w:b/>
          <w:bCs/>
        </w:rPr>
        <w:t>Rastermutation</w:t>
      </w:r>
    </w:p>
    <w:p w14:paraId="4E5FEF3D" w14:textId="51C0E511" w:rsidR="00F17E7F" w:rsidRDefault="00E90CF5" w:rsidP="00B73FCF">
      <w:pPr>
        <w:jc w:val="both"/>
      </w:pPr>
      <w:r>
        <w:t xml:space="preserve">Durch den Einschub oder den Wegfall eines Nukleotids wird ab dieser Stelle das Leseraster der Basentripletts verschoben. </w:t>
      </w:r>
      <w:r w:rsidR="0056208E">
        <w:t>Ab dieser Stelle ist die Aminosäure-Sequenz im Protein völlig verändert.</w:t>
      </w:r>
    </w:p>
    <w:p w14:paraId="7020A074" w14:textId="43AD36A5" w:rsidR="0056208E" w:rsidRDefault="0056208E" w:rsidP="00B73FCF">
      <w:pPr>
        <w:jc w:val="both"/>
      </w:pPr>
      <w:r>
        <w:t>Wenn drei (oder n mal drei) Nukleotide eingeschoben werden bzw. wegfallen, werden nur in diesem kleinen Abschnitt falsche Aminosäuren eingebaut. Außerhalb dieser Stelle bleibt die Aminosäure-Sequenz im Protein erhalten, weil das Leseraster erhalten bleibt.</w:t>
      </w:r>
    </w:p>
    <w:p w14:paraId="671623D7" w14:textId="5769EF62" w:rsidR="0056208E" w:rsidRDefault="0056208E" w:rsidP="00C531F0"/>
    <w:p w14:paraId="16115B3F" w14:textId="59005C67" w:rsidR="0056208E" w:rsidRDefault="0056208E" w:rsidP="009516D0">
      <w:pPr>
        <w:spacing w:after="120"/>
        <w:rPr>
          <w:i/>
        </w:rPr>
      </w:pPr>
      <w:r>
        <w:rPr>
          <w:i/>
        </w:rPr>
        <w:t>Die Schüler bearbeiten dazu einige Übungsaufgaben:</w:t>
      </w:r>
    </w:p>
    <w:p w14:paraId="735D1FF9" w14:textId="0421A938" w:rsidR="001902A9" w:rsidRDefault="0056208E" w:rsidP="001902A9">
      <w:pPr>
        <w:rPr>
          <w:rFonts w:ascii="Arial Narrow" w:hAnsi="Arial Narrow"/>
          <w:color w:val="0070C0"/>
        </w:rPr>
      </w:pPr>
      <w:r w:rsidRPr="001C571C">
        <w:rPr>
          <w:rFonts w:ascii="Arial Narrow" w:hAnsi="Arial Narrow"/>
          <w:b/>
          <w:bCs/>
          <w:highlight w:val="yellow"/>
        </w:rPr>
        <w:t>Arbeitsblatt</w:t>
      </w:r>
      <w:r w:rsidRPr="001C571C">
        <w:rPr>
          <w:rFonts w:ascii="Arial Narrow" w:hAnsi="Arial Narrow"/>
        </w:rPr>
        <w:t xml:space="preserve">: </w:t>
      </w:r>
      <w:r w:rsidRPr="008147AF">
        <w:rPr>
          <w:rFonts w:ascii="Arial Narrow" w:hAnsi="Arial Narrow"/>
          <w:i/>
          <w:iCs/>
        </w:rPr>
        <w:t>Gen</w:t>
      </w:r>
      <w:r w:rsidR="008147AF">
        <w:rPr>
          <w:rFonts w:ascii="Arial Narrow" w:hAnsi="Arial Narrow"/>
          <w:i/>
          <w:iCs/>
        </w:rPr>
        <w:t>m</w:t>
      </w:r>
      <w:r w:rsidRPr="008147AF">
        <w:rPr>
          <w:rFonts w:ascii="Arial Narrow" w:hAnsi="Arial Narrow"/>
          <w:i/>
          <w:iCs/>
        </w:rPr>
        <w:t>utationen</w:t>
      </w:r>
      <w:r w:rsidRPr="001C571C">
        <w:rPr>
          <w:rFonts w:ascii="Arial Narrow" w:hAnsi="Arial Narrow"/>
        </w:rPr>
        <w:t xml:space="preserve"> </w:t>
      </w:r>
      <w:bookmarkStart w:id="26" w:name="GenNeuk17"/>
      <w:bookmarkEnd w:id="26"/>
      <w:r w:rsidR="001902A9" w:rsidRPr="001902A9">
        <w:rPr>
          <w:rFonts w:ascii="Arial Narrow" w:hAnsi="Arial Narrow"/>
          <w:color w:val="0070C0"/>
        </w:rPr>
        <w:t>[</w:t>
      </w:r>
      <w:hyperlink r:id="rId62" w:history="1">
        <w:r w:rsidR="001902A9" w:rsidRPr="008147AF">
          <w:rPr>
            <w:rStyle w:val="Hyperlink"/>
            <w:rFonts w:ascii="Arial Narrow" w:hAnsi="Arial Narrow"/>
          </w:rPr>
          <w:t>docx</w:t>
        </w:r>
      </w:hyperlink>
      <w:r w:rsidR="001902A9" w:rsidRPr="001902A9">
        <w:rPr>
          <w:rFonts w:ascii="Arial Narrow" w:hAnsi="Arial Narrow"/>
          <w:color w:val="0070C0"/>
        </w:rPr>
        <w:t>] [</w:t>
      </w:r>
      <w:hyperlink r:id="rId63" w:history="1">
        <w:r w:rsidR="001902A9" w:rsidRPr="008147AF">
          <w:rPr>
            <w:rStyle w:val="Hyperlink"/>
            <w:rFonts w:ascii="Arial Narrow" w:hAnsi="Arial Narrow"/>
          </w:rPr>
          <w:t>pdf</w:t>
        </w:r>
      </w:hyperlink>
      <w:r w:rsidR="001902A9" w:rsidRPr="001902A9">
        <w:rPr>
          <w:rFonts w:ascii="Arial Narrow" w:hAnsi="Arial Narrow"/>
          <w:color w:val="0070C0"/>
        </w:rPr>
        <w:t>]</w:t>
      </w:r>
    </w:p>
    <w:p w14:paraId="4AB5F0D1" w14:textId="7CDA623B" w:rsidR="001C571C" w:rsidRPr="001C571C" w:rsidRDefault="001C571C" w:rsidP="001C571C">
      <w:pPr>
        <w:spacing w:before="120"/>
        <w:rPr>
          <w:rFonts w:ascii="Arial Narrow" w:hAnsi="Arial Narrow"/>
        </w:rPr>
      </w:pPr>
      <w:r w:rsidRPr="001C571C">
        <w:rPr>
          <w:rFonts w:ascii="Arial Narrow" w:hAnsi="Arial Narrow"/>
        </w:rPr>
        <w:t>Eine schöne Übersicht hierzu finden Sie auf Seite 79 in Biosphäre 12, Cornelsen-Verlag</w:t>
      </w:r>
      <w:r w:rsidR="009851BF">
        <w:rPr>
          <w:rFonts w:ascii="Arial Narrow" w:hAnsi="Arial Narrow"/>
        </w:rPr>
        <w:t xml:space="preserve"> 2024</w:t>
      </w:r>
      <w:r w:rsidRPr="001C571C">
        <w:rPr>
          <w:rFonts w:ascii="Arial Narrow" w:hAnsi="Arial Narrow"/>
        </w:rPr>
        <w:t>.</w:t>
      </w:r>
    </w:p>
    <w:p w14:paraId="4113B6ED" w14:textId="77777777" w:rsidR="008B4265" w:rsidRPr="00F53443" w:rsidRDefault="008B4265" w:rsidP="001902A9"/>
    <w:p w14:paraId="5190CB35" w14:textId="4CF1C56A" w:rsidR="00F53443" w:rsidRPr="00F53443" w:rsidRDefault="00F53443" w:rsidP="001902A9">
      <w:pPr>
        <w:rPr>
          <w:i/>
        </w:rPr>
      </w:pPr>
      <w:r w:rsidRPr="00F53443">
        <w:rPr>
          <w:i/>
          <w:u w:val="single"/>
        </w:rPr>
        <w:t>Hinweis</w:t>
      </w:r>
      <w:r w:rsidRPr="00F53443">
        <w:rPr>
          <w:i/>
        </w:rPr>
        <w:t xml:space="preserve">: </w:t>
      </w:r>
      <w:r>
        <w:rPr>
          <w:i/>
        </w:rPr>
        <w:t xml:space="preserve">Mechanismen, die zu Rastermutationen führen, würde ich nicht besprechen. Wenn Sie das in einem sehr interessierten Kurs trotzdem tun, dann </w:t>
      </w:r>
      <w:r w:rsidR="00462D5F">
        <w:rPr>
          <w:i/>
        </w:rPr>
        <w:t>verzichten Sie auf Fachbegriffe wie „interkalierende Substanzen“.</w:t>
      </w:r>
    </w:p>
    <w:p w14:paraId="6D430CE8" w14:textId="77777777" w:rsidR="00F53443" w:rsidRPr="00F53443" w:rsidRDefault="00F53443" w:rsidP="001902A9"/>
    <w:p w14:paraId="21E4E8C6" w14:textId="2F6D3EBA" w:rsidR="008B4265" w:rsidRDefault="008B4265" w:rsidP="00F735A4">
      <w:pPr>
        <w:jc w:val="both"/>
        <w:rPr>
          <w:rFonts w:ascii="Arial Narrow" w:hAnsi="Arial Narrow"/>
        </w:rPr>
      </w:pPr>
      <w:r w:rsidRPr="00F53443">
        <w:rPr>
          <w:u w:val="single"/>
        </w:rPr>
        <w:t>Vertiefung</w:t>
      </w:r>
      <w:r w:rsidRPr="00F53443">
        <w:t>: Die Vorfahren des Axolotl, das nur einem See in der Nähe von Mexiko Stadt vor</w:t>
      </w:r>
      <w:r w:rsidR="00F735A4" w:rsidRPr="00F53443">
        <w:softHyphen/>
      </w:r>
      <w:r>
        <w:t>kommt, lebten die meiste Zeit ihres Lebens an Land (wie andere Molche auch). Eine einzige Mu</w:t>
      </w:r>
      <w:r w:rsidR="00F735A4">
        <w:softHyphen/>
      </w:r>
      <w:r>
        <w:t>ta</w:t>
      </w:r>
      <w:r w:rsidR="00F735A4">
        <w:softHyphen/>
      </w:r>
      <w:r>
        <w:t>tion führte zu einer Unterfunktion der Schilddrüse, weshalb keine vollständige Verwand</w:t>
      </w:r>
      <w:r w:rsidR="00F735A4">
        <w:softHyphen/>
      </w:r>
      <w:r>
        <w:t xml:space="preserve">lung (Metamorphose) mehr stattfindet, sodass </w:t>
      </w:r>
      <w:r w:rsidR="00462D5F">
        <w:t>diese</w:t>
      </w:r>
      <w:r>
        <w:t xml:space="preserve"> Tier</w:t>
      </w:r>
      <w:r w:rsidR="00462D5F">
        <w:t>e</w:t>
      </w:r>
      <w:r>
        <w:t xml:space="preserve"> als fortpflanzungsfähige Larve</w:t>
      </w:r>
      <w:r w:rsidR="00462D5F">
        <w:t>n</w:t>
      </w:r>
      <w:r>
        <w:t xml:space="preserve"> zeit</w:t>
      </w:r>
      <w:r w:rsidR="00F735A4">
        <w:softHyphen/>
      </w:r>
      <w:r>
        <w:t>lebens im Wasser bleib</w:t>
      </w:r>
      <w:r w:rsidR="00462D5F">
        <w:t>en</w:t>
      </w:r>
      <w:r>
        <w:t xml:space="preserve">. </w:t>
      </w:r>
      <w:r w:rsidRPr="008B4265">
        <w:rPr>
          <w:rFonts w:ascii="Arial Narrow" w:hAnsi="Arial Narrow"/>
        </w:rPr>
        <w:t>[Bild der Wissenschaft 3 / 1998, Seite 12]</w:t>
      </w:r>
    </w:p>
    <w:p w14:paraId="3A2C3506" w14:textId="754857CC" w:rsidR="00E90CF5" w:rsidRPr="00752215" w:rsidRDefault="00752215" w:rsidP="001902A9">
      <w:pPr>
        <w:spacing w:before="280" w:after="120"/>
        <w:rPr>
          <w:b/>
          <w:bCs/>
          <w:sz w:val="28"/>
          <w:szCs w:val="28"/>
        </w:rPr>
      </w:pPr>
      <w:bookmarkStart w:id="27" w:name="GenNeuk38"/>
      <w:bookmarkEnd w:id="27"/>
      <w:r w:rsidRPr="00752215">
        <w:rPr>
          <w:b/>
          <w:bCs/>
          <w:sz w:val="28"/>
          <w:szCs w:val="28"/>
        </w:rPr>
        <w:t>4.3.4</w:t>
      </w:r>
      <w:r w:rsidRPr="00752215">
        <w:rPr>
          <w:b/>
          <w:bCs/>
          <w:sz w:val="28"/>
          <w:szCs w:val="28"/>
        </w:rPr>
        <w:tab/>
        <w:t>Bedeutung von Reparaturenzymen</w:t>
      </w:r>
    </w:p>
    <w:p w14:paraId="50F07631" w14:textId="532AB3DF" w:rsidR="00E90CF5" w:rsidRPr="00122ADC" w:rsidRDefault="00122ADC" w:rsidP="00B73FCF">
      <w:pPr>
        <w:jc w:val="both"/>
        <w:rPr>
          <w:i/>
        </w:rPr>
      </w:pPr>
      <w:r>
        <w:rPr>
          <w:i/>
        </w:rPr>
        <w:t>I</w:t>
      </w:r>
      <w:r w:rsidR="00CB5C38">
        <w:rPr>
          <w:i/>
        </w:rPr>
        <w:t>m</w:t>
      </w:r>
      <w:r>
        <w:rPr>
          <w:i/>
        </w:rPr>
        <w:t xml:space="preserve"> Lernbereich „Regulation </w:t>
      </w:r>
      <w:r w:rsidR="00CB5C38">
        <w:rPr>
          <w:i/>
        </w:rPr>
        <w:t>der Genaktivität“ wurde unter 2.2.2 die DNA-Methylierung in beiden Kurstypen behandelt. Im Lernbereich „Vervielfältigung genetischer Information“ wur</w:t>
      </w:r>
      <w:r w:rsidR="007938A9">
        <w:rPr>
          <w:i/>
        </w:rPr>
        <w:softHyphen/>
      </w:r>
      <w:r w:rsidR="00CB5C38">
        <w:rPr>
          <w:i/>
        </w:rPr>
        <w:t xml:space="preserve">de nur im </w:t>
      </w:r>
      <w:r w:rsidR="007938A9">
        <w:rPr>
          <w:i/>
        </w:rPr>
        <w:t>eA-</w:t>
      </w:r>
      <w:r w:rsidR="00CB5C38">
        <w:rPr>
          <w:i/>
        </w:rPr>
        <w:t>Kurs unter 3.1.4 die DNA-Reparatur thema</w:t>
      </w:r>
      <w:r w:rsidR="00B73FCF">
        <w:rPr>
          <w:i/>
        </w:rPr>
        <w:softHyphen/>
      </w:r>
      <w:r w:rsidR="00CB5C38">
        <w:rPr>
          <w:i/>
        </w:rPr>
        <w:t xml:space="preserve">tisiert. Je nachdem, wie viel dort schon besprochen wurde, kann </w:t>
      </w:r>
      <w:r w:rsidR="00B73FCF">
        <w:rPr>
          <w:i/>
        </w:rPr>
        <w:t>der</w:t>
      </w:r>
      <w:r w:rsidR="00CB5C38">
        <w:rPr>
          <w:i/>
        </w:rPr>
        <w:t xml:space="preserve"> Abschnitt </w:t>
      </w:r>
      <w:r w:rsidR="00B73FCF">
        <w:rPr>
          <w:i/>
        </w:rPr>
        <w:t xml:space="preserve">4.3.4 </w:t>
      </w:r>
      <w:r w:rsidR="00CB5C38">
        <w:rPr>
          <w:i/>
        </w:rPr>
        <w:t>mehr oder weniger straff behandelt werden.</w:t>
      </w:r>
    </w:p>
    <w:p w14:paraId="0E7AFA74" w14:textId="0EF575B1" w:rsidR="00E90CF5" w:rsidRDefault="00E90CF5" w:rsidP="00C531F0"/>
    <w:p w14:paraId="79B0BCDF" w14:textId="293D15C0" w:rsidR="00CB5C38" w:rsidRDefault="00DF38D4" w:rsidP="00B73FCF">
      <w:pPr>
        <w:jc w:val="both"/>
      </w:pPr>
      <w:r>
        <w:t xml:space="preserve">Reparaturenzyme laufen </w:t>
      </w:r>
      <w:r w:rsidR="00B73FCF">
        <w:t>die</w:t>
      </w:r>
      <w:r>
        <w:t xml:space="preserve"> DNA-Stränge entlang und untersuchen sie auf fehlerhafte Stellen. Diese sind oft daran zu erkennen, dass sie ausgebeult sind, weil die Basenpaar</w:t>
      </w:r>
      <w:r w:rsidR="00B73FCF">
        <w:t>ung</w:t>
      </w:r>
      <w:r>
        <w:t xml:space="preserve"> nicht korrekt stattfindet. Solange nach einer Replikation der neue DNA-Einzelstrang noch nicht methyliert ist, kann das Reparaturenzym den alten vom neuen DNA-Einzelstrang unterscheiden. Es schneidet dann die fehlerhafte Stelle des neuen Strangs aus und eine DNA-Polymerase schließt anschließend die Lücke wieder.</w:t>
      </w:r>
    </w:p>
    <w:p w14:paraId="66AC2922" w14:textId="08F7AB1B" w:rsidR="00DF38D4" w:rsidRDefault="00DF38D4" w:rsidP="00C531F0"/>
    <w:p w14:paraId="206BE0C2" w14:textId="5525253B" w:rsidR="00760E87" w:rsidRDefault="00760E87" w:rsidP="00B73FCF">
      <w:pPr>
        <w:jc w:val="both"/>
      </w:pPr>
      <w:r>
        <w:t xml:space="preserve">In einer Säugetierzelle entstehen pro Tag etwa 60.000 DNA-Schäden. </w:t>
      </w:r>
      <w:r w:rsidR="00B73FCF">
        <w:t>Fast alle</w:t>
      </w:r>
      <w:r>
        <w:t xml:space="preserve"> werden repa</w:t>
      </w:r>
      <w:r w:rsidR="007938A9">
        <w:softHyphen/>
      </w:r>
      <w:r w:rsidR="007938A9">
        <w:softHyphen/>
      </w:r>
      <w:r w:rsidR="007938A9">
        <w:softHyphen/>
      </w:r>
      <w:r w:rsidR="007938A9">
        <w:softHyphen/>
      </w:r>
      <w:r w:rsidR="007938A9">
        <w:softHyphen/>
      </w:r>
      <w:r w:rsidR="007938A9">
        <w:softHyphen/>
      </w:r>
      <w:r>
        <w:t>riert, so dass pro Tag nur 1 Mutation pro 10.000 Zellen bestehen bleibt. Das ist wesentlich, weil Veränderungen in der Aminosäuresequenz von Proteinen in der Regel schädlich sind. Repara</w:t>
      </w:r>
      <w:r w:rsidR="007938A9">
        <w:softHyphen/>
      </w:r>
      <w:r>
        <w:t>turenzyme sorgen also dafür, dass fast alle der relativ häufig auftretenden Mutationen wieder rückgängig gemacht werden.</w:t>
      </w:r>
    </w:p>
    <w:p w14:paraId="681C5BA8" w14:textId="1993177E" w:rsidR="00E90CF5" w:rsidRPr="00752215" w:rsidRDefault="00752215" w:rsidP="00752215">
      <w:pPr>
        <w:spacing w:before="280" w:after="120"/>
        <w:rPr>
          <w:b/>
          <w:bCs/>
          <w:sz w:val="28"/>
          <w:szCs w:val="28"/>
        </w:rPr>
      </w:pPr>
      <w:bookmarkStart w:id="28" w:name="GenNeuk18"/>
      <w:bookmarkEnd w:id="28"/>
      <w:r w:rsidRPr="00752215">
        <w:rPr>
          <w:b/>
          <w:bCs/>
          <w:sz w:val="28"/>
          <w:szCs w:val="28"/>
        </w:rPr>
        <w:t>4.3.5</w:t>
      </w:r>
      <w:r w:rsidRPr="00752215">
        <w:rPr>
          <w:b/>
          <w:bCs/>
          <w:sz w:val="28"/>
          <w:szCs w:val="28"/>
        </w:rPr>
        <w:tab/>
        <w:t>Bedeutung für die Evolution</w:t>
      </w:r>
    </w:p>
    <w:p w14:paraId="35343A0C" w14:textId="3E0E58F6" w:rsidR="00E90CF5" w:rsidRDefault="00760E87" w:rsidP="00B73FCF">
      <w:pPr>
        <w:jc w:val="both"/>
      </w:pPr>
      <w:r>
        <w:t xml:space="preserve">Ein gewisses Maß an Mutationen ist aber notwendig, damit neue Allele und längerfristig auch neue Gene entstehen können. Wenn sich Mutationen </w:t>
      </w:r>
      <w:r w:rsidR="006B4E26">
        <w:t>auf den</w:t>
      </w:r>
      <w:r>
        <w:t xml:space="preserve"> Phänotyp auswirken, gibt es drei Fälle:</w:t>
      </w:r>
    </w:p>
    <w:p w14:paraId="3D2DDEF8" w14:textId="77777777" w:rsidR="006B4E26" w:rsidRDefault="006B4E26">
      <w:pPr>
        <w:pStyle w:val="Listenabsatz"/>
        <w:framePr w:wrap="auto" w:vAnchor="margin" w:yAlign="inline"/>
        <w:numPr>
          <w:ilvl w:val="0"/>
          <w:numId w:val="10"/>
        </w:numPr>
        <w:jc w:val="both"/>
      </w:pPr>
      <w:r>
        <w:t>Meistens sind die Auswirkungen schädlich, d. h. der Träger der Mutation stirbt oder bekommt weniger Nachkommen.</w:t>
      </w:r>
    </w:p>
    <w:p w14:paraId="23CFB4B9" w14:textId="77777777" w:rsidR="006B4E26" w:rsidRDefault="006B4E26">
      <w:pPr>
        <w:pStyle w:val="Listenabsatz"/>
        <w:framePr w:wrap="auto" w:vAnchor="margin" w:yAlign="inline"/>
        <w:numPr>
          <w:ilvl w:val="0"/>
          <w:numId w:val="10"/>
        </w:numPr>
        <w:jc w:val="both"/>
      </w:pPr>
      <w:r>
        <w:t>Manchmal sind die Mutationen neutral, d. h. sie haben keine Auswirkungen.</w:t>
      </w:r>
    </w:p>
    <w:p w14:paraId="7254F4DF" w14:textId="3F5DB4D4" w:rsidR="006B4E26" w:rsidRDefault="006B4E26">
      <w:pPr>
        <w:pStyle w:val="Listenabsatz"/>
        <w:framePr w:wrap="auto" w:vAnchor="margin" w:yAlign="inline"/>
        <w:numPr>
          <w:ilvl w:val="0"/>
          <w:numId w:val="10"/>
        </w:numPr>
        <w:jc w:val="both"/>
      </w:pPr>
      <w:r>
        <w:lastRenderedPageBreak/>
        <w:t>Selten verleiht eine Mutation dem Phänotyp eine Eigenschaft, der ihn fitter macht, d. h. er kommt besser an Nahrung heran, kann sich besser vor Fressfeinden schützen, kann mehr Nachkommen erzeugen.</w:t>
      </w:r>
    </w:p>
    <w:p w14:paraId="25CCF9B8" w14:textId="59A63FDD" w:rsidR="006B4E26" w:rsidRDefault="006B4E26" w:rsidP="006B4E26">
      <w:pPr>
        <w:pStyle w:val="Listenabsatz"/>
        <w:framePr w:wrap="auto" w:vAnchor="margin" w:yAlign="inline"/>
        <w:ind w:left="0"/>
      </w:pPr>
    </w:p>
    <w:p w14:paraId="1D2CA470" w14:textId="50A6685F" w:rsidR="00162580" w:rsidRDefault="00162580" w:rsidP="00B73FCF">
      <w:pPr>
        <w:pStyle w:val="Listenabsatz"/>
        <w:framePr w:wrap="auto" w:vAnchor="margin" w:yAlign="inline"/>
        <w:ind w:left="0"/>
        <w:jc w:val="both"/>
      </w:pPr>
      <w:r>
        <w:t xml:space="preserve">Es kommt vor, dass eine phänotypische Eigenschaft zunächst neutral oder schwach nachteilig ist, aber </w:t>
      </w:r>
      <w:r w:rsidR="007938A9">
        <w:t>nach</w:t>
      </w:r>
      <w:r>
        <w:t xml:space="preserve"> einer Veränderung der Umweltbedingungen vorteilhaft wird.</w:t>
      </w:r>
    </w:p>
    <w:p w14:paraId="1BB02110" w14:textId="1B80F691" w:rsidR="00162580" w:rsidRDefault="00162580" w:rsidP="00B73FCF">
      <w:pPr>
        <w:pStyle w:val="Listenabsatz"/>
        <w:framePr w:wrap="auto" w:vAnchor="margin" w:yAlign="inline"/>
        <w:ind w:left="0"/>
        <w:jc w:val="both"/>
      </w:pPr>
      <w:r>
        <w:t>Je mehr Genvarianten im sogenannten Genpool einer Population vorhanden sind, desto wahr</w:t>
      </w:r>
      <w:r w:rsidR="00B73FCF">
        <w:softHyphen/>
      </w:r>
      <w:r>
        <w:t>scheinlicher ist es, dass darunter Varianten sind, die sich in einer veränderten Umwelt hervor</w:t>
      </w:r>
      <w:r w:rsidR="00B73FCF">
        <w:softHyphen/>
      </w:r>
      <w:r>
        <w:t>ragend bewähren. Mutationen sorgen</w:t>
      </w:r>
      <w:r w:rsidR="00B73FCF">
        <w:t xml:space="preserve"> also</w:t>
      </w:r>
      <w:r>
        <w:t xml:space="preserve"> für eine Vielfalt der Genvarianten</w:t>
      </w:r>
      <w:r w:rsidR="00F735A4">
        <w:t xml:space="preserve"> (Biodiversität)</w:t>
      </w:r>
      <w:r>
        <w:t>.</w:t>
      </w:r>
    </w:p>
    <w:p w14:paraId="7C9E8E91" w14:textId="141FE5E9" w:rsidR="00F17E7F" w:rsidRPr="00F17E7F" w:rsidRDefault="00F17E7F" w:rsidP="00F17E7F">
      <w:pPr>
        <w:spacing w:before="280" w:after="120"/>
        <w:rPr>
          <w:b/>
          <w:bCs/>
          <w:sz w:val="28"/>
          <w:szCs w:val="28"/>
        </w:rPr>
      </w:pPr>
      <w:bookmarkStart w:id="29" w:name="GenNeuk19"/>
      <w:bookmarkEnd w:id="29"/>
      <w:r w:rsidRPr="00F17E7F">
        <w:rPr>
          <w:b/>
          <w:bCs/>
          <w:sz w:val="28"/>
          <w:szCs w:val="28"/>
        </w:rPr>
        <w:t>4.3.</w:t>
      </w:r>
      <w:r w:rsidR="007F1AE5">
        <w:rPr>
          <w:b/>
          <w:bCs/>
          <w:sz w:val="28"/>
          <w:szCs w:val="28"/>
        </w:rPr>
        <w:t>6</w:t>
      </w:r>
      <w:r w:rsidRPr="00F17E7F">
        <w:rPr>
          <w:b/>
          <w:bCs/>
          <w:sz w:val="28"/>
          <w:szCs w:val="28"/>
        </w:rPr>
        <w:tab/>
        <w:t>Somatische und Keimbahn-Mutation</w:t>
      </w:r>
    </w:p>
    <w:p w14:paraId="65FF0217" w14:textId="33E1E397" w:rsidR="00F17E7F" w:rsidRPr="007938A9" w:rsidRDefault="00B1560E" w:rsidP="00C531F0">
      <w:pPr>
        <w:rPr>
          <w:b/>
          <w:bCs/>
        </w:rPr>
      </w:pPr>
      <w:r w:rsidRPr="007938A9">
        <w:rPr>
          <w:b/>
          <w:bCs/>
        </w:rPr>
        <w:t>a)</w:t>
      </w:r>
      <w:r w:rsidR="00F735A4">
        <w:rPr>
          <w:b/>
          <w:bCs/>
        </w:rPr>
        <w:t xml:space="preserve">   </w:t>
      </w:r>
      <w:r w:rsidRPr="007938A9">
        <w:rPr>
          <w:b/>
          <w:bCs/>
        </w:rPr>
        <w:t>Somatische Mutation</w:t>
      </w:r>
    </w:p>
    <w:p w14:paraId="28F8DD88" w14:textId="0DE31660" w:rsidR="00B1560E" w:rsidRDefault="00B1560E" w:rsidP="00C531F0">
      <w:r w:rsidRPr="00B1560E">
        <w:rPr>
          <w:i/>
          <w:iCs/>
        </w:rPr>
        <w:t>soma</w:t>
      </w:r>
      <w:r>
        <w:t>, altgriechisch: Körper</w:t>
      </w:r>
    </w:p>
    <w:p w14:paraId="5BDE2A27" w14:textId="2B5D3527" w:rsidR="00A268A2" w:rsidRDefault="00A268A2" w:rsidP="00C531F0">
      <w:r w:rsidRPr="00B73FCF">
        <w:rPr>
          <w:u w:val="single"/>
        </w:rPr>
        <w:t>somatische Zellen</w:t>
      </w:r>
      <w:r>
        <w:t xml:space="preserve"> sind Körperzellen </w:t>
      </w:r>
    </w:p>
    <w:p w14:paraId="31CCF063" w14:textId="77777777" w:rsidR="00A268A2" w:rsidRDefault="00A268A2" w:rsidP="00C531F0"/>
    <w:p w14:paraId="34678D6A" w14:textId="30D8EED4" w:rsidR="00F17E7F" w:rsidRPr="00A268A2" w:rsidRDefault="00A268A2" w:rsidP="00B73FCF">
      <w:pPr>
        <w:jc w:val="both"/>
        <w:rPr>
          <w:i/>
        </w:rPr>
      </w:pPr>
      <w:r>
        <w:t>Eine Mutation in einer Körperzelle, die sich nicht mehr teilt, hat nur Auswirkungen auf diese eine Zelle. Wenn diese Mutation stark schädliche Auswirkungen hat, wird die Apoptose einge</w:t>
      </w:r>
      <w:r w:rsidR="00B73FCF">
        <w:softHyphen/>
      </w:r>
      <w:r>
        <w:t xml:space="preserve">leitet, d. h. der gezielte, kontrollierte Zelltod. </w:t>
      </w:r>
      <w:r>
        <w:rPr>
          <w:i/>
        </w:rPr>
        <w:t>(Im Kurs mit erweitertem Anforderungsniveau war die Apoptose Thema im Lernbereich „Vervielfältigung genetischer Information“ unter 3.3.; Kurse mit grundlegendem Anforderungsniveau kennen d</w:t>
      </w:r>
      <w:r w:rsidR="00B73FCF">
        <w:rPr>
          <w:i/>
        </w:rPr>
        <w:t>ies</w:t>
      </w:r>
      <w:r>
        <w:rPr>
          <w:i/>
        </w:rPr>
        <w:t>en Begriff nicht.)</w:t>
      </w:r>
    </w:p>
    <w:p w14:paraId="00164B56" w14:textId="69BEFCD7" w:rsidR="00F17E7F" w:rsidRDefault="00F17E7F" w:rsidP="00C531F0"/>
    <w:p w14:paraId="5FBE9556" w14:textId="6874E9F7" w:rsidR="00A268A2" w:rsidRDefault="00A268A2" w:rsidP="008B4265">
      <w:pPr>
        <w:spacing w:after="120"/>
        <w:jc w:val="both"/>
      </w:pPr>
      <w:r>
        <w:t xml:space="preserve">Eine Mutation in einer somatischen Stammzelle wird an </w:t>
      </w:r>
      <w:r w:rsidR="00B73FCF">
        <w:t>deren</w:t>
      </w:r>
      <w:r>
        <w:t xml:space="preserve"> Tochterzellen weitergegeben. Von großer Bedeutung für das Immunsystem sind Mutationen in Stammzellen, aus denen weiße Blutzellen hervorgehen.</w:t>
      </w:r>
      <w:r w:rsidR="007938A9">
        <w:t xml:space="preserve"> Aufgrund solcher Mutationen entstehen laufend neue Varianten von Antikörpern.</w:t>
      </w:r>
    </w:p>
    <w:p w14:paraId="54297A20" w14:textId="2EFA6DE1" w:rsidR="00A268A2" w:rsidRDefault="00A268A2" w:rsidP="00C531F0">
      <w:r>
        <w:t>Somatische Mutationen werden nicht an die Nachkommen vererbt.</w:t>
      </w:r>
    </w:p>
    <w:p w14:paraId="58561B84" w14:textId="7A6A7B6E" w:rsidR="00A268A2" w:rsidRDefault="00A268A2" w:rsidP="00C531F0"/>
    <w:p w14:paraId="620E1B0D" w14:textId="154DA114" w:rsidR="00A268A2" w:rsidRPr="007938A9" w:rsidRDefault="00A268A2" w:rsidP="00C531F0">
      <w:pPr>
        <w:rPr>
          <w:b/>
          <w:bCs/>
        </w:rPr>
      </w:pPr>
      <w:r w:rsidRPr="007938A9">
        <w:rPr>
          <w:b/>
          <w:bCs/>
        </w:rPr>
        <w:t>b)</w:t>
      </w:r>
      <w:r w:rsidR="00B867DC">
        <w:rPr>
          <w:b/>
          <w:bCs/>
        </w:rPr>
        <w:t xml:space="preserve">   </w:t>
      </w:r>
      <w:r w:rsidRPr="007938A9">
        <w:rPr>
          <w:b/>
          <w:bCs/>
        </w:rPr>
        <w:t>Keimbahn-Mutation</w:t>
      </w:r>
    </w:p>
    <w:p w14:paraId="3A1696D9" w14:textId="0BA53D6B" w:rsidR="00F17E7F" w:rsidRDefault="007F0688" w:rsidP="008B4265">
      <w:pPr>
        <w:spacing w:after="120"/>
        <w:jc w:val="both"/>
      </w:pPr>
      <w:r>
        <w:t xml:space="preserve">Unter </w:t>
      </w:r>
      <w:r w:rsidRPr="00B73FCF">
        <w:rPr>
          <w:u w:val="single"/>
        </w:rPr>
        <w:t>Keimbahn</w:t>
      </w:r>
      <w:r>
        <w:t xml:space="preserve"> versteht man die </w:t>
      </w:r>
      <w:r w:rsidR="007938A9">
        <w:t xml:space="preserve">direkte </w:t>
      </w:r>
      <w:r>
        <w:t>Abfolge der Zellen von der Zygote bis zu den Keim</w:t>
      </w:r>
      <w:r w:rsidR="007938A9">
        <w:softHyphen/>
      </w:r>
      <w:r>
        <w:t>zellen.</w:t>
      </w:r>
    </w:p>
    <w:p w14:paraId="78A5A0EF" w14:textId="64FD6B5D" w:rsidR="00F17E7F" w:rsidRDefault="00B73FCF" w:rsidP="00C531F0">
      <w:r>
        <w:t xml:space="preserve">Nur </w:t>
      </w:r>
      <w:r w:rsidR="007F0688">
        <w:t>Mutationen in Zellen der Keimbahn werden an die Nachkommen vererbt.</w:t>
      </w:r>
      <w:bookmarkStart w:id="30" w:name="GenNeuk20"/>
      <w:bookmarkEnd w:id="30"/>
    </w:p>
    <w:p w14:paraId="479CE2B9" w14:textId="746583FE" w:rsidR="00FF2CE0" w:rsidRPr="00FF2CE0" w:rsidRDefault="00FF2CE0" w:rsidP="00DB244D">
      <w:pPr>
        <w:spacing w:before="240"/>
        <w:jc w:val="both"/>
        <w:rPr>
          <w:rFonts w:ascii="Arial Narrow" w:hAnsi="Arial Narrow"/>
        </w:rPr>
      </w:pPr>
      <w:r w:rsidRPr="00645398">
        <w:rPr>
          <w:rFonts w:ascii="Arial Narrow" w:hAnsi="Arial Narrow"/>
          <w:b/>
          <w:bCs/>
          <w:highlight w:val="yellow"/>
        </w:rPr>
        <w:t>Erklärvideo</w:t>
      </w:r>
      <w:r w:rsidRPr="00FF2CE0">
        <w:rPr>
          <w:rFonts w:ascii="Arial Narrow" w:hAnsi="Arial Narrow"/>
          <w:b/>
          <w:bCs/>
        </w:rPr>
        <w:t xml:space="preserve"> „Mutation“</w:t>
      </w:r>
      <w:r w:rsidRPr="00FF2CE0">
        <w:rPr>
          <w:rFonts w:ascii="Arial Narrow" w:hAnsi="Arial Narrow"/>
        </w:rPr>
        <w:t xml:space="preserve"> (4:59)</w:t>
      </w:r>
    </w:p>
    <w:p w14:paraId="68B2A2C7" w14:textId="77777777" w:rsidR="00FF2CE0" w:rsidRPr="00FF2CE0" w:rsidRDefault="00FF2CE0" w:rsidP="00FF2CE0">
      <w:pPr>
        <w:jc w:val="both"/>
        <w:rPr>
          <w:rFonts w:ascii="Arial Narrow" w:hAnsi="Arial Narrow"/>
        </w:rPr>
      </w:pPr>
      <w:hyperlink r:id="rId64" w:history="1">
        <w:r w:rsidRPr="00FF2CE0">
          <w:rPr>
            <w:rStyle w:val="Hyperlink"/>
            <w:rFonts w:ascii="Arial Narrow" w:hAnsi="Arial Narrow"/>
          </w:rPr>
          <w:t>https://studyflix.de/biologie/mutation-2582</w:t>
        </w:r>
      </w:hyperlink>
    </w:p>
    <w:p w14:paraId="3CC96402" w14:textId="77777777" w:rsidR="00FF2CE0" w:rsidRPr="00FF2CE0" w:rsidRDefault="00FF2CE0" w:rsidP="00FF2CE0">
      <w:pPr>
        <w:jc w:val="both"/>
        <w:rPr>
          <w:rFonts w:ascii="Arial Narrow" w:hAnsi="Arial Narrow"/>
        </w:rPr>
      </w:pPr>
      <w:r w:rsidRPr="00FF2CE0">
        <w:rPr>
          <w:rFonts w:ascii="Arial Narrow" w:hAnsi="Arial Narrow"/>
          <w:u w:val="single"/>
        </w:rPr>
        <w:t>Einsatz</w:t>
      </w:r>
      <w:r w:rsidRPr="00FF2CE0">
        <w:rPr>
          <w:rFonts w:ascii="Arial Narrow" w:hAnsi="Arial Narrow"/>
        </w:rPr>
        <w:t>: Gut geeignet für eine Zusammenfassung (und Vertiefung) nach Besprechung der Mutation.</w:t>
      </w:r>
    </w:p>
    <w:p w14:paraId="281BA8C0" w14:textId="77777777" w:rsidR="00FF2CE0" w:rsidRPr="00FF2CE0" w:rsidRDefault="00FF2CE0" w:rsidP="00FF2CE0">
      <w:pPr>
        <w:jc w:val="both"/>
        <w:rPr>
          <w:rFonts w:ascii="Arial Narrow" w:hAnsi="Arial Narrow"/>
        </w:rPr>
      </w:pPr>
      <w:r w:rsidRPr="00FF2CE0">
        <w:rPr>
          <w:rFonts w:ascii="Arial Narrow" w:hAnsi="Arial Narrow"/>
          <w:u w:val="single"/>
        </w:rPr>
        <w:t>Inhalt</w:t>
      </w:r>
      <w:r w:rsidRPr="00FF2CE0">
        <w:rPr>
          <w:rFonts w:ascii="Arial Narrow" w:hAnsi="Arial Narrow"/>
        </w:rPr>
        <w:t>: Ursachen, Typen und Auswirkungen aller Mutations-Varianten in Übersicht. Dabei kommen auch Aspekte vor, die im LehrplanPLUS nicht vorgesehen sind wie Chromosomen-Mutation.</w:t>
      </w:r>
    </w:p>
    <w:p w14:paraId="762C1D90" w14:textId="4031799A" w:rsidR="00F17E7F" w:rsidRPr="009A60FB" w:rsidRDefault="00F17E7F" w:rsidP="00F17E7F">
      <w:pPr>
        <w:spacing w:before="280" w:after="120"/>
        <w:rPr>
          <w:b/>
          <w:bCs/>
          <w:color w:val="0000FF"/>
          <w:sz w:val="28"/>
          <w:szCs w:val="28"/>
        </w:rPr>
      </w:pPr>
      <w:bookmarkStart w:id="31" w:name="GenNeuk35"/>
      <w:bookmarkEnd w:id="31"/>
      <w:r w:rsidRPr="009A60FB">
        <w:rPr>
          <w:b/>
          <w:bCs/>
          <w:color w:val="0000FF"/>
          <w:sz w:val="28"/>
          <w:szCs w:val="28"/>
        </w:rPr>
        <w:t>4.3.</w:t>
      </w:r>
      <w:r w:rsidR="007F1AE5" w:rsidRPr="009A60FB">
        <w:rPr>
          <w:b/>
          <w:bCs/>
          <w:color w:val="0000FF"/>
          <w:sz w:val="28"/>
          <w:szCs w:val="28"/>
        </w:rPr>
        <w:t>7</w:t>
      </w:r>
      <w:r w:rsidRPr="009A60FB">
        <w:rPr>
          <w:b/>
          <w:bCs/>
          <w:color w:val="0000FF"/>
          <w:sz w:val="28"/>
          <w:szCs w:val="28"/>
        </w:rPr>
        <w:tab/>
        <w:t>Krebsentstehung</w:t>
      </w:r>
      <w:r w:rsidR="00E64587" w:rsidRPr="009A60FB">
        <w:rPr>
          <w:color w:val="0000FF"/>
        </w:rPr>
        <w:t xml:space="preserve"> (nur eA)</w:t>
      </w:r>
    </w:p>
    <w:p w14:paraId="377F5B73" w14:textId="7AB4A281" w:rsidR="009A60FB" w:rsidRDefault="009A60FB" w:rsidP="009A60FB">
      <w:pPr>
        <w:spacing w:after="120"/>
        <w:rPr>
          <w:i/>
          <w:color w:val="0000FF"/>
        </w:rPr>
      </w:pPr>
      <w:r w:rsidRPr="009A60FB">
        <w:rPr>
          <w:i/>
          <w:color w:val="0000FF"/>
        </w:rPr>
        <w:t>Vgl. Lernbereich „Vervielfältigung genetischer Information“, Abschnitt 3.4 Tumorbildung.</w:t>
      </w:r>
    </w:p>
    <w:p w14:paraId="0D0548B3" w14:textId="37E3AAD9" w:rsidR="00A259D7" w:rsidRDefault="00ED2629" w:rsidP="00A259D7">
      <w:pPr>
        <w:spacing w:after="120"/>
        <w:jc w:val="both"/>
        <w:rPr>
          <w:i/>
          <w:color w:val="0000FF"/>
        </w:rPr>
      </w:pPr>
      <w:r>
        <w:rPr>
          <w:i/>
          <w:color w:val="0000FF"/>
        </w:rPr>
        <w:t xml:space="preserve">Die Schüler sollen hier ihr Vorwissen in einen neuen Kontext einbringen. Zu viel Detailwissen kann dabei </w:t>
      </w:r>
      <w:r w:rsidR="00B46B7A">
        <w:rPr>
          <w:i/>
          <w:color w:val="0000FF"/>
        </w:rPr>
        <w:t xml:space="preserve">allerdings </w:t>
      </w:r>
      <w:r>
        <w:rPr>
          <w:i/>
          <w:color w:val="0000FF"/>
        </w:rPr>
        <w:t>schaden. Wie immer kommt es hier mehr auf klare Zusammenhänge an als auf eine möglichst große Menge an Einzelfakten oder Fachbegriffen.</w:t>
      </w:r>
      <w:r w:rsidR="00A259D7">
        <w:rPr>
          <w:i/>
          <w:color w:val="0000FF"/>
        </w:rPr>
        <w:t xml:space="preserve"> Die Fachartikel von Wikipedia oder dem Spektrum Lexikon der Biologie sind </w:t>
      </w:r>
      <w:r w:rsidR="00B46B7A">
        <w:rPr>
          <w:i/>
          <w:color w:val="0000FF"/>
        </w:rPr>
        <w:t xml:space="preserve">hierbei </w:t>
      </w:r>
      <w:r w:rsidR="00A259D7">
        <w:rPr>
          <w:i/>
          <w:color w:val="0000FF"/>
        </w:rPr>
        <w:t>für Schülerrecherchen unge</w:t>
      </w:r>
      <w:r w:rsidR="00B46B7A">
        <w:rPr>
          <w:i/>
          <w:color w:val="0000FF"/>
        </w:rPr>
        <w:softHyphen/>
      </w:r>
      <w:r w:rsidR="00A259D7">
        <w:rPr>
          <w:i/>
          <w:color w:val="0000FF"/>
        </w:rPr>
        <w:t>eig</w:t>
      </w:r>
      <w:r w:rsidR="00B46B7A">
        <w:rPr>
          <w:i/>
          <w:color w:val="0000FF"/>
        </w:rPr>
        <w:softHyphen/>
      </w:r>
      <w:r w:rsidR="00A259D7">
        <w:rPr>
          <w:i/>
          <w:color w:val="0000FF"/>
        </w:rPr>
        <w:t>net, weil sie viel zu umfangreich und für die Schüler schwer verständlich sind.</w:t>
      </w:r>
    </w:p>
    <w:p w14:paraId="3806A03D" w14:textId="03D84D3A" w:rsidR="00D02A17" w:rsidRDefault="00ED2629" w:rsidP="00A259D7">
      <w:pPr>
        <w:spacing w:after="120"/>
        <w:jc w:val="both"/>
        <w:rPr>
          <w:rFonts w:eastAsia="Times New Roman"/>
          <w:i/>
          <w:color w:val="0000FF"/>
          <w:lang w:eastAsia="de-DE"/>
        </w:rPr>
      </w:pPr>
      <w:r>
        <w:rPr>
          <w:i/>
          <w:color w:val="0000FF"/>
        </w:rPr>
        <w:t xml:space="preserve"> </w:t>
      </w:r>
      <w:r w:rsidR="00F40986">
        <w:rPr>
          <w:i/>
          <w:color w:val="0000FF"/>
        </w:rPr>
        <w:t xml:space="preserve">Der LehrplanPLUS verlangt konkret: </w:t>
      </w:r>
      <w:r w:rsidR="00F40986" w:rsidRPr="00F40986">
        <w:rPr>
          <w:i/>
          <w:color w:val="0000FF"/>
        </w:rPr>
        <w:t>„</w:t>
      </w:r>
      <w:r w:rsidR="00F40986" w:rsidRPr="00F40986">
        <w:rPr>
          <w:rFonts w:eastAsia="Times New Roman"/>
          <w:i/>
          <w:color w:val="0000FF"/>
          <w:lang w:eastAsia="de-DE"/>
        </w:rPr>
        <w:t>Mutationen als Ursache für Krebsentstehung (</w:t>
      </w:r>
      <w:r w:rsidR="00F40986" w:rsidRPr="00D5742F">
        <w:rPr>
          <w:rFonts w:eastAsia="Times New Roman"/>
          <w:i/>
          <w:color w:val="0000FF"/>
          <w:u w:val="single"/>
          <w:lang w:eastAsia="de-DE"/>
        </w:rPr>
        <w:t>Onko</w:t>
      </w:r>
      <w:r w:rsidR="00A259D7" w:rsidRPr="00D5742F">
        <w:rPr>
          <w:rFonts w:eastAsia="Times New Roman"/>
          <w:i/>
          <w:color w:val="0000FF"/>
          <w:u w:val="single"/>
          <w:lang w:eastAsia="de-DE"/>
        </w:rPr>
        <w:softHyphen/>
      </w:r>
      <w:r w:rsidR="00F40986" w:rsidRPr="00D5742F">
        <w:rPr>
          <w:rFonts w:eastAsia="Times New Roman"/>
          <w:i/>
          <w:color w:val="0000FF"/>
          <w:u w:val="single"/>
          <w:lang w:eastAsia="de-DE"/>
        </w:rPr>
        <w:t>gene</w:t>
      </w:r>
      <w:r w:rsidR="00F40986" w:rsidRPr="00F40986">
        <w:rPr>
          <w:rFonts w:eastAsia="Times New Roman"/>
          <w:i/>
          <w:color w:val="0000FF"/>
          <w:lang w:eastAsia="de-DE"/>
        </w:rPr>
        <w:t xml:space="preserve"> und </w:t>
      </w:r>
      <w:r w:rsidR="00F40986" w:rsidRPr="00D5742F">
        <w:rPr>
          <w:rFonts w:eastAsia="Times New Roman"/>
          <w:i/>
          <w:color w:val="0000FF"/>
          <w:u w:val="single"/>
          <w:lang w:eastAsia="de-DE"/>
        </w:rPr>
        <w:t>Anti-Onkogene</w:t>
      </w:r>
      <w:r w:rsidR="00F40986" w:rsidRPr="00F40986">
        <w:rPr>
          <w:rFonts w:eastAsia="Times New Roman"/>
          <w:i/>
          <w:color w:val="0000FF"/>
          <w:lang w:eastAsia="de-DE"/>
        </w:rPr>
        <w:t>)“</w:t>
      </w:r>
      <w:r w:rsidR="00F40986">
        <w:rPr>
          <w:rFonts w:eastAsia="Times New Roman"/>
          <w:i/>
          <w:color w:val="0000FF"/>
          <w:lang w:eastAsia="de-DE"/>
        </w:rPr>
        <w:t>. Vor allem diese Begriffe sollten betrachtet werden</w:t>
      </w:r>
      <w:r w:rsidR="00D5742F">
        <w:rPr>
          <w:rFonts w:eastAsia="Times New Roman"/>
          <w:i/>
          <w:color w:val="0000FF"/>
          <w:lang w:eastAsia="de-DE"/>
        </w:rPr>
        <w:t xml:space="preserve"> (aber erst an </w:t>
      </w:r>
      <w:r w:rsidR="00D5742F">
        <w:rPr>
          <w:rFonts w:eastAsia="Times New Roman"/>
          <w:i/>
          <w:color w:val="0000FF"/>
          <w:lang w:eastAsia="de-DE"/>
        </w:rPr>
        <w:lastRenderedPageBreak/>
        <w:t>dieser Stelle, nicht schon bei 3.4)</w:t>
      </w:r>
      <w:r w:rsidR="00F40986">
        <w:rPr>
          <w:rFonts w:eastAsia="Times New Roman"/>
          <w:i/>
          <w:color w:val="0000FF"/>
          <w:lang w:eastAsia="de-DE"/>
        </w:rPr>
        <w:t>.</w:t>
      </w:r>
      <w:r>
        <w:rPr>
          <w:rFonts w:eastAsia="Times New Roman"/>
          <w:i/>
          <w:color w:val="0000FF"/>
          <w:lang w:eastAsia="de-DE"/>
        </w:rPr>
        <w:t xml:space="preserve"> Ich empfehle zusätzlich den Begriff </w:t>
      </w:r>
      <w:r w:rsidRPr="00D5742F">
        <w:rPr>
          <w:rFonts w:eastAsia="Times New Roman"/>
          <w:i/>
          <w:color w:val="0000FF"/>
          <w:u w:val="single"/>
          <w:lang w:eastAsia="de-DE"/>
        </w:rPr>
        <w:t>Proto-Onkogen</w:t>
      </w:r>
      <w:r>
        <w:rPr>
          <w:rFonts w:eastAsia="Times New Roman"/>
          <w:i/>
          <w:color w:val="0000FF"/>
          <w:lang w:eastAsia="de-DE"/>
        </w:rPr>
        <w:t xml:space="preserve">, weil er für Klarheit sorgt. </w:t>
      </w:r>
    </w:p>
    <w:p w14:paraId="19DC2C6C" w14:textId="0E9864CD" w:rsidR="00D02A17" w:rsidRPr="00D02A17" w:rsidRDefault="00D02A17" w:rsidP="00D02A17">
      <w:pPr>
        <w:spacing w:before="240" w:after="120"/>
        <w:rPr>
          <w:b/>
          <w:bCs/>
          <w:color w:val="0000FF"/>
        </w:rPr>
      </w:pPr>
      <w:r>
        <w:rPr>
          <w:rFonts w:eastAsia="Times New Roman"/>
          <w:b/>
          <w:bCs/>
          <w:color w:val="0000FF"/>
          <w:lang w:eastAsia="de-DE"/>
        </w:rPr>
        <w:t xml:space="preserve">Der </w:t>
      </w:r>
      <w:r w:rsidRPr="00D02A17">
        <w:rPr>
          <w:rFonts w:eastAsia="Times New Roman"/>
          <w:b/>
          <w:bCs/>
          <w:color w:val="0000FF"/>
          <w:lang w:eastAsia="de-DE"/>
        </w:rPr>
        <w:t>Krebs:</w:t>
      </w:r>
    </w:p>
    <w:p w14:paraId="7F6C3F16" w14:textId="009CFFCB" w:rsidR="00A259D7" w:rsidRDefault="006A5A4A" w:rsidP="00A259D7">
      <w:pPr>
        <w:spacing w:after="120"/>
        <w:jc w:val="both"/>
        <w:rPr>
          <w:color w:val="0000FF"/>
        </w:rPr>
      </w:pPr>
      <w:r w:rsidRPr="009A60FB">
        <w:rPr>
          <w:color w:val="0000FF"/>
          <w:u w:val="single"/>
        </w:rPr>
        <w:t>Krebs</w:t>
      </w:r>
      <w:r w:rsidRPr="009A60FB">
        <w:rPr>
          <w:color w:val="0000FF"/>
        </w:rPr>
        <w:t xml:space="preserve"> (</w:t>
      </w:r>
      <w:r w:rsidR="00896357">
        <w:rPr>
          <w:color w:val="0000FF"/>
        </w:rPr>
        <w:t xml:space="preserve">= </w:t>
      </w:r>
      <w:r w:rsidRPr="009A60FB">
        <w:rPr>
          <w:color w:val="0000FF"/>
        </w:rPr>
        <w:t xml:space="preserve">bösartiger Tumor) ist in der Medizin gekennzeichnet durch </w:t>
      </w:r>
      <w:r w:rsidR="00944652" w:rsidRPr="009A60FB">
        <w:rPr>
          <w:color w:val="0000FF"/>
        </w:rPr>
        <w:t xml:space="preserve">übermäßiges </w:t>
      </w:r>
      <w:r w:rsidR="00944652">
        <w:rPr>
          <w:color w:val="0000FF"/>
        </w:rPr>
        <w:t>W</w:t>
      </w:r>
      <w:r w:rsidR="00944652" w:rsidRPr="009A60FB">
        <w:rPr>
          <w:color w:val="0000FF"/>
        </w:rPr>
        <w:t xml:space="preserve">achstum </w:t>
      </w:r>
      <w:r w:rsidR="00944652">
        <w:rPr>
          <w:color w:val="0000FF"/>
        </w:rPr>
        <w:t xml:space="preserve">und </w:t>
      </w:r>
      <w:r w:rsidRPr="009A60FB">
        <w:rPr>
          <w:color w:val="0000FF"/>
        </w:rPr>
        <w:t xml:space="preserve">unkontrollierte Vermehrung von </w:t>
      </w:r>
      <w:r w:rsidR="009A60FB">
        <w:rPr>
          <w:color w:val="0000FF"/>
        </w:rPr>
        <w:t xml:space="preserve">entarteten </w:t>
      </w:r>
      <w:r w:rsidRPr="009A60FB">
        <w:rPr>
          <w:color w:val="0000FF"/>
        </w:rPr>
        <w:t xml:space="preserve">Zellen. </w:t>
      </w:r>
      <w:r w:rsidR="009A60FB" w:rsidRPr="009A60FB">
        <w:rPr>
          <w:color w:val="0000FF"/>
        </w:rPr>
        <w:t>Das bösartige Gewebe ist entdiffe</w:t>
      </w:r>
      <w:r w:rsidR="00896357">
        <w:rPr>
          <w:color w:val="0000FF"/>
        </w:rPr>
        <w:softHyphen/>
      </w:r>
      <w:r w:rsidR="009A60FB" w:rsidRPr="009A60FB">
        <w:rPr>
          <w:color w:val="0000FF"/>
        </w:rPr>
        <w:t>ren</w:t>
      </w:r>
      <w:r w:rsidR="00896357">
        <w:rPr>
          <w:color w:val="0000FF"/>
        </w:rPr>
        <w:softHyphen/>
      </w:r>
      <w:r w:rsidR="009A60FB" w:rsidRPr="009A60FB">
        <w:rPr>
          <w:color w:val="0000FF"/>
        </w:rPr>
        <w:t xml:space="preserve">ziert, d. h. es entstehen </w:t>
      </w:r>
      <w:r w:rsidR="009A60FB">
        <w:rPr>
          <w:color w:val="0000FF"/>
        </w:rPr>
        <w:t>darin</w:t>
      </w:r>
      <w:r w:rsidR="009A60FB" w:rsidRPr="009A60FB">
        <w:rPr>
          <w:color w:val="0000FF"/>
        </w:rPr>
        <w:t xml:space="preserve"> keine differenzierten Zellen mehr</w:t>
      </w:r>
      <w:r w:rsidR="009A60FB">
        <w:rPr>
          <w:color w:val="0000FF"/>
        </w:rPr>
        <w:t xml:space="preserve"> (z. B. übernehmen Hautkrebs-Zellen keine Funktionen von Hautzellen)</w:t>
      </w:r>
      <w:r w:rsidR="009A60FB" w:rsidRPr="009A60FB">
        <w:rPr>
          <w:color w:val="0000FF"/>
        </w:rPr>
        <w:t xml:space="preserve">. </w:t>
      </w:r>
    </w:p>
    <w:p w14:paraId="535DDC2F" w14:textId="7E15B91A" w:rsidR="00A259D7" w:rsidRDefault="00A259D7" w:rsidP="00A259D7">
      <w:pPr>
        <w:spacing w:after="120"/>
        <w:jc w:val="both"/>
        <w:rPr>
          <w:color w:val="0000FF"/>
        </w:rPr>
      </w:pPr>
      <w:r>
        <w:rPr>
          <w:color w:val="0000FF"/>
        </w:rPr>
        <w:t xml:space="preserve">Eine Krebsgeschwulst wird auch als </w:t>
      </w:r>
      <w:r w:rsidRPr="00A259D7">
        <w:rPr>
          <w:color w:val="0000FF"/>
          <w:u w:val="single"/>
        </w:rPr>
        <w:t>Tumor</w:t>
      </w:r>
      <w:r>
        <w:rPr>
          <w:color w:val="0000FF"/>
        </w:rPr>
        <w:t xml:space="preserve"> bezeichnet (</w:t>
      </w:r>
      <w:r w:rsidRPr="00A259D7">
        <w:rPr>
          <w:i/>
          <w:iCs/>
          <w:color w:val="0000FF"/>
        </w:rPr>
        <w:t>tumor</w:t>
      </w:r>
      <w:r>
        <w:rPr>
          <w:color w:val="0000FF"/>
        </w:rPr>
        <w:t>, lateinisch: Wucherung).</w:t>
      </w:r>
    </w:p>
    <w:p w14:paraId="6533CE97" w14:textId="3D6A0F2D" w:rsidR="00C531F0" w:rsidRDefault="009A60FB" w:rsidP="00A259D7">
      <w:pPr>
        <w:spacing w:after="120"/>
        <w:jc w:val="both"/>
        <w:rPr>
          <w:color w:val="0000FF"/>
        </w:rPr>
      </w:pPr>
      <w:r w:rsidRPr="009A60FB">
        <w:rPr>
          <w:color w:val="0000FF"/>
        </w:rPr>
        <w:t>Wenn sich Krebszellen aus einer Krebsgeschwulst</w:t>
      </w:r>
      <w:r w:rsidR="00ED2629">
        <w:rPr>
          <w:color w:val="0000FF"/>
        </w:rPr>
        <w:t xml:space="preserve"> </w:t>
      </w:r>
      <w:r w:rsidRPr="009A60FB">
        <w:rPr>
          <w:color w:val="0000FF"/>
        </w:rPr>
        <w:t xml:space="preserve">absondern, können sie mit dem Blut </w:t>
      </w:r>
      <w:r w:rsidR="00D5742F">
        <w:rPr>
          <w:color w:val="0000FF"/>
        </w:rPr>
        <w:t xml:space="preserve">oder mit der Lymphflüssigkeit </w:t>
      </w:r>
      <w:r w:rsidRPr="009A60FB">
        <w:rPr>
          <w:color w:val="0000FF"/>
        </w:rPr>
        <w:t>an andere Stellen im Körper gelangen und dort zu weiteren Krebsge</w:t>
      </w:r>
      <w:r w:rsidR="00D5742F">
        <w:rPr>
          <w:color w:val="0000FF"/>
        </w:rPr>
        <w:softHyphen/>
      </w:r>
      <w:r w:rsidRPr="009A60FB">
        <w:rPr>
          <w:color w:val="0000FF"/>
        </w:rPr>
        <w:t>schwulsten führen (sogenannt</w:t>
      </w:r>
      <w:r w:rsidR="00896357">
        <w:rPr>
          <w:color w:val="0000FF"/>
        </w:rPr>
        <w:t>e</w:t>
      </w:r>
      <w:r w:rsidRPr="009A60FB">
        <w:rPr>
          <w:color w:val="0000FF"/>
        </w:rPr>
        <w:t xml:space="preserve"> </w:t>
      </w:r>
      <w:r w:rsidRPr="00896357">
        <w:rPr>
          <w:color w:val="0000FF"/>
          <w:u w:val="single"/>
        </w:rPr>
        <w:t>Metastasen</w:t>
      </w:r>
      <w:r w:rsidRPr="009A60FB">
        <w:rPr>
          <w:color w:val="0000FF"/>
        </w:rPr>
        <w:t xml:space="preserve">). </w:t>
      </w:r>
    </w:p>
    <w:p w14:paraId="7295CF80" w14:textId="5C8FD36C" w:rsidR="0038312A" w:rsidRDefault="009A60FB" w:rsidP="00645398">
      <w:pPr>
        <w:spacing w:after="120"/>
        <w:jc w:val="both"/>
        <w:rPr>
          <w:color w:val="0000FF"/>
        </w:rPr>
      </w:pPr>
      <w:r>
        <w:rPr>
          <w:color w:val="0000FF"/>
        </w:rPr>
        <w:t xml:space="preserve">Man geht davon aus, dass eine Krebsgeschwulst aus einer einzigen </w:t>
      </w:r>
      <w:r w:rsidR="00107AB7">
        <w:rPr>
          <w:color w:val="0000FF"/>
        </w:rPr>
        <w:t xml:space="preserve">entsprechend veränderten </w:t>
      </w:r>
      <w:r>
        <w:rPr>
          <w:color w:val="0000FF"/>
        </w:rPr>
        <w:t>Zelle</w:t>
      </w:r>
      <w:r w:rsidR="00107AB7">
        <w:rPr>
          <w:color w:val="0000FF"/>
        </w:rPr>
        <w:t xml:space="preserve"> entsteht.</w:t>
      </w:r>
      <w:r w:rsidR="00896357">
        <w:rPr>
          <w:color w:val="0000FF"/>
        </w:rPr>
        <w:t xml:space="preserve"> Ursache für diese Veränderung </w:t>
      </w:r>
      <w:r w:rsidR="00D5742F">
        <w:rPr>
          <w:color w:val="0000FF"/>
        </w:rPr>
        <w:t>sind</w:t>
      </w:r>
      <w:r w:rsidR="00896357">
        <w:rPr>
          <w:color w:val="0000FF"/>
        </w:rPr>
        <w:t xml:space="preserve"> meist Mutation</w:t>
      </w:r>
      <w:r w:rsidR="00D5742F">
        <w:rPr>
          <w:color w:val="0000FF"/>
        </w:rPr>
        <w:t>en</w:t>
      </w:r>
      <w:r w:rsidR="00896357">
        <w:rPr>
          <w:color w:val="0000FF"/>
        </w:rPr>
        <w:t xml:space="preserve"> im Erbgut dieser Zelle.</w:t>
      </w:r>
    </w:p>
    <w:p w14:paraId="2036F9D4" w14:textId="26DC7589" w:rsidR="00ED2629" w:rsidRDefault="00ED2629" w:rsidP="00645398">
      <w:pPr>
        <w:spacing w:before="240" w:after="120"/>
        <w:rPr>
          <w:color w:val="0000FF"/>
        </w:rPr>
      </w:pPr>
      <w:r>
        <w:rPr>
          <w:color w:val="0000FF"/>
        </w:rPr>
        <w:t>Fakultative Zusatzinformationen:</w:t>
      </w:r>
    </w:p>
    <w:p w14:paraId="736237F5" w14:textId="5F3C6745" w:rsidR="00ED2629" w:rsidRPr="00ED2629" w:rsidRDefault="00ED2629">
      <w:pPr>
        <w:pStyle w:val="Listenabsatz"/>
        <w:framePr w:wrap="auto" w:vAnchor="margin" w:yAlign="inline"/>
        <w:numPr>
          <w:ilvl w:val="0"/>
          <w:numId w:val="12"/>
        </w:numPr>
        <w:spacing w:after="120"/>
        <w:ind w:left="714" w:hanging="357"/>
        <w:contextualSpacing w:val="0"/>
        <w:jc w:val="both"/>
        <w:rPr>
          <w:color w:val="0000FF"/>
        </w:rPr>
      </w:pPr>
      <w:r w:rsidRPr="00ED2629">
        <w:rPr>
          <w:color w:val="0000FF"/>
        </w:rPr>
        <w:t xml:space="preserve">In Krebszellen häufen sich Mutationen an, denn </w:t>
      </w:r>
      <w:r w:rsidR="00A259D7">
        <w:rPr>
          <w:color w:val="0000FF"/>
        </w:rPr>
        <w:t>Krebszellen</w:t>
      </w:r>
      <w:r w:rsidRPr="00ED2629">
        <w:rPr>
          <w:color w:val="0000FF"/>
        </w:rPr>
        <w:t xml:space="preserve"> sind erheblich anfälliger für weitere Mutationen als gesunde Zellen (die DNA-Reparatur arbeitet nicht so effektiv wie in gesunden Zellen).</w:t>
      </w:r>
    </w:p>
    <w:p w14:paraId="1A09B6EE" w14:textId="47E17397" w:rsidR="00ED2629" w:rsidRPr="00ED2629" w:rsidRDefault="00ED2629">
      <w:pPr>
        <w:pStyle w:val="Listenabsatz"/>
        <w:framePr w:wrap="auto" w:vAnchor="margin" w:yAlign="inline"/>
        <w:numPr>
          <w:ilvl w:val="0"/>
          <w:numId w:val="12"/>
        </w:numPr>
        <w:spacing w:after="120"/>
        <w:ind w:left="714" w:hanging="357"/>
        <w:contextualSpacing w:val="0"/>
        <w:jc w:val="both"/>
        <w:rPr>
          <w:color w:val="0000FF"/>
        </w:rPr>
      </w:pPr>
      <w:r w:rsidRPr="00ED2629">
        <w:rPr>
          <w:color w:val="0000FF"/>
        </w:rPr>
        <w:t xml:space="preserve">Krebszellen sind meist unregelmäßig geformt. Die Mitosen laufen teilweise fehlerhaft ab, so dass die Chromosomenzahlen nicht mehr stimmen, oft sind Chromosomen in </w:t>
      </w:r>
      <w:r w:rsidR="00A259D7">
        <w:rPr>
          <w:color w:val="0000FF"/>
        </w:rPr>
        <w:t>mehrere Stücke zerfallen</w:t>
      </w:r>
      <w:r w:rsidRPr="00ED2629">
        <w:rPr>
          <w:color w:val="0000FF"/>
        </w:rPr>
        <w:t>.</w:t>
      </w:r>
    </w:p>
    <w:p w14:paraId="01BB84EF" w14:textId="4ED26142" w:rsidR="00ED2629" w:rsidRDefault="00ED2629">
      <w:pPr>
        <w:pStyle w:val="Listenabsatz"/>
        <w:framePr w:wrap="auto" w:vAnchor="margin" w:yAlign="inline"/>
        <w:numPr>
          <w:ilvl w:val="0"/>
          <w:numId w:val="12"/>
        </w:numPr>
        <w:spacing w:after="120"/>
        <w:ind w:left="714" w:hanging="357"/>
        <w:contextualSpacing w:val="0"/>
        <w:jc w:val="both"/>
        <w:rPr>
          <w:color w:val="0000FF"/>
        </w:rPr>
      </w:pPr>
      <w:r w:rsidRPr="00ED2629">
        <w:rPr>
          <w:color w:val="0000FF"/>
        </w:rPr>
        <w:t>Jedes Jahr erkranken in Deutschen etwa 4 Menschen pro 1000 Einwohnern an Krebs. Krebs steht an zweiter Stelle (nach Herz-Kreislauf-Erkrankungen) der Todesursachen.</w:t>
      </w:r>
    </w:p>
    <w:p w14:paraId="133ABB86" w14:textId="14AEC4E8" w:rsidR="00A259D7" w:rsidRDefault="00A259D7">
      <w:pPr>
        <w:pStyle w:val="Listenabsatz"/>
        <w:framePr w:wrap="auto" w:vAnchor="margin" w:yAlign="inline"/>
        <w:numPr>
          <w:ilvl w:val="0"/>
          <w:numId w:val="12"/>
        </w:numPr>
        <w:spacing w:after="120"/>
        <w:jc w:val="both"/>
        <w:rPr>
          <w:i/>
          <w:color w:val="0000FF"/>
        </w:rPr>
      </w:pPr>
      <w:r w:rsidRPr="00A259D7">
        <w:rPr>
          <w:color w:val="0000FF"/>
        </w:rPr>
        <w:t>Damit Krebs entsteht, müssen mindestens drei krebsfördernde Faktoren zusammenkom</w:t>
      </w:r>
      <w:r>
        <w:rPr>
          <w:color w:val="0000FF"/>
        </w:rPr>
        <w:softHyphen/>
      </w:r>
      <w:r w:rsidRPr="00A259D7">
        <w:rPr>
          <w:color w:val="0000FF"/>
        </w:rPr>
        <w:t xml:space="preserve">men: zwei sogenannte </w:t>
      </w:r>
      <w:r w:rsidRPr="00896357">
        <w:rPr>
          <w:color w:val="0000FF"/>
          <w:u w:val="single"/>
        </w:rPr>
        <w:t>Onkogene</w:t>
      </w:r>
      <w:r w:rsidRPr="00A259D7">
        <w:rPr>
          <w:color w:val="0000FF"/>
        </w:rPr>
        <w:t xml:space="preserve"> sowie das Enzym </w:t>
      </w:r>
      <w:r w:rsidRPr="00A259D7">
        <w:rPr>
          <w:color w:val="0000FF"/>
          <w:u w:val="single"/>
        </w:rPr>
        <w:t>Telomerase</w:t>
      </w:r>
      <w:r w:rsidRPr="00A259D7">
        <w:rPr>
          <w:color w:val="0000FF"/>
        </w:rPr>
        <w:t xml:space="preserve">, das die </w:t>
      </w:r>
      <w:r w:rsidRPr="00A259D7">
        <w:rPr>
          <w:color w:val="0000FF"/>
          <w:u w:val="single"/>
        </w:rPr>
        <w:t>Telomere</w:t>
      </w:r>
      <w:r w:rsidRPr="00A259D7">
        <w:rPr>
          <w:color w:val="0000FF"/>
        </w:rPr>
        <w:t xml:space="preserve"> an den Enden der DNA-Stränge maximal verlängert, so dass sich die Zellen beliebig oft teilen können. (Normalerweise werden die Telomere bei jeder Zellteilung ein Stück kürzer, wodurch die Teilungsfähigkeit der Zelle begrenzt wird.</w:t>
      </w:r>
      <w:r>
        <w:rPr>
          <w:color w:val="0000FF"/>
        </w:rPr>
        <w:t xml:space="preserve"> In </w:t>
      </w:r>
      <w:r w:rsidR="00896357">
        <w:rPr>
          <w:color w:val="0000FF"/>
        </w:rPr>
        <w:t>differenzie</w:t>
      </w:r>
      <w:r w:rsidR="00D5742F">
        <w:rPr>
          <w:color w:val="0000FF"/>
        </w:rPr>
        <w:t>r</w:t>
      </w:r>
      <w:r w:rsidR="00896357">
        <w:rPr>
          <w:color w:val="0000FF"/>
        </w:rPr>
        <w:t xml:space="preserve">ten </w:t>
      </w:r>
      <w:r>
        <w:rPr>
          <w:color w:val="0000FF"/>
        </w:rPr>
        <w:t>Kör</w:t>
      </w:r>
      <w:r w:rsidR="00896357">
        <w:rPr>
          <w:color w:val="0000FF"/>
        </w:rPr>
        <w:softHyphen/>
      </w:r>
      <w:r>
        <w:rPr>
          <w:color w:val="0000FF"/>
        </w:rPr>
        <w:t>per</w:t>
      </w:r>
      <w:r w:rsidR="00896357">
        <w:rPr>
          <w:color w:val="0000FF"/>
        </w:rPr>
        <w:softHyphen/>
      </w:r>
      <w:r>
        <w:rPr>
          <w:color w:val="0000FF"/>
        </w:rPr>
        <w:t>zellen wird das Enzym Telomerase nicht gebildet.</w:t>
      </w:r>
      <w:r w:rsidRPr="00A259D7">
        <w:rPr>
          <w:color w:val="0000FF"/>
        </w:rPr>
        <w:t xml:space="preserve">) </w:t>
      </w:r>
    </w:p>
    <w:p w14:paraId="04BD984E" w14:textId="1A2C8C0E" w:rsidR="00D02A17" w:rsidRPr="00D02A17" w:rsidRDefault="00D02A17" w:rsidP="00D02A17">
      <w:pPr>
        <w:spacing w:before="240" w:after="120"/>
        <w:rPr>
          <w:b/>
          <w:bCs/>
          <w:color w:val="0000FF"/>
        </w:rPr>
      </w:pPr>
      <w:r w:rsidRPr="00D02A17">
        <w:rPr>
          <w:b/>
          <w:bCs/>
          <w:color w:val="0000FF"/>
        </w:rPr>
        <w:t>Das Onkogen:</w:t>
      </w:r>
    </w:p>
    <w:p w14:paraId="4DD05055" w14:textId="452293D2" w:rsidR="00D02A17" w:rsidRDefault="00C018FA" w:rsidP="00D201F8">
      <w:pPr>
        <w:spacing w:after="120"/>
        <w:jc w:val="both"/>
        <w:rPr>
          <w:color w:val="0000FF"/>
        </w:rPr>
      </w:pPr>
      <w:r w:rsidRPr="00C018FA">
        <w:rPr>
          <w:i/>
          <w:iCs/>
          <w:color w:val="0000FF"/>
        </w:rPr>
        <w:t>ogcos</w:t>
      </w:r>
      <w:r>
        <w:rPr>
          <w:color w:val="0000FF"/>
        </w:rPr>
        <w:t>, altgriechisch: geschwollen (steht hier für: Krebsgeschwulst). (Der Wortbestandteil „Gen“ bedeutet hier „Teil des Erbguts“ und nicht „erzeugend“ wie in Begriffen wie mutagen oder karzinogen.)</w:t>
      </w:r>
    </w:p>
    <w:p w14:paraId="08FF4FCC" w14:textId="59C5E691" w:rsidR="00793B4D" w:rsidRDefault="00793B4D" w:rsidP="00D201F8">
      <w:pPr>
        <w:spacing w:after="120"/>
        <w:jc w:val="both"/>
        <w:rPr>
          <w:color w:val="0000FF"/>
        </w:rPr>
      </w:pPr>
      <w:r>
        <w:rPr>
          <w:color w:val="0000FF"/>
        </w:rPr>
        <w:t>Das normale Zellwachstum, die Zellteilung und die Zelldifferenzierung werden durch die Gen</w:t>
      </w:r>
      <w:r w:rsidR="00896357">
        <w:rPr>
          <w:color w:val="0000FF"/>
        </w:rPr>
        <w:softHyphen/>
      </w:r>
      <w:r>
        <w:rPr>
          <w:color w:val="0000FF"/>
        </w:rPr>
        <w:t>produkte von Regulator</w:t>
      </w:r>
      <w:r w:rsidR="00896357">
        <w:rPr>
          <w:color w:val="0000FF"/>
        </w:rPr>
        <w:t>-G</w:t>
      </w:r>
      <w:r>
        <w:rPr>
          <w:color w:val="0000FF"/>
        </w:rPr>
        <w:t xml:space="preserve">enen kontrolliert. </w:t>
      </w:r>
      <w:r>
        <w:rPr>
          <w:i/>
          <w:color w:val="0000FF"/>
        </w:rPr>
        <w:t>(Vgl. Lernbereich „Regulation der Genakti</w:t>
      </w:r>
      <w:r w:rsidR="00D201F8">
        <w:rPr>
          <w:i/>
          <w:color w:val="0000FF"/>
        </w:rPr>
        <w:softHyphen/>
      </w:r>
      <w:r>
        <w:rPr>
          <w:i/>
          <w:color w:val="0000FF"/>
        </w:rPr>
        <w:t xml:space="preserve">vität“, Abschnitt 2.1.2 Funktionsbereiche der DNA.) </w:t>
      </w:r>
      <w:r>
        <w:rPr>
          <w:color w:val="0000FF"/>
        </w:rPr>
        <w:t>Soweit solche Regulatorgene mit Krebs in Ver</w:t>
      </w:r>
      <w:r w:rsidR="00896357">
        <w:rPr>
          <w:color w:val="0000FF"/>
        </w:rPr>
        <w:softHyphen/>
      </w:r>
      <w:r>
        <w:rPr>
          <w:color w:val="0000FF"/>
        </w:rPr>
        <w:t>bindung gebracht werden, nennt man sie</w:t>
      </w:r>
      <w:r w:rsidR="00B867DC">
        <w:rPr>
          <w:color w:val="0000FF"/>
        </w:rPr>
        <w:t xml:space="preserve"> in ihrer intakten Form</w:t>
      </w:r>
      <w:r>
        <w:rPr>
          <w:color w:val="0000FF"/>
        </w:rPr>
        <w:t xml:space="preserve"> </w:t>
      </w:r>
      <w:r w:rsidRPr="00D201F8">
        <w:rPr>
          <w:color w:val="0000FF"/>
          <w:u w:val="single"/>
        </w:rPr>
        <w:t>Proto</w:t>
      </w:r>
      <w:r w:rsidR="00D201F8" w:rsidRPr="00D201F8">
        <w:rPr>
          <w:color w:val="0000FF"/>
          <w:u w:val="single"/>
        </w:rPr>
        <w:t>-O</w:t>
      </w:r>
      <w:r w:rsidRPr="00D201F8">
        <w:rPr>
          <w:color w:val="0000FF"/>
          <w:u w:val="single"/>
        </w:rPr>
        <w:t>nkogene</w:t>
      </w:r>
      <w:r>
        <w:rPr>
          <w:color w:val="0000FF"/>
        </w:rPr>
        <w:t>.</w:t>
      </w:r>
      <w:r w:rsidR="0036539A">
        <w:rPr>
          <w:color w:val="0000FF"/>
        </w:rPr>
        <w:t xml:space="preserve"> Proto-Onko</w:t>
      </w:r>
      <w:r w:rsidR="0036539A">
        <w:rPr>
          <w:color w:val="0000FF"/>
        </w:rPr>
        <w:softHyphen/>
        <w:t>gene fördern Zellwachstum und Zellteilung.</w:t>
      </w:r>
    </w:p>
    <w:p w14:paraId="3B85D2EE" w14:textId="0AF6C4F5" w:rsidR="005D1CC4" w:rsidRDefault="005D1CC4" w:rsidP="00D201F8">
      <w:pPr>
        <w:spacing w:after="120"/>
        <w:jc w:val="both"/>
        <w:rPr>
          <w:color w:val="0000FF"/>
        </w:rPr>
      </w:pPr>
      <w:r>
        <w:rPr>
          <w:color w:val="0000FF"/>
        </w:rPr>
        <w:t>Normalerweise liegen die Genprodukte der Proto</w:t>
      </w:r>
      <w:r w:rsidR="00D201F8">
        <w:rPr>
          <w:color w:val="0000FF"/>
        </w:rPr>
        <w:t>-O</w:t>
      </w:r>
      <w:r>
        <w:rPr>
          <w:color w:val="0000FF"/>
        </w:rPr>
        <w:t xml:space="preserve">nkogene in geringer Menge vor. </w:t>
      </w:r>
      <w:r w:rsidR="008F7ACC">
        <w:rPr>
          <w:color w:val="0000FF"/>
        </w:rPr>
        <w:t>Durch verschiedene Ursachen kann es vorkommen, dass so ein Genprodukt in viel zu großer Menge vorliegt. Damit hat sich das Proto</w:t>
      </w:r>
      <w:r w:rsidR="00D201F8">
        <w:rPr>
          <w:color w:val="0000FF"/>
        </w:rPr>
        <w:t>-O</w:t>
      </w:r>
      <w:r w:rsidR="008F7ACC">
        <w:rPr>
          <w:color w:val="0000FF"/>
        </w:rPr>
        <w:t xml:space="preserve">nkogen in ein </w:t>
      </w:r>
      <w:r w:rsidR="008F7ACC" w:rsidRPr="008F7ACC">
        <w:rPr>
          <w:color w:val="0000FF"/>
          <w:u w:val="single"/>
        </w:rPr>
        <w:t>Onkogen</w:t>
      </w:r>
      <w:r w:rsidR="008F7ACC">
        <w:rPr>
          <w:color w:val="0000FF"/>
        </w:rPr>
        <w:t xml:space="preserve"> </w:t>
      </w:r>
      <w:r w:rsidR="00D201F8">
        <w:rPr>
          <w:color w:val="0000FF"/>
        </w:rPr>
        <w:t xml:space="preserve">(Krebs-Gen) </w:t>
      </w:r>
      <w:r w:rsidR="008F7ACC">
        <w:rPr>
          <w:color w:val="0000FF"/>
        </w:rPr>
        <w:t>umgewandelt</w:t>
      </w:r>
      <w:r w:rsidR="0036539A">
        <w:rPr>
          <w:color w:val="0000FF"/>
        </w:rPr>
        <w:t>, weil nun Zellwachstum und Zellteilung in zu großem Maß ablaufen.</w:t>
      </w:r>
      <w:r w:rsidR="008F7ACC">
        <w:rPr>
          <w:color w:val="0000FF"/>
        </w:rPr>
        <w:t xml:space="preserve"> </w:t>
      </w:r>
    </w:p>
    <w:p w14:paraId="2BB8AFC5" w14:textId="3BCF3F13" w:rsidR="008F7ACC" w:rsidRDefault="008F7ACC" w:rsidP="00D201F8">
      <w:pPr>
        <w:spacing w:after="120"/>
        <w:jc w:val="both"/>
        <w:rPr>
          <w:color w:val="0000FF"/>
        </w:rPr>
      </w:pPr>
      <w:r>
        <w:rPr>
          <w:color w:val="0000FF"/>
        </w:rPr>
        <w:t>Die Folge der übermäßigen Genexpression (die mRNA und damit das Genprodukt werden in zu großer Menge hergestellt) ist ein verstärktes Zellwachstum und eine zu häufige Zellteilung.</w:t>
      </w:r>
    </w:p>
    <w:p w14:paraId="1B990CD1" w14:textId="1EEA98FF" w:rsidR="008F7ACC" w:rsidRDefault="008F7ACC" w:rsidP="00D201F8">
      <w:pPr>
        <w:jc w:val="both"/>
        <w:rPr>
          <w:color w:val="0000FF"/>
        </w:rPr>
      </w:pPr>
      <w:r>
        <w:rPr>
          <w:color w:val="0000FF"/>
        </w:rPr>
        <w:lastRenderedPageBreak/>
        <w:t>Ursache</w:t>
      </w:r>
      <w:r w:rsidR="00D201F8">
        <w:rPr>
          <w:color w:val="0000FF"/>
        </w:rPr>
        <w:t>n</w:t>
      </w:r>
      <w:r>
        <w:rPr>
          <w:color w:val="0000FF"/>
        </w:rPr>
        <w:t xml:space="preserve"> für die Umwandlung eine</w:t>
      </w:r>
      <w:r w:rsidR="00D201F8">
        <w:rPr>
          <w:color w:val="0000FF"/>
        </w:rPr>
        <w:t>s</w:t>
      </w:r>
      <w:r>
        <w:rPr>
          <w:color w:val="0000FF"/>
        </w:rPr>
        <w:t xml:space="preserve"> </w:t>
      </w:r>
      <w:r w:rsidRPr="00D201F8">
        <w:rPr>
          <w:color w:val="0000FF"/>
        </w:rPr>
        <w:t>Proto</w:t>
      </w:r>
      <w:r w:rsidR="00D201F8">
        <w:rPr>
          <w:color w:val="0000FF"/>
        </w:rPr>
        <w:t>-O</w:t>
      </w:r>
      <w:r w:rsidRPr="00D201F8">
        <w:rPr>
          <w:color w:val="0000FF"/>
        </w:rPr>
        <w:t>nkogens</w:t>
      </w:r>
      <w:r>
        <w:rPr>
          <w:color w:val="0000FF"/>
        </w:rPr>
        <w:t xml:space="preserve"> in ein Onkogen:</w:t>
      </w:r>
    </w:p>
    <w:p w14:paraId="598D727C" w14:textId="0FC4B6A0" w:rsidR="008F7ACC" w:rsidRPr="005D1CC4" w:rsidRDefault="008F7ACC">
      <w:pPr>
        <w:pStyle w:val="Listenabsatz"/>
        <w:framePr w:wrap="auto" w:vAnchor="margin" w:yAlign="inline"/>
        <w:numPr>
          <w:ilvl w:val="0"/>
          <w:numId w:val="11"/>
        </w:numPr>
        <w:spacing w:before="120"/>
        <w:ind w:left="714" w:hanging="357"/>
        <w:contextualSpacing w:val="0"/>
        <w:jc w:val="both"/>
        <w:rPr>
          <w:color w:val="0000FF"/>
        </w:rPr>
      </w:pPr>
      <w:r w:rsidRPr="005D1CC4">
        <w:rPr>
          <w:color w:val="0000FF"/>
        </w:rPr>
        <w:t>Mutation im Promotor für dieses Gen, die dafür sorgt, dass die Transkription zu oft abläuft</w:t>
      </w:r>
    </w:p>
    <w:p w14:paraId="226DE09B" w14:textId="4FAD9C57" w:rsidR="008F7ACC" w:rsidRPr="005D1CC4" w:rsidRDefault="008F7ACC">
      <w:pPr>
        <w:pStyle w:val="Listenabsatz"/>
        <w:framePr w:wrap="auto" w:vAnchor="margin" w:yAlign="inline"/>
        <w:numPr>
          <w:ilvl w:val="0"/>
          <w:numId w:val="11"/>
        </w:numPr>
        <w:spacing w:before="120"/>
        <w:ind w:left="714" w:hanging="357"/>
        <w:jc w:val="both"/>
        <w:rPr>
          <w:color w:val="0000FF"/>
        </w:rPr>
      </w:pPr>
      <w:r w:rsidRPr="005D1CC4">
        <w:rPr>
          <w:color w:val="0000FF"/>
        </w:rPr>
        <w:t xml:space="preserve">Einbau eines hochaktiven Promotors </w:t>
      </w:r>
      <w:r w:rsidR="00D201F8">
        <w:rPr>
          <w:color w:val="0000FF"/>
        </w:rPr>
        <w:t xml:space="preserve">(der normalerweise zu einem anderen Gen gehört) </w:t>
      </w:r>
      <w:r w:rsidRPr="005D1CC4">
        <w:rPr>
          <w:color w:val="0000FF"/>
        </w:rPr>
        <w:t>vor diese</w:t>
      </w:r>
      <w:r w:rsidR="00D5742F">
        <w:rPr>
          <w:color w:val="0000FF"/>
        </w:rPr>
        <w:t>m</w:t>
      </w:r>
      <w:r w:rsidRPr="005D1CC4">
        <w:rPr>
          <w:color w:val="0000FF"/>
        </w:rPr>
        <w:t xml:space="preserve"> Gen</w:t>
      </w:r>
    </w:p>
    <w:p w14:paraId="6C4E60D0" w14:textId="77777777" w:rsidR="008F7ACC" w:rsidRDefault="008F7ACC">
      <w:pPr>
        <w:pStyle w:val="Listenabsatz"/>
        <w:framePr w:wrap="auto" w:vAnchor="margin" w:yAlign="inline"/>
        <w:numPr>
          <w:ilvl w:val="0"/>
          <w:numId w:val="11"/>
        </w:numPr>
        <w:spacing w:before="120"/>
        <w:ind w:left="714" w:hanging="357"/>
        <w:jc w:val="both"/>
        <w:rPr>
          <w:color w:val="0000FF"/>
        </w:rPr>
      </w:pPr>
      <w:r w:rsidRPr="005D1CC4">
        <w:rPr>
          <w:color w:val="0000FF"/>
        </w:rPr>
        <w:t>Mutation innerhalb des Gens selbst, die dafür sorgt, dass das mutierte Genprodukt erheblich effektiver wirkt als das natürliche</w:t>
      </w:r>
    </w:p>
    <w:p w14:paraId="15E508D8" w14:textId="5AEB825D" w:rsidR="008F7ACC" w:rsidRDefault="008F7ACC">
      <w:pPr>
        <w:pStyle w:val="Listenabsatz"/>
        <w:framePr w:wrap="auto" w:vAnchor="margin" w:yAlign="inline"/>
        <w:numPr>
          <w:ilvl w:val="0"/>
          <w:numId w:val="11"/>
        </w:numPr>
        <w:spacing w:before="120"/>
        <w:ind w:left="714" w:hanging="357"/>
        <w:jc w:val="both"/>
        <w:rPr>
          <w:color w:val="0000FF"/>
        </w:rPr>
      </w:pPr>
      <w:r>
        <w:rPr>
          <w:color w:val="0000FF"/>
        </w:rPr>
        <w:t>Gen-Amplifikation: Vom Proto</w:t>
      </w:r>
      <w:r w:rsidR="00D201F8">
        <w:rPr>
          <w:color w:val="0000FF"/>
        </w:rPr>
        <w:t>-O</w:t>
      </w:r>
      <w:r>
        <w:rPr>
          <w:color w:val="0000FF"/>
        </w:rPr>
        <w:t xml:space="preserve">nkogen werden </w:t>
      </w:r>
      <w:r w:rsidR="00D201F8">
        <w:rPr>
          <w:color w:val="0000FF"/>
        </w:rPr>
        <w:t>zusätzliche</w:t>
      </w:r>
      <w:r>
        <w:rPr>
          <w:color w:val="0000FF"/>
        </w:rPr>
        <w:t xml:space="preserve"> Kopien hergestellt und in die DNA eingebaut. Auch dadurch steigt die Menge an Genprodukt.</w:t>
      </w:r>
    </w:p>
    <w:p w14:paraId="3E6D848A" w14:textId="5EC2838A" w:rsidR="00817308" w:rsidRPr="00784CA3" w:rsidRDefault="00817308" w:rsidP="00784CA3">
      <w:pPr>
        <w:spacing w:before="120"/>
        <w:jc w:val="both"/>
        <w:rPr>
          <w:color w:val="0000FF"/>
        </w:rPr>
      </w:pPr>
      <w:r>
        <w:rPr>
          <w:color w:val="0000FF"/>
        </w:rPr>
        <w:t xml:space="preserve">Typisch für Krebszellen sind zudem Fehler im Chromosomenbestand: Es fehlen ein oder zwei Chromosomen bzw. </w:t>
      </w:r>
      <w:r w:rsidR="00D5742F">
        <w:rPr>
          <w:color w:val="0000FF"/>
        </w:rPr>
        <w:t xml:space="preserve">es </w:t>
      </w:r>
      <w:r>
        <w:rPr>
          <w:color w:val="0000FF"/>
        </w:rPr>
        <w:t xml:space="preserve">liegen zu viele vor. Dies ist die Folge einer Fehlfunktion von Genen, welche die Anzahl der Startstellen für die Replikation sowie die gleichmäßige Verteilung der </w:t>
      </w:r>
      <w:r w:rsidR="00D5742F">
        <w:rPr>
          <w:color w:val="0000FF"/>
        </w:rPr>
        <w:t>1</w:t>
      </w:r>
      <w:r>
        <w:rPr>
          <w:color w:val="0000FF"/>
        </w:rPr>
        <w:t>-chromatidigen Chromosomen in der Mitose regulieren. Unter sogenanntem Replikations</w:t>
      </w:r>
      <w:r w:rsidR="00784CA3">
        <w:rPr>
          <w:color w:val="0000FF"/>
        </w:rPr>
        <w:softHyphen/>
      </w:r>
      <w:r>
        <w:rPr>
          <w:color w:val="0000FF"/>
        </w:rPr>
        <w:t xml:space="preserve">stress liegen erheblich zu viele Startstellen für die Replikation vor und die </w:t>
      </w:r>
      <w:r w:rsidRPr="00784CA3">
        <w:rPr>
          <w:color w:val="0000FF"/>
        </w:rPr>
        <w:t>Verteilung der Chro</w:t>
      </w:r>
      <w:r w:rsidR="00784CA3">
        <w:rPr>
          <w:color w:val="0000FF"/>
        </w:rPr>
        <w:softHyphen/>
      </w:r>
      <w:r w:rsidRPr="00784CA3">
        <w:rPr>
          <w:color w:val="0000FF"/>
        </w:rPr>
        <w:t>mo</w:t>
      </w:r>
      <w:r w:rsidR="00784CA3">
        <w:rPr>
          <w:color w:val="0000FF"/>
        </w:rPr>
        <w:softHyphen/>
      </w:r>
      <w:r w:rsidRPr="00784CA3">
        <w:rPr>
          <w:color w:val="0000FF"/>
        </w:rPr>
        <w:t xml:space="preserve">somen verläuft fehlerhaft. </w:t>
      </w:r>
    </w:p>
    <w:p w14:paraId="5BF07FB4" w14:textId="251FD268" w:rsidR="00784CA3" w:rsidRPr="00784CA3" w:rsidRDefault="00784CA3" w:rsidP="00784CA3">
      <w:pPr>
        <w:rPr>
          <w:rFonts w:ascii="Arial Narrow" w:hAnsi="Arial Narrow"/>
          <w:color w:val="0000FF"/>
          <w:sz w:val="20"/>
          <w:szCs w:val="20"/>
        </w:rPr>
      </w:pPr>
      <w:r w:rsidRPr="00784CA3">
        <w:rPr>
          <w:rFonts w:ascii="Arial Narrow" w:hAnsi="Arial Narrow"/>
          <w:color w:val="0000FF"/>
          <w:sz w:val="20"/>
          <w:szCs w:val="20"/>
        </w:rPr>
        <w:t xml:space="preserve">[Quelle: N. Böhly et al.: </w:t>
      </w:r>
      <w:r w:rsidRPr="00784CA3">
        <w:rPr>
          <w:rFonts w:ascii="Arial Narrow" w:eastAsia="Times New Roman" w:hAnsi="Arial Narrow"/>
          <w:color w:val="0000FF"/>
          <w:sz w:val="20"/>
          <w:szCs w:val="20"/>
          <w:lang w:eastAsia="de-DE"/>
        </w:rPr>
        <w:t>Increased replication origin firing links replication stress to whole chromosomal in-stability in human cancer. Cell Report 2022</w:t>
      </w:r>
      <w:r w:rsidRPr="00784CA3">
        <w:rPr>
          <w:rFonts w:ascii="Arial Narrow" w:hAnsi="Arial Narrow"/>
          <w:color w:val="0000FF"/>
          <w:sz w:val="20"/>
          <w:szCs w:val="20"/>
        </w:rPr>
        <w:t>]</w:t>
      </w:r>
    </w:p>
    <w:p w14:paraId="64891BDC" w14:textId="1AEC0F7A" w:rsidR="005D1CC4" w:rsidRDefault="00D201F8" w:rsidP="00784CA3">
      <w:pPr>
        <w:spacing w:before="240" w:after="120"/>
        <w:jc w:val="both"/>
        <w:rPr>
          <w:color w:val="0000FF"/>
        </w:rPr>
      </w:pPr>
      <w:r>
        <w:rPr>
          <w:color w:val="0000FF"/>
        </w:rPr>
        <w:t>Die genannten</w:t>
      </w:r>
      <w:r w:rsidR="008F7ACC">
        <w:rPr>
          <w:color w:val="0000FF"/>
        </w:rPr>
        <w:t xml:space="preserve"> Mutationen </w:t>
      </w:r>
      <w:r>
        <w:rPr>
          <w:color w:val="0000FF"/>
        </w:rPr>
        <w:t>finden in</w:t>
      </w:r>
      <w:r w:rsidR="008F7ACC">
        <w:rPr>
          <w:color w:val="0000FF"/>
        </w:rPr>
        <w:t xml:space="preserve"> Körperzellen (z. B. Haut-, Lungen-, Darmzellen) </w:t>
      </w:r>
      <w:r>
        <w:rPr>
          <w:color w:val="0000FF"/>
        </w:rPr>
        <w:t xml:space="preserve">statt und </w:t>
      </w:r>
      <w:r w:rsidR="00784CA3">
        <w:rPr>
          <w:color w:val="0000FF"/>
        </w:rPr>
        <w:t>stellen</w:t>
      </w:r>
      <w:r w:rsidR="008F7ACC">
        <w:rPr>
          <w:color w:val="0000FF"/>
        </w:rPr>
        <w:t xml:space="preserve"> </w:t>
      </w:r>
      <w:r>
        <w:rPr>
          <w:color w:val="0000FF"/>
        </w:rPr>
        <w:t xml:space="preserve">damit </w:t>
      </w:r>
      <w:r w:rsidR="008F7ACC">
        <w:rPr>
          <w:color w:val="0000FF"/>
        </w:rPr>
        <w:t xml:space="preserve">somatische Mutationen </w:t>
      </w:r>
      <w:r w:rsidR="00784CA3">
        <w:rPr>
          <w:color w:val="0000FF"/>
        </w:rPr>
        <w:t>dar</w:t>
      </w:r>
      <w:r w:rsidR="008F7ACC">
        <w:rPr>
          <w:color w:val="0000FF"/>
        </w:rPr>
        <w:t>.</w:t>
      </w:r>
    </w:p>
    <w:p w14:paraId="4A4843C9" w14:textId="2E608882" w:rsidR="00793B4D" w:rsidRDefault="008F7ACC" w:rsidP="00784CA3">
      <w:pPr>
        <w:spacing w:before="120" w:after="120"/>
        <w:jc w:val="both"/>
        <w:rPr>
          <w:color w:val="0000FF"/>
        </w:rPr>
      </w:pPr>
      <w:r>
        <w:rPr>
          <w:color w:val="0000FF"/>
        </w:rPr>
        <w:t xml:space="preserve">Auch </w:t>
      </w:r>
      <w:r w:rsidR="005D1CC4" w:rsidRPr="00896357">
        <w:rPr>
          <w:color w:val="0000FF"/>
          <w:u w:val="single"/>
        </w:rPr>
        <w:t>Tumorviren</w:t>
      </w:r>
      <w:r w:rsidR="005D1CC4">
        <w:rPr>
          <w:color w:val="0000FF"/>
        </w:rPr>
        <w:t xml:space="preserve"> können Onkogene in die Zelle einbringen, deren Genprodukte das Zell</w:t>
      </w:r>
      <w:r w:rsidR="00784CA3">
        <w:rPr>
          <w:color w:val="0000FF"/>
        </w:rPr>
        <w:softHyphen/>
      </w:r>
      <w:r w:rsidR="005D1CC4">
        <w:rPr>
          <w:color w:val="0000FF"/>
        </w:rPr>
        <w:t>wachs</w:t>
      </w:r>
      <w:r w:rsidR="00784CA3">
        <w:rPr>
          <w:color w:val="0000FF"/>
        </w:rPr>
        <w:softHyphen/>
      </w:r>
      <w:r w:rsidR="005D1CC4">
        <w:rPr>
          <w:color w:val="0000FF"/>
        </w:rPr>
        <w:t>tum und die Zellteilung beschleunigen.</w:t>
      </w:r>
    </w:p>
    <w:p w14:paraId="2E1E3BA9" w14:textId="4861BF77" w:rsidR="005D1CC4" w:rsidRDefault="005D1CC4" w:rsidP="00784CA3">
      <w:pPr>
        <w:spacing w:before="120" w:after="120"/>
        <w:jc w:val="both"/>
        <w:rPr>
          <w:color w:val="0000FF"/>
        </w:rPr>
      </w:pPr>
      <w:r>
        <w:rPr>
          <w:color w:val="0000FF"/>
        </w:rPr>
        <w:t>Durch die Aktivität der Onkogene wird eine normale Zelle in eine Krebszelle umgewandelt (trans</w:t>
      </w:r>
      <w:r w:rsidR="00784CA3">
        <w:rPr>
          <w:color w:val="0000FF"/>
        </w:rPr>
        <w:softHyphen/>
      </w:r>
      <w:r>
        <w:rPr>
          <w:color w:val="0000FF"/>
        </w:rPr>
        <w:t>formiert).</w:t>
      </w:r>
    </w:p>
    <w:p w14:paraId="04297876" w14:textId="4E84CA88" w:rsidR="00793B4D" w:rsidRPr="008F7ACC" w:rsidRDefault="008F7ACC" w:rsidP="008F7ACC">
      <w:pPr>
        <w:spacing w:before="240" w:after="120"/>
        <w:rPr>
          <w:b/>
          <w:bCs/>
          <w:color w:val="0000FF"/>
        </w:rPr>
      </w:pPr>
      <w:r w:rsidRPr="008F7ACC">
        <w:rPr>
          <w:b/>
          <w:bCs/>
          <w:color w:val="0000FF"/>
        </w:rPr>
        <w:t>Das Anti-Onkogen:</w:t>
      </w:r>
    </w:p>
    <w:p w14:paraId="0B82D09D" w14:textId="3B48F5AB" w:rsidR="00BC18C9" w:rsidRDefault="00C543BF" w:rsidP="00D201F8">
      <w:pPr>
        <w:spacing w:after="120"/>
        <w:jc w:val="both"/>
        <w:rPr>
          <w:color w:val="0000FF"/>
        </w:rPr>
      </w:pPr>
      <w:r>
        <w:rPr>
          <w:color w:val="0000FF"/>
        </w:rPr>
        <w:t xml:space="preserve">Ein Anti-Onkogen </w:t>
      </w:r>
      <w:r w:rsidR="00BC18C9">
        <w:rPr>
          <w:color w:val="0000FF"/>
        </w:rPr>
        <w:t xml:space="preserve">(Tumorsupressor-Gen) </w:t>
      </w:r>
      <w:r>
        <w:rPr>
          <w:color w:val="0000FF"/>
        </w:rPr>
        <w:t xml:space="preserve">ist ein Gen, dessen Genprodukt </w:t>
      </w:r>
      <w:r w:rsidR="00BC18C9">
        <w:rPr>
          <w:color w:val="0000FF"/>
        </w:rPr>
        <w:t>die Umwandlung (Trans</w:t>
      </w:r>
      <w:r w:rsidR="00D201F8">
        <w:rPr>
          <w:color w:val="0000FF"/>
        </w:rPr>
        <w:softHyphen/>
      </w:r>
      <w:r w:rsidR="00BC18C9">
        <w:rPr>
          <w:color w:val="0000FF"/>
        </w:rPr>
        <w:t>formation) von gesunden Zellen in Krebszellen verhindert.</w:t>
      </w:r>
    </w:p>
    <w:p w14:paraId="07EA6EFE" w14:textId="593F1048" w:rsidR="00BC18C9" w:rsidRDefault="00BC18C9" w:rsidP="00D201F8">
      <w:pPr>
        <w:spacing w:after="120"/>
        <w:jc w:val="both"/>
        <w:rPr>
          <w:color w:val="0000FF"/>
        </w:rPr>
      </w:pPr>
      <w:r>
        <w:rPr>
          <w:color w:val="0000FF"/>
        </w:rPr>
        <w:t>Die Genprodukte mancher Anti-Onkogene sorgen dafür, dass die Transkription nicht im Über</w:t>
      </w:r>
      <w:r w:rsidR="00D201F8">
        <w:rPr>
          <w:color w:val="0000FF"/>
        </w:rPr>
        <w:softHyphen/>
      </w:r>
      <w:r>
        <w:rPr>
          <w:color w:val="0000FF"/>
        </w:rPr>
        <w:t>maß ausgeführt wird.</w:t>
      </w:r>
      <w:r w:rsidR="00D01CBD">
        <w:rPr>
          <w:color w:val="0000FF"/>
        </w:rPr>
        <w:t xml:space="preserve"> Ein Beispiel dafür ist das Protein p53, ein Transkriptions-Faktor, der bei zu starker Schädigung einer teilungsfähigen Zelle den Zellzyklus anhält und so eine unkon</w:t>
      </w:r>
      <w:r w:rsidR="00D01CBD">
        <w:rPr>
          <w:color w:val="0000FF"/>
        </w:rPr>
        <w:softHyphen/>
      </w:r>
      <w:r w:rsidR="00D01CBD">
        <w:rPr>
          <w:color w:val="0000FF"/>
        </w:rPr>
        <w:softHyphen/>
      </w:r>
      <w:r w:rsidR="00D01CBD">
        <w:rPr>
          <w:color w:val="0000FF"/>
        </w:rPr>
        <w:softHyphen/>
      </w:r>
      <w:r w:rsidR="00D01CBD">
        <w:rPr>
          <w:color w:val="0000FF"/>
        </w:rPr>
        <w:softHyphen/>
      </w:r>
      <w:r w:rsidR="00D01CBD">
        <w:rPr>
          <w:color w:val="0000FF"/>
        </w:rPr>
        <w:softHyphen/>
      </w:r>
      <w:r w:rsidR="00D01CBD">
        <w:rPr>
          <w:color w:val="0000FF"/>
        </w:rPr>
        <w:softHyphen/>
        <w:t>trollierte Zellwucherung verhindert.</w:t>
      </w:r>
    </w:p>
    <w:p w14:paraId="256A126B" w14:textId="755E4A28" w:rsidR="00BC18C9" w:rsidRDefault="00BC18C9" w:rsidP="00D201F8">
      <w:pPr>
        <w:spacing w:after="120"/>
        <w:jc w:val="both"/>
        <w:rPr>
          <w:color w:val="0000FF"/>
        </w:rPr>
      </w:pPr>
      <w:r>
        <w:rPr>
          <w:color w:val="0000FF"/>
        </w:rPr>
        <w:t>Ein anderes Beispiel ist das RB-Gen (RB: Retinoblastom), das für ein Kernprotein codiert, das dafür sorgt, dass der Zellzyklus nicht zu schnell abläuft, indem es den Übergang von der G</w:t>
      </w:r>
      <w:r w:rsidRPr="00BC18C9">
        <w:rPr>
          <w:color w:val="0000FF"/>
          <w:vertAlign w:val="subscript"/>
        </w:rPr>
        <w:t>1</w:t>
      </w:r>
      <w:r>
        <w:rPr>
          <w:color w:val="0000FF"/>
        </w:rPr>
        <w:t>-Phase zur S-Phase blockiert.</w:t>
      </w:r>
    </w:p>
    <w:p w14:paraId="599C6C9E" w14:textId="360C60A4" w:rsidR="00BC18C9" w:rsidRDefault="00830E97" w:rsidP="00D201F8">
      <w:pPr>
        <w:spacing w:after="120"/>
        <w:jc w:val="both"/>
        <w:rPr>
          <w:color w:val="0000FF"/>
        </w:rPr>
      </w:pPr>
      <w:r>
        <w:rPr>
          <w:color w:val="0000FF"/>
        </w:rPr>
        <w:t xml:space="preserve">Eine Mutation in einem Anti-Onkogen kann bewirken, dass dessen Genprodukt nicht mehr so effektiv wirkt oder ganz ausfällt. Das </w:t>
      </w:r>
      <w:r w:rsidR="00D201F8">
        <w:rPr>
          <w:color w:val="0000FF"/>
        </w:rPr>
        <w:t>führt</w:t>
      </w:r>
      <w:r>
        <w:rPr>
          <w:color w:val="0000FF"/>
        </w:rPr>
        <w:t xml:space="preserve"> zur Umwandlung (Transformation) der Zelle in eine Krebszelle </w:t>
      </w:r>
      <w:r w:rsidR="00ED2629">
        <w:rPr>
          <w:color w:val="0000FF"/>
        </w:rPr>
        <w:t>mit unkontrollierter Zellteilung.</w:t>
      </w:r>
    </w:p>
    <w:p w14:paraId="7931B9F3" w14:textId="2A73BB6D" w:rsidR="00830E97" w:rsidRPr="00D201F8" w:rsidRDefault="00ED2629" w:rsidP="00D201F8">
      <w:pPr>
        <w:spacing w:before="120"/>
        <w:jc w:val="both"/>
        <w:rPr>
          <w:color w:val="0000FF"/>
        </w:rPr>
      </w:pPr>
      <w:r w:rsidRPr="00D201F8">
        <w:rPr>
          <w:color w:val="0000FF"/>
        </w:rPr>
        <w:t>Enthält das</w:t>
      </w:r>
      <w:r w:rsidR="00830E97" w:rsidRPr="00D201F8">
        <w:rPr>
          <w:color w:val="0000FF"/>
        </w:rPr>
        <w:t xml:space="preserve"> RB-Gen </w:t>
      </w:r>
      <w:r w:rsidRPr="00D201F8">
        <w:rPr>
          <w:color w:val="0000FF"/>
        </w:rPr>
        <w:t>so eine Mutation</w:t>
      </w:r>
      <w:r w:rsidR="00830E97" w:rsidRPr="00D201F8">
        <w:rPr>
          <w:color w:val="0000FF"/>
        </w:rPr>
        <w:t>, entwickelt sich ein Augentumor</w:t>
      </w:r>
      <w:r w:rsidR="00D201F8" w:rsidRPr="00D201F8">
        <w:rPr>
          <w:color w:val="0000FF"/>
        </w:rPr>
        <w:t>, ein Retinoblastom</w:t>
      </w:r>
      <w:r w:rsidR="00830E97" w:rsidRPr="00D201F8">
        <w:rPr>
          <w:color w:val="0000FF"/>
        </w:rPr>
        <w:t>. (Warum nur im Auge</w:t>
      </w:r>
      <w:r w:rsidRPr="00D201F8">
        <w:rPr>
          <w:color w:val="0000FF"/>
        </w:rPr>
        <w:t xml:space="preserve"> ein Tumor entsteht und nicht auch an anderen Stellen, ist noch nicht geklärt.)</w:t>
      </w:r>
      <w:r w:rsidR="00830E97" w:rsidRPr="00D201F8">
        <w:rPr>
          <w:color w:val="0000FF"/>
        </w:rPr>
        <w:t xml:space="preserve"> </w:t>
      </w:r>
      <w:r w:rsidR="00D201F8" w:rsidRPr="00D201F8">
        <w:rPr>
          <w:color w:val="0000FF"/>
        </w:rPr>
        <w:t>Hat die Mutation</w:t>
      </w:r>
      <w:r w:rsidR="00D201F8">
        <w:rPr>
          <w:color w:val="0000FF"/>
        </w:rPr>
        <w:t xml:space="preserve"> des RB-Gens</w:t>
      </w:r>
      <w:r w:rsidR="00D201F8" w:rsidRPr="00D201F8">
        <w:rPr>
          <w:color w:val="0000FF"/>
        </w:rPr>
        <w:t xml:space="preserve"> in </w:t>
      </w:r>
      <w:r w:rsidR="00D201F8">
        <w:rPr>
          <w:color w:val="0000FF"/>
        </w:rPr>
        <w:t xml:space="preserve">einer Zelle </w:t>
      </w:r>
      <w:r w:rsidR="00D201F8" w:rsidRPr="00D201F8">
        <w:rPr>
          <w:color w:val="0000FF"/>
        </w:rPr>
        <w:t xml:space="preserve">der Keimbahn stattgefunden, wird sie an die Nachkommen vererbt (rezessive Vererbung auf Chromosom 13: Kann als Beispiel im Lernbereich </w:t>
      </w:r>
      <w:r w:rsidR="00313762">
        <w:rPr>
          <w:color w:val="0000FF"/>
        </w:rPr>
        <w:t>„</w:t>
      </w:r>
      <w:r w:rsidR="00D201F8" w:rsidRPr="00D201F8">
        <w:rPr>
          <w:bCs/>
          <w:color w:val="0000FF"/>
        </w:rPr>
        <w:t>Genetik menschlicher Erkrankungen und DNA-Analytik</w:t>
      </w:r>
      <w:r w:rsidR="00313762">
        <w:rPr>
          <w:bCs/>
          <w:color w:val="0000FF"/>
        </w:rPr>
        <w:t>“</w:t>
      </w:r>
      <w:r w:rsidR="00D201F8" w:rsidRPr="00D201F8">
        <w:rPr>
          <w:bCs/>
          <w:color w:val="0000FF"/>
        </w:rPr>
        <w:t xml:space="preserve"> verwendet werden</w:t>
      </w:r>
      <w:r w:rsidR="00D201F8" w:rsidRPr="00D201F8">
        <w:rPr>
          <w:color w:val="0000FF"/>
        </w:rPr>
        <w:t>).</w:t>
      </w:r>
    </w:p>
    <w:p w14:paraId="24194257" w14:textId="6C6F82FB" w:rsidR="00ED2629" w:rsidRDefault="00ED2629" w:rsidP="00D201F8">
      <w:pPr>
        <w:spacing w:before="120" w:after="120"/>
        <w:rPr>
          <w:i/>
          <w:color w:val="0000FF"/>
        </w:rPr>
      </w:pPr>
      <w:r>
        <w:rPr>
          <w:i/>
          <w:color w:val="0000FF"/>
        </w:rPr>
        <w:t>Hinweis: Das Beispiel RB-Gen können Sie auch weglassen.</w:t>
      </w:r>
    </w:p>
    <w:p w14:paraId="26B355CE" w14:textId="77777777" w:rsidR="00462D5F" w:rsidRDefault="00462D5F" w:rsidP="00D201F8">
      <w:pPr>
        <w:spacing w:before="120" w:after="120"/>
        <w:rPr>
          <w:i/>
          <w:color w:val="0000FF"/>
        </w:rPr>
      </w:pPr>
    </w:p>
    <w:p w14:paraId="293DE6A9" w14:textId="77777777" w:rsidR="00462D5F" w:rsidRDefault="00462D5F" w:rsidP="00D201F8">
      <w:pPr>
        <w:spacing w:before="120" w:after="120"/>
        <w:rPr>
          <w:i/>
          <w:color w:val="0000FF"/>
        </w:rPr>
      </w:pPr>
    </w:p>
    <w:p w14:paraId="1E448BAA" w14:textId="261AB93B" w:rsidR="0094448D" w:rsidRPr="0094448D" w:rsidRDefault="0094448D" w:rsidP="0094448D">
      <w:pPr>
        <w:spacing w:before="240"/>
        <w:rPr>
          <w:b/>
          <w:bCs/>
          <w:color w:val="0000FF"/>
        </w:rPr>
      </w:pPr>
      <w:r w:rsidRPr="0094448D">
        <w:rPr>
          <w:b/>
          <w:bCs/>
          <w:color w:val="0000FF"/>
        </w:rPr>
        <w:lastRenderedPageBreak/>
        <w:t>Mehrstufen-Modell der Krebsentstehung:</w:t>
      </w:r>
    </w:p>
    <w:p w14:paraId="5CD34BA2" w14:textId="5513235C" w:rsidR="00BD1E33" w:rsidRDefault="0094448D" w:rsidP="00BD1E33">
      <w:pPr>
        <w:jc w:val="both"/>
        <w:rPr>
          <w:color w:val="0000FF"/>
        </w:rPr>
      </w:pPr>
      <w:r>
        <w:rPr>
          <w:color w:val="0000FF"/>
        </w:rPr>
        <w:t xml:space="preserve">Es müssen mehrere Faktoren zusammenwirken, damit ein bösartiger Tumor entsteht, der zu Metastasen führt. Dabei kann eine genetische Veranlagung eine Rolle spielen (z. B. eine </w:t>
      </w:r>
      <w:r w:rsidR="00BD1E33">
        <w:rPr>
          <w:color w:val="0000FF"/>
        </w:rPr>
        <w:t>ver</w:t>
      </w:r>
      <w:r w:rsidR="00BD1E33">
        <w:rPr>
          <w:color w:val="0000FF"/>
        </w:rPr>
        <w:softHyphen/>
      </w:r>
      <w:r w:rsidR="00BD1E33">
        <w:rPr>
          <w:color w:val="0000FF"/>
        </w:rPr>
        <w:softHyphen/>
        <w:t xml:space="preserve">erbte </w:t>
      </w:r>
      <w:r>
        <w:rPr>
          <w:color w:val="0000FF"/>
        </w:rPr>
        <w:t xml:space="preserve">Mutation in einem Anti-Onkogen). Dazu müssen aber noch mehrere weitere Ereignisse kommen wie die Aktivierung von Onkogenen oder der Verlust weiterer Anti-Onkogene. </w:t>
      </w:r>
    </w:p>
    <w:p w14:paraId="55B529C6" w14:textId="5A7FC8BC" w:rsidR="0094448D" w:rsidRDefault="0094448D" w:rsidP="00BD1E33">
      <w:pPr>
        <w:spacing w:before="120"/>
        <w:jc w:val="both"/>
        <w:rPr>
          <w:color w:val="0000FF"/>
        </w:rPr>
      </w:pPr>
      <w:r>
        <w:rPr>
          <w:color w:val="0000FF"/>
        </w:rPr>
        <w:t xml:space="preserve">Bei der Vorsorge-Untersuchung für Darmkrebs (Darmspiegelung), die von den Krankenkassen ab dem 50. Lebensjahr bezahlt wird, stellt man bei der Wirksamkeit von nur einem </w:t>
      </w:r>
      <w:r w:rsidR="00D5742F">
        <w:rPr>
          <w:color w:val="0000FF"/>
        </w:rPr>
        <w:t>krebs</w:t>
      </w:r>
      <w:r w:rsidR="00B867DC">
        <w:rPr>
          <w:color w:val="0000FF"/>
        </w:rPr>
        <w:softHyphen/>
      </w:r>
      <w:r w:rsidR="00D5742F">
        <w:rPr>
          <w:color w:val="0000FF"/>
        </w:rPr>
        <w:t xml:space="preserve">auslösenden </w:t>
      </w:r>
      <w:r>
        <w:rPr>
          <w:color w:val="0000FF"/>
        </w:rPr>
        <w:t xml:space="preserve">Faktor lediglich gesunde Darmzellen fest. Als nächste Stufe werden kleine gutartige Veränderungen wahrgenommen. Daraus können gutartige Wucherungen entstehen und beim Zusammenwirken von fünf </w:t>
      </w:r>
      <w:r w:rsidR="00BD1E33">
        <w:rPr>
          <w:color w:val="0000FF"/>
        </w:rPr>
        <w:t>bis sechs Faktoren daraus schließlich ein bösartiger Tumor. Wucherungen und Tumore werden sofort während der Untersuchung entfernt</w:t>
      </w:r>
      <w:r w:rsidR="00D5742F">
        <w:rPr>
          <w:color w:val="0000FF"/>
        </w:rPr>
        <w:t xml:space="preserve"> (das Endoskop führt entsprechende Werkzeuge mit sich)</w:t>
      </w:r>
      <w:r w:rsidR="00BD1E33">
        <w:rPr>
          <w:color w:val="0000FF"/>
        </w:rPr>
        <w:t>. Nur wer nicht zu den Vorsorge-Unter</w:t>
      </w:r>
      <w:r w:rsidR="00BD1E33">
        <w:rPr>
          <w:color w:val="0000FF"/>
        </w:rPr>
        <w:softHyphen/>
        <w:t>suchungen geht, läuft Gefahr, an Darmkrebs zu erkranken und ggf. auch zu sterben.</w:t>
      </w:r>
    </w:p>
    <w:p w14:paraId="2FB47E4D" w14:textId="74097D76" w:rsidR="00D5742F" w:rsidRDefault="00D5742F" w:rsidP="00D5742F">
      <w:pPr>
        <w:spacing w:before="240"/>
        <w:jc w:val="both"/>
        <w:rPr>
          <w:i/>
          <w:color w:val="0000FF"/>
        </w:rPr>
      </w:pPr>
      <w:r>
        <w:rPr>
          <w:i/>
          <w:color w:val="0000FF"/>
        </w:rPr>
        <w:t>Sie können aus der Fülle der hier aufgeführten Details auch eine Auswahl treffen. Wesentlich sind die Grundprinzipien:</w:t>
      </w:r>
    </w:p>
    <w:p w14:paraId="65D00E80" w14:textId="77777777" w:rsidR="00065E1B" w:rsidRPr="00065E1B" w:rsidRDefault="00065E1B">
      <w:pPr>
        <w:pStyle w:val="Listenabsatz"/>
        <w:framePr w:wrap="auto" w:vAnchor="margin" w:yAlign="inline"/>
        <w:numPr>
          <w:ilvl w:val="0"/>
          <w:numId w:val="26"/>
        </w:numPr>
        <w:spacing w:before="120"/>
        <w:jc w:val="both"/>
        <w:rPr>
          <w:color w:val="0000FF"/>
        </w:rPr>
      </w:pPr>
      <w:r w:rsidRPr="00065E1B">
        <w:rPr>
          <w:color w:val="0000FF"/>
        </w:rPr>
        <w:t>Krebszellen vermehren sich ungehemmt und differenzieren nicht.</w:t>
      </w:r>
    </w:p>
    <w:p w14:paraId="79C92754" w14:textId="77777777" w:rsidR="00065E1B" w:rsidRPr="00065E1B" w:rsidRDefault="00065E1B">
      <w:pPr>
        <w:pStyle w:val="Listenabsatz"/>
        <w:framePr w:wrap="auto" w:vAnchor="margin" w:yAlign="inline"/>
        <w:numPr>
          <w:ilvl w:val="0"/>
          <w:numId w:val="26"/>
        </w:numPr>
        <w:spacing w:before="120"/>
        <w:jc w:val="both"/>
        <w:rPr>
          <w:color w:val="0000FF"/>
        </w:rPr>
      </w:pPr>
      <w:r w:rsidRPr="00065E1B">
        <w:rPr>
          <w:color w:val="0000FF"/>
        </w:rPr>
        <w:t>Krebszellen häufen Mutationen an.</w:t>
      </w:r>
    </w:p>
    <w:p w14:paraId="34F6B1C2" w14:textId="10B88FDB" w:rsidR="00065E1B" w:rsidRPr="00065E1B" w:rsidRDefault="00065E1B">
      <w:pPr>
        <w:pStyle w:val="Listenabsatz"/>
        <w:framePr w:wrap="auto" w:vAnchor="margin" w:yAlign="inline"/>
        <w:numPr>
          <w:ilvl w:val="0"/>
          <w:numId w:val="26"/>
        </w:numPr>
        <w:spacing w:before="120"/>
        <w:jc w:val="both"/>
        <w:rPr>
          <w:color w:val="0000FF"/>
        </w:rPr>
      </w:pPr>
      <w:r w:rsidRPr="00065E1B">
        <w:rPr>
          <w:color w:val="0000FF"/>
        </w:rPr>
        <w:t>Proto-Onkogene kontrollieren die Zellteilung</w:t>
      </w:r>
      <w:r w:rsidR="0036539A">
        <w:rPr>
          <w:color w:val="0000FF"/>
        </w:rPr>
        <w:t xml:space="preserve"> (sie fördern diese)</w:t>
      </w:r>
      <w:r w:rsidRPr="00065E1B">
        <w:rPr>
          <w:color w:val="0000FF"/>
        </w:rPr>
        <w:t>. Wenn sie überaktiv sind, stellen sie Onkogene dar, weil die Zellteilung außer Kontrolle gerät.</w:t>
      </w:r>
    </w:p>
    <w:p w14:paraId="770E3D35" w14:textId="77777777" w:rsidR="00065E1B" w:rsidRPr="00065E1B" w:rsidRDefault="00065E1B">
      <w:pPr>
        <w:pStyle w:val="Listenabsatz"/>
        <w:framePr w:wrap="auto" w:vAnchor="margin" w:yAlign="inline"/>
        <w:numPr>
          <w:ilvl w:val="0"/>
          <w:numId w:val="26"/>
        </w:numPr>
        <w:spacing w:before="120"/>
        <w:jc w:val="both"/>
        <w:rPr>
          <w:color w:val="0000FF"/>
        </w:rPr>
      </w:pPr>
      <w:r w:rsidRPr="00065E1B">
        <w:rPr>
          <w:color w:val="0000FF"/>
        </w:rPr>
        <w:t>Anti-Onkogene bremsen die Transkription ein. Werden sie beschädigt, werden zu viele Genprodukte erzeugt, wodurch die Zellen sich ungehemmt vermehren.</w:t>
      </w:r>
    </w:p>
    <w:p w14:paraId="784F235F" w14:textId="77777777" w:rsidR="00065E1B" w:rsidRDefault="00065E1B">
      <w:pPr>
        <w:pStyle w:val="Listenabsatz"/>
        <w:framePr w:wrap="auto" w:vAnchor="margin" w:yAlign="inline"/>
        <w:numPr>
          <w:ilvl w:val="0"/>
          <w:numId w:val="26"/>
        </w:numPr>
        <w:spacing w:before="120"/>
        <w:jc w:val="both"/>
        <w:rPr>
          <w:color w:val="0000FF"/>
        </w:rPr>
      </w:pPr>
      <w:r w:rsidRPr="00065E1B">
        <w:rPr>
          <w:color w:val="0000FF"/>
        </w:rPr>
        <w:t>Zur Umwandlung einer gesunden Zelle in eine Krebszelle sind mehrere Faktoren nötig.</w:t>
      </w:r>
    </w:p>
    <w:p w14:paraId="66C733C1" w14:textId="431670DE" w:rsidR="00CA262B" w:rsidRDefault="00CA262B" w:rsidP="0038312A">
      <w:pPr>
        <w:spacing w:before="280"/>
        <w:rPr>
          <w:b/>
          <w:bCs/>
          <w:sz w:val="28"/>
          <w:szCs w:val="28"/>
        </w:rPr>
      </w:pPr>
      <w:bookmarkStart w:id="32" w:name="GenNeuk21"/>
      <w:bookmarkStart w:id="33" w:name="GenNeuk37"/>
      <w:bookmarkEnd w:id="32"/>
      <w:bookmarkEnd w:id="33"/>
      <w:r w:rsidRPr="00CA262B">
        <w:rPr>
          <w:b/>
          <w:bCs/>
          <w:sz w:val="28"/>
          <w:szCs w:val="28"/>
        </w:rPr>
        <w:t>4.</w:t>
      </w:r>
      <w:r w:rsidR="00C531F0">
        <w:rPr>
          <w:b/>
          <w:bCs/>
          <w:sz w:val="28"/>
          <w:szCs w:val="28"/>
        </w:rPr>
        <w:t>4</w:t>
      </w:r>
      <w:r w:rsidRPr="00CA262B">
        <w:rPr>
          <w:b/>
          <w:bCs/>
          <w:sz w:val="28"/>
          <w:szCs w:val="28"/>
        </w:rPr>
        <w:t xml:space="preserve">   Methoden der Gentechnik</w:t>
      </w:r>
    </w:p>
    <w:p w14:paraId="4EF4C6D8" w14:textId="15B2E89E" w:rsidR="0038312A" w:rsidRPr="0038312A" w:rsidRDefault="0038312A" w:rsidP="0038312A">
      <w:pPr>
        <w:spacing w:after="120"/>
      </w:pPr>
      <w:r w:rsidRPr="0038312A">
        <w:t xml:space="preserve">(gA: ca. </w:t>
      </w:r>
      <w:r w:rsidR="00324E08">
        <w:t>4</w:t>
      </w:r>
      <w:r w:rsidRPr="0038312A">
        <w:t xml:space="preserve"> Stunden; </w:t>
      </w:r>
      <w:r w:rsidRPr="0038312A">
        <w:rPr>
          <w:color w:val="0000FF"/>
        </w:rPr>
        <w:t xml:space="preserve">eA: ca. </w:t>
      </w:r>
      <w:r w:rsidR="005B6493">
        <w:rPr>
          <w:color w:val="0000FF"/>
        </w:rPr>
        <w:t>6</w:t>
      </w:r>
      <w:r w:rsidRPr="0038312A">
        <w:rPr>
          <w:color w:val="0000FF"/>
        </w:rPr>
        <w:t xml:space="preserve"> Stunden</w:t>
      </w:r>
      <w:r w:rsidRPr="0038312A">
        <w:t>)</w:t>
      </w:r>
    </w:p>
    <w:tbl>
      <w:tblPr>
        <w:tblStyle w:val="Tabellenraster"/>
        <w:tblW w:w="0" w:type="auto"/>
        <w:tblLook w:val="04A0" w:firstRow="1" w:lastRow="0" w:firstColumn="1" w:lastColumn="0" w:noHBand="0" w:noVBand="1"/>
      </w:tblPr>
      <w:tblGrid>
        <w:gridCol w:w="5240"/>
        <w:gridCol w:w="3822"/>
      </w:tblGrid>
      <w:tr w:rsidR="00514916" w14:paraId="1B6E5A08" w14:textId="77777777" w:rsidTr="00EC0887">
        <w:tc>
          <w:tcPr>
            <w:tcW w:w="5240" w:type="dxa"/>
            <w:shd w:val="clear" w:color="auto" w:fill="FFFFCC"/>
          </w:tcPr>
          <w:p w14:paraId="28FF514A" w14:textId="77777777" w:rsidR="00514916" w:rsidRDefault="00514916" w:rsidP="0003511D">
            <w:pPr>
              <w:jc w:val="center"/>
            </w:pPr>
            <w:r w:rsidRPr="008B3B01">
              <w:rPr>
                <w:rStyle w:val="HTMLZitat"/>
                <w:rFonts w:ascii="Arial Narrow" w:hAnsi="Arial Narrow" w:cs="Times New Roman"/>
                <w:b/>
              </w:rPr>
              <w:t>Inhalte zu den Kompetenzen</w:t>
            </w:r>
          </w:p>
        </w:tc>
        <w:tc>
          <w:tcPr>
            <w:tcW w:w="3822" w:type="dxa"/>
            <w:shd w:val="clear" w:color="auto" w:fill="CCCCFF"/>
          </w:tcPr>
          <w:p w14:paraId="65DE479E" w14:textId="77777777" w:rsidR="00514916" w:rsidRDefault="00514916" w:rsidP="0003511D">
            <w:pPr>
              <w:jc w:val="center"/>
            </w:pPr>
            <w:r w:rsidRPr="008B3B01">
              <w:rPr>
                <w:rStyle w:val="HTMLZitat"/>
                <w:rFonts w:ascii="Arial Narrow" w:hAnsi="Arial Narrow" w:cs="Times New Roman"/>
                <w:b/>
              </w:rPr>
              <w:t>Kompetenzerwartungen:</w:t>
            </w:r>
            <w:r w:rsidRPr="00153375">
              <w:rPr>
                <w:rStyle w:val="HTMLZitat"/>
                <w:rFonts w:ascii="Arial Narrow" w:hAnsi="Arial Narrow" w:cs="Times New Roman"/>
                <w:b/>
              </w:rPr>
              <w:t xml:space="preserve"> </w:t>
            </w:r>
            <w:r w:rsidRPr="00153375">
              <w:rPr>
                <w:rFonts w:ascii="Arial Narrow" w:eastAsia="Times New Roman" w:hAnsi="Arial Narrow" w:cs="Times New Roman"/>
                <w:b/>
                <w:lang w:eastAsia="de-DE"/>
              </w:rPr>
              <w:t>Die Sch</w:t>
            </w:r>
            <w:r>
              <w:rPr>
                <w:rFonts w:ascii="Arial Narrow" w:eastAsia="Times New Roman" w:hAnsi="Arial Narrow" w:cs="Times New Roman"/>
                <w:b/>
                <w:lang w:eastAsia="de-DE"/>
              </w:rPr>
              <w:t>. ...</w:t>
            </w:r>
          </w:p>
        </w:tc>
      </w:tr>
      <w:tr w:rsidR="00514916" w:rsidRPr="00AE38F5" w14:paraId="0ADC13F5" w14:textId="77777777" w:rsidTr="00EC0887">
        <w:tc>
          <w:tcPr>
            <w:tcW w:w="5240" w:type="dxa"/>
            <w:shd w:val="clear" w:color="auto" w:fill="FFFFCC"/>
          </w:tcPr>
          <w:p w14:paraId="7380B261" w14:textId="41BA56AF" w:rsidR="00514916" w:rsidRPr="00AE38F5" w:rsidRDefault="00AE38F5" w:rsidP="0003511D">
            <w:pPr>
              <w:rPr>
                <w:rFonts w:ascii="Arial Narrow" w:hAnsi="Arial Narrow"/>
              </w:rPr>
            </w:pPr>
            <w:r w:rsidRPr="00AE38F5">
              <w:rPr>
                <w:rFonts w:ascii="Arial Narrow" w:eastAsia="Times New Roman" w:hAnsi="Arial Narrow" w:cs="Arial"/>
                <w:lang w:eastAsia="de-DE"/>
              </w:rPr>
              <w:t>Prinzip der Veränderung von Erbanlagen mit molekular</w:t>
            </w:r>
            <w:r w:rsidR="005106B6">
              <w:rPr>
                <w:rFonts w:ascii="Arial Narrow" w:eastAsia="Times New Roman" w:hAnsi="Arial Narrow" w:cs="Arial"/>
                <w:lang w:eastAsia="de-DE"/>
              </w:rPr>
              <w:softHyphen/>
            </w:r>
            <w:r w:rsidRPr="00AE38F5">
              <w:rPr>
                <w:rFonts w:ascii="Arial Narrow" w:eastAsia="Times New Roman" w:hAnsi="Arial Narrow" w:cs="Arial"/>
                <w:lang w:eastAsia="de-DE"/>
              </w:rPr>
              <w:t xml:space="preserve">genetischen Techniken; </w:t>
            </w:r>
            <w:r w:rsidRPr="00AE38F5">
              <w:rPr>
                <w:rFonts w:ascii="Arial Narrow" w:eastAsia="Times New Roman" w:hAnsi="Arial Narrow" w:cs="Arial"/>
                <w:color w:val="0000FF"/>
                <w:lang w:eastAsia="de-DE"/>
              </w:rPr>
              <w:t>konkrete Technik</w:t>
            </w:r>
            <w:r w:rsidRPr="00AE38F5">
              <w:rPr>
                <w:rFonts w:ascii="Arial Narrow" w:eastAsia="Times New Roman" w:hAnsi="Arial Narrow" w:cs="Arial"/>
                <w:lang w:eastAsia="de-DE"/>
              </w:rPr>
              <w:t>: u. a. CRISPR/Cas-System</w:t>
            </w:r>
          </w:p>
        </w:tc>
        <w:tc>
          <w:tcPr>
            <w:tcW w:w="3822" w:type="dxa"/>
            <w:shd w:val="clear" w:color="auto" w:fill="CCCCFF"/>
          </w:tcPr>
          <w:p w14:paraId="01C5A901" w14:textId="249C3D09" w:rsidR="00AE38F5" w:rsidRDefault="00AE38F5" w:rsidP="0003511D">
            <w:pPr>
              <w:rPr>
                <w:rFonts w:ascii="Arial Narrow" w:hAnsi="Arial Narrow" w:cs="Arial"/>
              </w:rPr>
            </w:pPr>
            <w:r w:rsidRPr="00AE38F5">
              <w:rPr>
                <w:rFonts w:ascii="Arial Narrow" w:hAnsi="Arial Narrow" w:cs="Arial"/>
              </w:rPr>
              <w:t xml:space="preserve">erläutern die prinzipielle Verfahrensweise </w:t>
            </w:r>
            <w:r w:rsidRPr="00AE38F5">
              <w:rPr>
                <w:rFonts w:ascii="Arial Narrow" w:hAnsi="Arial Narrow" w:cs="Arial"/>
                <w:color w:val="0000FF"/>
              </w:rPr>
              <w:t xml:space="preserve">und eine konkrete Technik </w:t>
            </w:r>
            <w:r w:rsidRPr="00AE38F5">
              <w:rPr>
                <w:rFonts w:ascii="Arial Narrow" w:hAnsi="Arial Narrow" w:cs="Arial"/>
              </w:rPr>
              <w:t>zur künstlichen Veränderung von Erbanlagen.</w:t>
            </w:r>
          </w:p>
          <w:p w14:paraId="2B482C66" w14:textId="5766939C" w:rsidR="00C2088F" w:rsidRPr="00AE38F5" w:rsidRDefault="00C2088F" w:rsidP="005B6493">
            <w:pPr>
              <w:rPr>
                <w:rFonts w:ascii="Arial Narrow" w:hAnsi="Arial Narrow"/>
              </w:rPr>
            </w:pPr>
          </w:p>
        </w:tc>
      </w:tr>
      <w:tr w:rsidR="00514916" w14:paraId="55D60078" w14:textId="77777777" w:rsidTr="0003511D">
        <w:tc>
          <w:tcPr>
            <w:tcW w:w="9062" w:type="dxa"/>
            <w:gridSpan w:val="2"/>
            <w:shd w:val="clear" w:color="auto" w:fill="FBE4D5" w:themeFill="accent2" w:themeFillTint="33"/>
          </w:tcPr>
          <w:p w14:paraId="172469C1" w14:textId="77777777" w:rsidR="00AE38F5" w:rsidRPr="00AE38F5" w:rsidRDefault="00AE38F5" w:rsidP="00AE38F5">
            <w:pPr>
              <w:rPr>
                <w:rFonts w:ascii="Arial Narrow" w:hAnsi="Arial Narrow"/>
                <w:b/>
                <w:bCs/>
                <w:i/>
              </w:rPr>
            </w:pPr>
            <w:r w:rsidRPr="00AE38F5">
              <w:rPr>
                <w:rFonts w:ascii="Arial Narrow" w:hAnsi="Arial Narrow"/>
                <w:b/>
                <w:bCs/>
                <w:i/>
              </w:rPr>
              <w:t>Vorwissen:</w:t>
            </w:r>
          </w:p>
          <w:p w14:paraId="012A7BA4" w14:textId="55EB80BF" w:rsidR="00514916" w:rsidRPr="00DD4FB1" w:rsidRDefault="00AE38F5" w:rsidP="00AE38F5">
            <w:pPr>
              <w:rPr>
                <w:rFonts w:ascii="Arial Narrow" w:hAnsi="Arial Narrow"/>
                <w:i/>
              </w:rPr>
            </w:pPr>
            <w:r w:rsidRPr="00AE38F5">
              <w:rPr>
                <w:rStyle w:val="HTMLZitat"/>
                <w:rFonts w:ascii="Arial Narrow" w:hAnsi="Arial Narrow" w:cs="Times New Roman"/>
                <w:b/>
              </w:rPr>
              <w:t>Jgst. 9 Biologie</w:t>
            </w:r>
            <w:r w:rsidRPr="00AE38F5">
              <w:rPr>
                <w:rStyle w:val="HTMLZitat"/>
                <w:rFonts w:ascii="Arial Narrow" w:hAnsi="Arial Narrow" w:cs="Times New Roman"/>
              </w:rPr>
              <w:t>, Lernbereich 3.3: Veränderung und Neukombination genetischer Information (Einbau von Fremd-DNA</w:t>
            </w:r>
            <w:r w:rsidRPr="00AE38F5">
              <w:rPr>
                <w:rFonts w:ascii="Arial Narrow" w:eastAsia="Times New Roman" w:hAnsi="Arial Narrow" w:cs="Times New Roman"/>
                <w:i/>
                <w:iCs/>
                <w:lang w:eastAsia="de-DE"/>
              </w:rPr>
              <w:t>)</w:t>
            </w:r>
          </w:p>
        </w:tc>
      </w:tr>
    </w:tbl>
    <w:p w14:paraId="0DDCD6C9" w14:textId="7A6C53DB" w:rsidR="00514916" w:rsidRDefault="00514916" w:rsidP="00514916"/>
    <w:p w14:paraId="61DB8170" w14:textId="24A3AAA3" w:rsidR="005D6CEB" w:rsidRDefault="00937629" w:rsidP="007B0CE2">
      <w:pPr>
        <w:jc w:val="both"/>
        <w:rPr>
          <w:i/>
        </w:rPr>
      </w:pPr>
      <w:r>
        <w:rPr>
          <w:i/>
        </w:rPr>
        <w:t xml:space="preserve">An dieser Stelle ist die Formulierung im LehrplanPLUS </w:t>
      </w:r>
      <w:r w:rsidRPr="00937629">
        <w:rPr>
          <w:i/>
          <w:u w:val="single"/>
        </w:rPr>
        <w:t>schwer zu interpretieren</w:t>
      </w:r>
      <w:r>
        <w:rPr>
          <w:i/>
        </w:rPr>
        <w:t>: Klar ist zwar, dass die „konkrete Technik“ nur im eA-Kurs verlangt wird, nicht klar ist dagegen der Unter</w:t>
      </w:r>
      <w:r w:rsidR="007B0CE2">
        <w:rPr>
          <w:i/>
        </w:rPr>
        <w:softHyphen/>
      </w:r>
      <w:r>
        <w:rPr>
          <w:i/>
        </w:rPr>
        <w:t>schied zwischen „konkrete</w:t>
      </w:r>
      <w:r w:rsidR="007B0CE2">
        <w:rPr>
          <w:i/>
        </w:rPr>
        <w:t>[</w:t>
      </w:r>
      <w:r>
        <w:rPr>
          <w:i/>
        </w:rPr>
        <w:t>r</w:t>
      </w:r>
      <w:r w:rsidR="007B0CE2">
        <w:rPr>
          <w:i/>
        </w:rPr>
        <w:t>]</w:t>
      </w:r>
      <w:r>
        <w:rPr>
          <w:i/>
        </w:rPr>
        <w:t xml:space="preserve"> Technik“ </w:t>
      </w:r>
      <w:r w:rsidR="007B0CE2">
        <w:rPr>
          <w:i/>
        </w:rPr>
        <w:t xml:space="preserve">einerseits </w:t>
      </w:r>
      <w:r>
        <w:rPr>
          <w:i/>
        </w:rPr>
        <w:t>und „molekulargenetische</w:t>
      </w:r>
      <w:r w:rsidR="007B0CE2">
        <w:rPr>
          <w:i/>
        </w:rPr>
        <w:t>n</w:t>
      </w:r>
      <w:r>
        <w:rPr>
          <w:i/>
        </w:rPr>
        <w:t xml:space="preserve"> Techniken“ (In</w:t>
      </w:r>
      <w:r w:rsidR="007B0CE2">
        <w:rPr>
          <w:i/>
        </w:rPr>
        <w:softHyphen/>
      </w:r>
      <w:r>
        <w:rPr>
          <w:i/>
        </w:rPr>
        <w:t>hal</w:t>
      </w:r>
      <w:r w:rsidR="007B0CE2">
        <w:rPr>
          <w:i/>
        </w:rPr>
        <w:softHyphen/>
      </w:r>
      <w:r>
        <w:rPr>
          <w:i/>
        </w:rPr>
        <w:t>te) bzw. „prinzipielle</w:t>
      </w:r>
      <w:r w:rsidR="007B0CE2">
        <w:rPr>
          <w:i/>
        </w:rPr>
        <w:t>[r]</w:t>
      </w:r>
      <w:r>
        <w:rPr>
          <w:i/>
        </w:rPr>
        <w:t xml:space="preserve"> Verfahrensweise“ (Kompetenzen)</w:t>
      </w:r>
      <w:r w:rsidR="007B0CE2">
        <w:rPr>
          <w:i/>
        </w:rPr>
        <w:t xml:space="preserve"> andererseits</w:t>
      </w:r>
      <w:r>
        <w:rPr>
          <w:i/>
        </w:rPr>
        <w:t>. Auch die Anzahl der konkreten Techniken im eA-Kurs ist widersprüchlich formuliert: Bei den Inhalten sind es (min</w:t>
      </w:r>
      <w:r w:rsidR="007B0CE2">
        <w:rPr>
          <w:i/>
        </w:rPr>
        <w:softHyphen/>
      </w:r>
      <w:r>
        <w:rPr>
          <w:i/>
        </w:rPr>
        <w:t>destens) zwei</w:t>
      </w:r>
      <w:r w:rsidR="00606776">
        <w:rPr>
          <w:i/>
        </w:rPr>
        <w:t xml:space="preserve"> (das geht aus der Formulierung „u. a.“ hervor)</w:t>
      </w:r>
      <w:r>
        <w:rPr>
          <w:i/>
        </w:rPr>
        <w:t>, bei den Kompetenz</w:t>
      </w:r>
      <w:r w:rsidR="007B0CE2">
        <w:rPr>
          <w:i/>
        </w:rPr>
        <w:softHyphen/>
      </w:r>
      <w:r>
        <w:rPr>
          <w:i/>
        </w:rPr>
        <w:t>erwar</w:t>
      </w:r>
      <w:r w:rsidR="007B0CE2">
        <w:rPr>
          <w:i/>
        </w:rPr>
        <w:softHyphen/>
      </w:r>
      <w:r>
        <w:rPr>
          <w:i/>
        </w:rPr>
        <w:t>tun</w:t>
      </w:r>
      <w:r w:rsidR="005D6CEB">
        <w:rPr>
          <w:i/>
        </w:rPr>
        <w:softHyphen/>
      </w:r>
      <w:r>
        <w:rPr>
          <w:i/>
        </w:rPr>
        <w:t>gen ist nur von einer die Rede.</w:t>
      </w:r>
      <w:r w:rsidR="00606776">
        <w:rPr>
          <w:i/>
        </w:rPr>
        <w:t xml:space="preserve"> </w:t>
      </w:r>
    </w:p>
    <w:p w14:paraId="7E79E06D" w14:textId="74706CF2" w:rsidR="005D6CEB" w:rsidRDefault="005D6CEB" w:rsidP="00A9241D">
      <w:pPr>
        <w:spacing w:before="120"/>
        <w:jc w:val="both"/>
        <w:rPr>
          <w:i/>
        </w:rPr>
      </w:pPr>
      <w:r>
        <w:rPr>
          <w:i/>
        </w:rPr>
        <w:t xml:space="preserve">Man könnte aufgrund dieses Dilemmas also verführt sein, einfach die entsprechenden Seiten aus dem Lehrbuch eins zu eins als Unterrichtskonzept zu übernehmen. Davon rate ich dringend ab. Vergleichen Sie die Passagen im Lehrbuch mit meinen </w:t>
      </w:r>
      <w:r w:rsidR="00A9241D">
        <w:rPr>
          <w:i/>
        </w:rPr>
        <w:t>Ausführungen</w:t>
      </w:r>
      <w:r>
        <w:rPr>
          <w:i/>
        </w:rPr>
        <w:t xml:space="preserve"> und entwickeln Sie daraus Ihr</w:t>
      </w:r>
      <w:r w:rsidR="00A9241D">
        <w:rPr>
          <w:i/>
        </w:rPr>
        <w:t>en</w:t>
      </w:r>
      <w:r>
        <w:rPr>
          <w:i/>
        </w:rPr>
        <w:t xml:space="preserve"> </w:t>
      </w:r>
      <w:r w:rsidRPr="00A9241D">
        <w:rPr>
          <w:i/>
          <w:u w:val="single"/>
        </w:rPr>
        <w:t>eigen</w:t>
      </w:r>
      <w:r w:rsidR="00A9241D">
        <w:rPr>
          <w:i/>
          <w:u w:val="single"/>
        </w:rPr>
        <w:t>en</w:t>
      </w:r>
      <w:r w:rsidRPr="00A9241D">
        <w:rPr>
          <w:i/>
          <w:u w:val="single"/>
        </w:rPr>
        <w:t xml:space="preserve"> Unterrichts</w:t>
      </w:r>
      <w:r w:rsidR="00A9241D">
        <w:rPr>
          <w:i/>
          <w:u w:val="single"/>
        </w:rPr>
        <w:t>entwurf</w:t>
      </w:r>
      <w:r>
        <w:rPr>
          <w:i/>
        </w:rPr>
        <w:t xml:space="preserve">! </w:t>
      </w:r>
    </w:p>
    <w:p w14:paraId="267B9756" w14:textId="0A5D2D3B" w:rsidR="00CB3FAC" w:rsidRDefault="00AB0BBF" w:rsidP="00A9241D">
      <w:pPr>
        <w:spacing w:before="120"/>
        <w:jc w:val="both"/>
        <w:rPr>
          <w:i/>
        </w:rPr>
      </w:pPr>
      <w:r>
        <w:rPr>
          <w:i/>
        </w:rPr>
        <w:t xml:space="preserve">Das folgende Unterrichtskonzept </w:t>
      </w:r>
      <w:r w:rsidR="00CB3FAC">
        <w:rPr>
          <w:i/>
        </w:rPr>
        <w:t xml:space="preserve">orientiert sich </w:t>
      </w:r>
      <w:r w:rsidR="00A9241D">
        <w:rPr>
          <w:i/>
        </w:rPr>
        <w:t xml:space="preserve">in erster Linie </w:t>
      </w:r>
      <w:r w:rsidR="00CB3FAC">
        <w:rPr>
          <w:i/>
        </w:rPr>
        <w:t xml:space="preserve">an den </w:t>
      </w:r>
      <w:r w:rsidR="00CB3FAC" w:rsidRPr="00CB3FAC">
        <w:rPr>
          <w:i/>
          <w:u w:val="single"/>
        </w:rPr>
        <w:t>Anforderungen der Gesellschaft</w:t>
      </w:r>
      <w:r w:rsidR="00CB3FAC">
        <w:rPr>
          <w:i/>
        </w:rPr>
        <w:t xml:space="preserve"> (denn Gentechnik wird bereits kontrovers diskutiert und wird in den nächsten Jahrzehnten noch ganz erheblich an Bedeutung gewinnen): Was sollen Abiturienten über gen</w:t>
      </w:r>
      <w:r w:rsidR="00A9241D">
        <w:rPr>
          <w:i/>
        </w:rPr>
        <w:softHyphen/>
      </w:r>
      <w:r w:rsidR="00CB3FAC">
        <w:rPr>
          <w:i/>
        </w:rPr>
        <w:lastRenderedPageBreak/>
        <w:t xml:space="preserve">technische Verfahren wissen, um kompetente </w:t>
      </w:r>
      <w:r w:rsidR="00A9241D">
        <w:rPr>
          <w:i/>
        </w:rPr>
        <w:t>gesellschaftlich-</w:t>
      </w:r>
      <w:r w:rsidR="00CB3FAC">
        <w:rPr>
          <w:i/>
        </w:rPr>
        <w:t>ethische Entscheidungen treffen zu können?</w:t>
      </w:r>
    </w:p>
    <w:p w14:paraId="075727BE" w14:textId="73A27203" w:rsidR="00937629" w:rsidRDefault="00A9241D" w:rsidP="00A9241D">
      <w:pPr>
        <w:spacing w:before="120"/>
        <w:jc w:val="both"/>
        <w:rPr>
          <w:i/>
        </w:rPr>
      </w:pPr>
      <w:r>
        <w:rPr>
          <w:i/>
        </w:rPr>
        <w:t xml:space="preserve">(Meine) </w:t>
      </w:r>
      <w:r w:rsidR="00606776">
        <w:rPr>
          <w:i/>
        </w:rPr>
        <w:t xml:space="preserve">Antwort: Sie sollten jeweils das Grundprinzip der </w:t>
      </w:r>
      <w:r w:rsidR="00606776" w:rsidRPr="00606776">
        <w:rPr>
          <w:i/>
          <w:u w:val="single"/>
        </w:rPr>
        <w:t>klassischen Gentechnik</w:t>
      </w:r>
      <w:r w:rsidR="00606776">
        <w:rPr>
          <w:i/>
        </w:rPr>
        <w:t xml:space="preserve"> </w:t>
      </w:r>
      <w:r>
        <w:rPr>
          <w:i/>
        </w:rPr>
        <w:t xml:space="preserve">mit Vektoren </w:t>
      </w:r>
      <w:r w:rsidR="00606776">
        <w:rPr>
          <w:i/>
        </w:rPr>
        <w:t xml:space="preserve">sowie </w:t>
      </w:r>
      <w:r>
        <w:rPr>
          <w:i/>
        </w:rPr>
        <w:t xml:space="preserve">das </w:t>
      </w:r>
      <w:r w:rsidR="00606776">
        <w:rPr>
          <w:i/>
        </w:rPr>
        <w:t xml:space="preserve">der Genom-Editierung mit dem </w:t>
      </w:r>
      <w:r w:rsidR="00606776" w:rsidRPr="005B6493">
        <w:rPr>
          <w:i/>
          <w:u w:val="single"/>
        </w:rPr>
        <w:t>CRISPR/Cas-System</w:t>
      </w:r>
      <w:r w:rsidR="00606776">
        <w:rPr>
          <w:i/>
        </w:rPr>
        <w:t xml:space="preserve"> kennen. Teilnehmer im eA-Kurs sollten dazu vertiefte Kenntnisse erhalten. Dabei sollte klar herausgearbeitet werden, worin d</w:t>
      </w:r>
      <w:r>
        <w:rPr>
          <w:i/>
        </w:rPr>
        <w:t>ie</w:t>
      </w:r>
      <w:r w:rsidR="00606776">
        <w:rPr>
          <w:i/>
        </w:rPr>
        <w:t xml:space="preserve"> Unterschied</w:t>
      </w:r>
      <w:r>
        <w:rPr>
          <w:i/>
        </w:rPr>
        <w:t>e</w:t>
      </w:r>
      <w:r w:rsidR="00606776">
        <w:rPr>
          <w:i/>
        </w:rPr>
        <w:t xml:space="preserve"> dieser beiden Techniken besteh</w:t>
      </w:r>
      <w:r>
        <w:rPr>
          <w:i/>
        </w:rPr>
        <w:t>en</w:t>
      </w:r>
      <w:r w:rsidR="00606776">
        <w:rPr>
          <w:i/>
        </w:rPr>
        <w:t>.</w:t>
      </w:r>
      <w:r w:rsidR="00D91F82">
        <w:rPr>
          <w:i/>
        </w:rPr>
        <w:t xml:space="preserve"> Dabei wenden die Kursteilnehmer ihr Vorwis</w:t>
      </w:r>
      <w:r>
        <w:rPr>
          <w:i/>
        </w:rPr>
        <w:softHyphen/>
      </w:r>
      <w:r w:rsidR="00D91F82">
        <w:rPr>
          <w:i/>
        </w:rPr>
        <w:t>sen aus der Molekulargenetik an und lernen weitere Werkzeuge der Gentechnik kennen.</w:t>
      </w:r>
    </w:p>
    <w:p w14:paraId="6F50A725" w14:textId="0F6DB69E" w:rsidR="00D91F82" w:rsidRDefault="00D91F82" w:rsidP="00A9241D">
      <w:pPr>
        <w:spacing w:before="120"/>
        <w:jc w:val="both"/>
        <w:rPr>
          <w:i/>
        </w:rPr>
      </w:pPr>
      <w:r>
        <w:rPr>
          <w:i/>
        </w:rPr>
        <w:t>Im folgenden Unterrichts-Konzept wird die klassische Gentechnik etwas ausführlicher behan</w:t>
      </w:r>
      <w:r w:rsidR="00A9241D">
        <w:rPr>
          <w:i/>
        </w:rPr>
        <w:softHyphen/>
      </w:r>
      <w:r w:rsidR="00A9241D">
        <w:rPr>
          <w:i/>
        </w:rPr>
        <w:softHyphen/>
      </w:r>
      <w:r>
        <w:rPr>
          <w:i/>
        </w:rPr>
        <w:t xml:space="preserve">delt (weil Vorwissen über Ligase, PCR </w:t>
      </w:r>
      <w:r w:rsidR="00A9241D">
        <w:rPr>
          <w:i/>
        </w:rPr>
        <w:t>und</w:t>
      </w:r>
      <w:r>
        <w:rPr>
          <w:i/>
        </w:rPr>
        <w:t xml:space="preserve"> Plasmide angewendet werden </w:t>
      </w:r>
      <w:r w:rsidR="00A9241D">
        <w:rPr>
          <w:i/>
        </w:rPr>
        <w:t>soll</w:t>
      </w:r>
      <w:r>
        <w:rPr>
          <w:i/>
        </w:rPr>
        <w:t>), während die Dar</w:t>
      </w:r>
      <w:r w:rsidR="00A9241D">
        <w:rPr>
          <w:i/>
        </w:rPr>
        <w:softHyphen/>
      </w:r>
      <w:r>
        <w:rPr>
          <w:i/>
        </w:rPr>
        <w:t xml:space="preserve">stellung des </w:t>
      </w:r>
      <w:r w:rsidRPr="00D91F82">
        <w:rPr>
          <w:i/>
        </w:rPr>
        <w:t>CRISPR/Cas-Systems</w:t>
      </w:r>
      <w:r>
        <w:rPr>
          <w:i/>
        </w:rPr>
        <w:t xml:space="preserve"> im gA bewusst auf die allerwesentlichsten Aspekte redu</w:t>
      </w:r>
      <w:r w:rsidR="00A9241D">
        <w:rPr>
          <w:i/>
        </w:rPr>
        <w:softHyphen/>
      </w:r>
      <w:r>
        <w:rPr>
          <w:i/>
        </w:rPr>
        <w:t>ziert ist. An dieser Stelle ist es besonders wichtig, deutlich herauszustellen, welche der im Unter</w:t>
      </w:r>
      <w:r w:rsidR="00A9241D">
        <w:rPr>
          <w:i/>
        </w:rPr>
        <w:softHyphen/>
      </w:r>
      <w:r>
        <w:rPr>
          <w:i/>
        </w:rPr>
        <w:t xml:space="preserve">richt aufgetretenen Aspekte tatsächlich </w:t>
      </w:r>
      <w:r w:rsidRPr="00983165">
        <w:rPr>
          <w:i/>
          <w:u w:val="single"/>
        </w:rPr>
        <w:t>Lerninhalte</w:t>
      </w:r>
      <w:r>
        <w:rPr>
          <w:i/>
        </w:rPr>
        <w:t xml:space="preserve"> darstellen (hier gilt: Weniger ist mehr!) und welche Aspekte lediglich Hilfsmittel bei der Erarbeitung darstellten bzw. der An</w:t>
      </w:r>
      <w:r w:rsidR="00A9241D">
        <w:rPr>
          <w:i/>
        </w:rPr>
        <w:softHyphen/>
      </w:r>
      <w:r>
        <w:rPr>
          <w:i/>
        </w:rPr>
        <w:t>schau</w:t>
      </w:r>
      <w:r w:rsidR="00A9241D">
        <w:rPr>
          <w:i/>
        </w:rPr>
        <w:softHyphen/>
      </w:r>
      <w:r>
        <w:rPr>
          <w:i/>
        </w:rPr>
        <w:t>ung dienten.</w:t>
      </w:r>
    </w:p>
    <w:p w14:paraId="0080E1E5" w14:textId="45AB3796" w:rsidR="006E6D27" w:rsidRDefault="006E6D27" w:rsidP="006E6D27">
      <w:pPr>
        <w:spacing w:before="120"/>
        <w:jc w:val="both"/>
        <w:rPr>
          <w:i/>
        </w:rPr>
      </w:pPr>
      <w:r w:rsidRPr="006E6D27">
        <w:rPr>
          <w:i/>
          <w:u w:val="single"/>
        </w:rPr>
        <w:t>Gentechnik-Gegner</w:t>
      </w:r>
      <w:r>
        <w:rPr>
          <w:i/>
        </w:rPr>
        <w:t>: Wenn in Ihrem Kurs junge Menschen sitzen, die die Gentechnik grund</w:t>
      </w:r>
      <w:r w:rsidR="005B6493">
        <w:rPr>
          <w:i/>
        </w:rPr>
        <w:softHyphen/>
      </w:r>
      <w:r>
        <w:rPr>
          <w:i/>
        </w:rPr>
        <w:t>sätzlich ablehnen, dann müssen Sie viel Fingerspitzengefühl beweisen, um diese Kursteil</w:t>
      </w:r>
      <w:r w:rsidR="00E93B80">
        <w:rPr>
          <w:i/>
        </w:rPr>
        <w:softHyphen/>
      </w:r>
      <w:r>
        <w:rPr>
          <w:i/>
        </w:rPr>
        <w:t>neh</w:t>
      </w:r>
      <w:r w:rsidR="004C34F2">
        <w:rPr>
          <w:i/>
        </w:rPr>
        <w:softHyphen/>
      </w:r>
      <w:r>
        <w:rPr>
          <w:i/>
        </w:rPr>
        <w:t xml:space="preserve">mer nicht bloßzustellen. Es gilt das Motto: Was im Lehrplan steht, muss gelernt werden, und sei es nur, um das, was man ablehnt, mit fundierter Sachkenntnis </w:t>
      </w:r>
      <w:r w:rsidR="00E93B80">
        <w:rPr>
          <w:i/>
        </w:rPr>
        <w:t>abzulehnen</w:t>
      </w:r>
      <w:r>
        <w:rPr>
          <w:i/>
        </w:rPr>
        <w:t xml:space="preserve">. </w:t>
      </w:r>
      <w:r w:rsidR="00A9241D">
        <w:rPr>
          <w:i/>
        </w:rPr>
        <w:t>(</w:t>
      </w:r>
      <w:r>
        <w:rPr>
          <w:i/>
        </w:rPr>
        <w:t>Eine ähnliche Situation wie bei</w:t>
      </w:r>
      <w:r w:rsidR="00983165">
        <w:rPr>
          <w:i/>
        </w:rPr>
        <w:t>m Thema</w:t>
      </w:r>
      <w:r>
        <w:rPr>
          <w:i/>
        </w:rPr>
        <w:t xml:space="preserve"> Evolution, nur dass die Evolution eine vielfach bewiesene Tatsache ist, während man die Gentechnik in durchaus unterschiedlicher Art bewerten kann.</w:t>
      </w:r>
      <w:r w:rsidR="00A9241D">
        <w:rPr>
          <w:i/>
        </w:rPr>
        <w:t>)</w:t>
      </w:r>
      <w:r>
        <w:rPr>
          <w:i/>
        </w:rPr>
        <w:t xml:space="preserve"> </w:t>
      </w:r>
    </w:p>
    <w:p w14:paraId="5A641D2E" w14:textId="0ECF6DC3" w:rsidR="00983165" w:rsidRDefault="00983165" w:rsidP="006E6D27">
      <w:pPr>
        <w:spacing w:before="120"/>
        <w:jc w:val="both"/>
        <w:rPr>
          <w:i/>
        </w:rPr>
      </w:pPr>
      <w:r>
        <w:rPr>
          <w:i/>
        </w:rPr>
        <w:t xml:space="preserve">Die gesellschaftlich-ethische </w:t>
      </w:r>
      <w:r w:rsidRPr="00983165">
        <w:rPr>
          <w:i/>
          <w:u w:val="single"/>
        </w:rPr>
        <w:t>Bewertung</w:t>
      </w:r>
      <w:r>
        <w:rPr>
          <w:i/>
        </w:rPr>
        <w:t xml:space="preserve"> der Gentechnik erfolgt im Abschnitt 4.5</w:t>
      </w:r>
    </w:p>
    <w:p w14:paraId="50A34DEB" w14:textId="39F97474" w:rsidR="00CA262B" w:rsidRPr="00DB5257" w:rsidRDefault="00CE0718" w:rsidP="00CE0718">
      <w:pPr>
        <w:spacing w:before="280" w:after="120"/>
        <w:rPr>
          <w:b/>
          <w:bCs/>
          <w:sz w:val="28"/>
          <w:szCs w:val="28"/>
        </w:rPr>
      </w:pPr>
      <w:bookmarkStart w:id="34" w:name="GenNeuk22"/>
      <w:bookmarkEnd w:id="34"/>
      <w:r>
        <w:rPr>
          <w:b/>
          <w:bCs/>
          <w:sz w:val="28"/>
          <w:szCs w:val="28"/>
        </w:rPr>
        <w:t>4.4.1</w:t>
      </w:r>
      <w:r w:rsidR="00DB5257" w:rsidRPr="00DB5257">
        <w:rPr>
          <w:b/>
          <w:bCs/>
          <w:sz w:val="28"/>
          <w:szCs w:val="28"/>
        </w:rPr>
        <w:tab/>
        <w:t xml:space="preserve">Werkzeuge der </w:t>
      </w:r>
      <w:r w:rsidR="006A4556">
        <w:rPr>
          <w:b/>
          <w:bCs/>
          <w:sz w:val="28"/>
          <w:szCs w:val="28"/>
        </w:rPr>
        <w:t xml:space="preserve">klassischen </w:t>
      </w:r>
      <w:r w:rsidR="00DB5257" w:rsidRPr="00DB5257">
        <w:rPr>
          <w:b/>
          <w:bCs/>
          <w:sz w:val="28"/>
          <w:szCs w:val="28"/>
        </w:rPr>
        <w:t>Gentechnik</w:t>
      </w:r>
    </w:p>
    <w:p w14:paraId="526550DA" w14:textId="1B7AB638" w:rsidR="001455CE" w:rsidRDefault="004C34F2" w:rsidP="004C34F2">
      <w:pPr>
        <w:jc w:val="both"/>
        <w:rPr>
          <w:i/>
        </w:rPr>
      </w:pPr>
      <w:r>
        <w:rPr>
          <w:i/>
        </w:rPr>
        <w:t xml:space="preserve">Das Einbringen eines Fremdgens in einen Zielorganismus durch klassische Gentechnik ist komplex und alles andere als alltagsnah. Um das Lernen zu erleichtern, </w:t>
      </w:r>
      <w:r w:rsidR="001455CE">
        <w:rPr>
          <w:i/>
        </w:rPr>
        <w:t xml:space="preserve">ist es sinnvoll, zunächst die dafür nötigen Werkzeuge isoliert zu betrachten. </w:t>
      </w:r>
      <w:r>
        <w:rPr>
          <w:i/>
        </w:rPr>
        <w:t xml:space="preserve">Hier und dort habe ich </w:t>
      </w:r>
      <w:r w:rsidR="00A9241D">
        <w:rPr>
          <w:i/>
        </w:rPr>
        <w:t xml:space="preserve">in diesem Abschnitt </w:t>
      </w:r>
      <w:r>
        <w:rPr>
          <w:i/>
        </w:rPr>
        <w:t>kleine Elemente der Auflockerung eingebaut, die ebenfalls das Lernen erleichertern.</w:t>
      </w:r>
    </w:p>
    <w:p w14:paraId="639623E7" w14:textId="604DAD27" w:rsidR="008C011E" w:rsidRDefault="000031AD" w:rsidP="00CA3FA3">
      <w:pPr>
        <w:spacing w:before="120"/>
        <w:jc w:val="both"/>
        <w:rPr>
          <w:i/>
        </w:rPr>
      </w:pPr>
      <w:r>
        <w:rPr>
          <w:i/>
        </w:rPr>
        <w:t xml:space="preserve">In den G8-Schulbüchern finden Sie sehr komplexe Beschreibungen, wie mit zwei verschiedenen </w:t>
      </w:r>
      <w:r w:rsidRPr="008C011E">
        <w:rPr>
          <w:i/>
          <w:u w:val="single"/>
        </w:rPr>
        <w:t>Markern</w:t>
      </w:r>
      <w:r>
        <w:rPr>
          <w:i/>
        </w:rPr>
        <w:t xml:space="preserve"> gleichzeitig gearbeitet wird, von denen der eine durch das Restriktions-Enzym durch</w:t>
      </w:r>
      <w:r>
        <w:rPr>
          <w:i/>
        </w:rPr>
        <w:softHyphen/>
        <w:t>geschnitten und damit inaktiv wird. Es werden Genbibliotheken</w:t>
      </w:r>
      <w:r w:rsidR="00EA46FC">
        <w:rPr>
          <w:i/>
        </w:rPr>
        <w:t>,</w:t>
      </w:r>
      <w:r>
        <w:rPr>
          <w:i/>
        </w:rPr>
        <w:t xml:space="preserve"> Stempeltechniken </w:t>
      </w:r>
      <w:r w:rsidR="00EA46FC">
        <w:rPr>
          <w:i/>
        </w:rPr>
        <w:t xml:space="preserve">oder die Blau-Weiß-Selektion </w:t>
      </w:r>
      <w:r>
        <w:rPr>
          <w:i/>
        </w:rPr>
        <w:t>be</w:t>
      </w:r>
      <w:r>
        <w:rPr>
          <w:i/>
        </w:rPr>
        <w:softHyphen/>
        <w:t xml:space="preserve">schrieben. Ich </w:t>
      </w:r>
      <w:r w:rsidR="008C011E">
        <w:rPr>
          <w:i/>
        </w:rPr>
        <w:t>würde</w:t>
      </w:r>
      <w:r>
        <w:rPr>
          <w:i/>
        </w:rPr>
        <w:t xml:space="preserve"> </w:t>
      </w:r>
      <w:r w:rsidR="00CA3FA3">
        <w:rPr>
          <w:i/>
        </w:rPr>
        <w:t>auf solches Spezialwissen</w:t>
      </w:r>
      <w:r>
        <w:rPr>
          <w:i/>
        </w:rPr>
        <w:t xml:space="preserve"> ver</w:t>
      </w:r>
      <w:r w:rsidR="00EA46FC">
        <w:rPr>
          <w:i/>
        </w:rPr>
        <w:softHyphen/>
      </w:r>
      <w:r>
        <w:rPr>
          <w:i/>
        </w:rPr>
        <w:t>zich</w:t>
      </w:r>
      <w:r w:rsidR="00EA46FC">
        <w:rPr>
          <w:i/>
        </w:rPr>
        <w:softHyphen/>
      </w:r>
      <w:r>
        <w:rPr>
          <w:i/>
        </w:rPr>
        <w:t xml:space="preserve">ten und </w:t>
      </w:r>
      <w:r w:rsidR="008C011E">
        <w:rPr>
          <w:i/>
        </w:rPr>
        <w:t>m</w:t>
      </w:r>
      <w:r>
        <w:rPr>
          <w:i/>
        </w:rPr>
        <w:t>ich auf das Wesentliche kon</w:t>
      </w:r>
      <w:r w:rsidR="00CA3FA3">
        <w:rPr>
          <w:i/>
        </w:rPr>
        <w:softHyphen/>
      </w:r>
      <w:r>
        <w:rPr>
          <w:i/>
        </w:rPr>
        <w:t xml:space="preserve">zentrieren. </w:t>
      </w:r>
      <w:r w:rsidR="008C011E">
        <w:rPr>
          <w:i/>
        </w:rPr>
        <w:t xml:space="preserve">Wenn Sie aber eine Selektionsmethode im Unterricht behandeln wollen, dann auf jeden Fall nichts anderes als die </w:t>
      </w:r>
      <w:r w:rsidR="008C011E" w:rsidRPr="008C011E">
        <w:rPr>
          <w:i/>
          <w:u w:val="single"/>
        </w:rPr>
        <w:t>Blau-Weiß-Methode</w:t>
      </w:r>
      <w:r w:rsidR="008C011E">
        <w:rPr>
          <w:i/>
        </w:rPr>
        <w:t xml:space="preserve">, die – im Gegensatz zur Stempelmethode – aktuell in den Labors standardmäßig angewendet wird. </w:t>
      </w:r>
    </w:p>
    <w:p w14:paraId="696E35D7" w14:textId="7544985D" w:rsidR="000031AD" w:rsidRDefault="000031AD" w:rsidP="00CA3FA3">
      <w:pPr>
        <w:spacing w:before="120"/>
        <w:jc w:val="both"/>
        <w:rPr>
          <w:i/>
        </w:rPr>
      </w:pPr>
      <w:r>
        <w:rPr>
          <w:i/>
        </w:rPr>
        <w:t xml:space="preserve">Ich würde auch darauf verzichten, superkorrekt von Proinsulin statt von Insulin zu sprechen. Sie müssen keine Techniken im Detail besprechen, die </w:t>
      </w:r>
      <w:r w:rsidR="00CA3FA3">
        <w:rPr>
          <w:i/>
        </w:rPr>
        <w:t>inzwischen zum Teil</w:t>
      </w:r>
      <w:r>
        <w:rPr>
          <w:i/>
        </w:rPr>
        <w:t xml:space="preserve"> ohne</w:t>
      </w:r>
      <w:r>
        <w:rPr>
          <w:i/>
        </w:rPr>
        <w:softHyphen/>
        <w:t xml:space="preserve">hin nur noch von historischem Interesse sind. Und Sie müssen der Vielfalt der </w:t>
      </w:r>
      <w:r w:rsidR="00CA3FA3">
        <w:rPr>
          <w:i/>
        </w:rPr>
        <w:t>klassisch-</w:t>
      </w:r>
      <w:r>
        <w:rPr>
          <w:i/>
        </w:rPr>
        <w:t>gentech</w:t>
      </w:r>
      <w:r w:rsidR="00CA3FA3">
        <w:rPr>
          <w:i/>
        </w:rPr>
        <w:softHyphen/>
      </w:r>
      <w:r>
        <w:rPr>
          <w:i/>
        </w:rPr>
        <w:t>ni</w:t>
      </w:r>
      <w:r w:rsidR="00CA3FA3">
        <w:rPr>
          <w:i/>
        </w:rPr>
        <w:softHyphen/>
      </w:r>
      <w:r>
        <w:rPr>
          <w:i/>
        </w:rPr>
        <w:t xml:space="preserve">schen Methoden absolut nicht gerecht werden. </w:t>
      </w:r>
      <w:r w:rsidR="00CA3FA3">
        <w:rPr>
          <w:i/>
        </w:rPr>
        <w:t>Die Grundprinzipien zu vermitteln</w:t>
      </w:r>
      <w:r w:rsidR="00A8571F">
        <w:rPr>
          <w:i/>
        </w:rPr>
        <w:t>,</w:t>
      </w:r>
      <w:r>
        <w:rPr>
          <w:i/>
        </w:rPr>
        <w:t xml:space="preserve"> ist Heraus</w:t>
      </w:r>
      <w:r w:rsidR="00CA3FA3">
        <w:rPr>
          <w:i/>
        </w:rPr>
        <w:softHyphen/>
      </w:r>
      <w:r>
        <w:rPr>
          <w:i/>
        </w:rPr>
        <w:t>forderung genug!</w:t>
      </w:r>
    </w:p>
    <w:p w14:paraId="37F6B90F" w14:textId="687B1DF2" w:rsidR="00DD0A9E" w:rsidRDefault="00DD0A9E" w:rsidP="00CA3FA3">
      <w:pPr>
        <w:spacing w:before="120"/>
        <w:jc w:val="both"/>
        <w:rPr>
          <w:i/>
        </w:rPr>
      </w:pPr>
      <w:r>
        <w:rPr>
          <w:i/>
        </w:rPr>
        <w:t xml:space="preserve">Empfehlung des </w:t>
      </w:r>
      <w:r w:rsidR="00A8571F">
        <w:rPr>
          <w:i/>
        </w:rPr>
        <w:t>Multiplikatorent</w:t>
      </w:r>
      <w:r>
        <w:rPr>
          <w:i/>
        </w:rPr>
        <w:t xml:space="preserve">eams von der Veranstaltung „Fachlichkeit und Führung“ (Januar 2024, ALP): </w:t>
      </w:r>
      <w:r w:rsidRPr="00DD0A9E">
        <w:rPr>
          <w:i/>
          <w:u w:val="single"/>
        </w:rPr>
        <w:t xml:space="preserve">Stempeltechnik und cDNA mit reverser Transkriptase </w:t>
      </w:r>
      <w:r w:rsidR="0079313D">
        <w:rPr>
          <w:i/>
          <w:u w:val="single"/>
        </w:rPr>
        <w:t>sind nicht erforder</w:t>
      </w:r>
      <w:r w:rsidR="00A8571F">
        <w:rPr>
          <w:i/>
          <w:u w:val="single"/>
        </w:rPr>
        <w:softHyphen/>
      </w:r>
      <w:r w:rsidR="0079313D">
        <w:rPr>
          <w:i/>
          <w:u w:val="single"/>
        </w:rPr>
        <w:t>lich</w:t>
      </w:r>
      <w:r>
        <w:rPr>
          <w:i/>
        </w:rPr>
        <w:t>.</w:t>
      </w:r>
    </w:p>
    <w:p w14:paraId="7D422EA3" w14:textId="74D7FDFE" w:rsidR="001455CE" w:rsidRDefault="001455CE" w:rsidP="001455CE">
      <w:pPr>
        <w:spacing w:before="120"/>
        <w:rPr>
          <w:rFonts w:ascii="Arial Narrow" w:hAnsi="Arial Narrow"/>
          <w:color w:val="0070C0"/>
        </w:rPr>
      </w:pPr>
      <w:r w:rsidRPr="00C04BC7">
        <w:rPr>
          <w:rFonts w:ascii="Arial Narrow" w:hAnsi="Arial Narrow"/>
          <w:b/>
          <w:bCs/>
          <w:highlight w:val="yellow"/>
        </w:rPr>
        <w:t>Informationsblatt</w:t>
      </w:r>
      <w:r w:rsidRPr="00C04BC7">
        <w:rPr>
          <w:rFonts w:ascii="Arial Narrow" w:hAnsi="Arial Narrow"/>
        </w:rPr>
        <w:t xml:space="preserve"> </w:t>
      </w:r>
      <w:r w:rsidRPr="00A8571F">
        <w:rPr>
          <w:rFonts w:ascii="Arial Narrow" w:hAnsi="Arial Narrow"/>
          <w:i/>
          <w:iCs/>
        </w:rPr>
        <w:t>Werkzeuge der klassischen Gentechnik</w:t>
      </w:r>
      <w:r w:rsidRPr="00C04BC7">
        <w:rPr>
          <w:rFonts w:ascii="Arial Narrow" w:hAnsi="Arial Narrow"/>
        </w:rPr>
        <w:t xml:space="preserve"> </w:t>
      </w:r>
      <w:r w:rsidR="001902A9" w:rsidRPr="001902A9">
        <w:rPr>
          <w:rFonts w:ascii="Arial Narrow" w:hAnsi="Arial Narrow"/>
          <w:color w:val="0070C0"/>
        </w:rPr>
        <w:t>[</w:t>
      </w:r>
      <w:hyperlink r:id="rId65" w:history="1">
        <w:r w:rsidR="001902A9" w:rsidRPr="001902A9">
          <w:rPr>
            <w:rStyle w:val="Hyperlink"/>
            <w:rFonts w:ascii="Arial Narrow" w:hAnsi="Arial Narrow"/>
            <w:color w:val="0070C0"/>
          </w:rPr>
          <w:t>docx</w:t>
        </w:r>
      </w:hyperlink>
      <w:r w:rsidR="001902A9" w:rsidRPr="001902A9">
        <w:rPr>
          <w:rFonts w:ascii="Arial Narrow" w:hAnsi="Arial Narrow"/>
          <w:color w:val="0070C0"/>
        </w:rPr>
        <w:t>] [</w:t>
      </w:r>
      <w:hyperlink r:id="rId66" w:history="1">
        <w:r w:rsidR="001902A9" w:rsidRPr="001902A9">
          <w:rPr>
            <w:rStyle w:val="Hyperlink"/>
            <w:rFonts w:ascii="Arial Narrow" w:hAnsi="Arial Narrow"/>
            <w:color w:val="0070C0"/>
          </w:rPr>
          <w:t>pdf</w:t>
        </w:r>
      </w:hyperlink>
      <w:r w:rsidR="001902A9" w:rsidRPr="001902A9">
        <w:rPr>
          <w:rFonts w:ascii="Arial Narrow" w:hAnsi="Arial Narrow"/>
          <w:color w:val="0070C0"/>
        </w:rPr>
        <w:t>]</w:t>
      </w:r>
    </w:p>
    <w:p w14:paraId="506305F8" w14:textId="77777777" w:rsidR="00462D5F" w:rsidRDefault="00462D5F" w:rsidP="001455CE">
      <w:pPr>
        <w:spacing w:before="120"/>
        <w:rPr>
          <w:rFonts w:ascii="Arial Narrow" w:hAnsi="Arial Narrow"/>
          <w:color w:val="0070C0"/>
        </w:rPr>
      </w:pPr>
    </w:p>
    <w:p w14:paraId="5D7F9803" w14:textId="77777777" w:rsidR="00462D5F" w:rsidRPr="001902A9" w:rsidRDefault="00462D5F" w:rsidP="001455CE">
      <w:pPr>
        <w:spacing w:before="120"/>
        <w:rPr>
          <w:rFonts w:ascii="Arial Narrow" w:hAnsi="Arial Narrow"/>
          <w:color w:val="0070C0"/>
        </w:rPr>
      </w:pPr>
    </w:p>
    <w:p w14:paraId="166CB3E8" w14:textId="6D3A889D" w:rsidR="00CE0718" w:rsidRPr="004C34F2" w:rsidRDefault="00CE0718" w:rsidP="0038312A">
      <w:pPr>
        <w:spacing w:before="240"/>
        <w:rPr>
          <w:b/>
        </w:rPr>
      </w:pPr>
      <w:r w:rsidRPr="004C34F2">
        <w:rPr>
          <w:b/>
        </w:rPr>
        <w:lastRenderedPageBreak/>
        <w:t>a)</w:t>
      </w:r>
      <w:r w:rsidR="00A8571F">
        <w:rPr>
          <w:b/>
        </w:rPr>
        <w:t xml:space="preserve">   </w:t>
      </w:r>
      <w:r w:rsidR="007725D3" w:rsidRPr="004C34F2">
        <w:rPr>
          <w:b/>
        </w:rPr>
        <w:t xml:space="preserve">Die </w:t>
      </w:r>
      <w:r w:rsidRPr="004C34F2">
        <w:rPr>
          <w:b/>
        </w:rPr>
        <w:t>Ligase</w:t>
      </w:r>
    </w:p>
    <w:p w14:paraId="74A09707" w14:textId="604AF1E4" w:rsidR="00CA262B" w:rsidRDefault="00DB5257" w:rsidP="006A4556">
      <w:pPr>
        <w:jc w:val="both"/>
        <w:rPr>
          <w:bCs/>
          <w:i/>
        </w:rPr>
      </w:pPr>
      <w:r>
        <w:rPr>
          <w:bCs/>
        </w:rPr>
        <w:t xml:space="preserve">Die </w:t>
      </w:r>
      <w:r w:rsidRPr="00DB5257">
        <w:rPr>
          <w:bCs/>
          <w:u w:val="single"/>
        </w:rPr>
        <w:t>Ligase</w:t>
      </w:r>
      <w:r>
        <w:rPr>
          <w:bCs/>
        </w:rPr>
        <w:t xml:space="preserve"> ist ein Enzym, das benachbarte, aber nicht miteinander verbundene Nukleotide verknüpft. </w:t>
      </w:r>
      <w:r>
        <w:rPr>
          <w:bCs/>
          <w:i/>
        </w:rPr>
        <w:t>(</w:t>
      </w:r>
      <w:r w:rsidR="000F03C6">
        <w:rPr>
          <w:bCs/>
          <w:i/>
        </w:rPr>
        <w:t>Bekannt aus dem</w:t>
      </w:r>
      <w:r>
        <w:rPr>
          <w:bCs/>
          <w:i/>
        </w:rPr>
        <w:t xml:space="preserve"> Lernbereich „Vervielfältigung genetischer Informa</w:t>
      </w:r>
      <w:r w:rsidR="000F03C6">
        <w:rPr>
          <w:bCs/>
          <w:i/>
        </w:rPr>
        <w:softHyphen/>
      </w:r>
      <w:r>
        <w:rPr>
          <w:bCs/>
          <w:i/>
        </w:rPr>
        <w:t>tion“, Ab</w:t>
      </w:r>
      <w:r w:rsidR="006A4556">
        <w:rPr>
          <w:bCs/>
          <w:i/>
        </w:rPr>
        <w:softHyphen/>
      </w:r>
      <w:r>
        <w:rPr>
          <w:bCs/>
          <w:i/>
        </w:rPr>
        <w:t>schnitt 3.1.2 Ablauf der Replikation)</w:t>
      </w:r>
    </w:p>
    <w:p w14:paraId="173F022C" w14:textId="77777777" w:rsidR="00A24E8F" w:rsidRDefault="00A24E8F" w:rsidP="00514916">
      <w:pPr>
        <w:rPr>
          <w:iCs/>
        </w:rPr>
      </w:pPr>
    </w:p>
    <w:p w14:paraId="53DA91CE" w14:textId="5D9B1A4A" w:rsidR="00CE0718" w:rsidRPr="004C34F2" w:rsidRDefault="00CE0718" w:rsidP="00514916">
      <w:pPr>
        <w:rPr>
          <w:b/>
          <w:bCs/>
          <w:iCs/>
        </w:rPr>
      </w:pPr>
      <w:r w:rsidRPr="004C34F2">
        <w:rPr>
          <w:b/>
          <w:bCs/>
          <w:iCs/>
        </w:rPr>
        <w:t>b)</w:t>
      </w:r>
      <w:r w:rsidR="00A8571F">
        <w:rPr>
          <w:b/>
          <w:bCs/>
          <w:iCs/>
        </w:rPr>
        <w:t xml:space="preserve">   </w:t>
      </w:r>
      <w:r w:rsidR="007725D3" w:rsidRPr="004C34F2">
        <w:rPr>
          <w:b/>
          <w:bCs/>
          <w:iCs/>
        </w:rPr>
        <w:t xml:space="preserve">Die </w:t>
      </w:r>
      <w:r w:rsidRPr="004C34F2">
        <w:rPr>
          <w:b/>
          <w:bCs/>
          <w:iCs/>
        </w:rPr>
        <w:t>Reverse Transkriptase</w:t>
      </w:r>
    </w:p>
    <w:p w14:paraId="374E93FD" w14:textId="595B2D3B" w:rsidR="00301FE3" w:rsidRPr="00301FE3" w:rsidRDefault="00301FE3" w:rsidP="000F03C6">
      <w:pPr>
        <w:spacing w:after="120"/>
        <w:jc w:val="both"/>
        <w:rPr>
          <w:i/>
        </w:rPr>
      </w:pPr>
      <w:r>
        <w:rPr>
          <w:i/>
        </w:rPr>
        <w:t>Einführung entweder durch ein Anwendungsbeispiel (wie das Insulin-Gen) oder durch die natür</w:t>
      </w:r>
      <w:r>
        <w:rPr>
          <w:i/>
        </w:rPr>
        <w:softHyphen/>
        <w:t>liche Funktion bei Retroviren (wie z. B. beim Erreger von AIDS, dem HI-Virus).</w:t>
      </w:r>
    </w:p>
    <w:p w14:paraId="58A167A4" w14:textId="362EAA78" w:rsidR="000F03C6" w:rsidRPr="000F03C6" w:rsidRDefault="000F03C6" w:rsidP="000F03C6">
      <w:pPr>
        <w:spacing w:after="120"/>
        <w:jc w:val="both"/>
      </w:pPr>
      <w:r>
        <w:t>Diabetes-Patienten muss das Peptidhormon Insulin zugeführt werden. Menschliches Insulin wird von Bakterien hergestellt, in die das Gen für Humaninsulin eingeschleust wurde.</w:t>
      </w:r>
    </w:p>
    <w:p w14:paraId="2371952B" w14:textId="0166F462" w:rsidR="00A135F1" w:rsidRPr="000F03C6" w:rsidRDefault="00A135F1" w:rsidP="00A135F1">
      <w:pPr>
        <w:jc w:val="both"/>
        <w:rPr>
          <w:i/>
          <w:iCs/>
        </w:rPr>
      </w:pPr>
      <w:r w:rsidRPr="00A135F1">
        <w:rPr>
          <w:u w:val="single"/>
        </w:rPr>
        <w:t>Problem</w:t>
      </w:r>
      <w:r w:rsidRPr="00A135F1">
        <w:t xml:space="preserve">: Eukaryoten-Gene enthalten Introns, die </w:t>
      </w:r>
      <w:r w:rsidR="000F03C6">
        <w:t xml:space="preserve">aus der prä-mRNA durch Spleißen </w:t>
      </w:r>
      <w:r w:rsidRPr="00A135F1">
        <w:t xml:space="preserve">vor der Translation entfernt werden müssen. Prokaryoten </w:t>
      </w:r>
      <w:r w:rsidR="006A4556">
        <w:t>besitzen</w:t>
      </w:r>
      <w:r w:rsidRPr="00A135F1">
        <w:t xml:space="preserve"> dieses System nicht. Deshalb kann Eukaryoten-DNA nicht direkt in Pro</w:t>
      </w:r>
      <w:r w:rsidRPr="00A135F1">
        <w:softHyphen/>
        <w:t>kary</w:t>
      </w:r>
      <w:r w:rsidRPr="00A135F1">
        <w:softHyphen/>
        <w:t>oten übertragen werden.</w:t>
      </w:r>
      <w:r w:rsidR="000F03C6">
        <w:t xml:space="preserve"> </w:t>
      </w:r>
      <w:r w:rsidR="000F03C6" w:rsidRPr="000F03C6">
        <w:rPr>
          <w:i/>
          <w:iCs/>
        </w:rPr>
        <w:t>(Spleißen ist bekannt aus dem Lernbereich</w:t>
      </w:r>
      <w:r w:rsidR="000F03C6">
        <w:rPr>
          <w:i/>
          <w:iCs/>
        </w:rPr>
        <w:t xml:space="preserve"> „Speicherung und Realisierung genetischer Information, Abschnitt 1.4.4)</w:t>
      </w:r>
    </w:p>
    <w:p w14:paraId="69134601" w14:textId="19DCDBDB" w:rsidR="00A135F1" w:rsidRPr="00A135F1" w:rsidRDefault="00A135F1" w:rsidP="006A4556">
      <w:pPr>
        <w:spacing w:before="120" w:after="120"/>
        <w:jc w:val="both"/>
      </w:pPr>
      <w:r w:rsidRPr="00A135F1">
        <w:rPr>
          <w:u w:val="single"/>
        </w:rPr>
        <w:t>Lösung</w:t>
      </w:r>
      <w:r w:rsidRPr="00A135F1">
        <w:t xml:space="preserve">: Nach der Vorlage einer fertig gespleißten eukaryotischen mRNA wird eine </w:t>
      </w:r>
      <w:r w:rsidR="00301FE3">
        <w:t xml:space="preserve">intronfreie </w:t>
      </w:r>
      <w:r w:rsidRPr="00A135F1">
        <w:t>DNA er</w:t>
      </w:r>
      <w:r w:rsidR="006A4556">
        <w:softHyphen/>
      </w:r>
      <w:r w:rsidRPr="00A135F1">
        <w:t xml:space="preserve">zeugt, die direkt in </w:t>
      </w:r>
      <w:r w:rsidR="006A4556">
        <w:t>das Chromosom</w:t>
      </w:r>
      <w:r w:rsidRPr="00A135F1">
        <w:t xml:space="preserve"> eines Prokaryoten eingebaut werden kann.</w:t>
      </w:r>
    </w:p>
    <w:p w14:paraId="2EBC6446" w14:textId="1D37F582" w:rsidR="000F03C6" w:rsidRDefault="00DB5257" w:rsidP="006A4556">
      <w:pPr>
        <w:jc w:val="both"/>
        <w:rPr>
          <w:iCs/>
        </w:rPr>
      </w:pPr>
      <w:r w:rsidRPr="00DB5257">
        <w:rPr>
          <w:iCs/>
        </w:rPr>
        <w:t xml:space="preserve">Die </w:t>
      </w:r>
      <w:r w:rsidRPr="00D84BDD">
        <w:rPr>
          <w:iCs/>
          <w:u w:val="single"/>
        </w:rPr>
        <w:t>Reverse Transkriptase</w:t>
      </w:r>
      <w:r>
        <w:rPr>
          <w:iCs/>
        </w:rPr>
        <w:t xml:space="preserve"> ist ein Enzym, das </w:t>
      </w:r>
      <w:r w:rsidR="00D84BDD">
        <w:rPr>
          <w:iCs/>
        </w:rPr>
        <w:t xml:space="preserve">nach der Vorlage einer RNA eine </w:t>
      </w:r>
      <w:r w:rsidR="000F03C6">
        <w:rPr>
          <w:iCs/>
        </w:rPr>
        <w:t xml:space="preserve">doppelsträngige </w:t>
      </w:r>
      <w:r w:rsidR="00D84BDD">
        <w:rPr>
          <w:iCs/>
        </w:rPr>
        <w:t>DNA herstellt</w:t>
      </w:r>
      <w:r w:rsidR="000F03C6">
        <w:rPr>
          <w:iCs/>
        </w:rPr>
        <w:t>*</w:t>
      </w:r>
      <w:r w:rsidR="00D84BDD">
        <w:rPr>
          <w:iCs/>
        </w:rPr>
        <w:t>. Sie heißt revers, weil sie den üblichen Weg der Transkription von der DNA zur RNA umdreht. Reverse Transkriptasen gibt es bei Retroviren, deren Erbgut als RNA vor</w:t>
      </w:r>
      <w:r w:rsidR="000F03C6">
        <w:rPr>
          <w:iCs/>
        </w:rPr>
        <w:softHyphen/>
      </w:r>
      <w:r w:rsidR="00D84BDD">
        <w:rPr>
          <w:iCs/>
        </w:rPr>
        <w:t>liegt</w:t>
      </w:r>
      <w:r w:rsidR="006A4556">
        <w:rPr>
          <w:iCs/>
        </w:rPr>
        <w:t>, die</w:t>
      </w:r>
      <w:r w:rsidR="00D84BDD">
        <w:rPr>
          <w:iCs/>
        </w:rPr>
        <w:t xml:space="preserve"> in der Wirtszelle zuerst in DNA umgeschrieben wird, </w:t>
      </w:r>
      <w:r w:rsidR="006A4556">
        <w:rPr>
          <w:iCs/>
        </w:rPr>
        <w:t>welche</w:t>
      </w:r>
      <w:r w:rsidR="00D84BDD">
        <w:rPr>
          <w:iCs/>
        </w:rPr>
        <w:t xml:space="preserve"> dann als Vorlage für die eigentliche Transkription dient. Die von der Reversen Transkriptase erzeugte DNA nennt man </w:t>
      </w:r>
      <w:r w:rsidR="00D84BDD" w:rsidRPr="00D84BDD">
        <w:rPr>
          <w:iCs/>
          <w:u w:val="single"/>
        </w:rPr>
        <w:t>cDNA</w:t>
      </w:r>
      <w:r w:rsidR="00D84BDD">
        <w:rPr>
          <w:iCs/>
        </w:rPr>
        <w:t xml:space="preserve"> (complementary DNA; copy DNA). </w:t>
      </w:r>
    </w:p>
    <w:p w14:paraId="10F480B6" w14:textId="2F73388D" w:rsidR="00301FE3" w:rsidRPr="00301FE3" w:rsidRDefault="00301FE3" w:rsidP="00301FE3">
      <w:pPr>
        <w:spacing w:before="120"/>
        <w:jc w:val="both"/>
        <w:rPr>
          <w:i/>
          <w:iCs/>
        </w:rPr>
      </w:pPr>
      <w:r>
        <w:rPr>
          <w:i/>
          <w:iCs/>
        </w:rPr>
        <w:t>Die Arbeit der Reversen Transkriptase sollte am besten als Skizze dargestellt werden. Den Ent</w:t>
      </w:r>
      <w:r>
        <w:rPr>
          <w:i/>
          <w:iCs/>
        </w:rPr>
        <w:softHyphen/>
        <w:t>wurf dazu können die Schüler problemlos selbst entwickeln und präsentieren.</w:t>
      </w:r>
      <w:r w:rsidR="00A8571F">
        <w:rPr>
          <w:i/>
          <w:iCs/>
        </w:rPr>
        <w:t xml:space="preserve"> Alternativ kann dieses Werkzeug auch weggelassen werden, indem von einer fertigen Human-DNA ausgegan</w:t>
      </w:r>
      <w:r w:rsidR="00A8571F">
        <w:rPr>
          <w:i/>
          <w:iCs/>
        </w:rPr>
        <w:softHyphen/>
        <w:t>gen wird, deren Herkunft nicht näher erklärt wird.</w:t>
      </w:r>
    </w:p>
    <w:p w14:paraId="63A13CBC" w14:textId="7C3E15FC" w:rsidR="00DB5257" w:rsidRDefault="000F03C6" w:rsidP="000F03C6">
      <w:pPr>
        <w:spacing w:before="120"/>
        <w:jc w:val="both"/>
        <w:rPr>
          <w:sz w:val="20"/>
          <w:szCs w:val="20"/>
        </w:rPr>
      </w:pPr>
      <w:r w:rsidRPr="000F03C6">
        <w:rPr>
          <w:sz w:val="20"/>
          <w:szCs w:val="20"/>
        </w:rPr>
        <w:t xml:space="preserve">*) </w:t>
      </w:r>
      <w:r w:rsidR="00301FE3">
        <w:rPr>
          <w:sz w:val="20"/>
          <w:szCs w:val="20"/>
        </w:rPr>
        <w:t>Lehrerinfo, d</w:t>
      </w:r>
      <w:r w:rsidR="00D84BDD" w:rsidRPr="000F03C6">
        <w:rPr>
          <w:sz w:val="20"/>
          <w:szCs w:val="20"/>
        </w:rPr>
        <w:t>er genaue Ablauf ist nicht unterrichtsrelevant: Die Reverse Transkriptase erzeugt einen DNA-Strang, der sich mit dem vorgegebenen RNA-Strang paart. Nach der Trennung in die Einzelstränge ergänzt eine DNA-Polymerase den zweiten DNA-Einzelstrang.</w:t>
      </w:r>
      <w:r>
        <w:rPr>
          <w:sz w:val="20"/>
          <w:szCs w:val="20"/>
        </w:rPr>
        <w:t xml:space="preserve"> </w:t>
      </w:r>
    </w:p>
    <w:p w14:paraId="2FFDAAEC" w14:textId="55651E57" w:rsidR="00CE0718" w:rsidRPr="004C34F2" w:rsidRDefault="00CE0718" w:rsidP="003D008C">
      <w:pPr>
        <w:spacing w:before="240"/>
        <w:rPr>
          <w:b/>
          <w:bCs/>
          <w:iCs/>
        </w:rPr>
      </w:pPr>
      <w:r w:rsidRPr="004C34F2">
        <w:rPr>
          <w:b/>
          <w:bCs/>
          <w:iCs/>
        </w:rPr>
        <w:t>c)</w:t>
      </w:r>
      <w:r w:rsidR="00A8571F">
        <w:rPr>
          <w:b/>
          <w:bCs/>
          <w:iCs/>
        </w:rPr>
        <w:t xml:space="preserve">   </w:t>
      </w:r>
      <w:r w:rsidR="007725D3" w:rsidRPr="004C34F2">
        <w:rPr>
          <w:b/>
          <w:bCs/>
          <w:iCs/>
        </w:rPr>
        <w:t xml:space="preserve">Das </w:t>
      </w:r>
      <w:r w:rsidRPr="004C34F2">
        <w:rPr>
          <w:b/>
          <w:bCs/>
          <w:iCs/>
        </w:rPr>
        <w:t>Restriktions-Enzym</w:t>
      </w:r>
    </w:p>
    <w:p w14:paraId="2C412854" w14:textId="1FF5DF90" w:rsidR="00CC2333" w:rsidRPr="00CC2333" w:rsidRDefault="00CC2333" w:rsidP="00CC2333">
      <w:pPr>
        <w:spacing w:before="120"/>
        <w:rPr>
          <w:rFonts w:ascii="Arial Narrow" w:hAnsi="Arial Narrow"/>
        </w:rPr>
      </w:pPr>
      <w:r w:rsidRPr="00645398">
        <w:rPr>
          <w:rFonts w:ascii="Arial Narrow" w:hAnsi="Arial Narrow"/>
          <w:b/>
          <w:bCs/>
          <w:highlight w:val="yellow"/>
        </w:rPr>
        <w:t>Erklär</w:t>
      </w:r>
      <w:r w:rsidR="001269E2">
        <w:rPr>
          <w:rFonts w:ascii="Arial Narrow" w:hAnsi="Arial Narrow"/>
          <w:b/>
          <w:bCs/>
          <w:highlight w:val="yellow"/>
        </w:rPr>
        <w:t>v</w:t>
      </w:r>
      <w:r w:rsidRPr="00645398">
        <w:rPr>
          <w:rFonts w:ascii="Arial Narrow" w:hAnsi="Arial Narrow"/>
          <w:b/>
          <w:bCs/>
          <w:highlight w:val="yellow"/>
        </w:rPr>
        <w:t>ideo</w:t>
      </w:r>
      <w:r w:rsidRPr="00CC2333">
        <w:rPr>
          <w:rFonts w:ascii="Arial Narrow" w:hAnsi="Arial Narrow"/>
          <w:b/>
          <w:bCs/>
        </w:rPr>
        <w:t xml:space="preserve"> „Restriktionsenzyme“</w:t>
      </w:r>
      <w:r w:rsidRPr="00CC2333">
        <w:rPr>
          <w:rFonts w:ascii="Arial Narrow" w:hAnsi="Arial Narrow"/>
        </w:rPr>
        <w:t xml:space="preserve"> (4:35)</w:t>
      </w:r>
    </w:p>
    <w:p w14:paraId="5AB4E9BE" w14:textId="77777777" w:rsidR="00CC2333" w:rsidRPr="00CC2333" w:rsidRDefault="00CC2333" w:rsidP="00CC2333">
      <w:pPr>
        <w:jc w:val="both"/>
        <w:rPr>
          <w:rFonts w:ascii="Arial Narrow" w:hAnsi="Arial Narrow"/>
        </w:rPr>
      </w:pPr>
      <w:hyperlink r:id="rId67" w:history="1">
        <w:r w:rsidRPr="00CC2333">
          <w:rPr>
            <w:rStyle w:val="Hyperlink"/>
            <w:rFonts w:ascii="Arial Narrow" w:hAnsi="Arial Narrow"/>
          </w:rPr>
          <w:t>https://studyflix.de/biologie/restriktionsenzyme-2630</w:t>
        </w:r>
      </w:hyperlink>
    </w:p>
    <w:p w14:paraId="697805F2" w14:textId="48183A3E" w:rsidR="00CC2333" w:rsidRPr="00CC2333" w:rsidRDefault="00CC2333" w:rsidP="00CC2333">
      <w:pPr>
        <w:jc w:val="both"/>
        <w:rPr>
          <w:rFonts w:ascii="Arial Narrow" w:hAnsi="Arial Narrow"/>
        </w:rPr>
      </w:pPr>
      <w:r w:rsidRPr="00CC2333">
        <w:rPr>
          <w:rFonts w:ascii="Arial Narrow" w:hAnsi="Arial Narrow"/>
          <w:u w:val="single"/>
        </w:rPr>
        <w:t>Inhalt</w:t>
      </w:r>
      <w:r w:rsidRPr="00CC2333">
        <w:rPr>
          <w:rFonts w:ascii="Arial Narrow" w:hAnsi="Arial Narrow"/>
        </w:rPr>
        <w:t xml:space="preserve">: Funktionsweise von Restriktionsenzymen mit genauer Erklärung </w:t>
      </w:r>
      <w:r>
        <w:rPr>
          <w:rFonts w:ascii="Arial Narrow" w:hAnsi="Arial Narrow"/>
        </w:rPr>
        <w:t xml:space="preserve">und Darstellung </w:t>
      </w:r>
      <w:r w:rsidRPr="00CC2333">
        <w:rPr>
          <w:rFonts w:ascii="Arial Narrow" w:hAnsi="Arial Narrow"/>
        </w:rPr>
        <w:t>von Palindrom-Sequenzen; Schnitte mit sticky ends bzw. stumpfen Enden; Bedeutung der Restriktionsenzyme in der Natur und in der Gentechnik</w:t>
      </w:r>
    </w:p>
    <w:p w14:paraId="3C8912A5" w14:textId="77777777" w:rsidR="00CC2333" w:rsidRPr="00CC2333" w:rsidRDefault="00CC2333" w:rsidP="00CC2333">
      <w:pPr>
        <w:jc w:val="both"/>
        <w:rPr>
          <w:rFonts w:ascii="Arial Narrow" w:hAnsi="Arial Narrow"/>
        </w:rPr>
      </w:pPr>
      <w:r w:rsidRPr="00CC2333">
        <w:rPr>
          <w:rFonts w:ascii="Arial Narrow" w:hAnsi="Arial Narrow"/>
          <w:u w:val="single"/>
        </w:rPr>
        <w:t>Einsatz</w:t>
      </w:r>
      <w:r w:rsidRPr="00CC2333">
        <w:rPr>
          <w:rFonts w:ascii="Arial Narrow" w:hAnsi="Arial Narrow"/>
        </w:rPr>
        <w:t>: als Einstieg und Übersicht bei der Einführung der Restriktionsenzyme</w:t>
      </w:r>
    </w:p>
    <w:p w14:paraId="7DDE6D61" w14:textId="77777777" w:rsidR="00CC2333" w:rsidRDefault="00CC2333" w:rsidP="006A4556">
      <w:pPr>
        <w:jc w:val="both"/>
        <w:rPr>
          <w:u w:val="single"/>
        </w:rPr>
      </w:pPr>
    </w:p>
    <w:p w14:paraId="0D5144AA" w14:textId="224C6978" w:rsidR="006B2741" w:rsidRDefault="00D84BDD" w:rsidP="006A4556">
      <w:pPr>
        <w:jc w:val="both"/>
      </w:pPr>
      <w:r w:rsidRPr="00CE0718">
        <w:rPr>
          <w:u w:val="single"/>
        </w:rPr>
        <w:t>Restriktions-Enzyme</w:t>
      </w:r>
      <w:r w:rsidR="000F03C6" w:rsidRPr="000F03C6">
        <w:t>*</w:t>
      </w:r>
      <w:r>
        <w:t xml:space="preserve"> </w:t>
      </w:r>
      <w:r w:rsidR="00CE0718">
        <w:t>(</w:t>
      </w:r>
      <w:r w:rsidR="000F03C6">
        <w:t xml:space="preserve">= </w:t>
      </w:r>
      <w:r w:rsidR="00CE0718">
        <w:t xml:space="preserve">Restriktions-Endonukleasen) durchschneiden </w:t>
      </w:r>
      <w:r w:rsidR="00301FE3">
        <w:t>beide Stränge der DNA</w:t>
      </w:r>
      <w:r w:rsidR="00CE0718">
        <w:t xml:space="preserve"> an besonders gekennzeichneten Stellen. Meistens sind die Schnitte an den beiden DNA-Einzelsträngen versetzt, so dass an der Schnittstelle ein Strang wenige Nukleotide länger ist als der andere. So ein überhängendes Ende wird als </w:t>
      </w:r>
      <w:r w:rsidR="00CE0718" w:rsidRPr="00CE0718">
        <w:rPr>
          <w:u w:val="single"/>
        </w:rPr>
        <w:t>Sticky End</w:t>
      </w:r>
      <w:r w:rsidR="00CE0718">
        <w:t xml:space="preserve"> </w:t>
      </w:r>
      <w:r w:rsidR="00301FE3">
        <w:t xml:space="preserve">(klebriges Ende) </w:t>
      </w:r>
      <w:r w:rsidR="00CE0718">
        <w:t xml:space="preserve">bezeichnet. </w:t>
      </w:r>
    </w:p>
    <w:p w14:paraId="4D19791A" w14:textId="2B6F5037" w:rsidR="00CA262B" w:rsidRPr="006B2741" w:rsidRDefault="006B2741" w:rsidP="006B2741">
      <w:pPr>
        <w:spacing w:before="120"/>
        <w:jc w:val="both"/>
        <w:rPr>
          <w:sz w:val="20"/>
          <w:szCs w:val="20"/>
        </w:rPr>
      </w:pPr>
      <w:r w:rsidRPr="006B2741">
        <w:rPr>
          <w:sz w:val="20"/>
          <w:szCs w:val="20"/>
        </w:rPr>
        <w:t xml:space="preserve">*) </w:t>
      </w:r>
      <w:r w:rsidR="00CE0718" w:rsidRPr="006B2741">
        <w:rPr>
          <w:sz w:val="20"/>
          <w:szCs w:val="20"/>
        </w:rPr>
        <w:t>Endonukleasen treten in vielen Prokaryoten auf. Ihr Zweck ist es, eingedrungene Viren-DNA zu zerschneiden und damit unwirksam zu machen. Die Fremd-DNA wird daran erkannt, dass sie nicht methyliert ist.</w:t>
      </w:r>
      <w:r w:rsidRPr="006B2741">
        <w:rPr>
          <w:sz w:val="20"/>
          <w:szCs w:val="20"/>
        </w:rPr>
        <w:t xml:space="preserve"> (Kein Lern</w:t>
      </w:r>
      <w:r w:rsidR="00301FE3">
        <w:rPr>
          <w:sz w:val="20"/>
          <w:szCs w:val="20"/>
        </w:rPr>
        <w:softHyphen/>
      </w:r>
      <w:r w:rsidRPr="006B2741">
        <w:rPr>
          <w:sz w:val="20"/>
          <w:szCs w:val="20"/>
        </w:rPr>
        <w:t>inhalt</w:t>
      </w:r>
      <w:r w:rsidR="00CE0718" w:rsidRPr="006B2741">
        <w:rPr>
          <w:sz w:val="20"/>
          <w:szCs w:val="20"/>
        </w:rPr>
        <w:t>)</w:t>
      </w:r>
    </w:p>
    <w:p w14:paraId="20C868FF" w14:textId="53FC33F8" w:rsidR="00CE0718" w:rsidRDefault="00CE0718" w:rsidP="006A4556">
      <w:pPr>
        <w:spacing w:before="120"/>
        <w:jc w:val="both"/>
        <w:rPr>
          <w:i/>
        </w:rPr>
      </w:pPr>
      <w:r>
        <w:t xml:space="preserve">Die Erkennungsstelle ist eine bestimmte </w:t>
      </w:r>
      <w:r w:rsidR="00030DD1">
        <w:t>Nukleotid</w:t>
      </w:r>
      <w:r>
        <w:t xml:space="preserve">sequenz. Es fällt auf, dass es sich dabei um sogenannte Palindrome handelt. In den Sprachwissenschaften ist ein </w:t>
      </w:r>
      <w:r w:rsidRPr="00CE0718">
        <w:rPr>
          <w:u w:val="single"/>
        </w:rPr>
        <w:t>Palindrom</w:t>
      </w:r>
      <w:r>
        <w:t xml:space="preserve"> ein Wort, Aus</w:t>
      </w:r>
      <w:r>
        <w:softHyphen/>
      </w:r>
      <w:r>
        <w:lastRenderedPageBreak/>
        <w:t xml:space="preserve">druck oder Satz, der von hinten gelesen genau so lautet wie von vorne. </w:t>
      </w:r>
      <w:r>
        <w:rPr>
          <w:i/>
        </w:rPr>
        <w:t xml:space="preserve">Es hat immer für gute Auflockerung gesorgt, an dieser Stelle ein paar </w:t>
      </w:r>
      <w:r w:rsidR="006A4556">
        <w:rPr>
          <w:i/>
        </w:rPr>
        <w:t xml:space="preserve">sprachliche </w:t>
      </w:r>
      <w:r>
        <w:rPr>
          <w:i/>
        </w:rPr>
        <w:t>Palindrome zu projizieren:</w:t>
      </w:r>
    </w:p>
    <w:p w14:paraId="4370C73E" w14:textId="77777777" w:rsidR="00CE0718" w:rsidRPr="00153E09" w:rsidRDefault="00CE0718">
      <w:pPr>
        <w:pStyle w:val="Listenabsatz"/>
        <w:framePr w:wrap="auto" w:vAnchor="margin" w:yAlign="inline"/>
        <w:numPr>
          <w:ilvl w:val="0"/>
          <w:numId w:val="13"/>
        </w:numPr>
        <w:tabs>
          <w:tab w:val="clear" w:pos="454"/>
        </w:tabs>
        <w:spacing w:before="120"/>
        <w:rPr>
          <w:rFonts w:ascii="Arial Narrow" w:hAnsi="Arial Narrow"/>
        </w:rPr>
      </w:pPr>
      <w:r w:rsidRPr="00153E09">
        <w:rPr>
          <w:rFonts w:ascii="Arial Narrow" w:hAnsi="Arial Narrow"/>
        </w:rPr>
        <w:t xml:space="preserve">Otto </w:t>
      </w:r>
      <w:r>
        <w:rPr>
          <w:rFonts w:ascii="Arial Narrow" w:hAnsi="Arial Narrow"/>
        </w:rPr>
        <w:t>/ Anna / Hannah / Reittier / Lagerregal / Rotor / Rentner / Reliefpfeiler</w:t>
      </w:r>
    </w:p>
    <w:p w14:paraId="58986FBC" w14:textId="4050571D" w:rsidR="00CE0718" w:rsidRDefault="00CE0718">
      <w:pPr>
        <w:pStyle w:val="Listenabsatz"/>
        <w:framePr w:wrap="auto" w:vAnchor="margin" w:yAlign="inline"/>
        <w:numPr>
          <w:ilvl w:val="0"/>
          <w:numId w:val="13"/>
        </w:numPr>
        <w:tabs>
          <w:tab w:val="clear" w:pos="454"/>
        </w:tabs>
        <w:spacing w:before="120"/>
      </w:pPr>
      <w:r w:rsidRPr="00DE5D0B">
        <w:rPr>
          <w:rFonts w:ascii="Arial Narrow" w:hAnsi="Arial Narrow"/>
        </w:rPr>
        <w:t>Ein Neger mit Gazelle zagt im Regen nie.</w:t>
      </w:r>
      <w:r>
        <w:t xml:space="preserve"> </w:t>
      </w:r>
      <w:r w:rsidRPr="00CE0718">
        <w:rPr>
          <w:i/>
          <w:iCs/>
        </w:rPr>
        <w:t>(Sehr bekannt, aber politisch nicht korrekt.)</w:t>
      </w:r>
    </w:p>
    <w:p w14:paraId="6B0373CF" w14:textId="77777777" w:rsidR="00CE0718" w:rsidRPr="00DE5D0B" w:rsidRDefault="00CE0718">
      <w:pPr>
        <w:pStyle w:val="Listenabsatz"/>
        <w:framePr w:wrap="auto" w:vAnchor="margin" w:yAlign="inline"/>
        <w:numPr>
          <w:ilvl w:val="0"/>
          <w:numId w:val="13"/>
        </w:numPr>
        <w:tabs>
          <w:tab w:val="clear" w:pos="454"/>
        </w:tabs>
        <w:spacing w:before="120"/>
        <w:rPr>
          <w:rFonts w:ascii="Arial Narrow" w:hAnsi="Arial Narrow"/>
        </w:rPr>
      </w:pPr>
      <w:r w:rsidRPr="00DE5D0B">
        <w:rPr>
          <w:rFonts w:ascii="Arial Narrow" w:hAnsi="Arial Narrow"/>
        </w:rPr>
        <w:t>Die Liebe ist Sieger, stets rege ist sie bei Leid.</w:t>
      </w:r>
    </w:p>
    <w:p w14:paraId="7E7EB758" w14:textId="77777777" w:rsidR="00CE0718" w:rsidRDefault="00CE0718">
      <w:pPr>
        <w:pStyle w:val="Listenabsatz"/>
        <w:framePr w:wrap="auto" w:vAnchor="margin" w:yAlign="inline"/>
        <w:numPr>
          <w:ilvl w:val="0"/>
          <w:numId w:val="13"/>
        </w:numPr>
        <w:tabs>
          <w:tab w:val="clear" w:pos="454"/>
        </w:tabs>
        <w:spacing w:before="120"/>
        <w:rPr>
          <w:rFonts w:ascii="Arial Narrow" w:hAnsi="Arial Narrow"/>
        </w:rPr>
      </w:pPr>
      <w:r w:rsidRPr="00DE5D0B">
        <w:rPr>
          <w:rFonts w:ascii="Arial Narrow" w:hAnsi="Arial Narrow"/>
        </w:rPr>
        <w:t>Nie grub Ramses Marburg ein.</w:t>
      </w:r>
    </w:p>
    <w:p w14:paraId="5E4CA194" w14:textId="77777777" w:rsidR="00CE0718" w:rsidRDefault="00CE0718">
      <w:pPr>
        <w:pStyle w:val="Listenabsatz"/>
        <w:framePr w:wrap="auto" w:vAnchor="margin" w:yAlign="inline"/>
        <w:numPr>
          <w:ilvl w:val="0"/>
          <w:numId w:val="13"/>
        </w:numPr>
        <w:tabs>
          <w:tab w:val="clear" w:pos="454"/>
        </w:tabs>
        <w:spacing w:before="120"/>
        <w:rPr>
          <w:rFonts w:ascii="Arial Narrow" w:hAnsi="Arial Narrow"/>
        </w:rPr>
      </w:pPr>
      <w:r>
        <w:rPr>
          <w:rFonts w:ascii="Arial Narrow" w:hAnsi="Arial Narrow"/>
        </w:rPr>
        <w:t>Erika feuert nur untreue Fakire.</w:t>
      </w:r>
    </w:p>
    <w:p w14:paraId="69085C49" w14:textId="77777777" w:rsidR="00CE0718" w:rsidRPr="00DE5D0B" w:rsidRDefault="00CE0718">
      <w:pPr>
        <w:pStyle w:val="Listenabsatz"/>
        <w:framePr w:wrap="auto" w:vAnchor="margin" w:yAlign="inline"/>
        <w:numPr>
          <w:ilvl w:val="0"/>
          <w:numId w:val="13"/>
        </w:numPr>
        <w:tabs>
          <w:tab w:val="clear" w:pos="454"/>
        </w:tabs>
        <w:spacing w:before="120"/>
        <w:rPr>
          <w:rFonts w:ascii="Arial Narrow" w:hAnsi="Arial Narrow"/>
        </w:rPr>
      </w:pPr>
      <w:r>
        <w:rPr>
          <w:rFonts w:ascii="Arial Narrow" w:hAnsi="Arial Narrow"/>
        </w:rPr>
        <w:t>Ein güldne gute Tugend: Lüge nie!</w:t>
      </w:r>
    </w:p>
    <w:p w14:paraId="00C94366" w14:textId="77777777" w:rsidR="00CE0718" w:rsidRPr="00DE5D0B" w:rsidRDefault="00CE0718">
      <w:pPr>
        <w:pStyle w:val="Listenabsatz"/>
        <w:framePr w:wrap="auto" w:vAnchor="margin" w:yAlign="inline"/>
        <w:numPr>
          <w:ilvl w:val="0"/>
          <w:numId w:val="13"/>
        </w:numPr>
        <w:tabs>
          <w:tab w:val="clear" w:pos="454"/>
        </w:tabs>
        <w:spacing w:before="120"/>
        <w:rPr>
          <w:rFonts w:ascii="Arial Narrow" w:hAnsi="Arial Narrow"/>
        </w:rPr>
      </w:pPr>
      <w:r w:rsidRPr="00DE5D0B">
        <w:rPr>
          <w:rFonts w:ascii="Arial Narrow" w:hAnsi="Arial Narrow"/>
        </w:rPr>
        <w:t>O, Genie, der Herr ehre dein Ego!</w:t>
      </w:r>
    </w:p>
    <w:p w14:paraId="442B6297" w14:textId="693B978C" w:rsidR="00CE0718" w:rsidRPr="00DE5D0B" w:rsidRDefault="00CE0718" w:rsidP="00CE0718">
      <w:pPr>
        <w:spacing w:before="120"/>
        <w:jc w:val="right"/>
        <w:rPr>
          <w:i/>
          <w:sz w:val="20"/>
          <w:szCs w:val="20"/>
        </w:rPr>
      </w:pPr>
      <w:r w:rsidRPr="00DE5D0B">
        <w:rPr>
          <w:rFonts w:ascii="Arial Narrow" w:hAnsi="Arial Narrow"/>
          <w:sz w:val="20"/>
          <w:szCs w:val="20"/>
        </w:rPr>
        <w:t>[</w:t>
      </w:r>
      <w:r>
        <w:rPr>
          <w:rFonts w:ascii="Arial Narrow" w:hAnsi="Arial Narrow"/>
          <w:sz w:val="20"/>
          <w:szCs w:val="20"/>
        </w:rPr>
        <w:t xml:space="preserve">Quelle u. a.: </w:t>
      </w:r>
      <w:r w:rsidRPr="00DE5D0B">
        <w:rPr>
          <w:rFonts w:ascii="Arial Narrow" w:hAnsi="Arial Narrow"/>
          <w:sz w:val="20"/>
          <w:szCs w:val="20"/>
        </w:rPr>
        <w:t>https://de.wikipedia.org/wiki/Liste_deutscher_Palindrome#Satzpalindrome_und_Satzfragmentpalindrome]</w:t>
      </w:r>
    </w:p>
    <w:p w14:paraId="3278DF4A" w14:textId="4DF642D5" w:rsidR="00A8571F" w:rsidRDefault="00A8571F" w:rsidP="00CE0718">
      <w:pPr>
        <w:spacing w:before="120"/>
        <w:jc w:val="both"/>
      </w:pPr>
      <w:r>
        <w:t xml:space="preserve">... oder mit Kurt Schwitters (aus </w:t>
      </w:r>
      <w:r w:rsidRPr="00A8571F">
        <w:rPr>
          <w:i/>
          <w:iCs/>
        </w:rPr>
        <w:t>An Anna Blume</w:t>
      </w:r>
      <w:r>
        <w:t>): „Weißt du es, Anna, weißt du es schon? Man kann dich auch von hinten lesen und du, du Herrlichste von allen, bist von hinten wie von vorne A-N-N-A.“</w:t>
      </w:r>
    </w:p>
    <w:p w14:paraId="4F722016" w14:textId="6876D93D" w:rsidR="00CE0718" w:rsidRDefault="00CE0718" w:rsidP="00CE0718">
      <w:pPr>
        <w:spacing w:before="120"/>
        <w:jc w:val="both"/>
      </w:pPr>
      <w:r>
        <w:t xml:space="preserve">In der Molekulargenetik ist ein </w:t>
      </w:r>
      <w:r w:rsidRPr="008D16E6">
        <w:t>Palindrom</w:t>
      </w:r>
      <w:r>
        <w:t xml:space="preserve"> ein DNA-Abschnitt, bei dem sich die </w:t>
      </w:r>
      <w:r w:rsidR="00030DD1">
        <w:t>Nukleotid</w:t>
      </w:r>
      <w:r>
        <w:t>se</w:t>
      </w:r>
      <w:r w:rsidR="00030DD1">
        <w:softHyphen/>
      </w:r>
      <w:r>
        <w:t>quenz de</w:t>
      </w:r>
      <w:r w:rsidR="00B91E95">
        <w:t>s</w:t>
      </w:r>
      <w:r>
        <w:t xml:space="preserve"> einen Stranges in umgekehrter Richtung auf dem Gegenstrang </w:t>
      </w:r>
      <w:r w:rsidR="008D16E6">
        <w:t>be</w:t>
      </w:r>
      <w:r>
        <w:t xml:space="preserve">findet. </w:t>
      </w:r>
    </w:p>
    <w:p w14:paraId="50434684" w14:textId="21592D59" w:rsidR="00CE0718" w:rsidRDefault="00CE0718" w:rsidP="00A8571F">
      <w:pPr>
        <w:spacing w:before="120"/>
        <w:jc w:val="both"/>
      </w:pPr>
      <w:r>
        <w:t>Beispiele mit Schnittstelle</w:t>
      </w:r>
      <w:r w:rsidR="008D16E6">
        <w:t>n</w:t>
      </w:r>
      <w:r>
        <w:t xml:space="preserve">, Kurzbezeichnung </w:t>
      </w:r>
      <w:r w:rsidR="00B91E95">
        <w:t xml:space="preserve">(Namenkürzel plus </w:t>
      </w:r>
      <w:r w:rsidR="00A8571F">
        <w:t xml:space="preserve">römisch geschriebene </w:t>
      </w:r>
      <w:r w:rsidR="00B91E95">
        <w:t xml:space="preserve">Nummer) </w:t>
      </w:r>
      <w:r>
        <w:t>und Herkunft</w:t>
      </w:r>
      <w:r w:rsidR="00B91E95">
        <w:t>s-Organismus</w:t>
      </w:r>
      <w:r>
        <w:t xml:space="preserve"> der Endonuklease:</w:t>
      </w:r>
    </w:p>
    <w:p w14:paraId="3FF5211A" w14:textId="77777777" w:rsidR="00CE0718" w:rsidRDefault="00CE0718" w:rsidP="00CE0718"/>
    <w:p w14:paraId="3A03B28B" w14:textId="77777777" w:rsidR="00CE0718" w:rsidRDefault="00CE0718" w:rsidP="00CE0718">
      <w:pPr>
        <w:rPr>
          <w:rFonts w:ascii="Arial" w:hAnsi="Arial" w:cs="Arial"/>
        </w:rPr>
      </w:pPr>
      <w:r>
        <w:rPr>
          <w:rFonts w:ascii="Arial" w:hAnsi="Arial" w:cs="Arial"/>
          <w:noProof/>
        </w:rPr>
        <mc:AlternateContent>
          <mc:Choice Requires="wps">
            <w:drawing>
              <wp:anchor distT="0" distB="0" distL="114300" distR="114300" simplePos="0" relativeHeight="251713536" behindDoc="0" locked="0" layoutInCell="1" allowOverlap="1" wp14:anchorId="5E37621A" wp14:editId="0DBB637A">
                <wp:simplePos x="0" y="0"/>
                <wp:positionH relativeFrom="column">
                  <wp:posOffset>259080</wp:posOffset>
                </wp:positionH>
                <wp:positionV relativeFrom="paragraph">
                  <wp:posOffset>-103505</wp:posOffset>
                </wp:positionV>
                <wp:extent cx="64135" cy="122555"/>
                <wp:effectExtent l="19050" t="0" r="31115" b="48895"/>
                <wp:wrapNone/>
                <wp:docPr id="134" name="Gleichschenkliges Dreieck 134"/>
                <wp:cNvGraphicFramePr/>
                <a:graphic xmlns:a="http://schemas.openxmlformats.org/drawingml/2006/main">
                  <a:graphicData uri="http://schemas.microsoft.com/office/word/2010/wordprocessingShape">
                    <wps:wsp>
                      <wps:cNvSpPr/>
                      <wps:spPr>
                        <a:xfrm rot="10800000">
                          <a:off x="0" y="0"/>
                          <a:ext cx="64135" cy="122555"/>
                        </a:xfrm>
                        <a:prstGeom prst="triangl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7BD57658"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leichschenkliges Dreieck 134" o:spid="_x0000_s1026" type="#_x0000_t5" style="position:absolute;margin-left:20.4pt;margin-top:-8.15pt;width:5.05pt;height:9.65pt;rotation:180;z-index:251713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" fillcolor="black [3213]" strokecolor="black [3213]" strokeweight="1pt"/>
            </w:pict>
          </mc:Fallback>
        </mc:AlternateContent>
      </w:r>
      <w:r w:rsidRPr="00831C47">
        <w:rPr>
          <w:rFonts w:ascii="Arial" w:hAnsi="Arial" w:cs="Arial"/>
        </w:rPr>
        <w:t>5‘</w:t>
      </w:r>
      <w:r>
        <w:rPr>
          <w:rFonts w:ascii="Arial" w:hAnsi="Arial" w:cs="Arial"/>
        </w:rPr>
        <w:t xml:space="preserve"> G G A T C C 3‘</w:t>
      </w:r>
      <w:r>
        <w:rPr>
          <w:rFonts w:ascii="Arial" w:hAnsi="Arial" w:cs="Arial"/>
        </w:rPr>
        <w:tab/>
      </w:r>
      <w:r>
        <w:rPr>
          <w:rFonts w:ascii="Arial" w:hAnsi="Arial" w:cs="Arial"/>
        </w:rPr>
        <w:tab/>
      </w:r>
      <w:r>
        <w:rPr>
          <w:rFonts w:ascii="Arial" w:hAnsi="Arial" w:cs="Arial"/>
        </w:rPr>
        <w:tab/>
      </w:r>
      <w:r>
        <w:rPr>
          <w:rFonts w:ascii="Arial" w:hAnsi="Arial" w:cs="Arial"/>
        </w:rPr>
        <w:tab/>
        <w:t>BamH I</w:t>
      </w:r>
      <w:r>
        <w:rPr>
          <w:rFonts w:ascii="Arial" w:hAnsi="Arial" w:cs="Arial"/>
        </w:rPr>
        <w:tab/>
      </w:r>
      <w:r>
        <w:rPr>
          <w:rFonts w:ascii="Arial" w:hAnsi="Arial" w:cs="Arial"/>
        </w:rPr>
        <w:tab/>
      </w:r>
      <w:r w:rsidRPr="00CE0718">
        <w:rPr>
          <w:rFonts w:ascii="Arial Narrow" w:hAnsi="Arial Narrow" w:cs="Arial"/>
          <w:u w:val="single"/>
        </w:rPr>
        <w:t>B</w:t>
      </w:r>
      <w:r w:rsidRPr="009710C9">
        <w:rPr>
          <w:rFonts w:ascii="Arial Narrow" w:hAnsi="Arial Narrow" w:cs="Arial"/>
        </w:rPr>
        <w:t xml:space="preserve">acillus </w:t>
      </w:r>
      <w:r w:rsidRPr="00CE0718">
        <w:rPr>
          <w:rFonts w:ascii="Arial Narrow" w:hAnsi="Arial Narrow" w:cs="Arial"/>
          <w:u w:val="single"/>
        </w:rPr>
        <w:t>am</w:t>
      </w:r>
      <w:r w:rsidRPr="009710C9">
        <w:rPr>
          <w:rFonts w:ascii="Arial Narrow" w:hAnsi="Arial Narrow" w:cs="Arial"/>
        </w:rPr>
        <w:t>yloliquefaciens</w:t>
      </w:r>
    </w:p>
    <w:p w14:paraId="3AE55F01" w14:textId="77777777" w:rsidR="00CE0718" w:rsidRPr="00831C47" w:rsidRDefault="00CE0718" w:rsidP="00CE0718">
      <w:pPr>
        <w:rPr>
          <w:rFonts w:ascii="Arial" w:hAnsi="Arial" w:cs="Arial"/>
        </w:rPr>
      </w:pPr>
      <w:r>
        <w:rPr>
          <w:rFonts w:ascii="Arial" w:hAnsi="Arial" w:cs="Arial"/>
          <w:noProof/>
        </w:rPr>
        <mc:AlternateContent>
          <mc:Choice Requires="wps">
            <w:drawing>
              <wp:anchor distT="0" distB="0" distL="114300" distR="114300" simplePos="0" relativeHeight="251708416" behindDoc="0" locked="0" layoutInCell="1" allowOverlap="1" wp14:anchorId="68E4059A" wp14:editId="0EB7CD53">
                <wp:simplePos x="0" y="0"/>
                <wp:positionH relativeFrom="column">
                  <wp:posOffset>857885</wp:posOffset>
                </wp:positionH>
                <wp:positionV relativeFrom="paragraph">
                  <wp:posOffset>167005</wp:posOffset>
                </wp:positionV>
                <wp:extent cx="64135" cy="122555"/>
                <wp:effectExtent l="19050" t="38100" r="31115" b="10795"/>
                <wp:wrapNone/>
                <wp:docPr id="135" name="Gleichschenkliges Dreieck 135"/>
                <wp:cNvGraphicFramePr/>
                <a:graphic xmlns:a="http://schemas.openxmlformats.org/drawingml/2006/main">
                  <a:graphicData uri="http://schemas.microsoft.com/office/word/2010/wordprocessingShape">
                    <wps:wsp>
                      <wps:cNvSpPr/>
                      <wps:spPr>
                        <a:xfrm>
                          <a:off x="0" y="0"/>
                          <a:ext cx="64135" cy="122555"/>
                        </a:xfrm>
                        <a:prstGeom prst="triangl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72A73F5" id="Gleichschenkliges Dreieck 135" o:spid="_x0000_s1026" type="#_x0000_t5" style="position:absolute;margin-left:67.55pt;margin-top:13.15pt;width:5.05pt;height:9.65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" fillcolor="black [3213]" strokecolor="black [3213]" strokeweight="1pt"/>
            </w:pict>
          </mc:Fallback>
        </mc:AlternateContent>
      </w:r>
      <w:r>
        <w:rPr>
          <w:rFonts w:ascii="Arial" w:hAnsi="Arial" w:cs="Arial"/>
        </w:rPr>
        <w:t>3‘ C C T A G G 5‘</w:t>
      </w:r>
    </w:p>
    <w:p w14:paraId="0C7A8168" w14:textId="77777777" w:rsidR="00CE0718" w:rsidRPr="00831C47" w:rsidRDefault="00CE0718" w:rsidP="00CE0718">
      <w:pPr>
        <w:rPr>
          <w:rFonts w:ascii="Arial" w:hAnsi="Arial" w:cs="Arial"/>
        </w:rPr>
      </w:pPr>
    </w:p>
    <w:p w14:paraId="52C336AA" w14:textId="77777777" w:rsidR="00CE0718" w:rsidRDefault="00CE0718" w:rsidP="00CE0718">
      <w:pPr>
        <w:rPr>
          <w:rFonts w:ascii="Arial" w:hAnsi="Arial" w:cs="Arial"/>
        </w:rPr>
      </w:pPr>
      <w:r>
        <w:rPr>
          <w:rFonts w:ascii="Arial" w:hAnsi="Arial" w:cs="Arial"/>
          <w:noProof/>
        </w:rPr>
        <mc:AlternateContent>
          <mc:Choice Requires="wps">
            <w:drawing>
              <wp:anchor distT="0" distB="0" distL="114300" distR="114300" simplePos="0" relativeHeight="251714560" behindDoc="0" locked="0" layoutInCell="1" allowOverlap="1" wp14:anchorId="3C4C9D9A" wp14:editId="6246FC7A">
                <wp:simplePos x="0" y="0"/>
                <wp:positionH relativeFrom="column">
                  <wp:posOffset>280670</wp:posOffset>
                </wp:positionH>
                <wp:positionV relativeFrom="paragraph">
                  <wp:posOffset>56515</wp:posOffset>
                </wp:positionV>
                <wp:extent cx="64135" cy="122555"/>
                <wp:effectExtent l="19050" t="0" r="31115" b="48895"/>
                <wp:wrapNone/>
                <wp:docPr id="136" name="Gleichschenkliges Dreieck 136"/>
                <wp:cNvGraphicFramePr/>
                <a:graphic xmlns:a="http://schemas.openxmlformats.org/drawingml/2006/main">
                  <a:graphicData uri="http://schemas.microsoft.com/office/word/2010/wordprocessingShape">
                    <wps:wsp>
                      <wps:cNvSpPr/>
                      <wps:spPr>
                        <a:xfrm rot="10800000">
                          <a:off x="0" y="0"/>
                          <a:ext cx="64135" cy="122555"/>
                        </a:xfrm>
                        <a:prstGeom prst="triangl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B77D7ED" id="Gleichschenkliges Dreieck 136" o:spid="_x0000_s1026" type="#_x0000_t5" style="position:absolute;margin-left:22.1pt;margin-top:4.45pt;width:5.05pt;height:9.65pt;rotation:180;z-index:251714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" fillcolor="black [3213]" strokecolor="black [3213]" strokeweight="1pt"/>
            </w:pict>
          </mc:Fallback>
        </mc:AlternateContent>
      </w:r>
    </w:p>
    <w:p w14:paraId="26150754" w14:textId="77777777" w:rsidR="00CE0718" w:rsidRDefault="00CE0718" w:rsidP="00CE0718">
      <w:pPr>
        <w:rPr>
          <w:rFonts w:ascii="Arial" w:hAnsi="Arial" w:cs="Arial"/>
        </w:rPr>
      </w:pPr>
      <w:r>
        <w:rPr>
          <w:rFonts w:ascii="Arial" w:hAnsi="Arial" w:cs="Arial"/>
        </w:rPr>
        <w:t>5‘ G A A T T C 3‘</w:t>
      </w:r>
      <w:r>
        <w:rPr>
          <w:rFonts w:ascii="Arial" w:hAnsi="Arial" w:cs="Arial"/>
        </w:rPr>
        <w:tab/>
      </w:r>
      <w:r>
        <w:rPr>
          <w:rFonts w:ascii="Arial" w:hAnsi="Arial" w:cs="Arial"/>
        </w:rPr>
        <w:tab/>
      </w:r>
      <w:r>
        <w:rPr>
          <w:rFonts w:ascii="Arial" w:hAnsi="Arial" w:cs="Arial"/>
        </w:rPr>
        <w:tab/>
      </w:r>
      <w:r>
        <w:rPr>
          <w:rFonts w:ascii="Arial" w:hAnsi="Arial" w:cs="Arial"/>
        </w:rPr>
        <w:tab/>
        <w:t>EcoR I</w:t>
      </w:r>
      <w:r>
        <w:rPr>
          <w:rFonts w:ascii="Arial" w:hAnsi="Arial" w:cs="Arial"/>
        </w:rPr>
        <w:tab/>
      </w:r>
      <w:r>
        <w:rPr>
          <w:rFonts w:ascii="Arial" w:hAnsi="Arial" w:cs="Arial"/>
        </w:rPr>
        <w:tab/>
      </w:r>
      <w:r w:rsidRPr="00CE0718">
        <w:rPr>
          <w:rFonts w:ascii="Arial Narrow" w:hAnsi="Arial Narrow" w:cs="Arial"/>
          <w:u w:val="single"/>
        </w:rPr>
        <w:t>E</w:t>
      </w:r>
      <w:r w:rsidRPr="009710C9">
        <w:rPr>
          <w:rFonts w:ascii="Arial Narrow" w:hAnsi="Arial Narrow" w:cs="Arial"/>
        </w:rPr>
        <w:t xml:space="preserve">scherichia </w:t>
      </w:r>
      <w:r w:rsidRPr="00CE0718">
        <w:rPr>
          <w:rFonts w:ascii="Arial Narrow" w:hAnsi="Arial Narrow" w:cs="Arial"/>
          <w:u w:val="single"/>
        </w:rPr>
        <w:t>co</w:t>
      </w:r>
      <w:r w:rsidRPr="009710C9">
        <w:rPr>
          <w:rFonts w:ascii="Arial Narrow" w:hAnsi="Arial Narrow" w:cs="Arial"/>
        </w:rPr>
        <w:t>li</w:t>
      </w:r>
    </w:p>
    <w:p w14:paraId="0FC6E6C1" w14:textId="77777777" w:rsidR="00CE0718" w:rsidRDefault="00CE0718" w:rsidP="00CE0718">
      <w:pPr>
        <w:rPr>
          <w:rFonts w:ascii="Arial" w:hAnsi="Arial" w:cs="Arial"/>
        </w:rPr>
      </w:pPr>
      <w:r>
        <w:rPr>
          <w:rFonts w:ascii="Arial" w:hAnsi="Arial" w:cs="Arial"/>
        </w:rPr>
        <w:t>3‘ C T T A A G 5‘</w:t>
      </w:r>
    </w:p>
    <w:p w14:paraId="5C8F274B" w14:textId="77777777" w:rsidR="00CE0718" w:rsidRDefault="00CE0718" w:rsidP="00CE0718">
      <w:pPr>
        <w:rPr>
          <w:rFonts w:ascii="Arial" w:hAnsi="Arial" w:cs="Arial"/>
        </w:rPr>
      </w:pPr>
      <w:r>
        <w:rPr>
          <w:rFonts w:ascii="Arial" w:hAnsi="Arial" w:cs="Arial"/>
          <w:noProof/>
        </w:rPr>
        <mc:AlternateContent>
          <mc:Choice Requires="wps">
            <w:drawing>
              <wp:anchor distT="0" distB="0" distL="114300" distR="114300" simplePos="0" relativeHeight="251709440" behindDoc="0" locked="0" layoutInCell="1" allowOverlap="1" wp14:anchorId="5850C4DD" wp14:editId="2D9D2562">
                <wp:simplePos x="0" y="0"/>
                <wp:positionH relativeFrom="column">
                  <wp:posOffset>829945</wp:posOffset>
                </wp:positionH>
                <wp:positionV relativeFrom="paragraph">
                  <wp:posOffset>10795</wp:posOffset>
                </wp:positionV>
                <wp:extent cx="64135" cy="122555"/>
                <wp:effectExtent l="19050" t="38100" r="31115" b="10795"/>
                <wp:wrapNone/>
                <wp:docPr id="137" name="Gleichschenkliges Dreieck 137"/>
                <wp:cNvGraphicFramePr/>
                <a:graphic xmlns:a="http://schemas.openxmlformats.org/drawingml/2006/main">
                  <a:graphicData uri="http://schemas.microsoft.com/office/word/2010/wordprocessingShape">
                    <wps:wsp>
                      <wps:cNvSpPr/>
                      <wps:spPr>
                        <a:xfrm>
                          <a:off x="0" y="0"/>
                          <a:ext cx="64135" cy="122555"/>
                        </a:xfrm>
                        <a:prstGeom prst="triangl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A6504A1" id="Gleichschenkliges Dreieck 137" o:spid="_x0000_s1026" type="#_x0000_t5" style="position:absolute;margin-left:65.35pt;margin-top:.85pt;width:5.05pt;height:9.65pt;z-index:251709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" fillcolor="black [3213]" strokecolor="black [3213]" strokeweight="1pt"/>
            </w:pict>
          </mc:Fallback>
        </mc:AlternateContent>
      </w:r>
    </w:p>
    <w:p w14:paraId="7AE35663" w14:textId="77777777" w:rsidR="00CE0718" w:rsidRDefault="00CE0718" w:rsidP="00CE0718">
      <w:pPr>
        <w:rPr>
          <w:rFonts w:ascii="Arial" w:hAnsi="Arial" w:cs="Arial"/>
        </w:rPr>
      </w:pPr>
      <w:r>
        <w:rPr>
          <w:rFonts w:ascii="Arial" w:hAnsi="Arial" w:cs="Arial"/>
          <w:noProof/>
        </w:rPr>
        <mc:AlternateContent>
          <mc:Choice Requires="wps">
            <w:drawing>
              <wp:anchor distT="0" distB="0" distL="114300" distR="114300" simplePos="0" relativeHeight="251715584" behindDoc="0" locked="0" layoutInCell="1" allowOverlap="1" wp14:anchorId="00AFE4F1" wp14:editId="76EE97D6">
                <wp:simplePos x="0" y="0"/>
                <wp:positionH relativeFrom="column">
                  <wp:posOffset>429895</wp:posOffset>
                </wp:positionH>
                <wp:positionV relativeFrom="paragraph">
                  <wp:posOffset>86995</wp:posOffset>
                </wp:positionV>
                <wp:extent cx="64135" cy="122555"/>
                <wp:effectExtent l="19050" t="0" r="31115" b="48895"/>
                <wp:wrapNone/>
                <wp:docPr id="138" name="Gleichschenkliges Dreieck 138"/>
                <wp:cNvGraphicFramePr/>
                <a:graphic xmlns:a="http://schemas.openxmlformats.org/drawingml/2006/main">
                  <a:graphicData uri="http://schemas.microsoft.com/office/word/2010/wordprocessingShape">
                    <wps:wsp>
                      <wps:cNvSpPr/>
                      <wps:spPr>
                        <a:xfrm rot="10800000">
                          <a:off x="0" y="0"/>
                          <a:ext cx="64135" cy="122555"/>
                        </a:xfrm>
                        <a:prstGeom prst="triangl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838AB16" id="Gleichschenkliges Dreieck 138" o:spid="_x0000_s1026" type="#_x0000_t5" style="position:absolute;margin-left:33.85pt;margin-top:6.85pt;width:5.05pt;height:9.65pt;rotation:180;z-index:251715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" fillcolor="black [3213]" strokecolor="black [3213]" strokeweight="1pt"/>
            </w:pict>
          </mc:Fallback>
        </mc:AlternateContent>
      </w:r>
    </w:p>
    <w:p w14:paraId="7E76149D" w14:textId="77777777" w:rsidR="00CE0718" w:rsidRPr="009710C9" w:rsidRDefault="00CE0718" w:rsidP="00CE0718">
      <w:pPr>
        <w:rPr>
          <w:rFonts w:ascii="Arial Narrow" w:hAnsi="Arial Narrow" w:cs="Arial"/>
        </w:rPr>
      </w:pPr>
      <w:r>
        <w:rPr>
          <w:rFonts w:ascii="Arial" w:hAnsi="Arial" w:cs="Arial"/>
        </w:rPr>
        <w:t>5‘ G G C C 3‘</w:t>
      </w:r>
      <w:r>
        <w:rPr>
          <w:rFonts w:ascii="Arial" w:hAnsi="Arial" w:cs="Arial"/>
        </w:rPr>
        <w:tab/>
      </w:r>
      <w:r>
        <w:rPr>
          <w:rFonts w:ascii="Arial" w:hAnsi="Arial" w:cs="Arial"/>
        </w:rPr>
        <w:tab/>
      </w:r>
      <w:r>
        <w:rPr>
          <w:rFonts w:ascii="Arial" w:hAnsi="Arial" w:cs="Arial"/>
        </w:rPr>
        <w:tab/>
      </w:r>
      <w:r>
        <w:rPr>
          <w:rFonts w:ascii="Arial" w:hAnsi="Arial" w:cs="Arial"/>
        </w:rPr>
        <w:tab/>
        <w:t>Hae III</w:t>
      </w:r>
      <w:r>
        <w:rPr>
          <w:rFonts w:ascii="Arial" w:hAnsi="Arial" w:cs="Arial"/>
        </w:rPr>
        <w:tab/>
      </w:r>
      <w:r>
        <w:rPr>
          <w:rFonts w:ascii="Arial" w:hAnsi="Arial" w:cs="Arial"/>
        </w:rPr>
        <w:tab/>
      </w:r>
      <w:r>
        <w:rPr>
          <w:rFonts w:ascii="Arial" w:hAnsi="Arial" w:cs="Arial"/>
        </w:rPr>
        <w:tab/>
      </w:r>
      <w:r w:rsidRPr="00CE0718">
        <w:rPr>
          <w:rFonts w:ascii="Arial Narrow" w:hAnsi="Arial Narrow" w:cs="Arial"/>
          <w:u w:val="single"/>
        </w:rPr>
        <w:t>H</w:t>
      </w:r>
      <w:r w:rsidRPr="009710C9">
        <w:rPr>
          <w:rFonts w:ascii="Arial Narrow" w:hAnsi="Arial Narrow" w:cs="Arial"/>
        </w:rPr>
        <w:t xml:space="preserve">aemophilus </w:t>
      </w:r>
      <w:r w:rsidRPr="00CE0718">
        <w:rPr>
          <w:rFonts w:ascii="Arial Narrow" w:hAnsi="Arial Narrow" w:cs="Arial"/>
          <w:u w:val="single"/>
        </w:rPr>
        <w:t>ae</w:t>
      </w:r>
      <w:r>
        <w:rPr>
          <w:rFonts w:ascii="Arial Narrow" w:hAnsi="Arial Narrow" w:cs="Arial"/>
        </w:rPr>
        <w:t>gyptius</w:t>
      </w:r>
    </w:p>
    <w:p w14:paraId="1301C698" w14:textId="282ADEEB" w:rsidR="00CE0718" w:rsidRPr="00831C47" w:rsidRDefault="000031AD" w:rsidP="00CE0718">
      <w:pPr>
        <w:rPr>
          <w:rFonts w:ascii="Arial" w:hAnsi="Arial" w:cs="Arial"/>
        </w:rPr>
      </w:pPr>
      <w:r>
        <w:rPr>
          <w:rFonts w:ascii="Arial" w:hAnsi="Arial" w:cs="Arial"/>
          <w:noProof/>
        </w:rPr>
        <mc:AlternateContent>
          <mc:Choice Requires="wps">
            <w:drawing>
              <wp:anchor distT="0" distB="0" distL="114300" distR="114300" simplePos="0" relativeHeight="251710464" behindDoc="0" locked="0" layoutInCell="1" allowOverlap="1" wp14:anchorId="3A43E5FA" wp14:editId="6D29E09C">
                <wp:simplePos x="0" y="0"/>
                <wp:positionH relativeFrom="column">
                  <wp:posOffset>416560</wp:posOffset>
                </wp:positionH>
                <wp:positionV relativeFrom="paragraph">
                  <wp:posOffset>178435</wp:posOffset>
                </wp:positionV>
                <wp:extent cx="64135" cy="122555"/>
                <wp:effectExtent l="19050" t="38100" r="31115" b="10795"/>
                <wp:wrapNone/>
                <wp:docPr id="139" name="Gleichschenkliges Dreieck 139"/>
                <wp:cNvGraphicFramePr/>
                <a:graphic xmlns:a="http://schemas.openxmlformats.org/drawingml/2006/main">
                  <a:graphicData uri="http://schemas.microsoft.com/office/word/2010/wordprocessingShape">
                    <wps:wsp>
                      <wps:cNvSpPr/>
                      <wps:spPr>
                        <a:xfrm>
                          <a:off x="0" y="0"/>
                          <a:ext cx="64135" cy="122555"/>
                        </a:xfrm>
                        <a:prstGeom prst="triangl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2C3DDD"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leichschenkliges Dreieck 139" o:spid="_x0000_s1026" type="#_x0000_t5" style="position:absolute;margin-left:32.8pt;margin-top:14.05pt;width:5.05pt;height:9.6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" fillcolor="black [3213]" strokecolor="black [3213]" strokeweight="1pt"/>
            </w:pict>
          </mc:Fallback>
        </mc:AlternateContent>
      </w:r>
      <w:r w:rsidR="00CE0718">
        <w:rPr>
          <w:rFonts w:ascii="Arial" w:hAnsi="Arial" w:cs="Arial"/>
        </w:rPr>
        <w:t>3‘ C C G G 5‘</w:t>
      </w:r>
    </w:p>
    <w:p w14:paraId="33C1636B" w14:textId="77777777" w:rsidR="00CE0718" w:rsidRDefault="00CE0718" w:rsidP="00A8571F">
      <w:pPr>
        <w:spacing w:before="240"/>
        <w:rPr>
          <w:rFonts w:ascii="Arial" w:hAnsi="Arial" w:cs="Arial"/>
        </w:rPr>
      </w:pPr>
      <w:r>
        <w:rPr>
          <w:rFonts w:ascii="Arial" w:hAnsi="Arial" w:cs="Arial"/>
          <w:noProof/>
        </w:rPr>
        <mc:AlternateContent>
          <mc:Choice Requires="wps">
            <w:drawing>
              <wp:anchor distT="0" distB="0" distL="114300" distR="114300" simplePos="0" relativeHeight="251717632" behindDoc="0" locked="0" layoutInCell="1" allowOverlap="1" wp14:anchorId="2FCC7523" wp14:editId="51B67CA1">
                <wp:simplePos x="0" y="0"/>
                <wp:positionH relativeFrom="column">
                  <wp:posOffset>699282</wp:posOffset>
                </wp:positionH>
                <wp:positionV relativeFrom="paragraph">
                  <wp:posOffset>83185</wp:posOffset>
                </wp:positionV>
                <wp:extent cx="64135" cy="122555"/>
                <wp:effectExtent l="19050" t="0" r="31115" b="48895"/>
                <wp:wrapNone/>
                <wp:docPr id="140" name="Gleichschenkliges Dreieck 140"/>
                <wp:cNvGraphicFramePr/>
                <a:graphic xmlns:a="http://schemas.openxmlformats.org/drawingml/2006/main">
                  <a:graphicData uri="http://schemas.microsoft.com/office/word/2010/wordprocessingShape">
                    <wps:wsp>
                      <wps:cNvSpPr/>
                      <wps:spPr>
                        <a:xfrm rot="10800000">
                          <a:off x="0" y="0"/>
                          <a:ext cx="64135" cy="122555"/>
                        </a:xfrm>
                        <a:prstGeom prst="triangl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D34AFE8" id="Gleichschenkliges Dreieck 140" o:spid="_x0000_s1026" type="#_x0000_t5" style="position:absolute;margin-left:55.05pt;margin-top:6.55pt;width:5.05pt;height:9.65pt;rotation:180;z-index:251717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" fillcolor="black [3213]" strokecolor="black [3213]" strokeweight="1pt"/>
            </w:pict>
          </mc:Fallback>
        </mc:AlternateContent>
      </w:r>
    </w:p>
    <w:p w14:paraId="1D0FD91D" w14:textId="77777777" w:rsidR="00CE0718" w:rsidRPr="00782E9F" w:rsidRDefault="00CE0718" w:rsidP="00CE0718">
      <w:pPr>
        <w:rPr>
          <w:rFonts w:ascii="Arial Narrow" w:hAnsi="Arial Narrow" w:cs="Arial"/>
        </w:rPr>
      </w:pPr>
      <w:r>
        <w:rPr>
          <w:rFonts w:ascii="Arial" w:hAnsi="Arial" w:cs="Arial"/>
        </w:rPr>
        <w:t>5‘ C G A T C G 3‘</w:t>
      </w:r>
      <w:r>
        <w:rPr>
          <w:rFonts w:ascii="Arial" w:hAnsi="Arial" w:cs="Arial"/>
        </w:rPr>
        <w:tab/>
      </w:r>
      <w:r>
        <w:rPr>
          <w:rFonts w:ascii="Arial" w:hAnsi="Arial" w:cs="Arial"/>
        </w:rPr>
        <w:tab/>
      </w:r>
      <w:r>
        <w:rPr>
          <w:rFonts w:ascii="Arial" w:hAnsi="Arial" w:cs="Arial"/>
        </w:rPr>
        <w:tab/>
      </w:r>
      <w:r>
        <w:rPr>
          <w:rFonts w:ascii="Arial" w:hAnsi="Arial" w:cs="Arial"/>
        </w:rPr>
        <w:tab/>
        <w:t>Pvu l</w:t>
      </w:r>
      <w:r>
        <w:rPr>
          <w:rFonts w:ascii="Arial" w:hAnsi="Arial" w:cs="Arial"/>
        </w:rPr>
        <w:tab/>
      </w:r>
      <w:r>
        <w:rPr>
          <w:rFonts w:ascii="Arial" w:hAnsi="Arial" w:cs="Arial"/>
        </w:rPr>
        <w:tab/>
      </w:r>
      <w:r>
        <w:rPr>
          <w:rFonts w:ascii="Arial" w:hAnsi="Arial" w:cs="Arial"/>
        </w:rPr>
        <w:tab/>
      </w:r>
      <w:r w:rsidRPr="00CE0718">
        <w:rPr>
          <w:rFonts w:ascii="Arial Narrow" w:hAnsi="Arial Narrow" w:cs="Arial"/>
          <w:u w:val="single"/>
        </w:rPr>
        <w:t>P</w:t>
      </w:r>
      <w:r>
        <w:rPr>
          <w:rFonts w:ascii="Arial Narrow" w:hAnsi="Arial Narrow" w:cs="Arial"/>
        </w:rPr>
        <w:t xml:space="preserve">roteus </w:t>
      </w:r>
      <w:r w:rsidRPr="00CE0718">
        <w:rPr>
          <w:rFonts w:ascii="Arial Narrow" w:hAnsi="Arial Narrow" w:cs="Arial"/>
          <w:u w:val="single"/>
        </w:rPr>
        <w:t>vu</w:t>
      </w:r>
      <w:r>
        <w:rPr>
          <w:rFonts w:ascii="Arial Narrow" w:hAnsi="Arial Narrow" w:cs="Arial"/>
        </w:rPr>
        <w:t>lgaris</w:t>
      </w:r>
    </w:p>
    <w:p w14:paraId="0408EDD4" w14:textId="77777777" w:rsidR="00CE0718" w:rsidRDefault="00CE0718" w:rsidP="00CE0718">
      <w:pPr>
        <w:rPr>
          <w:rFonts w:ascii="Arial" w:hAnsi="Arial" w:cs="Arial"/>
        </w:rPr>
      </w:pPr>
      <w:r>
        <w:rPr>
          <w:rFonts w:ascii="Arial" w:hAnsi="Arial" w:cs="Arial"/>
          <w:noProof/>
        </w:rPr>
        <mc:AlternateContent>
          <mc:Choice Requires="wps">
            <w:drawing>
              <wp:anchor distT="0" distB="0" distL="114300" distR="114300" simplePos="0" relativeHeight="251711488" behindDoc="0" locked="0" layoutInCell="1" allowOverlap="1" wp14:anchorId="60D8202D" wp14:editId="5E574992">
                <wp:simplePos x="0" y="0"/>
                <wp:positionH relativeFrom="column">
                  <wp:posOffset>430042</wp:posOffset>
                </wp:positionH>
                <wp:positionV relativeFrom="paragraph">
                  <wp:posOffset>168275</wp:posOffset>
                </wp:positionV>
                <wp:extent cx="64135" cy="122555"/>
                <wp:effectExtent l="19050" t="38100" r="31115" b="10795"/>
                <wp:wrapNone/>
                <wp:docPr id="141" name="Gleichschenkliges Dreieck 141"/>
                <wp:cNvGraphicFramePr/>
                <a:graphic xmlns:a="http://schemas.openxmlformats.org/drawingml/2006/main">
                  <a:graphicData uri="http://schemas.microsoft.com/office/word/2010/wordprocessingShape">
                    <wps:wsp>
                      <wps:cNvSpPr/>
                      <wps:spPr>
                        <a:xfrm>
                          <a:off x="0" y="0"/>
                          <a:ext cx="64135" cy="122555"/>
                        </a:xfrm>
                        <a:prstGeom prst="triangl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C90A346" id="Gleichschenkliges Dreieck 141" o:spid="_x0000_s1026" type="#_x0000_t5" style="position:absolute;margin-left:33.85pt;margin-top:13.25pt;width:5.05pt;height:9.65pt;z-index:251711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" fillcolor="black [3213]" strokecolor="black [3213]" strokeweight="1pt"/>
            </w:pict>
          </mc:Fallback>
        </mc:AlternateContent>
      </w:r>
      <w:r>
        <w:rPr>
          <w:rFonts w:ascii="Arial" w:hAnsi="Arial" w:cs="Arial"/>
        </w:rPr>
        <w:t>3‘ G C T A G C 5‘</w:t>
      </w:r>
    </w:p>
    <w:p w14:paraId="65988BA5" w14:textId="77777777" w:rsidR="00CE0718" w:rsidRDefault="00CE0718" w:rsidP="00CE0718">
      <w:pPr>
        <w:rPr>
          <w:rFonts w:ascii="Arial" w:hAnsi="Arial" w:cs="Arial"/>
        </w:rPr>
      </w:pPr>
    </w:p>
    <w:p w14:paraId="568AE58D" w14:textId="77777777" w:rsidR="00B91E95" w:rsidRDefault="00B91E95" w:rsidP="00CE0718">
      <w:pPr>
        <w:rPr>
          <w:rFonts w:ascii="Arial" w:hAnsi="Arial" w:cs="Arial"/>
        </w:rPr>
      </w:pPr>
    </w:p>
    <w:p w14:paraId="28322A89" w14:textId="40675093" w:rsidR="00CE0718" w:rsidRDefault="00CE0718" w:rsidP="00CE0718">
      <w:pPr>
        <w:rPr>
          <w:rFonts w:ascii="Arial" w:hAnsi="Arial" w:cs="Arial"/>
        </w:rPr>
      </w:pPr>
      <w:r>
        <w:rPr>
          <w:rFonts w:ascii="Arial" w:hAnsi="Arial" w:cs="Arial"/>
          <w:noProof/>
        </w:rPr>
        <mc:AlternateContent>
          <mc:Choice Requires="wps">
            <w:drawing>
              <wp:anchor distT="0" distB="0" distL="114300" distR="114300" simplePos="0" relativeHeight="251716608" behindDoc="0" locked="0" layoutInCell="1" allowOverlap="1" wp14:anchorId="55AE3D1B" wp14:editId="186B1133">
                <wp:simplePos x="0" y="0"/>
                <wp:positionH relativeFrom="column">
                  <wp:posOffset>258445</wp:posOffset>
                </wp:positionH>
                <wp:positionV relativeFrom="paragraph">
                  <wp:posOffset>56515</wp:posOffset>
                </wp:positionV>
                <wp:extent cx="64135" cy="122555"/>
                <wp:effectExtent l="19050" t="0" r="31115" b="48895"/>
                <wp:wrapNone/>
                <wp:docPr id="142" name="Gleichschenkliges Dreieck 142"/>
                <wp:cNvGraphicFramePr/>
                <a:graphic xmlns:a="http://schemas.openxmlformats.org/drawingml/2006/main">
                  <a:graphicData uri="http://schemas.microsoft.com/office/word/2010/wordprocessingShape">
                    <wps:wsp>
                      <wps:cNvSpPr/>
                      <wps:spPr>
                        <a:xfrm rot="10800000">
                          <a:off x="0" y="0"/>
                          <a:ext cx="64135" cy="122555"/>
                        </a:xfrm>
                        <a:prstGeom prst="triangl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2047CAA" id="Gleichschenkliges Dreieck 142" o:spid="_x0000_s1026" type="#_x0000_t5" style="position:absolute;margin-left:20.35pt;margin-top:4.45pt;width:5.05pt;height:9.65pt;rotation:180;z-index:251716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" fillcolor="black [3213]" strokecolor="black [3213]" strokeweight="1pt"/>
            </w:pict>
          </mc:Fallback>
        </mc:AlternateContent>
      </w:r>
    </w:p>
    <w:p w14:paraId="27968B55" w14:textId="77777777" w:rsidR="00CE0718" w:rsidRPr="00782E9F" w:rsidRDefault="00CE0718" w:rsidP="00CE0718">
      <w:pPr>
        <w:rPr>
          <w:rFonts w:ascii="Arial Narrow" w:hAnsi="Arial Narrow" w:cs="Arial"/>
        </w:rPr>
      </w:pPr>
      <w:r>
        <w:rPr>
          <w:rFonts w:ascii="Arial" w:hAnsi="Arial" w:cs="Arial"/>
        </w:rPr>
        <w:t>5‘ T C T A G A 3‘</w:t>
      </w:r>
      <w:r>
        <w:rPr>
          <w:rFonts w:ascii="Arial" w:hAnsi="Arial" w:cs="Arial"/>
        </w:rPr>
        <w:tab/>
      </w:r>
      <w:r>
        <w:rPr>
          <w:rFonts w:ascii="Arial" w:hAnsi="Arial" w:cs="Arial"/>
        </w:rPr>
        <w:tab/>
      </w:r>
      <w:r>
        <w:rPr>
          <w:rFonts w:ascii="Arial" w:hAnsi="Arial" w:cs="Arial"/>
        </w:rPr>
        <w:tab/>
      </w:r>
      <w:r>
        <w:rPr>
          <w:rFonts w:ascii="Arial" w:hAnsi="Arial" w:cs="Arial"/>
        </w:rPr>
        <w:tab/>
        <w:t>Xba l</w:t>
      </w:r>
      <w:r>
        <w:rPr>
          <w:rFonts w:ascii="Arial" w:hAnsi="Arial" w:cs="Arial"/>
        </w:rPr>
        <w:tab/>
      </w:r>
      <w:r>
        <w:rPr>
          <w:rFonts w:ascii="Arial" w:hAnsi="Arial" w:cs="Arial"/>
        </w:rPr>
        <w:tab/>
      </w:r>
      <w:r>
        <w:rPr>
          <w:rFonts w:ascii="Arial" w:hAnsi="Arial" w:cs="Arial"/>
        </w:rPr>
        <w:tab/>
      </w:r>
      <w:r w:rsidRPr="00CE0718">
        <w:rPr>
          <w:rFonts w:ascii="Arial Narrow" w:hAnsi="Arial Narrow" w:cs="Arial"/>
          <w:u w:val="single"/>
        </w:rPr>
        <w:t>X</w:t>
      </w:r>
      <w:r>
        <w:rPr>
          <w:rFonts w:ascii="Arial Narrow" w:hAnsi="Arial Narrow" w:cs="Arial"/>
        </w:rPr>
        <w:t xml:space="preserve">anthomonas </w:t>
      </w:r>
      <w:r w:rsidRPr="00CE0718">
        <w:rPr>
          <w:rFonts w:ascii="Arial Narrow" w:hAnsi="Arial Narrow" w:cs="Arial"/>
          <w:u w:val="single"/>
        </w:rPr>
        <w:t>ba</w:t>
      </w:r>
      <w:r>
        <w:rPr>
          <w:rFonts w:ascii="Arial Narrow" w:hAnsi="Arial Narrow" w:cs="Arial"/>
        </w:rPr>
        <w:t>drii</w:t>
      </w:r>
    </w:p>
    <w:p w14:paraId="556C133F" w14:textId="77777777" w:rsidR="00CE0718" w:rsidRDefault="00CE0718" w:rsidP="00CE0718">
      <w:pPr>
        <w:rPr>
          <w:rFonts w:ascii="Arial" w:hAnsi="Arial" w:cs="Arial"/>
        </w:rPr>
      </w:pPr>
      <w:r>
        <w:rPr>
          <w:rFonts w:ascii="Arial" w:hAnsi="Arial" w:cs="Arial"/>
        </w:rPr>
        <w:t>3‘ A G A T C T 5‘</w:t>
      </w:r>
    </w:p>
    <w:p w14:paraId="2E2B29C9" w14:textId="77777777" w:rsidR="00CE0718" w:rsidRDefault="00CE0718" w:rsidP="00CE0718">
      <w:pPr>
        <w:rPr>
          <w:rFonts w:ascii="Arial" w:hAnsi="Arial" w:cs="Arial"/>
        </w:rPr>
      </w:pPr>
      <w:r>
        <w:rPr>
          <w:rFonts w:ascii="Arial" w:hAnsi="Arial" w:cs="Arial"/>
          <w:noProof/>
        </w:rPr>
        <mc:AlternateContent>
          <mc:Choice Requires="wps">
            <w:drawing>
              <wp:anchor distT="0" distB="0" distL="114300" distR="114300" simplePos="0" relativeHeight="251712512" behindDoc="0" locked="0" layoutInCell="1" allowOverlap="1" wp14:anchorId="5E7F8394" wp14:editId="5CE7AB7E">
                <wp:simplePos x="0" y="0"/>
                <wp:positionH relativeFrom="column">
                  <wp:posOffset>857885</wp:posOffset>
                </wp:positionH>
                <wp:positionV relativeFrom="paragraph">
                  <wp:posOffset>14458</wp:posOffset>
                </wp:positionV>
                <wp:extent cx="64135" cy="122555"/>
                <wp:effectExtent l="19050" t="38100" r="31115" b="10795"/>
                <wp:wrapNone/>
                <wp:docPr id="143" name="Gleichschenkliges Dreieck 143"/>
                <wp:cNvGraphicFramePr/>
                <a:graphic xmlns:a="http://schemas.openxmlformats.org/drawingml/2006/main">
                  <a:graphicData uri="http://schemas.microsoft.com/office/word/2010/wordprocessingShape">
                    <wps:wsp>
                      <wps:cNvSpPr/>
                      <wps:spPr>
                        <a:xfrm>
                          <a:off x="0" y="0"/>
                          <a:ext cx="64135" cy="122555"/>
                        </a:xfrm>
                        <a:prstGeom prst="triangl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6142CFC" id="Gleichschenkliges Dreieck 143" o:spid="_x0000_s1026" type="#_x0000_t5" style="position:absolute;margin-left:67.55pt;margin-top:1.15pt;width:5.05pt;height:9.65pt;z-index:251712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" fillcolor="black [3213]" strokecolor="black [3213]" strokeweight="1pt"/>
            </w:pict>
          </mc:Fallback>
        </mc:AlternateContent>
      </w:r>
    </w:p>
    <w:p w14:paraId="48EECBF3" w14:textId="77777777" w:rsidR="00CE0718" w:rsidRDefault="00CE0718" w:rsidP="00CE0718">
      <w:pPr>
        <w:rPr>
          <w:rFonts w:ascii="Arial" w:hAnsi="Arial" w:cs="Arial"/>
        </w:rPr>
      </w:pPr>
      <w:r w:rsidRPr="00F83EAF">
        <w:rPr>
          <w:rFonts w:ascii="Arial" w:hAnsi="Arial" w:cs="Arial"/>
          <w:noProof/>
        </w:rPr>
        <mc:AlternateContent>
          <mc:Choice Requires="wps">
            <w:drawing>
              <wp:anchor distT="0" distB="0" distL="114300" distR="114300" simplePos="0" relativeHeight="251719680" behindDoc="0" locked="0" layoutInCell="1" allowOverlap="1" wp14:anchorId="3EAADBBD" wp14:editId="3BBCA8C5">
                <wp:simplePos x="0" y="0"/>
                <wp:positionH relativeFrom="column">
                  <wp:posOffset>257028</wp:posOffset>
                </wp:positionH>
                <wp:positionV relativeFrom="paragraph">
                  <wp:posOffset>31750</wp:posOffset>
                </wp:positionV>
                <wp:extent cx="64135" cy="122555"/>
                <wp:effectExtent l="19050" t="0" r="31115" b="48895"/>
                <wp:wrapNone/>
                <wp:docPr id="144" name="Gleichschenkliges Dreieck 144"/>
                <wp:cNvGraphicFramePr/>
                <a:graphic xmlns:a="http://schemas.openxmlformats.org/drawingml/2006/main">
                  <a:graphicData uri="http://schemas.microsoft.com/office/word/2010/wordprocessingShape">
                    <wps:wsp>
                      <wps:cNvSpPr/>
                      <wps:spPr>
                        <a:xfrm rot="10800000">
                          <a:off x="0" y="0"/>
                          <a:ext cx="64135" cy="122555"/>
                        </a:xfrm>
                        <a:prstGeom prst="triangl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81A9F9C" id="Gleichschenkliges Dreieck 144" o:spid="_x0000_s1026" type="#_x0000_t5" style="position:absolute;margin-left:20.25pt;margin-top:2.5pt;width:5.05pt;height:9.65pt;rotation:180;z-index:251719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" fillcolor="black [3213]" strokecolor="black [3213]" strokeweight="1pt"/>
            </w:pict>
          </mc:Fallback>
        </mc:AlternateContent>
      </w:r>
    </w:p>
    <w:p w14:paraId="0C131182" w14:textId="77777777" w:rsidR="00CE0718" w:rsidRDefault="00CE0718" w:rsidP="00CE0718">
      <w:pPr>
        <w:rPr>
          <w:rFonts w:ascii="Arial" w:hAnsi="Arial" w:cs="Arial"/>
        </w:rPr>
      </w:pPr>
      <w:r>
        <w:rPr>
          <w:rFonts w:ascii="Arial" w:hAnsi="Arial" w:cs="Arial"/>
        </w:rPr>
        <w:t>5‘ A A G C T T 3‘</w:t>
      </w:r>
      <w:r>
        <w:rPr>
          <w:rFonts w:ascii="Arial" w:hAnsi="Arial" w:cs="Arial"/>
        </w:rPr>
        <w:tab/>
      </w:r>
      <w:r>
        <w:rPr>
          <w:rFonts w:ascii="Arial" w:hAnsi="Arial" w:cs="Arial"/>
        </w:rPr>
        <w:tab/>
      </w:r>
      <w:r>
        <w:rPr>
          <w:rFonts w:ascii="Arial" w:hAnsi="Arial" w:cs="Arial"/>
        </w:rPr>
        <w:tab/>
      </w:r>
      <w:r>
        <w:rPr>
          <w:rFonts w:ascii="Arial" w:hAnsi="Arial" w:cs="Arial"/>
        </w:rPr>
        <w:tab/>
        <w:t>Hind III</w:t>
      </w:r>
      <w:r>
        <w:rPr>
          <w:rFonts w:ascii="Arial" w:hAnsi="Arial" w:cs="Arial"/>
        </w:rPr>
        <w:tab/>
      </w:r>
      <w:r>
        <w:rPr>
          <w:rFonts w:ascii="Arial" w:hAnsi="Arial" w:cs="Arial"/>
        </w:rPr>
        <w:tab/>
      </w:r>
      <w:r w:rsidRPr="00CE0718">
        <w:rPr>
          <w:rFonts w:ascii="Arial Narrow" w:hAnsi="Arial Narrow" w:cs="Arial"/>
          <w:u w:val="single"/>
        </w:rPr>
        <w:t>H</w:t>
      </w:r>
      <w:r w:rsidRPr="009710C9">
        <w:rPr>
          <w:rFonts w:ascii="Arial Narrow" w:hAnsi="Arial Narrow" w:cs="Arial"/>
        </w:rPr>
        <w:t>aemophilus</w:t>
      </w:r>
      <w:r>
        <w:rPr>
          <w:rFonts w:ascii="Arial Narrow" w:hAnsi="Arial Narrow" w:cs="Arial"/>
        </w:rPr>
        <w:t xml:space="preserve"> </w:t>
      </w:r>
      <w:r w:rsidRPr="00CE0718">
        <w:rPr>
          <w:rFonts w:ascii="Arial Narrow" w:hAnsi="Arial Narrow" w:cs="Arial"/>
          <w:u w:val="single"/>
        </w:rPr>
        <w:t>in</w:t>
      </w:r>
      <w:r>
        <w:rPr>
          <w:rFonts w:ascii="Arial Narrow" w:hAnsi="Arial Narrow" w:cs="Arial"/>
        </w:rPr>
        <w:t>fluenzae</w:t>
      </w:r>
    </w:p>
    <w:p w14:paraId="52934EBD" w14:textId="77777777" w:rsidR="00CE0718" w:rsidRPr="00831C47" w:rsidRDefault="00CE0718" w:rsidP="00CE0718">
      <w:pPr>
        <w:rPr>
          <w:rFonts w:ascii="Arial" w:hAnsi="Arial" w:cs="Arial"/>
        </w:rPr>
      </w:pPr>
      <w:r>
        <w:rPr>
          <w:rFonts w:ascii="Arial" w:hAnsi="Arial" w:cs="Arial"/>
        </w:rPr>
        <w:t>3‘ T T C G A A 5‘</w:t>
      </w:r>
    </w:p>
    <w:p w14:paraId="7840906F" w14:textId="77777777" w:rsidR="00CE0718" w:rsidRPr="00831C47" w:rsidRDefault="00CE0718" w:rsidP="00CE0718">
      <w:pPr>
        <w:rPr>
          <w:rFonts w:ascii="Arial" w:hAnsi="Arial" w:cs="Arial"/>
        </w:rPr>
      </w:pPr>
      <w:r w:rsidRPr="00F83EAF">
        <w:rPr>
          <w:rFonts w:ascii="Arial" w:hAnsi="Arial" w:cs="Arial"/>
          <w:noProof/>
        </w:rPr>
        <mc:AlternateContent>
          <mc:Choice Requires="wps">
            <w:drawing>
              <wp:anchor distT="0" distB="0" distL="114300" distR="114300" simplePos="0" relativeHeight="251718656" behindDoc="0" locked="0" layoutInCell="1" allowOverlap="1" wp14:anchorId="4FA34F81" wp14:editId="472DDBB5">
                <wp:simplePos x="0" y="0"/>
                <wp:positionH relativeFrom="column">
                  <wp:posOffset>836930</wp:posOffset>
                </wp:positionH>
                <wp:positionV relativeFrom="paragraph">
                  <wp:posOffset>28428</wp:posOffset>
                </wp:positionV>
                <wp:extent cx="64135" cy="122555"/>
                <wp:effectExtent l="19050" t="38100" r="31115" b="10795"/>
                <wp:wrapNone/>
                <wp:docPr id="145" name="Gleichschenkliges Dreieck 145"/>
                <wp:cNvGraphicFramePr/>
                <a:graphic xmlns:a="http://schemas.openxmlformats.org/drawingml/2006/main">
                  <a:graphicData uri="http://schemas.microsoft.com/office/word/2010/wordprocessingShape">
                    <wps:wsp>
                      <wps:cNvSpPr/>
                      <wps:spPr>
                        <a:xfrm>
                          <a:off x="0" y="0"/>
                          <a:ext cx="64135" cy="122555"/>
                        </a:xfrm>
                        <a:prstGeom prst="triangl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0197F86" id="Gleichschenkliges Dreieck 145" o:spid="_x0000_s1026" type="#_x0000_t5" style="position:absolute;margin-left:65.9pt;margin-top:2.25pt;width:5.05pt;height:9.65pt;z-index:251718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" fillcolor="black [3213]" strokecolor="black [3213]" strokeweight="1pt"/>
            </w:pict>
          </mc:Fallback>
        </mc:AlternateContent>
      </w:r>
    </w:p>
    <w:p w14:paraId="5FF1E21E" w14:textId="7BAD3FB8" w:rsidR="00CE0718" w:rsidRPr="00782E9F" w:rsidRDefault="00CE0718" w:rsidP="00CE0718">
      <w:pPr>
        <w:jc w:val="right"/>
        <w:rPr>
          <w:rFonts w:ascii="Arial Narrow" w:hAnsi="Arial Narrow"/>
          <w:sz w:val="20"/>
          <w:szCs w:val="20"/>
        </w:rPr>
      </w:pPr>
      <w:r w:rsidRPr="00782E9F">
        <w:rPr>
          <w:rFonts w:ascii="Arial Narrow" w:hAnsi="Arial Narrow"/>
          <w:sz w:val="20"/>
          <w:szCs w:val="20"/>
        </w:rPr>
        <w:t>[</w:t>
      </w:r>
      <w:r>
        <w:rPr>
          <w:rFonts w:ascii="Arial Narrow" w:hAnsi="Arial Narrow"/>
          <w:sz w:val="20"/>
          <w:szCs w:val="20"/>
        </w:rPr>
        <w:t xml:space="preserve">Quelle: </w:t>
      </w:r>
      <w:r w:rsidRPr="00782E9F">
        <w:rPr>
          <w:rFonts w:ascii="Arial Narrow" w:hAnsi="Arial Narrow"/>
          <w:sz w:val="20"/>
          <w:szCs w:val="20"/>
        </w:rPr>
        <w:t>https://de.wikipedia.org/wiki/Restriktionsenzym#Klassifizierung]</w:t>
      </w:r>
    </w:p>
    <w:p w14:paraId="5D7C7309" w14:textId="63B3E0FF" w:rsidR="00CE0718" w:rsidRPr="001902A9" w:rsidRDefault="006B2741" w:rsidP="005106B6">
      <w:pPr>
        <w:spacing w:before="120"/>
        <w:rPr>
          <w:rFonts w:ascii="Arial Narrow" w:hAnsi="Arial Narrow"/>
          <w:color w:val="0070C0"/>
        </w:rPr>
      </w:pPr>
      <w:r w:rsidRPr="001902A9">
        <w:rPr>
          <w:rFonts w:ascii="Arial Narrow" w:hAnsi="Arial Narrow"/>
          <w:b/>
          <w:bCs/>
          <w:highlight w:val="yellow"/>
        </w:rPr>
        <w:t>Abbildung</w:t>
      </w:r>
      <w:r w:rsidRPr="001902A9">
        <w:rPr>
          <w:rFonts w:ascii="Arial Narrow" w:hAnsi="Arial Narrow"/>
        </w:rPr>
        <w:t xml:space="preserve"> </w:t>
      </w:r>
      <w:r w:rsidR="005106B6" w:rsidRPr="001902A9">
        <w:rPr>
          <w:rFonts w:ascii="Arial Narrow" w:hAnsi="Arial Narrow"/>
        </w:rPr>
        <w:t>Palindrome und zugehörige Restiktionsenzyme</w:t>
      </w:r>
      <w:r w:rsidR="001902A9" w:rsidRPr="001902A9">
        <w:rPr>
          <w:rFonts w:ascii="Arial Narrow" w:hAnsi="Arial Narrow"/>
        </w:rPr>
        <w:t xml:space="preserve"> </w:t>
      </w:r>
      <w:r w:rsidR="001902A9" w:rsidRPr="001902A9">
        <w:rPr>
          <w:rFonts w:ascii="Arial Narrow" w:hAnsi="Arial Narrow"/>
          <w:color w:val="0070C0"/>
        </w:rPr>
        <w:t>[</w:t>
      </w:r>
      <w:hyperlink r:id="rId68" w:history="1">
        <w:r w:rsidR="001902A9" w:rsidRPr="001902A9">
          <w:rPr>
            <w:rStyle w:val="Hyperlink"/>
            <w:rFonts w:ascii="Arial Narrow" w:hAnsi="Arial Narrow"/>
            <w:color w:val="0070C0"/>
          </w:rPr>
          <w:t>jpg</w:t>
        </w:r>
      </w:hyperlink>
      <w:r w:rsidR="001902A9" w:rsidRPr="001902A9">
        <w:rPr>
          <w:rFonts w:ascii="Arial Narrow" w:hAnsi="Arial Narrow"/>
          <w:color w:val="0070C0"/>
        </w:rPr>
        <w:t>]</w:t>
      </w:r>
    </w:p>
    <w:p w14:paraId="334DFC8A" w14:textId="77777777" w:rsidR="006B2741" w:rsidRDefault="006B2741" w:rsidP="00CE0718"/>
    <w:p w14:paraId="0A560DD1" w14:textId="52D9A87E" w:rsidR="00CE0718" w:rsidRDefault="00CE0718" w:rsidP="00CE0718">
      <w:pPr>
        <w:jc w:val="both"/>
        <w:rPr>
          <w:i/>
        </w:rPr>
      </w:pPr>
      <w:r w:rsidRPr="00E508DB">
        <w:t>Hae III schneidet mit sogenannten glatten Enden</w:t>
      </w:r>
      <w:r w:rsidR="006B2741">
        <w:t xml:space="preserve"> (</w:t>
      </w:r>
      <w:r w:rsidR="006B2741" w:rsidRPr="006B2741">
        <w:rPr>
          <w:i/>
        </w:rPr>
        <w:t>blunt ends</w:t>
      </w:r>
      <w:r w:rsidR="006B2741">
        <w:t>)</w:t>
      </w:r>
      <w:r w:rsidRPr="00E508DB">
        <w:t xml:space="preserve">, alle anderen Endonukleasen erzeugen </w:t>
      </w:r>
      <w:r w:rsidR="00E508DB" w:rsidRPr="00E508DB">
        <w:t>S</w:t>
      </w:r>
      <w:r w:rsidRPr="00E508DB">
        <w:t xml:space="preserve">ticky </w:t>
      </w:r>
      <w:r w:rsidR="00E508DB" w:rsidRPr="00E508DB">
        <w:t>E</w:t>
      </w:r>
      <w:r w:rsidRPr="00E508DB">
        <w:t>nds, PVu I mit einer Länge von 2 Basen, die anderen hier dargestellten mit einer Länge von</w:t>
      </w:r>
      <w:r>
        <w:t xml:space="preserve"> 4 Basen. </w:t>
      </w:r>
    </w:p>
    <w:p w14:paraId="1B1A6367" w14:textId="448960A3" w:rsidR="000031AD" w:rsidRDefault="00CE0718" w:rsidP="00A24E8F">
      <w:pPr>
        <w:spacing w:after="240"/>
        <w:jc w:val="both"/>
      </w:pPr>
      <w:r>
        <w:lastRenderedPageBreak/>
        <w:t>Wenn eine Endonuklease an einer unerwünschten Stelle schneidet (</w:t>
      </w:r>
      <w:r w:rsidR="00A8571F">
        <w:t xml:space="preserve">wenn das Palindrom </w:t>
      </w:r>
      <w:r>
        <w:t>z. B. mitten i</w:t>
      </w:r>
      <w:r w:rsidR="006B2741">
        <w:t>n einem</w:t>
      </w:r>
      <w:r>
        <w:t xml:space="preserve"> Gen</w:t>
      </w:r>
      <w:r w:rsidR="00A8571F">
        <w:t xml:space="preserve"> steht</w:t>
      </w:r>
      <w:r>
        <w:t xml:space="preserve">), dann wird </w:t>
      </w:r>
      <w:r w:rsidR="00E508DB">
        <w:t xml:space="preserve">im Labor </w:t>
      </w:r>
      <w:r>
        <w:t>eine andere Endonuklease verwendet, die d</w:t>
      </w:r>
      <w:r w:rsidR="006B2741">
        <w:t>ieses</w:t>
      </w:r>
      <w:r>
        <w:t xml:space="preserve"> Gen unberührt lässt. Es sind Hun</w:t>
      </w:r>
      <w:r w:rsidR="00E508DB">
        <w:softHyphen/>
      </w:r>
      <w:r>
        <w:t>der</w:t>
      </w:r>
      <w:r w:rsidR="00E508DB">
        <w:softHyphen/>
      </w:r>
      <w:r>
        <w:t>te von unterschiedlichen Endonukleasen in Gebrauch.</w:t>
      </w:r>
    </w:p>
    <w:p w14:paraId="5F78AF5E" w14:textId="4164535F" w:rsidR="00FA7B0E" w:rsidRPr="004C34F2" w:rsidRDefault="00FA7B0E" w:rsidP="00CE0718">
      <w:pPr>
        <w:jc w:val="both"/>
        <w:rPr>
          <w:b/>
          <w:bCs/>
        </w:rPr>
      </w:pPr>
      <w:r w:rsidRPr="004C34F2">
        <w:rPr>
          <w:b/>
          <w:bCs/>
        </w:rPr>
        <w:t>d)</w:t>
      </w:r>
      <w:r w:rsidR="00A8571F">
        <w:rPr>
          <w:b/>
          <w:bCs/>
        </w:rPr>
        <w:t xml:space="preserve">   </w:t>
      </w:r>
      <w:r w:rsidR="007725D3" w:rsidRPr="004C34F2">
        <w:rPr>
          <w:b/>
          <w:bCs/>
        </w:rPr>
        <w:t xml:space="preserve">Die </w:t>
      </w:r>
      <w:r w:rsidRPr="004C34F2">
        <w:rPr>
          <w:b/>
          <w:bCs/>
        </w:rPr>
        <w:t>Gensonde</w:t>
      </w:r>
    </w:p>
    <w:p w14:paraId="607A0DFB" w14:textId="37E354DE" w:rsidR="00FA7B0E" w:rsidRDefault="00FA7B0E" w:rsidP="00B91E95">
      <w:pPr>
        <w:jc w:val="both"/>
      </w:pPr>
      <w:r w:rsidRPr="006B2741">
        <w:rPr>
          <w:u w:val="single"/>
        </w:rPr>
        <w:t>Problem</w:t>
      </w:r>
      <w:r>
        <w:t xml:space="preserve">: </w:t>
      </w:r>
      <w:r w:rsidR="00B91E95">
        <w:t>DNA wird durch eine Endonuklease in viele Bruchstücke zerlegt. Aus dem</w:t>
      </w:r>
      <w:r>
        <w:t xml:space="preserve"> unüber</w:t>
      </w:r>
      <w:r w:rsidR="00B91E95">
        <w:softHyphen/>
      </w:r>
      <w:r>
        <w:t xml:space="preserve">sichtlichen Gemisch </w:t>
      </w:r>
      <w:r w:rsidR="00B91E95">
        <w:t>der</w:t>
      </w:r>
      <w:r>
        <w:t xml:space="preserve"> </w:t>
      </w:r>
      <w:r w:rsidR="00B91E95">
        <w:t xml:space="preserve">vielen </w:t>
      </w:r>
      <w:r>
        <w:t xml:space="preserve">DNA-Bruchstücke soll dasjenige </w:t>
      </w:r>
      <w:r w:rsidR="00B91E95">
        <w:t>isoliert</w:t>
      </w:r>
      <w:r>
        <w:t xml:space="preserve"> werden, welches das gewünschte Gen enthält.</w:t>
      </w:r>
    </w:p>
    <w:p w14:paraId="023C2F62" w14:textId="35367027" w:rsidR="00FA7B0E" w:rsidRDefault="00B91E95" w:rsidP="00CE0718">
      <w:pPr>
        <w:jc w:val="both"/>
      </w:pPr>
      <w:r w:rsidRPr="00B91E95">
        <w:rPr>
          <w:u w:val="single"/>
        </w:rPr>
        <w:t>Lösung</w:t>
      </w:r>
      <w:r>
        <w:t xml:space="preserve">: </w:t>
      </w:r>
      <w:r w:rsidR="00FA7B0E">
        <w:t xml:space="preserve">Eine </w:t>
      </w:r>
      <w:r w:rsidR="00FA7B0E" w:rsidRPr="007725D3">
        <w:rPr>
          <w:u w:val="single"/>
        </w:rPr>
        <w:t>Gensonde</w:t>
      </w:r>
      <w:r w:rsidR="00FA7B0E">
        <w:t xml:space="preserve"> ist </w:t>
      </w:r>
      <w:r w:rsidR="008D16E6">
        <w:t xml:space="preserve">in der Regel </w:t>
      </w:r>
      <w:r w:rsidR="00FA7B0E">
        <w:t>ein kurzes Stück einsträngige DNA</w:t>
      </w:r>
      <w:r w:rsidR="00A8571F">
        <w:t xml:space="preserve"> (selten RNA)</w:t>
      </w:r>
      <w:r w:rsidR="00FA7B0E">
        <w:t>, das komp</w:t>
      </w:r>
      <w:r w:rsidR="007725D3">
        <w:softHyphen/>
      </w:r>
      <w:r w:rsidR="00FA7B0E">
        <w:t>le</w:t>
      </w:r>
      <w:r w:rsidR="007725D3">
        <w:softHyphen/>
      </w:r>
      <w:r w:rsidR="00FA7B0E">
        <w:t>mentär zu einem charakteristischen Ausschnitt auf dem codogenen Strang der ge</w:t>
      </w:r>
      <w:r w:rsidR="00A8571F">
        <w:softHyphen/>
      </w:r>
      <w:r w:rsidR="00FA7B0E">
        <w:t>wünsch</w:t>
      </w:r>
      <w:r w:rsidR="00A8571F">
        <w:softHyphen/>
      </w:r>
      <w:r w:rsidR="00FA7B0E">
        <w:t>ten DNA ist.</w:t>
      </w:r>
      <w:r w:rsidR="007725D3">
        <w:t xml:space="preserve"> Diese Son</w:t>
      </w:r>
      <w:r w:rsidR="008D16E6">
        <w:softHyphen/>
      </w:r>
      <w:r w:rsidR="007725D3">
        <w:t>de wird an einem Träger</w:t>
      </w:r>
      <w:r w:rsidR="008D16E6">
        <w:t>-Molekül</w:t>
      </w:r>
      <w:r w:rsidR="007725D3">
        <w:t xml:space="preserve"> befestigt, z. B. auf Kunstharz.</w:t>
      </w:r>
    </w:p>
    <w:p w14:paraId="45E6C947" w14:textId="544B4E51" w:rsidR="006B2741" w:rsidRDefault="007725D3" w:rsidP="007725D3">
      <w:pPr>
        <w:jc w:val="both"/>
      </w:pPr>
      <w:r>
        <w:t xml:space="preserve">Die DNA-Bruchstücke </w:t>
      </w:r>
      <w:r w:rsidR="006B2741">
        <w:t xml:space="preserve">im Gemisch </w:t>
      </w:r>
      <w:r>
        <w:t>werden in Einzelstränge getrennt und laufen in wässriger Lösung am Träger vorbei. Der gewünschte Einzelstrang bleibt wegen der Paarung der komple</w:t>
      </w:r>
      <w:r w:rsidR="006B2741">
        <w:softHyphen/>
      </w:r>
      <w:r>
        <w:t>men</w:t>
      </w:r>
      <w:r w:rsidR="006B2741">
        <w:softHyphen/>
      </w:r>
      <w:r>
        <w:t>tären Basen an der Sonde kleben und kann von dort wieder abgelöst werden.</w:t>
      </w:r>
    </w:p>
    <w:p w14:paraId="4C0EC236" w14:textId="77777777" w:rsidR="00552992" w:rsidRDefault="00552992" w:rsidP="007725D3">
      <w:pPr>
        <w:jc w:val="both"/>
      </w:pPr>
    </w:p>
    <w:p w14:paraId="5CF989FE" w14:textId="77777777" w:rsidR="007725D3" w:rsidRDefault="007725D3" w:rsidP="007725D3">
      <w:pPr>
        <w:rPr>
          <w:sz w:val="8"/>
          <w:szCs w:val="8"/>
        </w:rPr>
      </w:pPr>
      <w:r>
        <w:rPr>
          <w:sz w:val="8"/>
          <w:szCs w:val="8"/>
        </w:rPr>
        <w:tab/>
      </w:r>
    </w:p>
    <w:p w14:paraId="6C2FB3AE" w14:textId="77777777" w:rsidR="007725D3" w:rsidRDefault="007725D3" w:rsidP="007725D3">
      <w:r>
        <w:rPr>
          <w:noProof/>
          <w:sz w:val="8"/>
          <w:szCs w:val="8"/>
        </w:rPr>
        <mc:AlternateContent>
          <mc:Choice Requires="wpg">
            <w:drawing>
              <wp:anchor distT="0" distB="0" distL="114300" distR="114300" simplePos="0" relativeHeight="251721728" behindDoc="0" locked="0" layoutInCell="1" allowOverlap="1" wp14:anchorId="3755CBBB" wp14:editId="471E391E">
                <wp:simplePos x="0" y="0"/>
                <wp:positionH relativeFrom="column">
                  <wp:posOffset>3590143</wp:posOffset>
                </wp:positionH>
                <wp:positionV relativeFrom="paragraph">
                  <wp:posOffset>36440</wp:posOffset>
                </wp:positionV>
                <wp:extent cx="2078355" cy="457200"/>
                <wp:effectExtent l="0" t="0" r="17145" b="19050"/>
                <wp:wrapNone/>
                <wp:docPr id="146" name="Gruppieren 146"/>
                <wp:cNvGraphicFramePr/>
                <a:graphic xmlns:a="http://schemas.openxmlformats.org/drawingml/2006/main">
                  <a:graphicData uri="http://schemas.microsoft.com/office/word/2010/wordprocessingGroup">
                    <wpg:wgp>
                      <wpg:cNvGrpSpPr/>
                      <wpg:grpSpPr>
                        <a:xfrm>
                          <a:off x="0" y="0"/>
                          <a:ext cx="2078355" cy="457200"/>
                          <a:chOff x="198126" y="30480"/>
                          <a:chExt cx="2078448" cy="457200"/>
                        </a:xfrm>
                      </wpg:grpSpPr>
                      <wps:wsp>
                        <wps:cNvPr id="147" name="Gerader Verbinder 147"/>
                        <wps:cNvCnPr>
                          <a:cxnSpLocks noChangeShapeType="1"/>
                        </wps:cNvCnPr>
                        <wps:spPr bwMode="auto">
                          <a:xfrm>
                            <a:off x="198126" y="270266"/>
                            <a:ext cx="134301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8" name="Ellipse 148"/>
                        <wps:cNvSpPr>
                          <a:spLocks noChangeArrowheads="1"/>
                        </wps:cNvSpPr>
                        <wps:spPr bwMode="auto">
                          <a:xfrm>
                            <a:off x="1479648" y="30480"/>
                            <a:ext cx="796926" cy="457200"/>
                          </a:xfrm>
                          <a:prstGeom prst="ellipse">
                            <a:avLst/>
                          </a:prstGeom>
                          <a:solidFill>
                            <a:srgbClr val="FFFFFF"/>
                          </a:solidFill>
                          <a:ln w="9525">
                            <a:solidFill>
                              <a:srgbClr val="000000"/>
                            </a:solidFill>
                            <a:round/>
                            <a:headEnd/>
                            <a:tailEnd/>
                          </a:ln>
                        </wps:spPr>
                        <wps:txbx>
                          <w:txbxContent>
                            <w:p w14:paraId="31A1524A" w14:textId="7AAFD665" w:rsidR="007725D3" w:rsidRPr="008D16E6" w:rsidRDefault="007725D3" w:rsidP="007725D3">
                              <w:pPr>
                                <w:jc w:val="center"/>
                                <w:rPr>
                                  <w:rFonts w:ascii="Arial Narrow" w:hAnsi="Arial Narrow"/>
                                  <w:b/>
                                  <w:bCs/>
                                  <w:sz w:val="16"/>
                                  <w:szCs w:val="16"/>
                                </w:rPr>
                              </w:pPr>
                              <w:r w:rsidRPr="008D16E6">
                                <w:rPr>
                                  <w:rFonts w:ascii="Arial Narrow" w:hAnsi="Arial Narrow"/>
                                  <w:b/>
                                  <w:bCs/>
                                  <w:sz w:val="16"/>
                                  <w:szCs w:val="16"/>
                                </w:rPr>
                                <w:t>Träger</w:t>
                              </w:r>
                              <w:r w:rsidR="008D16E6">
                                <w:rPr>
                                  <w:rFonts w:ascii="Arial Narrow" w:hAnsi="Arial Narrow"/>
                                  <w:b/>
                                  <w:bCs/>
                                  <w:sz w:val="16"/>
                                  <w:szCs w:val="16"/>
                                </w:rPr>
                                <w:t>-Molekül</w:t>
                              </w:r>
                            </w:p>
                          </w:txbxContent>
                        </wps:txbx>
                        <wps:bodyPr rot="0" vert="horz" wrap="square" lIns="91440" tIns="45720" rIns="91440" bIns="45720" anchor="t" anchorCtr="0" upright="1">
                          <a:noAutofit/>
                        </wps:bodyPr>
                      </wps:wsp>
                    </wpg:wgp>
                  </a:graphicData>
                </a:graphic>
                <wp14:sizeRelH relativeFrom="margin">
                  <wp14:pctWidth>0</wp14:pctWidth>
                </wp14:sizeRelH>
              </wp:anchor>
            </w:drawing>
          </mc:Choice>
          <mc:Fallback>
            <w:pict>
              <v:group w14:anchorId="3755CBBB" id="Gruppieren 146" o:spid="_x0000_s1116" style="position:absolute;margin-left:282.7pt;margin-top:2.85pt;width:163.65pt;height:36pt;z-index:251721728;mso-width-relative:margin" coordorigin="1981,304" coordsize="20784,4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">
                <v:line id="Gerader Verbinder 147" o:spid="_x0000_s1117" style="position:absolute;visibility:visible;mso-wrap-style:square" from="1981,2702" to="15411,2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"/>
                <v:oval id="Ellipse 148" o:spid="_x0000_s1118" style="position:absolute;left:14796;top:304;width:7969;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">
                  <v:textbox>
                    <w:txbxContent>
                      <w:p w14:paraId="31A1524A" w14:textId="7AAFD665" w:rsidR="007725D3" w:rsidRPr="008D16E6" w:rsidRDefault="007725D3" w:rsidP="007725D3">
                        <w:pPr>
                          <w:jc w:val="center"/>
                          <w:rPr>
                            <w:rFonts w:ascii="Arial Narrow" w:hAnsi="Arial Narrow"/>
                            <w:b/>
                            <w:bCs/>
                            <w:sz w:val="16"/>
                            <w:szCs w:val="16"/>
                          </w:rPr>
                        </w:pPr>
                        <w:r w:rsidRPr="008D16E6">
                          <w:rPr>
                            <w:rFonts w:ascii="Arial Narrow" w:hAnsi="Arial Narrow"/>
                            <w:b/>
                            <w:bCs/>
                            <w:sz w:val="16"/>
                            <w:szCs w:val="16"/>
                          </w:rPr>
                          <w:t>Träger</w:t>
                        </w:r>
                        <w:r w:rsidR="008D16E6">
                          <w:rPr>
                            <w:rFonts w:ascii="Arial Narrow" w:hAnsi="Arial Narrow"/>
                            <w:b/>
                            <w:bCs/>
                            <w:sz w:val="16"/>
                            <w:szCs w:val="16"/>
                          </w:rPr>
                          <w:t>-Molekül</w:t>
                        </w:r>
                      </w:p>
                    </w:txbxContent>
                  </v:textbox>
                </v:oval>
              </v:group>
            </w:pict>
          </mc:Fallback>
        </mc:AlternateContent>
      </w:r>
    </w:p>
    <w:p w14:paraId="7D0D1551" w14:textId="543AE629" w:rsidR="007725D3" w:rsidRDefault="007725D3" w:rsidP="007725D3">
      <w:r>
        <w:rPr>
          <w:b/>
          <w:bCs/>
        </w:rPr>
        <w:t>Gens</w:t>
      </w:r>
      <w:r w:rsidRPr="00AB4414">
        <w:rPr>
          <w:b/>
          <w:bCs/>
        </w:rPr>
        <w:t>onde:</w:t>
      </w:r>
      <w:r w:rsidRPr="00AB4414">
        <w:rPr>
          <w:b/>
          <w:bCs/>
        </w:rPr>
        <w:tab/>
      </w:r>
      <w:r>
        <w:tab/>
      </w:r>
      <w:r>
        <w:tab/>
      </w:r>
      <w:r w:rsidR="00EB2C67">
        <w:t xml:space="preserve"> </w:t>
      </w:r>
      <w:r w:rsidR="00EB2C67">
        <w:tab/>
        <w:t xml:space="preserve">    </w:t>
      </w:r>
      <w:r>
        <w:t xml:space="preserve"> </w:t>
      </w:r>
      <w:r w:rsidRPr="00AB4414">
        <w:rPr>
          <w:b/>
          <w:highlight w:val="yellow"/>
        </w:rPr>
        <w:t>C-A-G-A-C-G-T</w:t>
      </w:r>
    </w:p>
    <w:p w14:paraId="79F7AF0C" w14:textId="77777777" w:rsidR="007725D3" w:rsidRPr="00AB4414" w:rsidRDefault="007725D3" w:rsidP="007725D3">
      <w:pPr>
        <w:spacing w:before="120"/>
        <w:rPr>
          <w:b/>
          <w:bCs/>
        </w:rPr>
      </w:pPr>
      <w:r w:rsidRPr="00AB4414">
        <w:rPr>
          <w:b/>
          <w:bCs/>
        </w:rPr>
        <w:t>DNA-Bruchstück:  -A-A-C-G-A-T-G-</w:t>
      </w:r>
      <w:r w:rsidRPr="00AB4414">
        <w:rPr>
          <w:b/>
          <w:bCs/>
          <w:highlight w:val="yellow"/>
        </w:rPr>
        <w:t>G-T-C-T-G-C-A</w:t>
      </w:r>
      <w:r w:rsidRPr="00AB4414">
        <w:rPr>
          <w:b/>
          <w:bCs/>
        </w:rPr>
        <w:t>-A-G-C-T-T-C-A-G-</w:t>
      </w:r>
    </w:p>
    <w:p w14:paraId="6B2A3CF2" w14:textId="77777777" w:rsidR="00B91E95" w:rsidRDefault="00B91E95" w:rsidP="00B91E95">
      <w:pPr>
        <w:rPr>
          <w:b/>
          <w:bCs/>
          <w:color w:val="FF0000"/>
          <w:highlight w:val="yellow"/>
        </w:rPr>
      </w:pPr>
    </w:p>
    <w:p w14:paraId="26C06138" w14:textId="1532B617" w:rsidR="00B91E95" w:rsidRPr="001902A9" w:rsidRDefault="00B91E95" w:rsidP="00B91E95">
      <w:pPr>
        <w:rPr>
          <w:rFonts w:ascii="Arial Narrow" w:hAnsi="Arial Narrow"/>
        </w:rPr>
      </w:pPr>
      <w:r w:rsidRPr="001902A9">
        <w:rPr>
          <w:rFonts w:ascii="Arial Narrow" w:hAnsi="Arial Narrow"/>
          <w:b/>
          <w:bCs/>
          <w:highlight w:val="yellow"/>
        </w:rPr>
        <w:t>Abbildung</w:t>
      </w:r>
      <w:r w:rsidRPr="001902A9">
        <w:rPr>
          <w:rFonts w:ascii="Arial Narrow" w:hAnsi="Arial Narrow"/>
        </w:rPr>
        <w:t xml:space="preserve"> </w:t>
      </w:r>
      <w:r w:rsidR="005106B6" w:rsidRPr="001902A9">
        <w:rPr>
          <w:rFonts w:ascii="Arial Narrow" w:hAnsi="Arial Narrow"/>
        </w:rPr>
        <w:t>Gensonde</w:t>
      </w:r>
      <w:r w:rsidR="001902A9" w:rsidRPr="001902A9">
        <w:rPr>
          <w:rFonts w:ascii="Arial Narrow" w:hAnsi="Arial Narrow"/>
        </w:rPr>
        <w:t xml:space="preserve"> </w:t>
      </w:r>
      <w:r w:rsidR="001902A9" w:rsidRPr="001902A9">
        <w:rPr>
          <w:rFonts w:ascii="Arial Narrow" w:hAnsi="Arial Narrow"/>
          <w:color w:val="0070C0"/>
        </w:rPr>
        <w:t>[</w:t>
      </w:r>
      <w:hyperlink r:id="rId69" w:history="1">
        <w:r w:rsidR="001902A9" w:rsidRPr="001902A9">
          <w:rPr>
            <w:rStyle w:val="Hyperlink"/>
            <w:rFonts w:ascii="Arial Narrow" w:hAnsi="Arial Narrow"/>
            <w:color w:val="0070C0"/>
          </w:rPr>
          <w:t>jpg</w:t>
        </w:r>
      </w:hyperlink>
      <w:r w:rsidR="001902A9" w:rsidRPr="001902A9">
        <w:rPr>
          <w:rFonts w:ascii="Arial Narrow" w:hAnsi="Arial Narrow"/>
          <w:color w:val="0070C0"/>
        </w:rPr>
        <w:t>]</w:t>
      </w:r>
    </w:p>
    <w:p w14:paraId="4F738BB8" w14:textId="04D29A31" w:rsidR="007725D3" w:rsidRDefault="007725D3" w:rsidP="007725D3">
      <w:pPr>
        <w:spacing w:before="240"/>
        <w:jc w:val="both"/>
      </w:pPr>
      <w:r>
        <w:t>Die charakteristischen Nukleotid-Sequenzen sind oft erstaunlich kurz. Ein Analog-Beispiel macht plausibel</w:t>
      </w:r>
      <w:r w:rsidR="006B2741">
        <w:t>, dass sie dennoch sehr spezifisch sein können</w:t>
      </w:r>
      <w:r>
        <w:t>:</w:t>
      </w:r>
    </w:p>
    <w:p w14:paraId="1EC3EA1D" w14:textId="1C4D15D5" w:rsidR="007725D3" w:rsidRDefault="007725D3" w:rsidP="007725D3">
      <w:pPr>
        <w:spacing w:before="240"/>
        <w:jc w:val="both"/>
      </w:pPr>
      <w:r>
        <w:t>PFELNIS ist eine</w:t>
      </w:r>
      <w:r w:rsidRPr="00916D2E">
        <w:t xml:space="preserve"> </w:t>
      </w:r>
      <w:r>
        <w:t xml:space="preserve">Sequenz aus nur 7 Buchstaben, die aber wohl nur auf das Goethegedicht </w:t>
      </w:r>
      <w:r w:rsidRPr="00B62955">
        <w:rPr>
          <w:i/>
          <w:iCs/>
        </w:rPr>
        <w:t>Wanderers Nachtlied</w:t>
      </w:r>
      <w:r>
        <w:t xml:space="preserve"> passen dürfte (eine „Buchstaben-Sonde“): </w:t>
      </w:r>
    </w:p>
    <w:p w14:paraId="5CF90CF6" w14:textId="77777777" w:rsidR="007725D3" w:rsidRDefault="007725D3" w:rsidP="007725D3"/>
    <w:p w14:paraId="59731C92" w14:textId="77777777" w:rsidR="007725D3" w:rsidRDefault="007725D3" w:rsidP="007725D3">
      <w:pPr>
        <w:jc w:val="center"/>
        <w:rPr>
          <w:rFonts w:ascii="Arial" w:hAnsi="Arial" w:cs="Arial"/>
          <w:sz w:val="20"/>
          <w:szCs w:val="20"/>
        </w:rPr>
      </w:pPr>
      <w:r>
        <w:rPr>
          <w:rFonts w:ascii="Arial" w:hAnsi="Arial" w:cs="Arial"/>
          <w:sz w:val="20"/>
          <w:szCs w:val="20"/>
        </w:rPr>
        <w:t>Über allen Gi</w:t>
      </w:r>
      <w:r>
        <w:rPr>
          <w:rFonts w:ascii="Arial" w:hAnsi="Arial" w:cs="Arial"/>
          <w:b/>
          <w:sz w:val="20"/>
          <w:szCs w:val="20"/>
        </w:rPr>
        <w:t>PFELN IS</w:t>
      </w:r>
      <w:r>
        <w:rPr>
          <w:rFonts w:ascii="Arial" w:hAnsi="Arial" w:cs="Arial"/>
          <w:sz w:val="20"/>
          <w:szCs w:val="20"/>
        </w:rPr>
        <w:t>t Ruh,</w:t>
      </w:r>
    </w:p>
    <w:p w14:paraId="301BF9C3" w14:textId="77777777" w:rsidR="007725D3" w:rsidRPr="007725D3" w:rsidRDefault="007725D3" w:rsidP="007725D3">
      <w:pPr>
        <w:jc w:val="center"/>
        <w:rPr>
          <w:rStyle w:val="Fett"/>
          <w:rFonts w:ascii="Arial" w:hAnsi="Arial" w:cs="Arial"/>
          <w:b w:val="0"/>
          <w:bCs w:val="0"/>
          <w:sz w:val="20"/>
          <w:szCs w:val="20"/>
        </w:rPr>
      </w:pPr>
      <w:r w:rsidRPr="007725D3">
        <w:rPr>
          <w:rStyle w:val="Fett"/>
          <w:rFonts w:ascii="Arial" w:hAnsi="Arial" w:cs="Arial"/>
          <w:b w:val="0"/>
          <w:bCs w:val="0"/>
          <w:sz w:val="20"/>
          <w:szCs w:val="20"/>
        </w:rPr>
        <w:t>In allen Wipfeln Spürest Du</w:t>
      </w:r>
      <w:r w:rsidRPr="007725D3">
        <w:rPr>
          <w:rFonts w:ascii="Arial" w:hAnsi="Arial" w:cs="Arial"/>
          <w:b/>
          <w:bCs/>
          <w:sz w:val="20"/>
          <w:szCs w:val="20"/>
        </w:rPr>
        <w:br/>
      </w:r>
      <w:r w:rsidRPr="007725D3">
        <w:rPr>
          <w:rStyle w:val="Fett"/>
          <w:rFonts w:ascii="Arial" w:hAnsi="Arial" w:cs="Arial"/>
          <w:b w:val="0"/>
          <w:bCs w:val="0"/>
          <w:sz w:val="20"/>
          <w:szCs w:val="20"/>
        </w:rPr>
        <w:t>Kaum einen Hauch;</w:t>
      </w:r>
    </w:p>
    <w:p w14:paraId="3C4976D2" w14:textId="77777777" w:rsidR="007725D3" w:rsidRPr="007725D3" w:rsidRDefault="007725D3" w:rsidP="007725D3">
      <w:pPr>
        <w:jc w:val="center"/>
        <w:rPr>
          <w:rStyle w:val="Fett"/>
          <w:rFonts w:ascii="Arial" w:hAnsi="Arial" w:cs="Arial"/>
          <w:b w:val="0"/>
          <w:bCs w:val="0"/>
          <w:sz w:val="20"/>
          <w:szCs w:val="20"/>
        </w:rPr>
      </w:pPr>
      <w:r w:rsidRPr="007725D3">
        <w:rPr>
          <w:rStyle w:val="Fett"/>
          <w:rFonts w:ascii="Arial" w:hAnsi="Arial" w:cs="Arial"/>
          <w:b w:val="0"/>
          <w:bCs w:val="0"/>
          <w:sz w:val="20"/>
          <w:szCs w:val="20"/>
        </w:rPr>
        <w:t>Die Vögelein schweigen im Walde</w:t>
      </w:r>
      <w:r w:rsidRPr="007725D3">
        <w:rPr>
          <w:rFonts w:ascii="Arial" w:hAnsi="Arial" w:cs="Arial"/>
          <w:b/>
          <w:bCs/>
          <w:sz w:val="20"/>
          <w:szCs w:val="20"/>
        </w:rPr>
        <w:br/>
      </w:r>
      <w:r w:rsidRPr="007725D3">
        <w:rPr>
          <w:rStyle w:val="Fett"/>
          <w:rFonts w:ascii="Arial" w:hAnsi="Arial" w:cs="Arial"/>
          <w:b w:val="0"/>
          <w:bCs w:val="0"/>
          <w:sz w:val="20"/>
          <w:szCs w:val="20"/>
        </w:rPr>
        <w:t>Warte nur, balde</w:t>
      </w:r>
    </w:p>
    <w:p w14:paraId="69602CFB" w14:textId="77777777" w:rsidR="007725D3" w:rsidRPr="007725D3" w:rsidRDefault="007725D3" w:rsidP="007725D3">
      <w:pPr>
        <w:jc w:val="center"/>
        <w:rPr>
          <w:rStyle w:val="Fett"/>
          <w:rFonts w:ascii="Arial" w:hAnsi="Arial" w:cs="Arial"/>
          <w:b w:val="0"/>
          <w:bCs w:val="0"/>
          <w:sz w:val="20"/>
          <w:szCs w:val="20"/>
        </w:rPr>
      </w:pPr>
      <w:r w:rsidRPr="007725D3">
        <w:rPr>
          <w:rStyle w:val="Fett"/>
          <w:rFonts w:ascii="Arial" w:hAnsi="Arial" w:cs="Arial"/>
          <w:b w:val="0"/>
          <w:bCs w:val="0"/>
          <w:sz w:val="20"/>
          <w:szCs w:val="20"/>
        </w:rPr>
        <w:t>Ruhest Du auch.</w:t>
      </w:r>
    </w:p>
    <w:p w14:paraId="0BF45461" w14:textId="320105FD" w:rsidR="007725D3" w:rsidRPr="007725D3" w:rsidRDefault="007725D3" w:rsidP="00B62955">
      <w:pPr>
        <w:spacing w:before="240"/>
        <w:jc w:val="both"/>
        <w:rPr>
          <w:rStyle w:val="Fett"/>
          <w:b w:val="0"/>
          <w:bCs w:val="0"/>
        </w:rPr>
      </w:pPr>
      <w:r w:rsidRPr="007725D3">
        <w:rPr>
          <w:rStyle w:val="Fett"/>
          <w:b w:val="0"/>
          <w:bCs w:val="0"/>
        </w:rPr>
        <w:t xml:space="preserve">Kurze DNA-Sequenzen können künstlich aus Einzelnukleotiden hergestellt werden; längere DNA-Sequenzen werden meist durch </w:t>
      </w:r>
      <w:r>
        <w:rPr>
          <w:rStyle w:val="Fett"/>
          <w:b w:val="0"/>
          <w:bCs w:val="0"/>
        </w:rPr>
        <w:t>R</w:t>
      </w:r>
      <w:r w:rsidRPr="007725D3">
        <w:rPr>
          <w:rStyle w:val="Fett"/>
          <w:b w:val="0"/>
          <w:bCs w:val="0"/>
        </w:rPr>
        <w:t>everse Trans</w:t>
      </w:r>
      <w:r>
        <w:rPr>
          <w:rStyle w:val="Fett"/>
          <w:b w:val="0"/>
          <w:bCs w:val="0"/>
        </w:rPr>
        <w:t>k</w:t>
      </w:r>
      <w:r w:rsidRPr="007725D3">
        <w:rPr>
          <w:rStyle w:val="Fett"/>
          <w:b w:val="0"/>
          <w:bCs w:val="0"/>
        </w:rPr>
        <w:t>riptase anhand einer mRNA-Vorlage her</w:t>
      </w:r>
      <w:r w:rsidR="001C6748">
        <w:rPr>
          <w:rStyle w:val="Fett"/>
          <w:b w:val="0"/>
          <w:bCs w:val="0"/>
        </w:rPr>
        <w:softHyphen/>
      </w:r>
      <w:r w:rsidRPr="007725D3">
        <w:rPr>
          <w:rStyle w:val="Fett"/>
          <w:b w:val="0"/>
          <w:bCs w:val="0"/>
        </w:rPr>
        <w:t>gestellt.</w:t>
      </w:r>
    </w:p>
    <w:p w14:paraId="59928C03" w14:textId="73C40808" w:rsidR="00FA7B0E" w:rsidRPr="004C34F2" w:rsidRDefault="00FA7B0E" w:rsidP="005106B6">
      <w:pPr>
        <w:spacing w:before="240"/>
        <w:jc w:val="both"/>
        <w:rPr>
          <w:b/>
          <w:bCs/>
        </w:rPr>
      </w:pPr>
      <w:r w:rsidRPr="004C34F2">
        <w:rPr>
          <w:b/>
          <w:bCs/>
        </w:rPr>
        <w:t>e)</w:t>
      </w:r>
      <w:r w:rsidR="00B62955">
        <w:rPr>
          <w:b/>
          <w:bCs/>
        </w:rPr>
        <w:t xml:space="preserve">   </w:t>
      </w:r>
      <w:r w:rsidR="006978DA" w:rsidRPr="004C34F2">
        <w:rPr>
          <w:b/>
          <w:bCs/>
        </w:rPr>
        <w:t xml:space="preserve">Der </w:t>
      </w:r>
      <w:r w:rsidR="00E87F00">
        <w:rPr>
          <w:b/>
          <w:bCs/>
        </w:rPr>
        <w:t>g</w:t>
      </w:r>
      <w:r w:rsidRPr="004C34F2">
        <w:rPr>
          <w:b/>
          <w:bCs/>
        </w:rPr>
        <w:t>enetische Marker</w:t>
      </w:r>
    </w:p>
    <w:p w14:paraId="2D8EEC41" w14:textId="39A8BC83" w:rsidR="006978DA" w:rsidRDefault="006978DA" w:rsidP="00CE0718">
      <w:pPr>
        <w:jc w:val="both"/>
      </w:pPr>
      <w:r w:rsidRPr="006B2741">
        <w:rPr>
          <w:u w:val="single"/>
        </w:rPr>
        <w:t>Problem</w:t>
      </w:r>
      <w:r>
        <w:t>: Ein Fremdgen soll in das Chromosom eines Bakteriums integriert werden. Das funk</w:t>
      </w:r>
      <w:r w:rsidR="001455CE">
        <w:softHyphen/>
      </w:r>
      <w:r>
        <w:t xml:space="preserve">tioniert aber nur in seltenen Fällen. Bakterienzellen, die das Fremdgen erfolgreich eingebaut haben, müssen deshalb identifiziert und isoliert werden. Das geschieht </w:t>
      </w:r>
      <w:r w:rsidR="001C3D87">
        <w:t>mit Hilfe</w:t>
      </w:r>
      <w:r>
        <w:t xml:space="preserve"> eine</w:t>
      </w:r>
      <w:r w:rsidR="001C3D87">
        <w:t>s</w:t>
      </w:r>
      <w:r>
        <w:t xml:space="preserve"> geneti</w:t>
      </w:r>
      <w:r w:rsidR="001C3D87">
        <w:softHyphen/>
      </w:r>
      <w:r>
        <w:t>schen Marker</w:t>
      </w:r>
      <w:r w:rsidR="001C3D87">
        <w:t>s</w:t>
      </w:r>
      <w:r>
        <w:t>.</w:t>
      </w:r>
    </w:p>
    <w:p w14:paraId="59115371" w14:textId="42751C15" w:rsidR="006978DA" w:rsidRDefault="006978DA" w:rsidP="001455CE">
      <w:pPr>
        <w:spacing w:before="120" w:after="120"/>
        <w:jc w:val="both"/>
      </w:pPr>
      <w:r w:rsidRPr="006978DA">
        <w:rPr>
          <w:u w:val="single"/>
        </w:rPr>
        <w:t>Antibiotika-Resistenz-Marker</w:t>
      </w:r>
      <w:r>
        <w:t xml:space="preserve"> sind Gene, die für ein Protein codieren, welches das Bakterium gegen ein bestimmtes Antibiotikum resistent macht </w:t>
      </w:r>
      <w:r>
        <w:rPr>
          <w:i/>
        </w:rPr>
        <w:t>(vgl. Lernbereich „Speicherung und Reali</w:t>
      </w:r>
      <w:r w:rsidR="001455CE">
        <w:rPr>
          <w:i/>
        </w:rPr>
        <w:softHyphen/>
      </w:r>
      <w:r>
        <w:rPr>
          <w:i/>
        </w:rPr>
        <w:t>sierung genetischer Information“, Abschnitt 1.8.4 Resistenzen)</w:t>
      </w:r>
      <w:r>
        <w:t>. Nachdem das Fremdgen in eine Bakterienkultur eingebracht ist, wird nach einiger Zeit das Antibiotikum dazu gegeben.</w:t>
      </w:r>
      <w:r w:rsidR="001C3D87">
        <w:t xml:space="preserve">* </w:t>
      </w:r>
      <w:r>
        <w:t xml:space="preserve">Alle Bakterien, die das Fremdgen und </w:t>
      </w:r>
      <w:r w:rsidR="001C3D87">
        <w:t>mit ihm</w:t>
      </w:r>
      <w:r>
        <w:t xml:space="preserve"> den genetischen Marker nicht integriert haben, wer</w:t>
      </w:r>
      <w:r w:rsidR="001C3D87">
        <w:softHyphen/>
      </w:r>
      <w:r>
        <w:t xml:space="preserve">den durch das Antibiotikum getötet. Die übrig gebliebenen Bakterien werden vermehrt. Diese Art von Marker ist umstritten, weil sie für unerwünschte Resistenzen sorgen können, wenn sie </w:t>
      </w:r>
      <w:r>
        <w:lastRenderedPageBreak/>
        <w:t>in die Umwelt und damit</w:t>
      </w:r>
      <w:r w:rsidR="005C751B">
        <w:t xml:space="preserve"> u. a. in pathogene (Krankheit auslösende) Mikroorganismen gelangen. Dies ist ein wesentliches Argument gegen die Anwendung der klassischen Gentechnik.</w:t>
      </w:r>
    </w:p>
    <w:p w14:paraId="16997552" w14:textId="2B80A737" w:rsidR="001C3D87" w:rsidRPr="001C3D87" w:rsidRDefault="001C3D87" w:rsidP="001455CE">
      <w:pPr>
        <w:spacing w:before="120" w:after="120"/>
        <w:jc w:val="both"/>
        <w:rPr>
          <w:sz w:val="20"/>
          <w:szCs w:val="20"/>
        </w:rPr>
      </w:pPr>
      <w:r w:rsidRPr="001C3D87">
        <w:rPr>
          <w:sz w:val="20"/>
          <w:szCs w:val="20"/>
        </w:rPr>
        <w:t>*) Das Antibiotikum kann zur Nährlösung gegeben werden. Alternativ wird die Bakterien-Suspension auf Agar ausplattiert, der das Antibioticum enthält. (Kein Lerninhalt)</w:t>
      </w:r>
    </w:p>
    <w:p w14:paraId="00CCFD2A" w14:textId="772F8BBF" w:rsidR="005C751B" w:rsidRDefault="005C751B" w:rsidP="00CE0718">
      <w:pPr>
        <w:jc w:val="both"/>
        <w:rPr>
          <w:i/>
        </w:rPr>
      </w:pPr>
      <w:r w:rsidRPr="005C751B">
        <w:rPr>
          <w:u w:val="single"/>
        </w:rPr>
        <w:t>Farbstoff-Marker</w:t>
      </w:r>
      <w:r>
        <w:t xml:space="preserve"> sind Gene, deren Genprodukt für die Herstellung eines Farbstoffs verantwort</w:t>
      </w:r>
      <w:r w:rsidR="001455CE">
        <w:softHyphen/>
      </w:r>
      <w:r>
        <w:t xml:space="preserve">lich ist bzw. an deren Genprodukt sich ein (zugegebener) Farbstoff spezifisch anheften kann. Oft kommen Farbstoffe zum Einsatz, die unter UV-Einwirkung hell aufleuchten. Nach dem Einbringen der Fremd-DNA werden die Bakterien plattiert. Sobald aus jeder Bakterienzelle eine Kolonie gewachsen ist, werden die farbigen bzw. leuchtenden Kolonien isoliert und weiter vermehrt. </w:t>
      </w:r>
      <w:r>
        <w:rPr>
          <w:i/>
        </w:rPr>
        <w:t xml:space="preserve">(Kein Lerninhalt: Ein bekannter Farbstoff in dieser Hinsicht ist das GFP, ein grün fluoreszierendes Protein.) </w:t>
      </w:r>
      <w:r w:rsidRPr="005C751B">
        <w:t>Weil hierbei die Isolierung</w:t>
      </w:r>
      <w:r>
        <w:t xml:space="preserve"> ein eigener Arbeitsschritt ist, ist diese Methode umständlicher und teurer als beim Antibiotika-Marker, aber dafür ergeben sich keine Probleme mit Resistenzen.</w:t>
      </w:r>
      <w:r>
        <w:rPr>
          <w:i/>
        </w:rPr>
        <w:t xml:space="preserve"> </w:t>
      </w:r>
    </w:p>
    <w:p w14:paraId="4D27E201" w14:textId="64874D0A" w:rsidR="00E3007E" w:rsidRPr="00E3007E" w:rsidRDefault="00A50BDD" w:rsidP="00E3007E">
      <w:pPr>
        <w:spacing w:before="120"/>
        <w:jc w:val="both"/>
        <w:rPr>
          <w:i/>
          <w:iCs/>
        </w:rPr>
      </w:pPr>
      <w:r>
        <w:rPr>
          <w:i/>
          <w:iCs/>
        </w:rPr>
        <w:t xml:space="preserve">Auf komplexe Verfahren wie z. B. </w:t>
      </w:r>
      <w:r w:rsidR="00E3007E" w:rsidRPr="00E3007E">
        <w:rPr>
          <w:i/>
          <w:iCs/>
        </w:rPr>
        <w:t xml:space="preserve">die Blau-Weiß-Selektion </w:t>
      </w:r>
      <w:r>
        <w:rPr>
          <w:i/>
          <w:iCs/>
        </w:rPr>
        <w:t>sollte verzichtet werden. Sie eignen</w:t>
      </w:r>
      <w:r w:rsidR="00E3007E" w:rsidRPr="00E3007E">
        <w:rPr>
          <w:i/>
          <w:iCs/>
        </w:rPr>
        <w:t xml:space="preserve"> sich </w:t>
      </w:r>
      <w:r>
        <w:rPr>
          <w:i/>
          <w:iCs/>
        </w:rPr>
        <w:t xml:space="preserve">allenfalls </w:t>
      </w:r>
      <w:r w:rsidR="00E3007E" w:rsidRPr="00E3007E">
        <w:rPr>
          <w:i/>
          <w:iCs/>
        </w:rPr>
        <w:t xml:space="preserve">im </w:t>
      </w:r>
      <w:r w:rsidR="00E3007E">
        <w:rPr>
          <w:i/>
          <w:iCs/>
        </w:rPr>
        <w:t>Rahmen</w:t>
      </w:r>
      <w:r w:rsidR="00E3007E" w:rsidRPr="00E3007E">
        <w:rPr>
          <w:i/>
          <w:iCs/>
        </w:rPr>
        <w:t xml:space="preserve"> des LehrplanPLUS ausschließlich für interes</w:t>
      </w:r>
      <w:r w:rsidR="00E3007E">
        <w:rPr>
          <w:i/>
          <w:iCs/>
        </w:rPr>
        <w:softHyphen/>
      </w:r>
      <w:r w:rsidR="00E3007E" w:rsidRPr="00E3007E">
        <w:rPr>
          <w:i/>
          <w:iCs/>
        </w:rPr>
        <w:t xml:space="preserve">sierte </w:t>
      </w:r>
      <w:r w:rsidR="00E3007E" w:rsidRPr="00E3007E">
        <w:rPr>
          <w:i/>
          <w:iCs/>
          <w:color w:val="0000FF"/>
        </w:rPr>
        <w:t>eA-Kurse</w:t>
      </w:r>
      <w:r w:rsidR="00E3007E" w:rsidRPr="00E3007E">
        <w:rPr>
          <w:i/>
          <w:iCs/>
        </w:rPr>
        <w:t xml:space="preserve"> bzw. zur </w:t>
      </w:r>
      <w:r w:rsidR="00E3007E" w:rsidRPr="00094F54">
        <w:rPr>
          <w:b/>
          <w:bCs/>
          <w:i/>
          <w:iCs/>
          <w:highlight w:val="yellow"/>
        </w:rPr>
        <w:t>Begabtenförderung</w:t>
      </w:r>
      <w:r w:rsidR="00E3007E" w:rsidRPr="00E3007E">
        <w:rPr>
          <w:i/>
          <w:iCs/>
        </w:rPr>
        <w:t>.</w:t>
      </w:r>
    </w:p>
    <w:p w14:paraId="201CC971" w14:textId="0B68C055" w:rsidR="00FA7B0E" w:rsidRDefault="00FA7B0E" w:rsidP="00CE0718">
      <w:pPr>
        <w:jc w:val="both"/>
      </w:pPr>
    </w:p>
    <w:p w14:paraId="4CA72CE8" w14:textId="6782A45A" w:rsidR="00FA7B0E" w:rsidRPr="004C34F2" w:rsidRDefault="00FA7B0E" w:rsidP="00CE0718">
      <w:pPr>
        <w:jc w:val="both"/>
        <w:rPr>
          <w:b/>
          <w:bCs/>
        </w:rPr>
      </w:pPr>
      <w:r w:rsidRPr="004C34F2">
        <w:rPr>
          <w:b/>
          <w:bCs/>
        </w:rPr>
        <w:t>f)</w:t>
      </w:r>
      <w:r w:rsidR="00B62955">
        <w:rPr>
          <w:b/>
          <w:bCs/>
        </w:rPr>
        <w:t xml:space="preserve">   </w:t>
      </w:r>
      <w:r w:rsidR="00940CD2" w:rsidRPr="004C34F2">
        <w:rPr>
          <w:b/>
          <w:bCs/>
        </w:rPr>
        <w:t xml:space="preserve">Die </w:t>
      </w:r>
      <w:r w:rsidRPr="004C34F2">
        <w:rPr>
          <w:b/>
          <w:bCs/>
        </w:rPr>
        <w:t>Polymerase-Kettenreaktion PCR</w:t>
      </w:r>
    </w:p>
    <w:p w14:paraId="4B9DF4A7" w14:textId="38363E7D" w:rsidR="001455CE" w:rsidRPr="001455CE" w:rsidRDefault="001455CE" w:rsidP="00CE0718">
      <w:pPr>
        <w:jc w:val="both"/>
      </w:pPr>
      <w:r>
        <w:t>Die</w:t>
      </w:r>
      <w:r w:rsidR="00E3007E">
        <w:t xml:space="preserve"> PCR die</w:t>
      </w:r>
      <w:r>
        <w:t>nt der Vervielfältigung von DNA-Abschnitten.</w:t>
      </w:r>
    </w:p>
    <w:p w14:paraId="0FA62AEB" w14:textId="200C9848" w:rsidR="006978DA" w:rsidRPr="006978DA" w:rsidRDefault="006B2741" w:rsidP="00CE0718">
      <w:pPr>
        <w:jc w:val="both"/>
        <w:rPr>
          <w:i/>
        </w:rPr>
      </w:pPr>
      <w:r>
        <w:rPr>
          <w:i/>
        </w:rPr>
        <w:t>(</w:t>
      </w:r>
      <w:r w:rsidR="006978DA">
        <w:rPr>
          <w:i/>
        </w:rPr>
        <w:t>Bekannt aus dem Lernbereich „Vervielfältigung genetischer Information“, Abschnitt 3.1.3. Ggf. kurz wiederholen.</w:t>
      </w:r>
      <w:r>
        <w:rPr>
          <w:i/>
        </w:rPr>
        <w:t>)</w:t>
      </w:r>
    </w:p>
    <w:p w14:paraId="51C36691" w14:textId="77777777" w:rsidR="006B2741" w:rsidRDefault="006B2741" w:rsidP="00CE0718">
      <w:pPr>
        <w:jc w:val="both"/>
      </w:pPr>
    </w:p>
    <w:p w14:paraId="43C1C741" w14:textId="16041C7C" w:rsidR="00FA7B0E" w:rsidRPr="004C34F2" w:rsidRDefault="00FA7B0E" w:rsidP="00CE0718">
      <w:pPr>
        <w:jc w:val="both"/>
        <w:rPr>
          <w:b/>
          <w:bCs/>
        </w:rPr>
      </w:pPr>
      <w:r w:rsidRPr="004C34F2">
        <w:rPr>
          <w:b/>
          <w:bCs/>
        </w:rPr>
        <w:t>g)</w:t>
      </w:r>
      <w:r w:rsidR="00B62955">
        <w:rPr>
          <w:b/>
          <w:bCs/>
        </w:rPr>
        <w:t xml:space="preserve">   </w:t>
      </w:r>
      <w:r w:rsidR="00940CD2" w:rsidRPr="004C34F2">
        <w:rPr>
          <w:b/>
          <w:bCs/>
        </w:rPr>
        <w:t xml:space="preserve">Das </w:t>
      </w:r>
      <w:r w:rsidRPr="004C34F2">
        <w:rPr>
          <w:b/>
          <w:bCs/>
        </w:rPr>
        <w:t>Plasmid</w:t>
      </w:r>
    </w:p>
    <w:p w14:paraId="4C1F15D6" w14:textId="15BFE662" w:rsidR="001455CE" w:rsidRPr="001455CE" w:rsidRDefault="001455CE" w:rsidP="00CE0718">
      <w:pPr>
        <w:jc w:val="both"/>
      </w:pPr>
      <w:r w:rsidRPr="001455CE">
        <w:t xml:space="preserve">Ein kleiner Teil der Erbinformation von Bakterien liegt in Form kleiner DNA-Ringe vor, die Plasmid genannt werden. Bakterien tauschen gelegentlich Kopien ihrer Plasmide untereinander aus. Plasmide besitzen </w:t>
      </w:r>
      <w:r w:rsidR="009A70BD">
        <w:t xml:space="preserve">neben wenigen Strukturgenen </w:t>
      </w:r>
      <w:r w:rsidRPr="001455CE">
        <w:t>oft DNA-Abschnitte, die für den Einbau des Plasmids in das ringförmige Bakterienchromosom wesentlich sind bzw. die das Eindringen des Plasmids in die Bakterien</w:t>
      </w:r>
      <w:r>
        <w:softHyphen/>
      </w:r>
      <w:r w:rsidRPr="001455CE">
        <w:t>zelle ermöglichen</w:t>
      </w:r>
      <w:r w:rsidR="009A70BD">
        <w:t>, sowie Promotoren</w:t>
      </w:r>
      <w:r w:rsidRPr="001455CE">
        <w:t>.</w:t>
      </w:r>
    </w:p>
    <w:p w14:paraId="2A8922F3" w14:textId="2B32C7A8" w:rsidR="00940CD2" w:rsidRDefault="006B2741" w:rsidP="00CE0718">
      <w:pPr>
        <w:jc w:val="both"/>
        <w:rPr>
          <w:i/>
        </w:rPr>
      </w:pPr>
      <w:r>
        <w:rPr>
          <w:i/>
        </w:rPr>
        <w:t>(</w:t>
      </w:r>
      <w:r w:rsidR="00940CD2">
        <w:rPr>
          <w:i/>
        </w:rPr>
        <w:t xml:space="preserve">Bekannt aus der 9. Klasse im Lernbereich 3.2: </w:t>
      </w:r>
      <w:r w:rsidR="006A4556">
        <w:rPr>
          <w:i/>
        </w:rPr>
        <w:t xml:space="preserve">Mikroorganismen – </w:t>
      </w:r>
      <w:r w:rsidR="00940CD2">
        <w:rPr>
          <w:i/>
        </w:rPr>
        <w:t>Organisation und Verviel</w:t>
      </w:r>
      <w:r w:rsidR="001455CE">
        <w:rPr>
          <w:i/>
        </w:rPr>
        <w:softHyphen/>
      </w:r>
      <w:r w:rsidR="00940CD2">
        <w:rPr>
          <w:i/>
        </w:rPr>
        <w:t>fältigung genetischer Information. Ggf. kurz wiederholen.</w:t>
      </w:r>
      <w:r>
        <w:rPr>
          <w:i/>
        </w:rPr>
        <w:t>)</w:t>
      </w:r>
    </w:p>
    <w:p w14:paraId="3CFE8078" w14:textId="77777777" w:rsidR="00CE0718" w:rsidRPr="00CA262B" w:rsidRDefault="00CE0718" w:rsidP="00CE0718">
      <w:pPr>
        <w:spacing w:before="280" w:after="120"/>
        <w:rPr>
          <w:b/>
          <w:bCs/>
          <w:sz w:val="28"/>
          <w:szCs w:val="28"/>
        </w:rPr>
      </w:pPr>
      <w:bookmarkStart w:id="35" w:name="GenNeuk23"/>
      <w:bookmarkEnd w:id="35"/>
      <w:r w:rsidRPr="00CA262B">
        <w:rPr>
          <w:b/>
          <w:bCs/>
          <w:sz w:val="28"/>
          <w:szCs w:val="28"/>
        </w:rPr>
        <w:t>4.</w:t>
      </w:r>
      <w:r>
        <w:rPr>
          <w:b/>
          <w:bCs/>
          <w:sz w:val="28"/>
          <w:szCs w:val="28"/>
        </w:rPr>
        <w:t>4</w:t>
      </w:r>
      <w:r w:rsidRPr="00CA262B">
        <w:rPr>
          <w:b/>
          <w:bCs/>
          <w:sz w:val="28"/>
          <w:szCs w:val="28"/>
        </w:rPr>
        <w:t>.</w:t>
      </w:r>
      <w:r>
        <w:rPr>
          <w:b/>
          <w:bCs/>
          <w:sz w:val="28"/>
          <w:szCs w:val="28"/>
        </w:rPr>
        <w:t>2</w:t>
      </w:r>
      <w:r w:rsidRPr="00CA262B">
        <w:rPr>
          <w:b/>
          <w:bCs/>
          <w:sz w:val="28"/>
          <w:szCs w:val="28"/>
        </w:rPr>
        <w:tab/>
        <w:t>Gentransfer durch Vektoren</w:t>
      </w:r>
    </w:p>
    <w:p w14:paraId="17494754" w14:textId="1F715057" w:rsidR="004C43C9" w:rsidRPr="004C43C9" w:rsidRDefault="004C43C9" w:rsidP="00E46E1C">
      <w:pPr>
        <w:spacing w:after="120"/>
        <w:jc w:val="both"/>
        <w:rPr>
          <w:i/>
        </w:rPr>
      </w:pPr>
      <w:r>
        <w:rPr>
          <w:i/>
        </w:rPr>
        <w:t>Den Grundgedanken des Gentransfers kennen die Kursteilnehmer aus der 9. Klasse (Lernbe</w:t>
      </w:r>
      <w:r>
        <w:rPr>
          <w:i/>
        </w:rPr>
        <w:softHyphen/>
        <w:t>reich 3.3), aber keine Details.</w:t>
      </w:r>
    </w:p>
    <w:p w14:paraId="4C83E882" w14:textId="4C9C9752" w:rsidR="00A135F1" w:rsidRDefault="00A135F1" w:rsidP="00E46E1C">
      <w:pPr>
        <w:spacing w:after="120"/>
        <w:jc w:val="both"/>
      </w:pPr>
      <w:r>
        <w:t>Erst im 21. Jahrhundert wurde aufgrund von Freiland-Untersuchungen verstanden, dass der hori</w:t>
      </w:r>
      <w:r>
        <w:softHyphen/>
        <w:t>zontale Gentransfer bei Prokaryoten keine seltene Ausnahme darstellt, sondern sehr ver</w:t>
      </w:r>
      <w:r>
        <w:softHyphen/>
        <w:t>breitet ist. Die Übertragung von Genen in Zellen ganz anderer Organismen stellt also einen in der Natur verbreiteten Vorgang dar (</w:t>
      </w:r>
      <w:r w:rsidRPr="007C7E0F">
        <w:rPr>
          <w:u w:val="single"/>
        </w:rPr>
        <w:t>natürlicher Gentransfer</w:t>
      </w:r>
      <w:r>
        <w:t xml:space="preserve">). Wird dieser Vorgang durch den Menschen gezielt durchgeführt, spricht man von </w:t>
      </w:r>
      <w:r w:rsidRPr="007C7E0F">
        <w:rPr>
          <w:u w:val="single"/>
        </w:rPr>
        <w:t>künstlichem Gentransfer</w:t>
      </w:r>
      <w:r>
        <w:t>.</w:t>
      </w:r>
      <w:r w:rsidR="009851BF">
        <w:t xml:space="preserve"> (Auch Viren trans-portieren ohne Zutun des Menschen bisweile Gene von einem Wirtsorganismus zum anderen.)</w:t>
      </w:r>
    </w:p>
    <w:p w14:paraId="068A3074" w14:textId="42BB5B47" w:rsidR="00CA262B" w:rsidRDefault="00A135F1" w:rsidP="00E46E1C">
      <w:pPr>
        <w:jc w:val="both"/>
      </w:pPr>
      <w:r w:rsidRPr="00F76B46">
        <w:rPr>
          <w:u w:val="single"/>
        </w:rPr>
        <w:t>Ziel</w:t>
      </w:r>
      <w:r>
        <w:t>: Ein Gen (</w:t>
      </w:r>
      <w:r w:rsidRPr="007C7E0F">
        <w:rPr>
          <w:u w:val="single"/>
        </w:rPr>
        <w:t>Fremdgen</w:t>
      </w:r>
      <w:r>
        <w:t xml:space="preserve">, </w:t>
      </w:r>
      <w:r w:rsidRPr="007C7E0F">
        <w:rPr>
          <w:u w:val="single"/>
        </w:rPr>
        <w:t>Spendergen</w:t>
      </w:r>
      <w:r>
        <w:t>) soll in eine Zelle eingebracht werden, in der es zuvor nicht existiert hat. Dort soll das Gen in das Erbgut der Zelle eingebaut werden (bei Bakterien in das ringförmige Chromosom), damit es transkribiert wird. Das Transportmittel für das Spen</w:t>
      </w:r>
      <w:r>
        <w:softHyphen/>
        <w:t>der</w:t>
      </w:r>
      <w:r>
        <w:softHyphen/>
        <w:t>gen nennt man „</w:t>
      </w:r>
      <w:r w:rsidRPr="004A067F">
        <w:rPr>
          <w:u w:val="single"/>
        </w:rPr>
        <w:t>Vektor</w:t>
      </w:r>
      <w:r>
        <w:t>“, „Gen-Fähre“ oder „Gen-Taxi“.</w:t>
      </w:r>
      <w:r w:rsidR="008D54FD">
        <w:t xml:space="preserve"> Eine Zelle, die ein Gen eines frem</w:t>
      </w:r>
      <w:r w:rsidR="008D54FD">
        <w:softHyphen/>
        <w:t xml:space="preserve">den Organismus enthält, heißt </w:t>
      </w:r>
      <w:r w:rsidR="008D54FD" w:rsidRPr="008D54FD">
        <w:rPr>
          <w:u w:val="single"/>
        </w:rPr>
        <w:t>transgene Zelle</w:t>
      </w:r>
      <w:r w:rsidR="008D54FD">
        <w:t xml:space="preserve">. </w:t>
      </w:r>
    </w:p>
    <w:p w14:paraId="6C7449FB" w14:textId="77777777" w:rsidR="00462D5F" w:rsidRDefault="00462D5F" w:rsidP="00E46E1C">
      <w:pPr>
        <w:jc w:val="both"/>
      </w:pPr>
    </w:p>
    <w:p w14:paraId="72E8F34C" w14:textId="77777777" w:rsidR="00462D5F" w:rsidRDefault="00462D5F" w:rsidP="00E46E1C">
      <w:pPr>
        <w:jc w:val="both"/>
      </w:pPr>
    </w:p>
    <w:p w14:paraId="5E08D3A6" w14:textId="13AC7959" w:rsidR="00A135F1" w:rsidRDefault="00A135F1" w:rsidP="00514916"/>
    <w:p w14:paraId="381B22A2" w14:textId="77777777" w:rsidR="004A067F" w:rsidRDefault="004A067F" w:rsidP="004A067F">
      <w:pPr>
        <w:jc w:val="both"/>
        <w:rPr>
          <w:b/>
          <w:bCs/>
          <w:i/>
        </w:rPr>
      </w:pPr>
      <w:r w:rsidRPr="00D212E7">
        <w:rPr>
          <w:b/>
          <w:bCs/>
        </w:rPr>
        <w:lastRenderedPageBreak/>
        <w:t xml:space="preserve">Beispiel: Einbringen des Gens für Humaninsulin in das Darmbakterium </w:t>
      </w:r>
      <w:r w:rsidRPr="00D212E7">
        <w:rPr>
          <w:b/>
          <w:bCs/>
          <w:i/>
        </w:rPr>
        <w:t>Escherichia coli</w:t>
      </w:r>
    </w:p>
    <w:p w14:paraId="5AB81057" w14:textId="74A32A66" w:rsidR="00A135F1" w:rsidRPr="004A067F" w:rsidRDefault="004A067F" w:rsidP="000031AD">
      <w:pPr>
        <w:jc w:val="both"/>
        <w:rPr>
          <w:i/>
          <w:iCs/>
        </w:rPr>
      </w:pPr>
      <w:r w:rsidRPr="004A067F">
        <w:rPr>
          <w:bCs/>
          <w:i/>
          <w:iCs/>
        </w:rPr>
        <w:t xml:space="preserve">(1979 etwa in der dargestellten Weise durchgeführt, so dass </w:t>
      </w:r>
      <w:r w:rsidR="000031AD">
        <w:rPr>
          <w:bCs/>
          <w:i/>
          <w:iCs/>
        </w:rPr>
        <w:t>durch</w:t>
      </w:r>
      <w:r w:rsidRPr="004A067F">
        <w:rPr>
          <w:bCs/>
          <w:i/>
          <w:iCs/>
        </w:rPr>
        <w:t xml:space="preserve"> E. coli produziertes Human</w:t>
      </w:r>
      <w:r w:rsidR="000031AD">
        <w:rPr>
          <w:bCs/>
          <w:i/>
          <w:iCs/>
        </w:rPr>
        <w:softHyphen/>
      </w:r>
      <w:r w:rsidRPr="004A067F">
        <w:rPr>
          <w:bCs/>
          <w:i/>
          <w:iCs/>
        </w:rPr>
        <w:t xml:space="preserve">insulin </w:t>
      </w:r>
      <w:r w:rsidR="009851BF">
        <w:rPr>
          <w:bCs/>
          <w:i/>
          <w:iCs/>
        </w:rPr>
        <w:t>seit</w:t>
      </w:r>
      <w:r w:rsidRPr="004A067F">
        <w:rPr>
          <w:bCs/>
          <w:i/>
          <w:iCs/>
        </w:rPr>
        <w:t xml:space="preserve"> 1982 zur Verfügung </w:t>
      </w:r>
      <w:r w:rsidR="009851BF">
        <w:rPr>
          <w:bCs/>
          <w:i/>
          <w:iCs/>
        </w:rPr>
        <w:t>steht</w:t>
      </w:r>
      <w:r w:rsidRPr="004A067F">
        <w:rPr>
          <w:bCs/>
          <w:i/>
          <w:iCs/>
        </w:rPr>
        <w:t>.)</w:t>
      </w:r>
    </w:p>
    <w:p w14:paraId="5B383AD1" w14:textId="17353D18" w:rsidR="00A135F1" w:rsidRDefault="00A135F1" w:rsidP="00514916"/>
    <w:p w14:paraId="70757B09" w14:textId="329E92C0" w:rsidR="00A135F1" w:rsidRDefault="004A067F" w:rsidP="00FC1E5A">
      <w:pPr>
        <w:spacing w:after="120"/>
        <w:rPr>
          <w:rFonts w:ascii="Arial Narrow" w:hAnsi="Arial Narrow"/>
          <w:color w:val="0070C0"/>
        </w:rPr>
      </w:pPr>
      <w:r w:rsidRPr="00FC1E5A">
        <w:rPr>
          <w:rFonts w:ascii="Arial Narrow" w:hAnsi="Arial Narrow"/>
          <w:b/>
          <w:bCs/>
          <w:highlight w:val="yellow"/>
        </w:rPr>
        <w:t>Arbeitsblatt</w:t>
      </w:r>
      <w:r w:rsidRPr="00FC1E5A">
        <w:rPr>
          <w:rFonts w:ascii="Arial Narrow" w:hAnsi="Arial Narrow"/>
        </w:rPr>
        <w:t xml:space="preserve"> </w:t>
      </w:r>
      <w:r w:rsidRPr="009851BF">
        <w:rPr>
          <w:rFonts w:ascii="Arial Narrow" w:hAnsi="Arial Narrow"/>
          <w:i/>
          <w:iCs/>
        </w:rPr>
        <w:t>Transfer des Humaninsulin-Gens</w:t>
      </w:r>
      <w:r w:rsidRPr="00FC1E5A">
        <w:rPr>
          <w:rFonts w:ascii="Arial Narrow" w:hAnsi="Arial Narrow"/>
        </w:rPr>
        <w:t xml:space="preserve"> </w:t>
      </w:r>
      <w:r w:rsidR="00FC1E5A" w:rsidRPr="00FC1E5A">
        <w:rPr>
          <w:rFonts w:ascii="Arial Narrow" w:hAnsi="Arial Narrow"/>
          <w:color w:val="0070C0"/>
        </w:rPr>
        <w:t>[</w:t>
      </w:r>
      <w:hyperlink r:id="rId70" w:history="1">
        <w:r w:rsidR="00FC1E5A" w:rsidRPr="00FC1E5A">
          <w:rPr>
            <w:rStyle w:val="Hyperlink"/>
            <w:rFonts w:ascii="Arial Narrow" w:hAnsi="Arial Narrow"/>
            <w:color w:val="0070C0"/>
          </w:rPr>
          <w:t>docx</w:t>
        </w:r>
      </w:hyperlink>
      <w:r w:rsidR="00FC1E5A" w:rsidRPr="00FC1E5A">
        <w:rPr>
          <w:rFonts w:ascii="Arial Narrow" w:hAnsi="Arial Narrow"/>
          <w:color w:val="0070C0"/>
        </w:rPr>
        <w:t>] [</w:t>
      </w:r>
      <w:hyperlink r:id="rId71" w:history="1">
        <w:r w:rsidR="00FC1E5A" w:rsidRPr="00FC1E5A">
          <w:rPr>
            <w:rStyle w:val="Hyperlink"/>
            <w:rFonts w:ascii="Arial Narrow" w:hAnsi="Arial Narrow"/>
            <w:color w:val="0070C0"/>
          </w:rPr>
          <w:t>pdf</w:t>
        </w:r>
      </w:hyperlink>
      <w:r w:rsidR="00FC1E5A" w:rsidRPr="00FC1E5A">
        <w:rPr>
          <w:rFonts w:ascii="Arial Narrow" w:hAnsi="Arial Narrow"/>
          <w:color w:val="0070C0"/>
        </w:rPr>
        <w:t>]</w:t>
      </w:r>
    </w:p>
    <w:p w14:paraId="6CEA2C5D" w14:textId="7CABE8F0" w:rsidR="00CC0B48" w:rsidRPr="00CC0B48" w:rsidRDefault="00CC0B48" w:rsidP="00CC0B48">
      <w:pPr>
        <w:spacing w:after="120"/>
        <w:jc w:val="both"/>
        <w:rPr>
          <w:rFonts w:ascii="Arial Narrow" w:hAnsi="Arial Narrow"/>
        </w:rPr>
      </w:pPr>
      <w:r w:rsidRPr="00CC0B48">
        <w:rPr>
          <w:rFonts w:ascii="Arial Narrow" w:hAnsi="Arial Narrow"/>
        </w:rPr>
        <w:t>Abbildung 2 auf Seite 93 in Biosphäre 12, Cornelsen-Verlag</w:t>
      </w:r>
      <w:r w:rsidR="009851BF">
        <w:rPr>
          <w:rFonts w:ascii="Arial Narrow" w:hAnsi="Arial Narrow"/>
        </w:rPr>
        <w:t xml:space="preserve"> 2024</w:t>
      </w:r>
      <w:r w:rsidRPr="00CC0B48">
        <w:rPr>
          <w:rFonts w:ascii="Arial Narrow" w:hAnsi="Arial Narrow"/>
        </w:rPr>
        <w:t>, fasst die wesentlichen Aspekte des klassi</w:t>
      </w:r>
      <w:r w:rsidRPr="00CC0B48">
        <w:rPr>
          <w:rFonts w:ascii="Arial Narrow" w:hAnsi="Arial Narrow"/>
        </w:rPr>
        <w:softHyphen/>
        <w:t>schen Gentransfers zusammen.</w:t>
      </w:r>
    </w:p>
    <w:p w14:paraId="26A1B94D" w14:textId="118D575D" w:rsidR="00A135F1" w:rsidRDefault="004A067F" w:rsidP="004F0955">
      <w:pPr>
        <w:jc w:val="both"/>
      </w:pPr>
      <w:r>
        <w:rPr>
          <w:i/>
        </w:rPr>
        <w:t>Die im Folgenden beschriebenen Vorgänge sind auf dem Arbeitsblatt zeichnerisch dargestellt. Schritt für Schritt ergänzen die Schüler die unvollständige Beschriftung auf dem Arbeitsblatt</w:t>
      </w:r>
      <w:r w:rsidR="004F0955">
        <w:rPr>
          <w:i/>
        </w:rPr>
        <w:t xml:space="preserve"> und färben bestimmte Teile der Abbildung ein</w:t>
      </w:r>
      <w:r>
        <w:rPr>
          <w:i/>
        </w:rPr>
        <w:t>.</w:t>
      </w:r>
    </w:p>
    <w:p w14:paraId="4D729F7D" w14:textId="04B7540B" w:rsidR="004A067F" w:rsidRDefault="004A067F">
      <w:pPr>
        <w:pStyle w:val="Listenabsatz"/>
        <w:framePr w:wrap="auto" w:vAnchor="margin" w:yAlign="inline"/>
        <w:numPr>
          <w:ilvl w:val="0"/>
          <w:numId w:val="14"/>
        </w:numPr>
        <w:tabs>
          <w:tab w:val="clear" w:pos="454"/>
        </w:tabs>
        <w:spacing w:before="120"/>
        <w:ind w:left="714" w:hanging="357"/>
        <w:contextualSpacing w:val="0"/>
        <w:jc w:val="both"/>
      </w:pPr>
      <w:r>
        <w:t>Isolierung von fertig prozessierter mRNA für Humaninsulin aus Zellen einer mensch</w:t>
      </w:r>
      <w:r>
        <w:softHyphen/>
        <w:t xml:space="preserve">lichen Bauchspeicheldrüse; Identifizierung und Isolierung dieser m-RNA mit Hilfe einer </w:t>
      </w:r>
      <w:r w:rsidRPr="004C17A0">
        <w:rPr>
          <w:b/>
          <w:bCs/>
        </w:rPr>
        <w:t>Gensonde</w:t>
      </w:r>
    </w:p>
    <w:p w14:paraId="415D569A" w14:textId="6A4CBE4B" w:rsidR="004A067F" w:rsidRDefault="004A067F">
      <w:pPr>
        <w:pStyle w:val="Listenabsatz"/>
        <w:framePr w:wrap="auto" w:vAnchor="margin" w:yAlign="inline"/>
        <w:numPr>
          <w:ilvl w:val="0"/>
          <w:numId w:val="14"/>
        </w:numPr>
        <w:tabs>
          <w:tab w:val="clear" w:pos="454"/>
        </w:tabs>
        <w:spacing w:before="120"/>
        <w:ind w:left="714" w:hanging="357"/>
        <w:contextualSpacing w:val="0"/>
        <w:jc w:val="both"/>
      </w:pPr>
      <w:r>
        <w:t xml:space="preserve">Gewinnung einer cDNA </w:t>
      </w:r>
      <w:r w:rsidR="004F0955">
        <w:t xml:space="preserve">(Spendergen) </w:t>
      </w:r>
      <w:r>
        <w:t xml:space="preserve">für Humaninsulin, ausgehend von der mRNA mit Hilfe der </w:t>
      </w:r>
      <w:r>
        <w:rPr>
          <w:b/>
          <w:bCs/>
        </w:rPr>
        <w:t>R</w:t>
      </w:r>
      <w:r w:rsidRPr="004C17A0">
        <w:rPr>
          <w:b/>
          <w:bCs/>
        </w:rPr>
        <w:t>eversen Transkriptase</w:t>
      </w:r>
    </w:p>
    <w:p w14:paraId="34D023C5" w14:textId="708726F8" w:rsidR="004A067F" w:rsidRDefault="004A067F">
      <w:pPr>
        <w:pStyle w:val="Listenabsatz"/>
        <w:framePr w:wrap="auto" w:vAnchor="margin" w:yAlign="inline"/>
        <w:numPr>
          <w:ilvl w:val="0"/>
          <w:numId w:val="14"/>
        </w:numPr>
        <w:tabs>
          <w:tab w:val="clear" w:pos="454"/>
        </w:tabs>
        <w:spacing w:before="120"/>
        <w:ind w:left="714" w:hanging="357"/>
        <w:contextualSpacing w:val="0"/>
      </w:pPr>
      <w:r>
        <w:t xml:space="preserve">Anfügen von </w:t>
      </w:r>
      <w:r>
        <w:rPr>
          <w:b/>
          <w:bCs/>
        </w:rPr>
        <w:t>S</w:t>
      </w:r>
      <w:r w:rsidRPr="004A067F">
        <w:rPr>
          <w:b/>
          <w:bCs/>
        </w:rPr>
        <w:t xml:space="preserve">ticky </w:t>
      </w:r>
      <w:r>
        <w:rPr>
          <w:b/>
          <w:bCs/>
        </w:rPr>
        <w:t>E</w:t>
      </w:r>
      <w:r w:rsidRPr="004A067F">
        <w:rPr>
          <w:b/>
          <w:bCs/>
        </w:rPr>
        <w:t>nds</w:t>
      </w:r>
      <w:r>
        <w:t xml:space="preserve"> an die cDNA mit Hilfe des Enzyms </w:t>
      </w:r>
      <w:r w:rsidRPr="004C17A0">
        <w:rPr>
          <w:b/>
          <w:bCs/>
        </w:rPr>
        <w:t>Ligase</w:t>
      </w:r>
    </w:p>
    <w:p w14:paraId="2FF8FD88" w14:textId="629D373E" w:rsidR="004A067F" w:rsidRDefault="004A067F">
      <w:pPr>
        <w:pStyle w:val="Listenabsatz"/>
        <w:framePr w:wrap="auto" w:vAnchor="margin" w:yAlign="inline"/>
        <w:numPr>
          <w:ilvl w:val="0"/>
          <w:numId w:val="14"/>
        </w:numPr>
        <w:tabs>
          <w:tab w:val="clear" w:pos="454"/>
        </w:tabs>
        <w:spacing w:before="120"/>
        <w:ind w:left="714" w:hanging="357"/>
        <w:contextualSpacing w:val="0"/>
        <w:jc w:val="both"/>
      </w:pPr>
      <w:r>
        <w:t xml:space="preserve">Koppelung </w:t>
      </w:r>
      <w:r w:rsidR="004F0955">
        <w:t>des</w:t>
      </w:r>
      <w:r>
        <w:t xml:space="preserve"> </w:t>
      </w:r>
      <w:r w:rsidRPr="004C17A0">
        <w:rPr>
          <w:b/>
          <w:bCs/>
        </w:rPr>
        <w:t>Markergen</w:t>
      </w:r>
      <w:r w:rsidR="004F0955">
        <w:rPr>
          <w:b/>
          <w:bCs/>
        </w:rPr>
        <w:t>s</w:t>
      </w:r>
      <w:r>
        <w:t xml:space="preserve"> (hier: Resistenzgen für ein bestimmtes Anti</w:t>
      </w:r>
      <w:r>
        <w:softHyphen/>
        <w:t xml:space="preserve">biotikum) an einen </w:t>
      </w:r>
      <w:r w:rsidRPr="004A067F">
        <w:rPr>
          <w:b/>
          <w:bCs/>
        </w:rPr>
        <w:t>Promotor</w:t>
      </w:r>
      <w:r>
        <w:rPr>
          <w:bCs/>
        </w:rPr>
        <w:t>*</w:t>
      </w:r>
      <w:r>
        <w:t xml:space="preserve">, Anfügen </w:t>
      </w:r>
      <w:r w:rsidR="000031AD">
        <w:t>der gleichen</w:t>
      </w:r>
      <w:r>
        <w:t xml:space="preserve"> </w:t>
      </w:r>
      <w:r>
        <w:rPr>
          <w:b/>
          <w:bCs/>
        </w:rPr>
        <w:t>S</w:t>
      </w:r>
      <w:r w:rsidRPr="004A067F">
        <w:rPr>
          <w:b/>
          <w:bCs/>
        </w:rPr>
        <w:t xml:space="preserve">ticky </w:t>
      </w:r>
      <w:r>
        <w:rPr>
          <w:b/>
          <w:bCs/>
        </w:rPr>
        <w:t>E</w:t>
      </w:r>
      <w:r w:rsidRPr="004A067F">
        <w:rPr>
          <w:b/>
          <w:bCs/>
        </w:rPr>
        <w:t>nds</w:t>
      </w:r>
      <w:r w:rsidR="000031AD">
        <w:rPr>
          <w:bCs/>
        </w:rPr>
        <w:t xml:space="preserve"> </w:t>
      </w:r>
    </w:p>
    <w:p w14:paraId="7E231063" w14:textId="3019636D" w:rsidR="004A067F" w:rsidRDefault="004A067F">
      <w:pPr>
        <w:pStyle w:val="Listenabsatz"/>
        <w:framePr w:wrap="auto" w:vAnchor="margin" w:yAlign="inline"/>
        <w:numPr>
          <w:ilvl w:val="0"/>
          <w:numId w:val="14"/>
        </w:numPr>
        <w:tabs>
          <w:tab w:val="clear" w:pos="454"/>
        </w:tabs>
        <w:spacing w:before="120"/>
        <w:ind w:left="714" w:hanging="357"/>
        <w:contextualSpacing w:val="0"/>
        <w:jc w:val="both"/>
      </w:pPr>
      <w:r>
        <w:t>Koppelung der DNA-Abschnitte: Fremdgen, Markergen, Promotor; d</w:t>
      </w:r>
      <w:r w:rsidR="000031AD">
        <w:t>ies</w:t>
      </w:r>
      <w:r>
        <w:t>er Vorgang läuft von alleine</w:t>
      </w:r>
      <w:r w:rsidR="000031AD">
        <w:t xml:space="preserve"> ab</w:t>
      </w:r>
      <w:r>
        <w:t xml:space="preserve">, weil sich die </w:t>
      </w:r>
      <w:r w:rsidRPr="004A067F">
        <w:t>komplementären Sticky Ends ohne</w:t>
      </w:r>
      <w:r>
        <w:t xml:space="preserve"> äußere Hilfe paa</w:t>
      </w:r>
      <w:r w:rsidR="000031AD">
        <w:softHyphen/>
      </w:r>
      <w:r>
        <w:t xml:space="preserve">ren; </w:t>
      </w:r>
      <w:r w:rsidRPr="004C17A0">
        <w:rPr>
          <w:b/>
          <w:bCs/>
        </w:rPr>
        <w:t>Ligase</w:t>
      </w:r>
      <w:r>
        <w:t xml:space="preserve"> verbindet die Nukleotide miteinander</w:t>
      </w:r>
    </w:p>
    <w:p w14:paraId="223898D5" w14:textId="1EC73A2D" w:rsidR="004A067F" w:rsidRPr="004D2803" w:rsidRDefault="004A067F">
      <w:pPr>
        <w:pStyle w:val="Listenabsatz"/>
        <w:framePr w:wrap="auto" w:vAnchor="margin" w:yAlign="inline"/>
        <w:numPr>
          <w:ilvl w:val="0"/>
          <w:numId w:val="14"/>
        </w:numPr>
        <w:tabs>
          <w:tab w:val="clear" w:pos="454"/>
        </w:tabs>
        <w:spacing w:before="120"/>
        <w:ind w:left="714" w:hanging="357"/>
        <w:contextualSpacing w:val="0"/>
        <w:jc w:val="both"/>
      </w:pPr>
      <w:r>
        <w:t xml:space="preserve">Öffnen eines ringförmigen </w:t>
      </w:r>
      <w:r w:rsidRPr="004C17A0">
        <w:rPr>
          <w:b/>
          <w:bCs/>
        </w:rPr>
        <w:t>Plasmids</w:t>
      </w:r>
      <w:r>
        <w:t xml:space="preserve"> (das entweder gar keine oder harmlose Struktur</w:t>
      </w:r>
      <w:r>
        <w:softHyphen/>
        <w:t xml:space="preserve">gene enthält) mit Hilfe einer </w:t>
      </w:r>
      <w:r w:rsidRPr="004C17A0">
        <w:rPr>
          <w:b/>
          <w:bCs/>
        </w:rPr>
        <w:t>Endonu</w:t>
      </w:r>
      <w:r>
        <w:rPr>
          <w:b/>
          <w:bCs/>
        </w:rPr>
        <w:t>k</w:t>
      </w:r>
      <w:r w:rsidRPr="004C17A0">
        <w:rPr>
          <w:b/>
          <w:bCs/>
        </w:rPr>
        <w:t>lease</w:t>
      </w:r>
      <w:r w:rsidRPr="004C17A0">
        <w:rPr>
          <w:bCs/>
        </w:rPr>
        <w:t>, so dass</w:t>
      </w:r>
      <w:r w:rsidR="004F0955">
        <w:rPr>
          <w:bCs/>
        </w:rPr>
        <w:t xml:space="preserve"> die gleichen</w:t>
      </w:r>
      <w:r w:rsidRPr="004C17A0">
        <w:rPr>
          <w:bCs/>
        </w:rPr>
        <w:t xml:space="preserve"> </w:t>
      </w:r>
      <w:r>
        <w:rPr>
          <w:b/>
          <w:bCs/>
        </w:rPr>
        <w:t>S</w:t>
      </w:r>
      <w:r w:rsidRPr="004A067F">
        <w:rPr>
          <w:b/>
          <w:bCs/>
        </w:rPr>
        <w:t xml:space="preserve">ticky </w:t>
      </w:r>
      <w:r>
        <w:rPr>
          <w:b/>
          <w:bCs/>
        </w:rPr>
        <w:t>E</w:t>
      </w:r>
      <w:r w:rsidRPr="004A067F">
        <w:rPr>
          <w:b/>
          <w:bCs/>
        </w:rPr>
        <w:t>nds</w:t>
      </w:r>
      <w:r w:rsidRPr="004C17A0">
        <w:rPr>
          <w:bCs/>
        </w:rPr>
        <w:t xml:space="preserve"> entstehen</w:t>
      </w:r>
    </w:p>
    <w:p w14:paraId="704BE863" w14:textId="2827F3B0" w:rsidR="004A067F" w:rsidRDefault="004A067F">
      <w:pPr>
        <w:pStyle w:val="Listenabsatz"/>
        <w:framePr w:wrap="auto" w:vAnchor="margin" w:yAlign="inline"/>
        <w:numPr>
          <w:ilvl w:val="0"/>
          <w:numId w:val="14"/>
        </w:numPr>
        <w:tabs>
          <w:tab w:val="clear" w:pos="454"/>
        </w:tabs>
        <w:spacing w:before="120"/>
        <w:ind w:left="714" w:hanging="357"/>
        <w:contextualSpacing w:val="0"/>
        <w:jc w:val="both"/>
      </w:pPr>
      <w:r>
        <w:t>Zusammengeben des geöffneten Plasmids und d</w:t>
      </w:r>
      <w:r w:rsidR="004F0955">
        <w:t>es</w:t>
      </w:r>
      <w:r>
        <w:t xml:space="preserve"> DNA-Strang</w:t>
      </w:r>
      <w:r w:rsidR="004F0955">
        <w:t>s</w:t>
      </w:r>
      <w:r>
        <w:t xml:space="preserve"> mit Fremdgen, Mar</w:t>
      </w:r>
      <w:r>
        <w:softHyphen/>
        <w:t>ker</w:t>
      </w:r>
      <w:r>
        <w:softHyphen/>
        <w:t xml:space="preserve">gen, Promotor: Durch Paarung der </w:t>
      </w:r>
      <w:r>
        <w:rPr>
          <w:b/>
          <w:bCs/>
        </w:rPr>
        <w:t>S</w:t>
      </w:r>
      <w:r w:rsidRPr="004A067F">
        <w:rPr>
          <w:b/>
          <w:bCs/>
        </w:rPr>
        <w:t xml:space="preserve">ticky </w:t>
      </w:r>
      <w:r>
        <w:rPr>
          <w:b/>
          <w:bCs/>
        </w:rPr>
        <w:t>E</w:t>
      </w:r>
      <w:r w:rsidRPr="004A067F">
        <w:rPr>
          <w:b/>
          <w:bCs/>
        </w:rPr>
        <w:t>nds</w:t>
      </w:r>
      <w:r w:rsidRPr="004C17A0">
        <w:rPr>
          <w:bCs/>
        </w:rPr>
        <w:t xml:space="preserve"> </w:t>
      </w:r>
      <w:r>
        <w:t xml:space="preserve">verbinden sich beide DNA-Stränge und schließen sich wieder zu einem Ring, der </w:t>
      </w:r>
      <w:r w:rsidRPr="004C17A0">
        <w:rPr>
          <w:b/>
          <w:bCs/>
        </w:rPr>
        <w:t>modifiziertes Plasmid</w:t>
      </w:r>
      <w:r>
        <w:t xml:space="preserve"> oder </w:t>
      </w:r>
      <w:r w:rsidRPr="00950C01">
        <w:rPr>
          <w:b/>
        </w:rPr>
        <w:t>Hybrid-Plas</w:t>
      </w:r>
      <w:r w:rsidR="008D4E24">
        <w:rPr>
          <w:b/>
        </w:rPr>
        <w:softHyphen/>
      </w:r>
      <w:r w:rsidRPr="00950C01">
        <w:rPr>
          <w:b/>
        </w:rPr>
        <w:t>mid</w:t>
      </w:r>
      <w:r>
        <w:t xml:space="preserve"> genannt wird.</w:t>
      </w:r>
    </w:p>
    <w:p w14:paraId="2B1F02F8" w14:textId="48C318F3" w:rsidR="004A067F" w:rsidRDefault="004A067F">
      <w:pPr>
        <w:pStyle w:val="Listenabsatz"/>
        <w:framePr w:wrap="auto" w:vAnchor="margin" w:yAlign="inline"/>
        <w:numPr>
          <w:ilvl w:val="0"/>
          <w:numId w:val="14"/>
        </w:numPr>
        <w:tabs>
          <w:tab w:val="clear" w:pos="454"/>
        </w:tabs>
        <w:spacing w:before="120"/>
        <w:ind w:left="714" w:hanging="357"/>
        <w:contextualSpacing w:val="0"/>
      </w:pPr>
      <w:r>
        <w:t xml:space="preserve">Vermehrung des modifizierten Plasmids mit Hilfe der </w:t>
      </w:r>
      <w:r w:rsidRPr="004C17A0">
        <w:rPr>
          <w:b/>
        </w:rPr>
        <w:t>PCR</w:t>
      </w:r>
    </w:p>
    <w:p w14:paraId="5FC1B83D" w14:textId="13CDE9B3" w:rsidR="004A067F" w:rsidRDefault="000031AD">
      <w:pPr>
        <w:pStyle w:val="Listenabsatz"/>
        <w:framePr w:wrap="auto" w:vAnchor="margin" w:yAlign="inline"/>
        <w:numPr>
          <w:ilvl w:val="0"/>
          <w:numId w:val="14"/>
        </w:numPr>
        <w:tabs>
          <w:tab w:val="clear" w:pos="454"/>
        </w:tabs>
        <w:spacing w:before="120"/>
        <w:ind w:left="714" w:hanging="357"/>
        <w:contextualSpacing w:val="0"/>
        <w:jc w:val="both"/>
      </w:pPr>
      <w:r w:rsidRPr="000031AD">
        <w:rPr>
          <w:b/>
          <w:bCs/>
        </w:rPr>
        <w:t>Inkubation</w:t>
      </w:r>
      <w:r>
        <w:t xml:space="preserve">: </w:t>
      </w:r>
      <w:r w:rsidR="004A067F">
        <w:t>Eine große Menge von Bakterien wird mit einer großen Menge modifizier</w:t>
      </w:r>
      <w:r>
        <w:softHyphen/>
      </w:r>
      <w:r w:rsidR="004A067F">
        <w:t xml:space="preserve">ter Plasmide zusammen gebracht. In sehr wenigen Fällen </w:t>
      </w:r>
      <w:r>
        <w:t xml:space="preserve">(je nach Quelle 5 pro 1.000 bis 1 pro 100.000 Bakterienzellen) </w:t>
      </w:r>
      <w:r w:rsidR="004A067F">
        <w:t>dringt das modifizierte Plas</w:t>
      </w:r>
      <w:r>
        <w:softHyphen/>
      </w:r>
      <w:r w:rsidR="004A067F">
        <w:t>mid in eine Bakterien</w:t>
      </w:r>
      <w:r>
        <w:softHyphen/>
      </w:r>
      <w:r w:rsidR="004A067F">
        <w:t>zelle ein und wird dort in das Bakterien-Chromosom eingebaut.</w:t>
      </w:r>
    </w:p>
    <w:p w14:paraId="25C5D554" w14:textId="170F39A7" w:rsidR="004A067F" w:rsidRDefault="004A067F">
      <w:pPr>
        <w:pStyle w:val="Listenabsatz"/>
        <w:framePr w:wrap="auto" w:vAnchor="margin" w:yAlign="inline"/>
        <w:numPr>
          <w:ilvl w:val="0"/>
          <w:numId w:val="14"/>
        </w:numPr>
        <w:tabs>
          <w:tab w:val="clear" w:pos="454"/>
        </w:tabs>
        <w:spacing w:before="120"/>
        <w:ind w:left="714" w:hanging="357"/>
        <w:contextualSpacing w:val="0"/>
        <w:jc w:val="both"/>
      </w:pPr>
      <w:r>
        <w:t>Am Ende der Inkubationszeit werden die Bakterien mit dem ent</w:t>
      </w:r>
      <w:r>
        <w:softHyphen/>
        <w:t xml:space="preserve">sprechenden </w:t>
      </w:r>
      <w:r w:rsidRPr="000031AD">
        <w:rPr>
          <w:b/>
          <w:bCs/>
        </w:rPr>
        <w:t>Antibioti</w:t>
      </w:r>
      <w:r w:rsidR="000031AD">
        <w:rPr>
          <w:b/>
          <w:bCs/>
        </w:rPr>
        <w:softHyphen/>
      </w:r>
      <w:r w:rsidRPr="000031AD">
        <w:rPr>
          <w:b/>
          <w:bCs/>
        </w:rPr>
        <w:t>kum</w:t>
      </w:r>
      <w:r>
        <w:t xml:space="preserve"> </w:t>
      </w:r>
      <w:r w:rsidR="000031AD">
        <w:t>versetzt</w:t>
      </w:r>
      <w:r>
        <w:t xml:space="preserve"> und im Brutschrank bebrütet.</w:t>
      </w:r>
    </w:p>
    <w:p w14:paraId="3195B0D6" w14:textId="5AE4BF4F" w:rsidR="004A067F" w:rsidRPr="00F07957" w:rsidRDefault="004A067F">
      <w:pPr>
        <w:pStyle w:val="Listenabsatz"/>
        <w:framePr w:wrap="auto" w:vAnchor="margin" w:yAlign="inline"/>
        <w:numPr>
          <w:ilvl w:val="0"/>
          <w:numId w:val="14"/>
        </w:numPr>
        <w:tabs>
          <w:tab w:val="clear" w:pos="454"/>
        </w:tabs>
        <w:spacing w:before="120"/>
        <w:ind w:left="714" w:hanging="357"/>
        <w:contextualSpacing w:val="0"/>
        <w:jc w:val="both"/>
      </w:pPr>
      <w:r>
        <w:t xml:space="preserve">Nur diejenigen Bakterien, die das Resistenzgen besitzen, überleben </w:t>
      </w:r>
      <w:r w:rsidR="0020362B">
        <w:t xml:space="preserve">und </w:t>
      </w:r>
      <w:r w:rsidR="000031AD">
        <w:t>vermehren sich</w:t>
      </w:r>
      <w:r>
        <w:t xml:space="preserve">. Diese Bakterien produzieren nun </w:t>
      </w:r>
      <w:r w:rsidRPr="00F07957">
        <w:t>das Proteinhormon Humaninsulin.</w:t>
      </w:r>
    </w:p>
    <w:p w14:paraId="48CF7B60" w14:textId="1BB18CD6" w:rsidR="004A067F" w:rsidRPr="004A067F" w:rsidRDefault="004A067F" w:rsidP="004A067F">
      <w:pPr>
        <w:spacing w:before="120"/>
        <w:jc w:val="both"/>
        <w:rPr>
          <w:i/>
        </w:rPr>
      </w:pPr>
      <w:r>
        <w:t xml:space="preserve">* </w:t>
      </w:r>
      <w:r>
        <w:rPr>
          <w:i/>
        </w:rPr>
        <w:t>Das Operon</w:t>
      </w:r>
      <w:r w:rsidR="008D4E24">
        <w:rPr>
          <w:i/>
        </w:rPr>
        <w:t>-M</w:t>
      </w:r>
      <w:r>
        <w:rPr>
          <w:i/>
        </w:rPr>
        <w:t>odell kommt im LehrplanPLUS nicht mehr vor. Deshalb wird hier darauf ver</w:t>
      </w:r>
      <w:r>
        <w:rPr>
          <w:i/>
        </w:rPr>
        <w:softHyphen/>
        <w:t>zich</w:t>
      </w:r>
      <w:r>
        <w:rPr>
          <w:i/>
        </w:rPr>
        <w:softHyphen/>
        <w:t>tet zu betonen, dass gezielt nur ein Promotor eingesetzt und auf einen Operator verzichtet wird, weil das Gen permanent transkribiert werden soll.</w:t>
      </w:r>
    </w:p>
    <w:p w14:paraId="36EA7862" w14:textId="7CD1E5DD" w:rsidR="004A067F" w:rsidRDefault="004A067F" w:rsidP="00514916"/>
    <w:p w14:paraId="238BB318" w14:textId="7E1571F1" w:rsidR="004A067F" w:rsidRDefault="004A067F" w:rsidP="008D4E24">
      <w:pPr>
        <w:jc w:val="both"/>
      </w:pPr>
      <w:r w:rsidRPr="00F07957">
        <w:t xml:space="preserve">Wichtig ist, dass überall die gleiche Endonuklease verwendet wird, damit alle </w:t>
      </w:r>
      <w:r w:rsidR="008D4E24" w:rsidRPr="008D4E24">
        <w:t>Sticky Ends</w:t>
      </w:r>
      <w:r w:rsidR="008D4E24" w:rsidRPr="004C17A0">
        <w:rPr>
          <w:bCs/>
        </w:rPr>
        <w:t xml:space="preserve"> </w:t>
      </w:r>
      <w:r w:rsidRPr="00F07957">
        <w:t>zusammenpassen (sie sehen auf Strang und Gegenstrang gleich aus, weil sie ja Teil eines Palin</w:t>
      </w:r>
      <w:r w:rsidR="008D4E24">
        <w:softHyphen/>
      </w:r>
      <w:r w:rsidRPr="00F07957">
        <w:t>droms sind).</w:t>
      </w:r>
    </w:p>
    <w:p w14:paraId="10B4BA02" w14:textId="77777777" w:rsidR="00462D5F" w:rsidRPr="00F07957" w:rsidRDefault="00462D5F" w:rsidP="008D4E24">
      <w:pPr>
        <w:jc w:val="both"/>
      </w:pPr>
    </w:p>
    <w:p w14:paraId="41F9440A" w14:textId="77777777" w:rsidR="000031AD" w:rsidRDefault="000031AD" w:rsidP="004A067F">
      <w:pPr>
        <w:jc w:val="both"/>
        <w:rPr>
          <w:i/>
          <w:u w:val="single"/>
        </w:rPr>
      </w:pPr>
    </w:p>
    <w:p w14:paraId="7D9D7D61" w14:textId="77777777" w:rsidR="008D54FD" w:rsidRDefault="004A067F" w:rsidP="004A067F">
      <w:pPr>
        <w:jc w:val="both"/>
        <w:rPr>
          <w:i/>
        </w:rPr>
      </w:pPr>
      <w:r w:rsidRPr="00591C79">
        <w:rPr>
          <w:i/>
          <w:u w:val="single"/>
        </w:rPr>
        <w:lastRenderedPageBreak/>
        <w:t>Hinweis</w:t>
      </w:r>
      <w:r w:rsidR="008D54FD">
        <w:rPr>
          <w:i/>
          <w:u w:val="single"/>
        </w:rPr>
        <w:t>e</w:t>
      </w:r>
      <w:r>
        <w:rPr>
          <w:i/>
        </w:rPr>
        <w:t xml:space="preserve">: </w:t>
      </w:r>
    </w:p>
    <w:p w14:paraId="2F80D382" w14:textId="6EB05443" w:rsidR="004A067F" w:rsidRDefault="004A067F" w:rsidP="004A067F">
      <w:pPr>
        <w:jc w:val="both"/>
        <w:rPr>
          <w:i/>
        </w:rPr>
      </w:pPr>
      <w:r>
        <w:rPr>
          <w:i/>
        </w:rPr>
        <w:t>Allein die große Menge an Unterpunkten macht klar, dass diese Vor</w:t>
      </w:r>
      <w:r>
        <w:rPr>
          <w:i/>
        </w:rPr>
        <w:softHyphen/>
        <w:t>gänge für die Schüler alles andere als leicht zu durchschauen, geschweige denn zu reprodu</w:t>
      </w:r>
      <w:r>
        <w:rPr>
          <w:i/>
        </w:rPr>
        <w:softHyphen/>
        <w:t xml:space="preserve">zieren sind. Dabei hilft einerseits, die Werkzeuge bereits im Vorfeld zu besprechen, andererseits die Vorgänge zu einem zusammenhängenden Erzählfluss zu verknüpfen (Ursache-Wirkungs-Kette; Problem-Lösungs-Kette). </w:t>
      </w:r>
    </w:p>
    <w:p w14:paraId="554C04B3" w14:textId="72B27270" w:rsidR="00CA262B" w:rsidRDefault="0093526F" w:rsidP="0093526F">
      <w:pPr>
        <w:spacing w:before="120"/>
        <w:jc w:val="both"/>
        <w:rPr>
          <w:i/>
        </w:rPr>
      </w:pPr>
      <w:r>
        <w:rPr>
          <w:i/>
        </w:rPr>
        <w:t xml:space="preserve">Auf ein </w:t>
      </w:r>
      <w:r w:rsidR="000031AD">
        <w:rPr>
          <w:i/>
        </w:rPr>
        <w:t>weiteres</w:t>
      </w:r>
      <w:r>
        <w:rPr>
          <w:i/>
        </w:rPr>
        <w:t xml:space="preserve"> Beispiel für Vektoren (z. B. modifizierte Viren) würde ich komplett verzichten, weil ja vom LehrplanPLUS als zweite Methode das CRISPR/Cas-System verlangt wird.</w:t>
      </w:r>
    </w:p>
    <w:p w14:paraId="10FCC489" w14:textId="1009E1A8" w:rsidR="002179C6" w:rsidRDefault="008D54FD" w:rsidP="0093526F">
      <w:pPr>
        <w:spacing w:before="120"/>
        <w:jc w:val="both"/>
        <w:rPr>
          <w:i/>
        </w:rPr>
      </w:pPr>
      <w:r>
        <w:rPr>
          <w:i/>
        </w:rPr>
        <w:t xml:space="preserve">Es ist sinnvoll, das Arbeitsblatt mit einer anderen Darstellung zu vergleichen, z. B. Abbildung B1, Seite 124, im Buchner-Buch. Dort sind nur 5 Schritte dargestellt. Die Schüler sollten die Unterschiede herausfinden (z. B. </w:t>
      </w:r>
      <w:r w:rsidR="0020362B">
        <w:rPr>
          <w:i/>
        </w:rPr>
        <w:t>wurden</w:t>
      </w:r>
      <w:r>
        <w:rPr>
          <w:i/>
        </w:rPr>
        <w:t xml:space="preserve"> dort Promotor und Marker</w:t>
      </w:r>
      <w:r w:rsidR="0020362B">
        <w:rPr>
          <w:i/>
        </w:rPr>
        <w:t xml:space="preserve"> weggelassen</w:t>
      </w:r>
      <w:r>
        <w:rPr>
          <w:i/>
        </w:rPr>
        <w:t>). Die Ver</w:t>
      </w:r>
      <w:r w:rsidR="0020362B">
        <w:rPr>
          <w:i/>
        </w:rPr>
        <w:softHyphen/>
      </w:r>
      <w:r>
        <w:rPr>
          <w:i/>
        </w:rPr>
        <w:t>knüpfung über Sticky Ends ist sehr anschaulich in B2, Seite 125, dargestellt</w:t>
      </w:r>
      <w:r w:rsidR="00254725">
        <w:rPr>
          <w:i/>
        </w:rPr>
        <w:t xml:space="preserve"> (jedenfalls wenn man die hellblaue Signatur ignoriert)</w:t>
      </w:r>
      <w:r>
        <w:rPr>
          <w:i/>
        </w:rPr>
        <w:t>.</w:t>
      </w:r>
      <w:r w:rsidR="005B191A">
        <w:rPr>
          <w:i/>
        </w:rPr>
        <w:t xml:space="preserve"> Dies zeigt, dass die im vorliegen</w:t>
      </w:r>
      <w:r w:rsidR="005B191A">
        <w:rPr>
          <w:i/>
        </w:rPr>
        <w:softHyphen/>
        <w:t>den Skript gegebene Darstellung durchaus noch vereinfacht werden kann.</w:t>
      </w:r>
    </w:p>
    <w:p w14:paraId="68482FCF" w14:textId="7B861129" w:rsidR="00DD02CD" w:rsidRPr="00DD02CD" w:rsidRDefault="00DD02CD" w:rsidP="00DD02CD">
      <w:pPr>
        <w:spacing w:before="280" w:after="120"/>
        <w:jc w:val="both"/>
        <w:rPr>
          <w:b/>
          <w:bCs/>
          <w:sz w:val="28"/>
          <w:szCs w:val="28"/>
        </w:rPr>
      </w:pPr>
      <w:bookmarkStart w:id="36" w:name="GenNeuk24"/>
      <w:bookmarkEnd w:id="36"/>
      <w:r w:rsidRPr="00DD02CD">
        <w:rPr>
          <w:b/>
          <w:bCs/>
          <w:sz w:val="28"/>
          <w:szCs w:val="28"/>
        </w:rPr>
        <w:t>4.4.3</w:t>
      </w:r>
      <w:r w:rsidRPr="00DD02CD">
        <w:rPr>
          <w:b/>
          <w:bCs/>
          <w:sz w:val="28"/>
          <w:szCs w:val="28"/>
        </w:rPr>
        <w:tab/>
        <w:t>Probleme der klassischen Gentechnik</w:t>
      </w:r>
    </w:p>
    <w:p w14:paraId="3EF8BBEF" w14:textId="7D356402" w:rsidR="00DD02CD" w:rsidRPr="00DD02CD" w:rsidRDefault="00DD02CD" w:rsidP="0093526F">
      <w:pPr>
        <w:spacing w:before="120"/>
        <w:jc w:val="both"/>
        <w:rPr>
          <w:i/>
        </w:rPr>
      </w:pPr>
      <w:r>
        <w:rPr>
          <w:i/>
        </w:rPr>
        <w:t xml:space="preserve">Damit die Schüler klassische Gentechnik und Gen-Editierung differenziert </w:t>
      </w:r>
      <w:r w:rsidR="007039A5">
        <w:rPr>
          <w:i/>
        </w:rPr>
        <w:t>vergleichen und letztendlich bewerten</w:t>
      </w:r>
      <w:r>
        <w:rPr>
          <w:i/>
        </w:rPr>
        <w:t xml:space="preserve"> können, ist es sinnvoll, die Probleme der klassischen Gentechnik </w:t>
      </w:r>
      <w:r w:rsidR="009C619B">
        <w:rPr>
          <w:i/>
        </w:rPr>
        <w:t>in einem</w:t>
      </w:r>
      <w:r>
        <w:rPr>
          <w:i/>
        </w:rPr>
        <w:t xml:space="preserve"> eigenen Abschnitt heraus zu stellen.</w:t>
      </w:r>
    </w:p>
    <w:p w14:paraId="04931AD5" w14:textId="63FF2252" w:rsidR="003655D3" w:rsidRDefault="003655D3">
      <w:pPr>
        <w:pStyle w:val="Listenabsatz"/>
        <w:framePr w:wrap="auto" w:vAnchor="margin" w:yAlign="inline"/>
        <w:numPr>
          <w:ilvl w:val="0"/>
          <w:numId w:val="15"/>
        </w:numPr>
        <w:spacing w:before="120"/>
        <w:ind w:left="714" w:hanging="357"/>
        <w:contextualSpacing w:val="0"/>
        <w:jc w:val="both"/>
      </w:pPr>
      <w:r>
        <w:t>Antibiotika-Resistenz-Gene können in die Umwelt gelangen und krankheitserregende (pathogene) Keime gegen das jeweilige Antibiotikum resistent machen bzw. die Ent</w:t>
      </w:r>
      <w:r w:rsidR="00DD4841">
        <w:softHyphen/>
      </w:r>
      <w:r>
        <w:t>stehung multiresistenter Keime fördern.</w:t>
      </w:r>
    </w:p>
    <w:p w14:paraId="1A7910A2" w14:textId="77777777" w:rsidR="003655D3" w:rsidRDefault="003655D3">
      <w:pPr>
        <w:pStyle w:val="Listenabsatz"/>
        <w:framePr w:wrap="auto" w:vAnchor="margin" w:yAlign="inline"/>
        <w:numPr>
          <w:ilvl w:val="0"/>
          <w:numId w:val="15"/>
        </w:numPr>
        <w:spacing w:before="120"/>
        <w:ind w:left="714" w:hanging="357"/>
        <w:contextualSpacing w:val="0"/>
        <w:jc w:val="both"/>
      </w:pPr>
      <w:r>
        <w:t>Diese Gefahr ist der Grund für vielerlei Proteste und gerichtliche Einsprüche.</w:t>
      </w:r>
    </w:p>
    <w:p w14:paraId="317FD39F" w14:textId="5CAD1AF9" w:rsidR="003655D3" w:rsidRDefault="003655D3">
      <w:pPr>
        <w:pStyle w:val="Listenabsatz"/>
        <w:framePr w:wrap="auto" w:vAnchor="margin" w:yAlign="inline"/>
        <w:numPr>
          <w:ilvl w:val="0"/>
          <w:numId w:val="15"/>
        </w:numPr>
        <w:spacing w:before="120"/>
        <w:ind w:left="714" w:hanging="357"/>
        <w:contextualSpacing w:val="0"/>
        <w:jc w:val="both"/>
      </w:pPr>
      <w:r>
        <w:t>Restriktions-Enzyme zerschneiden die DNA überall dort, wo das entsprechende Palin</w:t>
      </w:r>
      <w:r w:rsidR="00DD4841">
        <w:softHyphen/>
      </w:r>
      <w:r>
        <w:t>drom liegt, ggf. auch mitten i</w:t>
      </w:r>
      <w:r w:rsidR="00CF11CD">
        <w:t>n einem</w:t>
      </w:r>
      <w:r>
        <w:t xml:space="preserve"> Strukturgen. Die Schnitte erfolgen nicht zielorien</w:t>
      </w:r>
      <w:r w:rsidR="00CF11CD">
        <w:softHyphen/>
      </w:r>
      <w:r>
        <w:t>tiert, also nicht direkt vor und nach dem gewünschten Gen, sondern oft weit davon entfernt. Deshalb hat die Methode</w:t>
      </w:r>
      <w:r w:rsidR="00CF11CD">
        <w:t>, Gene mit Hilfe von Restriktions-Enzymen auszu</w:t>
      </w:r>
      <w:r w:rsidR="00CF11CD">
        <w:softHyphen/>
        <w:t>schnei</w:t>
      </w:r>
      <w:r w:rsidR="00CF11CD">
        <w:softHyphen/>
        <w:t>den,</w:t>
      </w:r>
      <w:r>
        <w:t xml:space="preserve"> eine hohe Fehlerquote (sogenannte </w:t>
      </w:r>
      <w:r w:rsidR="000E7B85">
        <w:rPr>
          <w:i/>
          <w:iCs/>
        </w:rPr>
        <w:t>o</w:t>
      </w:r>
      <w:r w:rsidRPr="000E7B85">
        <w:rPr>
          <w:i/>
          <w:iCs/>
        </w:rPr>
        <w:t>ff-</w:t>
      </w:r>
      <w:r w:rsidR="000E7B85">
        <w:rPr>
          <w:i/>
          <w:iCs/>
        </w:rPr>
        <w:t>t</w:t>
      </w:r>
      <w:r w:rsidRPr="000E7B85">
        <w:rPr>
          <w:i/>
          <w:iCs/>
        </w:rPr>
        <w:t>arget</w:t>
      </w:r>
      <w:r>
        <w:t>-Effekte).</w:t>
      </w:r>
    </w:p>
    <w:p w14:paraId="0FE63A28" w14:textId="77777777" w:rsidR="003655D3" w:rsidRDefault="003655D3">
      <w:pPr>
        <w:pStyle w:val="Listenabsatz"/>
        <w:framePr w:wrap="auto" w:vAnchor="margin" w:yAlign="inline"/>
        <w:numPr>
          <w:ilvl w:val="0"/>
          <w:numId w:val="15"/>
        </w:numPr>
        <w:spacing w:before="120"/>
        <w:contextualSpacing w:val="0"/>
        <w:jc w:val="both"/>
      </w:pPr>
      <w:r>
        <w:t>Die hohe Fehlerquote bewirkt einen hohen Aufwand im Labor.</w:t>
      </w:r>
    </w:p>
    <w:p w14:paraId="22A65090" w14:textId="3F37DFDF" w:rsidR="003655D3" w:rsidRDefault="003655D3">
      <w:pPr>
        <w:pStyle w:val="Listenabsatz"/>
        <w:framePr w:wrap="auto" w:vAnchor="margin" w:yAlign="inline"/>
        <w:numPr>
          <w:ilvl w:val="0"/>
          <w:numId w:val="15"/>
        </w:numPr>
        <w:spacing w:before="120"/>
        <w:ind w:left="714" w:hanging="357"/>
        <w:contextualSpacing w:val="0"/>
        <w:jc w:val="both"/>
      </w:pPr>
      <w:r>
        <w:t>Die hohe Fehlerquote</w:t>
      </w:r>
      <w:r w:rsidR="00DD4841">
        <w:t xml:space="preserve"> sowie die Antibiotika-Problematik</w:t>
      </w:r>
      <w:r>
        <w:t xml:space="preserve"> beding</w:t>
      </w:r>
      <w:r w:rsidR="00DD4841">
        <w:t>en</w:t>
      </w:r>
      <w:r>
        <w:t xml:space="preserve"> umfangreiche Zulas</w:t>
      </w:r>
      <w:r w:rsidR="00DD4841">
        <w:softHyphen/>
      </w:r>
      <w:r>
        <w:t>sungs</w:t>
      </w:r>
      <w:r w:rsidR="00DD4841">
        <w:softHyphen/>
      </w:r>
      <w:r>
        <w:t>verfahren</w:t>
      </w:r>
      <w:r w:rsidR="00DD4841">
        <w:t xml:space="preserve"> (gemäß Gentechnik-Gesetz)</w:t>
      </w:r>
      <w:r>
        <w:t>, die viel Zeit und Geld erfordern</w:t>
      </w:r>
      <w:r w:rsidR="0020362B">
        <w:t>, Res</w:t>
      </w:r>
      <w:r w:rsidR="0020362B">
        <w:softHyphen/>
        <w:t>sour</w:t>
      </w:r>
      <w:r w:rsidR="0093751E">
        <w:softHyphen/>
      </w:r>
      <w:r w:rsidR="0020362B">
        <w:t>cen, über die in der Regel nur ein Großkonzert verfügt (</w:t>
      </w:r>
      <w:r w:rsidR="0093751E">
        <w:t>Problem: Marktbeherrschung</w:t>
      </w:r>
      <w:r w:rsidR="0020362B">
        <w:t>)</w:t>
      </w:r>
      <w:r>
        <w:t>.</w:t>
      </w:r>
    </w:p>
    <w:p w14:paraId="232E7428" w14:textId="4C240924" w:rsidR="00E130F6" w:rsidRPr="00333CC3" w:rsidRDefault="00E130F6" w:rsidP="00E130F6">
      <w:pPr>
        <w:spacing w:before="280" w:after="120"/>
        <w:rPr>
          <w:b/>
          <w:bCs/>
          <w:sz w:val="28"/>
          <w:szCs w:val="28"/>
        </w:rPr>
      </w:pPr>
      <w:bookmarkStart w:id="37" w:name="GenNeuk25"/>
      <w:bookmarkEnd w:id="37"/>
      <w:r w:rsidRPr="00333CC3">
        <w:rPr>
          <w:b/>
          <w:bCs/>
          <w:sz w:val="28"/>
          <w:szCs w:val="28"/>
        </w:rPr>
        <w:t>4.4.</w:t>
      </w:r>
      <w:r>
        <w:rPr>
          <w:b/>
          <w:bCs/>
          <w:sz w:val="28"/>
          <w:szCs w:val="28"/>
        </w:rPr>
        <w:t>4</w:t>
      </w:r>
      <w:r w:rsidRPr="00333CC3">
        <w:rPr>
          <w:b/>
          <w:bCs/>
          <w:sz w:val="28"/>
          <w:szCs w:val="28"/>
        </w:rPr>
        <w:tab/>
      </w:r>
      <w:r>
        <w:rPr>
          <w:b/>
          <w:bCs/>
          <w:sz w:val="28"/>
          <w:szCs w:val="28"/>
        </w:rPr>
        <w:t xml:space="preserve">Das </w:t>
      </w:r>
      <w:r w:rsidRPr="00333CC3">
        <w:rPr>
          <w:b/>
          <w:bCs/>
          <w:sz w:val="28"/>
          <w:szCs w:val="28"/>
        </w:rPr>
        <w:t>CRISPR/Cas-System</w:t>
      </w:r>
      <w:r>
        <w:rPr>
          <w:b/>
          <w:bCs/>
          <w:sz w:val="28"/>
          <w:szCs w:val="28"/>
        </w:rPr>
        <w:t>: Genom-Editierung</w:t>
      </w:r>
    </w:p>
    <w:p w14:paraId="20B9AE0B" w14:textId="20AEDE95" w:rsidR="005D4BE6" w:rsidRDefault="005D4BE6" w:rsidP="002C59EC">
      <w:pPr>
        <w:jc w:val="both"/>
        <w:rPr>
          <w:i/>
        </w:rPr>
      </w:pPr>
      <w:r>
        <w:rPr>
          <w:i/>
        </w:rPr>
        <w:t xml:space="preserve">Abschnitt 4.4.4 thematisiert die </w:t>
      </w:r>
      <w:r w:rsidRPr="00504C85">
        <w:rPr>
          <w:i/>
          <w:u w:val="single"/>
        </w:rPr>
        <w:t>prinzipielle Verfahrensweise</w:t>
      </w:r>
      <w:r>
        <w:rPr>
          <w:i/>
        </w:rPr>
        <w:t xml:space="preserve"> beim </w:t>
      </w:r>
      <w:r w:rsidRPr="005D4BE6">
        <w:rPr>
          <w:i/>
        </w:rPr>
        <w:t>CRISPR/Cas-System</w:t>
      </w:r>
      <w:r>
        <w:rPr>
          <w:i/>
        </w:rPr>
        <w:t xml:space="preserve"> sowie seine </w:t>
      </w:r>
      <w:r w:rsidR="002E5176">
        <w:rPr>
          <w:i/>
        </w:rPr>
        <w:t xml:space="preserve">besonderen Eigenschaften. Dies betrifft den gA- und den eA-Kurs in gleicher Weise. Im Abschnitt 4.4.5 kommt die </w:t>
      </w:r>
      <w:r w:rsidR="002E5176" w:rsidRPr="0093751E">
        <w:rPr>
          <w:i/>
          <w:u w:val="single"/>
        </w:rPr>
        <w:t>konkrete Technik</w:t>
      </w:r>
      <w:r w:rsidR="002E5176">
        <w:rPr>
          <w:i/>
        </w:rPr>
        <w:t xml:space="preserve"> beim </w:t>
      </w:r>
      <w:r w:rsidR="002E5176" w:rsidRPr="005D4BE6">
        <w:rPr>
          <w:i/>
        </w:rPr>
        <w:t>CRISPR/Cas-System</w:t>
      </w:r>
      <w:r w:rsidR="002E5176">
        <w:rPr>
          <w:i/>
        </w:rPr>
        <w:t xml:space="preserve"> hinzu, die nur den eA-Kurs betrifft. Im Abschnitt 4.4.6 wird die Funktion des </w:t>
      </w:r>
      <w:r w:rsidR="002E5176" w:rsidRPr="005D4BE6">
        <w:rPr>
          <w:i/>
        </w:rPr>
        <w:t>CRISPR/Cas-System</w:t>
      </w:r>
      <w:r w:rsidR="002E5176">
        <w:rPr>
          <w:i/>
        </w:rPr>
        <w:t>s in der Natur behan</w:t>
      </w:r>
      <w:r w:rsidR="00BE2FF5">
        <w:rPr>
          <w:i/>
        </w:rPr>
        <w:softHyphen/>
      </w:r>
      <w:r w:rsidR="002E5176">
        <w:rPr>
          <w:i/>
        </w:rPr>
        <w:t>delt (</w:t>
      </w:r>
      <w:r w:rsidR="002E5176" w:rsidRPr="0093751E">
        <w:rPr>
          <w:i/>
          <w:u w:val="single"/>
        </w:rPr>
        <w:t>Immunabwehr</w:t>
      </w:r>
      <w:r w:rsidR="002E5176">
        <w:rPr>
          <w:i/>
        </w:rPr>
        <w:t xml:space="preserve"> bei Bakterien), die im LehrplanPLUS nicht erwähnt wird</w:t>
      </w:r>
      <w:r w:rsidR="002C59EC">
        <w:rPr>
          <w:i/>
        </w:rPr>
        <w:t xml:space="preserve"> </w:t>
      </w:r>
      <w:r w:rsidR="0093751E">
        <w:rPr>
          <w:i/>
        </w:rPr>
        <w:t>und des</w:t>
      </w:r>
      <w:r w:rsidR="0093751E">
        <w:rPr>
          <w:i/>
        </w:rPr>
        <w:softHyphen/>
        <w:t>halb aus dem Schulunterricht herausgehalten wird (auch wenn sie in den Lehrbüchern behan</w:t>
      </w:r>
      <w:r w:rsidR="0093751E">
        <w:rPr>
          <w:i/>
        </w:rPr>
        <w:softHyphen/>
        <w:t xml:space="preserve">delt wird). Dieser Abschnitt eignet sich für besonders interessierte Schüler, also zur </w:t>
      </w:r>
      <w:r w:rsidR="0093751E" w:rsidRPr="00094F54">
        <w:rPr>
          <w:b/>
          <w:bCs/>
          <w:i/>
          <w:highlight w:val="yellow"/>
        </w:rPr>
        <w:t>Begabten</w:t>
      </w:r>
      <w:r w:rsidR="0093751E" w:rsidRPr="00094F54">
        <w:rPr>
          <w:b/>
          <w:bCs/>
          <w:i/>
          <w:highlight w:val="yellow"/>
        </w:rPr>
        <w:softHyphen/>
        <w:t>förderung</w:t>
      </w:r>
      <w:r w:rsidR="0093751E">
        <w:rPr>
          <w:i/>
        </w:rPr>
        <w:t>.</w:t>
      </w:r>
    </w:p>
    <w:p w14:paraId="3580F614" w14:textId="77777777" w:rsidR="00D76573" w:rsidRDefault="00D76573" w:rsidP="002C59EC">
      <w:pPr>
        <w:jc w:val="both"/>
        <w:rPr>
          <w:i/>
        </w:rPr>
      </w:pPr>
    </w:p>
    <w:p w14:paraId="08C01CD3" w14:textId="7BF44F65" w:rsidR="00D76573" w:rsidRDefault="00D76573" w:rsidP="002C59EC">
      <w:pPr>
        <w:jc w:val="both"/>
        <w:rPr>
          <w:i/>
        </w:rPr>
      </w:pPr>
      <w:r>
        <w:rPr>
          <w:i/>
        </w:rPr>
        <w:t xml:space="preserve">Es könnte Ängste gegenüber der CRISPR/Cas-Methode verringern, wenn den Kursteilnehmern klar gemacht wird, dass die Komponenten dieser Methode </w:t>
      </w:r>
      <w:r w:rsidRPr="00D76573">
        <w:rPr>
          <w:i/>
          <w:u w:val="single"/>
        </w:rPr>
        <w:t>natürlichen Ursprung</w:t>
      </w:r>
      <w:r>
        <w:rPr>
          <w:i/>
        </w:rPr>
        <w:t xml:space="preserve"> haben, denn sie stammen aus Bakterien. (Freilich gibt es </w:t>
      </w:r>
      <w:r w:rsidR="0093751E">
        <w:rPr>
          <w:i/>
        </w:rPr>
        <w:t xml:space="preserve">gewisse </w:t>
      </w:r>
      <w:r>
        <w:rPr>
          <w:i/>
        </w:rPr>
        <w:t>künstliche Veränderungen an diesen Kom</w:t>
      </w:r>
      <w:r w:rsidR="0093751E">
        <w:rPr>
          <w:i/>
        </w:rPr>
        <w:softHyphen/>
      </w:r>
      <w:r>
        <w:rPr>
          <w:i/>
        </w:rPr>
        <w:lastRenderedPageBreak/>
        <w:t>po</w:t>
      </w:r>
      <w:r w:rsidR="0093751E">
        <w:rPr>
          <w:i/>
        </w:rPr>
        <w:softHyphen/>
      </w:r>
      <w:r>
        <w:rPr>
          <w:i/>
        </w:rPr>
        <w:t xml:space="preserve">nenten wie die </w:t>
      </w:r>
      <w:r w:rsidR="0093751E">
        <w:rPr>
          <w:i/>
        </w:rPr>
        <w:t xml:space="preserve">Verwendung künstlicher erzeugter Guide-Sequenzen, die </w:t>
      </w:r>
      <w:r>
        <w:rPr>
          <w:i/>
        </w:rPr>
        <w:t xml:space="preserve">Zusammenfügung von crRNA und tracrRNA zur sgRNA </w:t>
      </w:r>
      <w:r w:rsidR="0093751E">
        <w:rPr>
          <w:i/>
        </w:rPr>
        <w:t>oder</w:t>
      </w:r>
      <w:r>
        <w:rPr>
          <w:i/>
        </w:rPr>
        <w:t xml:space="preserve"> die Anfügung von Enzymen an die Cas-Kom</w:t>
      </w:r>
      <w:r w:rsidR="0093751E">
        <w:rPr>
          <w:i/>
        </w:rPr>
        <w:softHyphen/>
      </w:r>
      <w:r>
        <w:rPr>
          <w:i/>
        </w:rPr>
        <w:t>ponente, die nach dem Durchtrennen der DNA dafür sorgen, dass eine Base ausgetauscht, Stücke herausgeschnitten oder eingefügt werden.)</w:t>
      </w:r>
    </w:p>
    <w:p w14:paraId="6A17A269" w14:textId="77777777" w:rsidR="00F30BEB" w:rsidRDefault="00F30BEB" w:rsidP="002C59EC">
      <w:pPr>
        <w:jc w:val="both"/>
        <w:rPr>
          <w:i/>
        </w:rPr>
      </w:pPr>
    </w:p>
    <w:p w14:paraId="5053A2C9" w14:textId="1D4C7338" w:rsidR="00F30BEB" w:rsidRDefault="00F30BEB" w:rsidP="002C59EC">
      <w:pPr>
        <w:jc w:val="both"/>
      </w:pPr>
      <w:r>
        <w:rPr>
          <w:i/>
        </w:rPr>
        <w:t xml:space="preserve">In den Abschnitten 4.4.4 bis 4.4.7 werden unterschiedliche Aspekte des </w:t>
      </w:r>
      <w:r w:rsidRPr="005D4BE6">
        <w:rPr>
          <w:i/>
        </w:rPr>
        <w:t>CRISPR/Cas-System</w:t>
      </w:r>
      <w:r>
        <w:rPr>
          <w:i/>
        </w:rPr>
        <w:t xml:space="preserve">s dargestellt, Arbeitsblätter und Abbildungen dazu werden zur Verfügung gestellt. Daraus treffen Sie eine Auswahl. </w:t>
      </w:r>
      <w:r w:rsidRPr="0093751E">
        <w:rPr>
          <w:i/>
          <w:u w:val="single"/>
        </w:rPr>
        <w:t xml:space="preserve">Wenn Sie sich zuvor noch nicht mit dem CRISPR/Cas-System befasst haben, genügen die Informationen darüber in den folgenden Abschnitten. Wenn Sie sich mit dem einen oder anderen Aspekt intensiver befassen wollen, steht Ihnen ein </w:t>
      </w:r>
      <w:r w:rsidR="00FC1E5A" w:rsidRPr="0093751E">
        <w:rPr>
          <w:i/>
          <w:u w:val="single"/>
        </w:rPr>
        <w:t xml:space="preserve">neunseitiges </w:t>
      </w:r>
      <w:r w:rsidRPr="0093751E">
        <w:rPr>
          <w:i/>
          <w:u w:val="single"/>
        </w:rPr>
        <w:t>Skript mit Hinter</w:t>
      </w:r>
      <w:r w:rsidR="00FC1E5A" w:rsidRPr="0093751E">
        <w:rPr>
          <w:i/>
          <w:u w:val="single"/>
        </w:rPr>
        <w:softHyphen/>
      </w:r>
      <w:r w:rsidRPr="0093751E">
        <w:rPr>
          <w:i/>
          <w:u w:val="single"/>
        </w:rPr>
        <w:t>grund-Infor</w:t>
      </w:r>
      <w:r w:rsidRPr="0093751E">
        <w:rPr>
          <w:i/>
          <w:u w:val="single"/>
        </w:rPr>
        <w:softHyphen/>
        <w:t>ma</w:t>
      </w:r>
      <w:r w:rsidRPr="0093751E">
        <w:rPr>
          <w:i/>
          <w:u w:val="single"/>
        </w:rPr>
        <w:softHyphen/>
        <w:t>tionen für die Lehrkraft zur Verfügung</w:t>
      </w:r>
      <w:r>
        <w:rPr>
          <w:i/>
        </w:rPr>
        <w:t>:</w:t>
      </w:r>
    </w:p>
    <w:p w14:paraId="4DE27DC3" w14:textId="77777777" w:rsidR="00F30BEB" w:rsidRDefault="00F30BEB" w:rsidP="002C59EC">
      <w:pPr>
        <w:jc w:val="both"/>
      </w:pPr>
    </w:p>
    <w:p w14:paraId="5BA26C91" w14:textId="6F8D6EA9" w:rsidR="00F30BEB" w:rsidRDefault="00F30BEB" w:rsidP="002C59EC">
      <w:pPr>
        <w:jc w:val="both"/>
        <w:rPr>
          <w:rFonts w:ascii="Arial Narrow" w:hAnsi="Arial Narrow"/>
        </w:rPr>
      </w:pPr>
      <w:r w:rsidRPr="00FC1E5A">
        <w:rPr>
          <w:rFonts w:ascii="Arial Narrow" w:hAnsi="Arial Narrow"/>
          <w:b/>
          <w:bCs/>
          <w:highlight w:val="yellow"/>
        </w:rPr>
        <w:t>Informationsskript</w:t>
      </w:r>
      <w:r w:rsidRPr="00FC1E5A">
        <w:rPr>
          <w:rFonts w:ascii="Arial Narrow" w:hAnsi="Arial Narrow"/>
        </w:rPr>
        <w:t xml:space="preserve"> </w:t>
      </w:r>
      <w:r w:rsidR="0053739D">
        <w:rPr>
          <w:rFonts w:ascii="Arial Narrow" w:hAnsi="Arial Narrow"/>
        </w:rPr>
        <w:t xml:space="preserve">von Bio-Nickl </w:t>
      </w:r>
      <w:r w:rsidRPr="00FC1E5A">
        <w:rPr>
          <w:rFonts w:ascii="Arial Narrow" w:hAnsi="Arial Narrow"/>
        </w:rPr>
        <w:t xml:space="preserve">für die Lehrkraft zu </w:t>
      </w:r>
      <w:r w:rsidRPr="0093751E">
        <w:rPr>
          <w:rFonts w:ascii="Arial Narrow" w:hAnsi="Arial Narrow"/>
          <w:i/>
          <w:iCs/>
        </w:rPr>
        <w:t>Hintergründen des CRISPR/Cas-Systems</w:t>
      </w:r>
      <w:r w:rsidRPr="00FC1E5A">
        <w:rPr>
          <w:rFonts w:ascii="Arial Narrow" w:hAnsi="Arial Narrow"/>
        </w:rPr>
        <w:t xml:space="preserve"> </w:t>
      </w:r>
      <w:r w:rsidR="00FC1E5A" w:rsidRPr="00FC1E5A">
        <w:rPr>
          <w:rFonts w:ascii="Arial Narrow" w:hAnsi="Arial Narrow"/>
          <w:color w:val="0070C0"/>
        </w:rPr>
        <w:t>[</w:t>
      </w:r>
      <w:hyperlink r:id="rId72" w:history="1">
        <w:r w:rsidR="00FC1E5A" w:rsidRPr="00E41791">
          <w:rPr>
            <w:rStyle w:val="Hyperlink"/>
            <w:rFonts w:ascii="Arial Narrow" w:hAnsi="Arial Narrow"/>
          </w:rPr>
          <w:t>docx</w:t>
        </w:r>
      </w:hyperlink>
      <w:r w:rsidR="00FC1E5A" w:rsidRPr="00FC1E5A">
        <w:rPr>
          <w:rFonts w:ascii="Arial Narrow" w:hAnsi="Arial Narrow"/>
          <w:color w:val="0070C0"/>
        </w:rPr>
        <w:t>] [</w:t>
      </w:r>
      <w:hyperlink r:id="rId73" w:history="1">
        <w:r w:rsidR="00FC1E5A" w:rsidRPr="00E41791">
          <w:rPr>
            <w:rStyle w:val="Hyperlink"/>
            <w:rFonts w:ascii="Arial Narrow" w:hAnsi="Arial Narrow"/>
          </w:rPr>
          <w:t>pdf</w:t>
        </w:r>
      </w:hyperlink>
      <w:r w:rsidR="00FC1E5A" w:rsidRPr="00FC1E5A">
        <w:rPr>
          <w:rFonts w:ascii="Arial Narrow" w:hAnsi="Arial Narrow"/>
          <w:color w:val="0070C0"/>
        </w:rPr>
        <w:t>]</w:t>
      </w:r>
      <w:r w:rsidR="00B5394C" w:rsidRPr="00B5394C">
        <w:rPr>
          <w:rFonts w:ascii="Arial Narrow" w:hAnsi="Arial Narrow"/>
        </w:rPr>
        <w:t xml:space="preserve"> (9 Seiten)</w:t>
      </w:r>
    </w:p>
    <w:p w14:paraId="5A4E0F88" w14:textId="45AB98CA" w:rsidR="00624508" w:rsidRDefault="00E65416" w:rsidP="00E65416">
      <w:pPr>
        <w:spacing w:before="120"/>
        <w:rPr>
          <w:rFonts w:ascii="Arial Narrow" w:hAnsi="Arial Narrow"/>
        </w:rPr>
      </w:pPr>
      <w:r w:rsidRPr="00BB3AC7">
        <w:rPr>
          <w:noProof/>
          <w:highlight w:val="yellow"/>
        </w:rPr>
        <w:drawing>
          <wp:anchor distT="0" distB="0" distL="114300" distR="114300" simplePos="0" relativeHeight="251771904" behindDoc="0" locked="0" layoutInCell="1" allowOverlap="1" wp14:anchorId="0BD115CF" wp14:editId="73544559">
            <wp:simplePos x="0" y="0"/>
            <wp:positionH relativeFrom="column">
              <wp:posOffset>4970145</wp:posOffset>
            </wp:positionH>
            <wp:positionV relativeFrom="paragraph">
              <wp:posOffset>2540</wp:posOffset>
            </wp:positionV>
            <wp:extent cx="907415" cy="965200"/>
            <wp:effectExtent l="0" t="0" r="6985" b="6350"/>
            <wp:wrapSquare wrapText="bothSides"/>
            <wp:docPr id="770971187"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907415" cy="965200"/>
                    </a:xfrm>
                    <a:prstGeom prst="rect">
                      <a:avLst/>
                    </a:prstGeom>
                    <a:noFill/>
                    <a:ln>
                      <a:noFill/>
                    </a:ln>
                  </pic:spPr>
                </pic:pic>
              </a:graphicData>
            </a:graphic>
          </wp:anchor>
        </w:drawing>
      </w:r>
      <w:r w:rsidR="00624508" w:rsidRPr="00BB3AC7">
        <w:rPr>
          <w:rFonts w:ascii="Arial Narrow" w:hAnsi="Arial Narrow"/>
          <w:b/>
          <w:bCs/>
          <w:highlight w:val="yellow"/>
        </w:rPr>
        <w:t>Sonderheft</w:t>
      </w:r>
      <w:r w:rsidR="00624508">
        <w:rPr>
          <w:rFonts w:ascii="Arial Narrow" w:hAnsi="Arial Narrow"/>
        </w:rPr>
        <w:t xml:space="preserve"> von Biologie in unserer Zeit (biuz) zum CRISPR/Cas System, </w:t>
      </w:r>
      <w:r>
        <w:rPr>
          <w:rFonts w:ascii="Arial Narrow" w:hAnsi="Arial Narrow"/>
        </w:rPr>
        <w:t xml:space="preserve">als Open Access </w:t>
      </w:r>
      <w:r w:rsidR="00624508">
        <w:rPr>
          <w:rFonts w:ascii="Arial Narrow" w:hAnsi="Arial Narrow"/>
        </w:rPr>
        <w:t>frei verfügbar im Internet (Dezem</w:t>
      </w:r>
      <w:r w:rsidR="00624508">
        <w:rPr>
          <w:rFonts w:ascii="Arial Narrow" w:hAnsi="Arial Narrow"/>
        </w:rPr>
        <w:softHyphen/>
        <w:t xml:space="preserve">ber 2024): </w:t>
      </w:r>
      <w:hyperlink r:id="rId75" w:history="1">
        <w:r w:rsidR="00624508" w:rsidRPr="00624508">
          <w:rPr>
            <w:rStyle w:val="Hyperlink"/>
            <w:rFonts w:ascii="Arial Narrow" w:hAnsi="Arial Narrow"/>
          </w:rPr>
          <w:t>www.vbio.de/biuz-crispr</w:t>
        </w:r>
      </w:hyperlink>
      <w:r w:rsidRPr="00E65416">
        <w:rPr>
          <w:rStyle w:val="Hyperlink"/>
          <w:rFonts w:ascii="Arial Narrow" w:hAnsi="Arial Narrow"/>
          <w:u w:val="none"/>
        </w:rPr>
        <w:t xml:space="preserve"> </w:t>
      </w:r>
      <w:r>
        <w:rPr>
          <w:rFonts w:ascii="Arial Narrow" w:hAnsi="Arial Narrow"/>
        </w:rPr>
        <w:t>bzw. über den nebenstehenden QR-Code.</w:t>
      </w:r>
    </w:p>
    <w:p w14:paraId="2BE73066" w14:textId="56965858" w:rsidR="00E65416" w:rsidRPr="00624508" w:rsidRDefault="00E65416" w:rsidP="00E65416">
      <w:pPr>
        <w:rPr>
          <w:rFonts w:ascii="Arial Narrow" w:hAnsi="Arial Narrow"/>
        </w:rPr>
      </w:pPr>
      <w:r>
        <w:rPr>
          <w:rFonts w:ascii="Arial Narrow" w:hAnsi="Arial Narrow"/>
        </w:rPr>
        <w:t xml:space="preserve">Kommentierte Inhaltsübersicht dazu: </w:t>
      </w:r>
      <w:r w:rsidR="00E95AE6">
        <w:rPr>
          <w:rFonts w:ascii="Arial Narrow" w:hAnsi="Arial Narrow"/>
        </w:rPr>
        <w:t>[</w:t>
      </w:r>
      <w:hyperlink r:id="rId76" w:history="1">
        <w:r w:rsidR="00E95AE6" w:rsidRPr="00315DEC">
          <w:rPr>
            <w:rStyle w:val="Hyperlink"/>
            <w:rFonts w:ascii="Arial Narrow" w:hAnsi="Arial Narrow"/>
          </w:rPr>
          <w:t>docx</w:t>
        </w:r>
      </w:hyperlink>
      <w:r w:rsidR="00E95AE6">
        <w:rPr>
          <w:rFonts w:ascii="Arial Narrow" w:hAnsi="Arial Narrow"/>
        </w:rPr>
        <w:t>] [</w:t>
      </w:r>
      <w:hyperlink r:id="rId77" w:history="1">
        <w:r w:rsidR="00E95AE6" w:rsidRPr="00315DEC">
          <w:rPr>
            <w:rStyle w:val="Hyperlink"/>
            <w:rFonts w:ascii="Arial Narrow" w:hAnsi="Arial Narrow"/>
          </w:rPr>
          <w:t>pdf</w:t>
        </w:r>
      </w:hyperlink>
      <w:r w:rsidR="00E95AE6">
        <w:rPr>
          <w:rFonts w:ascii="Arial Narrow" w:hAnsi="Arial Narrow"/>
        </w:rPr>
        <w:t>]</w:t>
      </w:r>
    </w:p>
    <w:p w14:paraId="7CF1932C" w14:textId="77777777" w:rsidR="00B5394C" w:rsidRDefault="00B5394C" w:rsidP="00552992">
      <w:pPr>
        <w:spacing w:before="120"/>
        <w:jc w:val="both"/>
        <w:rPr>
          <w:rFonts w:ascii="Arial Narrow" w:hAnsi="Arial Narrow"/>
        </w:rPr>
      </w:pPr>
    </w:p>
    <w:p w14:paraId="27163E3E" w14:textId="2A426913" w:rsidR="000C5B3E" w:rsidRDefault="0053739D" w:rsidP="00552992">
      <w:pPr>
        <w:spacing w:before="120"/>
        <w:jc w:val="both"/>
        <w:rPr>
          <w:rFonts w:ascii="Arial Narrow" w:hAnsi="Arial Narrow"/>
        </w:rPr>
      </w:pPr>
      <w:r w:rsidRPr="0053739D">
        <w:rPr>
          <w:rFonts w:ascii="Arial Narrow" w:hAnsi="Arial Narrow"/>
          <w:b/>
          <w:bCs/>
        </w:rPr>
        <w:t>ISB-Handreichung</w:t>
      </w:r>
      <w:r w:rsidRPr="000C5B3E">
        <w:rPr>
          <w:rFonts w:ascii="Arial Narrow" w:hAnsi="Arial Narrow"/>
          <w:b/>
        </w:rPr>
        <w:t xml:space="preserve"> (LIS)</w:t>
      </w:r>
      <w:r w:rsidR="000C5B3E">
        <w:rPr>
          <w:rFonts w:ascii="Arial Narrow" w:hAnsi="Arial Narrow"/>
        </w:rPr>
        <w:t>:</w:t>
      </w:r>
      <w:r>
        <w:rPr>
          <w:rFonts w:ascii="Arial Narrow" w:hAnsi="Arial Narrow"/>
        </w:rPr>
        <w:t xml:space="preserve"> CRISPR/Cas</w:t>
      </w:r>
      <w:r w:rsidR="000C5B3E">
        <w:rPr>
          <w:rFonts w:ascii="Arial Narrow" w:hAnsi="Arial Narrow"/>
        </w:rPr>
        <w:t xml:space="preserve"> – Ein schwieriger Fall? (5 Seiten)</w:t>
      </w:r>
      <w:r>
        <w:rPr>
          <w:rFonts w:ascii="Arial Narrow" w:hAnsi="Arial Narrow"/>
        </w:rPr>
        <w:t xml:space="preserve"> </w:t>
      </w:r>
    </w:p>
    <w:p w14:paraId="3802A298" w14:textId="3BE04DD2" w:rsidR="0053739D" w:rsidRPr="000C5B3E" w:rsidRDefault="0053739D" w:rsidP="000C5B3E">
      <w:pPr>
        <w:jc w:val="both"/>
        <w:rPr>
          <w:rFonts w:ascii="Arial Narrow" w:hAnsi="Arial Narrow"/>
          <w:color w:val="0070C0"/>
        </w:rPr>
      </w:pPr>
      <w:r w:rsidRPr="000C5B3E">
        <w:rPr>
          <w:rFonts w:ascii="Arial Narrow" w:hAnsi="Arial Narrow"/>
          <w:color w:val="0070C0"/>
        </w:rPr>
        <w:t>[</w:t>
      </w:r>
      <w:hyperlink r:id="rId78" w:history="1">
        <w:r w:rsidRPr="000C5B3E">
          <w:rPr>
            <w:rStyle w:val="Hyperlink"/>
            <w:rFonts w:ascii="Arial Narrow" w:hAnsi="Arial Narrow"/>
            <w:color w:val="0070C0"/>
          </w:rPr>
          <w:t>Link</w:t>
        </w:r>
      </w:hyperlink>
      <w:r w:rsidRPr="000C5B3E">
        <w:rPr>
          <w:rFonts w:ascii="Arial Narrow" w:hAnsi="Arial Narrow"/>
          <w:color w:val="0070C0"/>
        </w:rPr>
        <w:t>]</w:t>
      </w:r>
    </w:p>
    <w:p w14:paraId="06954E09" w14:textId="633D0412" w:rsidR="0053739D" w:rsidRDefault="0053739D" w:rsidP="0053739D">
      <w:pPr>
        <w:jc w:val="both"/>
        <w:rPr>
          <w:rFonts w:ascii="Arial Narrow" w:hAnsi="Arial Narrow"/>
        </w:rPr>
      </w:pPr>
      <w:r>
        <w:rPr>
          <w:rFonts w:ascii="Arial Narrow" w:hAnsi="Arial Narrow"/>
        </w:rPr>
        <w:t>enthält eine anspruchsvolle Übungsaufgabe, die auch die rechtliche Situation berücksichtigt. Die Abbil</w:t>
      </w:r>
      <w:r>
        <w:rPr>
          <w:rFonts w:ascii="Arial Narrow" w:hAnsi="Arial Narrow"/>
        </w:rPr>
        <w:softHyphen/>
        <w:t>dungen bei den Lösungshinweisen (Seite 4) enthalten einen geringfügigen Fehler: Die tracrRNA muss vollständig innerhalb des Enzyms Cas liegen, weil die Schleifenstruktur für die genaue Passung sorgt (im Internet findet sich dieser Fehler ebenfalls). Hinweis: Die Bezeichnungen crRNA, tracrRNA und CRISPR-Sequenz tauchen bei den Lösungshinweisen auf, stellen aber keine verbindlichen Lerninhalte dar.</w:t>
      </w:r>
    </w:p>
    <w:p w14:paraId="332006FF" w14:textId="77777777" w:rsidR="0053739D" w:rsidRDefault="0053739D" w:rsidP="0053739D">
      <w:pPr>
        <w:jc w:val="both"/>
        <w:rPr>
          <w:rFonts w:ascii="Arial Narrow" w:hAnsi="Arial Narrow"/>
        </w:rPr>
      </w:pPr>
    </w:p>
    <w:p w14:paraId="77A580D3" w14:textId="3D8E836C" w:rsidR="00B5394C" w:rsidRDefault="00B5394C" w:rsidP="002C59EC">
      <w:pPr>
        <w:jc w:val="both"/>
        <w:rPr>
          <w:rFonts w:ascii="Arial Narrow" w:hAnsi="Arial Narrow"/>
        </w:rPr>
      </w:pPr>
      <w:r w:rsidRPr="00B5394C">
        <w:rPr>
          <w:rFonts w:ascii="Arial Narrow" w:hAnsi="Arial Narrow"/>
          <w:b/>
          <w:bCs/>
          <w:highlight w:val="yellow"/>
        </w:rPr>
        <w:t>Video</w:t>
      </w:r>
      <w:r w:rsidRPr="00B5394C">
        <w:rPr>
          <w:rFonts w:ascii="Arial Narrow" w:hAnsi="Arial Narrow"/>
        </w:rPr>
        <w:t xml:space="preserve"> Mai Thi</w:t>
      </w:r>
      <w:r w:rsidR="0093751E">
        <w:rPr>
          <w:rFonts w:ascii="Arial Narrow" w:hAnsi="Arial Narrow"/>
        </w:rPr>
        <w:t xml:space="preserve"> Nguyen Kim</w:t>
      </w:r>
      <w:r w:rsidRPr="00B5394C">
        <w:rPr>
          <w:rFonts w:ascii="Arial Narrow" w:hAnsi="Arial Narrow"/>
        </w:rPr>
        <w:t xml:space="preserve">: </w:t>
      </w:r>
      <w:r w:rsidR="0093751E" w:rsidRPr="0093751E">
        <w:rPr>
          <w:rFonts w:ascii="Arial Narrow" w:hAnsi="Arial Narrow"/>
          <w:b/>
          <w:bCs/>
        </w:rPr>
        <w:t>„</w:t>
      </w:r>
      <w:r w:rsidRPr="0093751E">
        <w:rPr>
          <w:rFonts w:ascii="Arial Narrow" w:hAnsi="Arial Narrow"/>
          <w:b/>
          <w:bCs/>
        </w:rPr>
        <w:t>Gott spielen dank CRISPR?</w:t>
      </w:r>
      <w:r w:rsidR="0093751E" w:rsidRPr="0093751E">
        <w:rPr>
          <w:rFonts w:ascii="Arial Narrow" w:hAnsi="Arial Narrow"/>
          <w:b/>
          <w:bCs/>
        </w:rPr>
        <w:t>“</w:t>
      </w:r>
      <w:r w:rsidRPr="00B5394C">
        <w:rPr>
          <w:rFonts w:ascii="Arial Narrow" w:hAnsi="Arial Narrow"/>
        </w:rPr>
        <w:t xml:space="preserve"> (6:51)</w:t>
      </w:r>
      <w:r>
        <w:rPr>
          <w:rFonts w:ascii="Arial Narrow" w:hAnsi="Arial Narrow"/>
        </w:rPr>
        <w:t>, Teil 1</w:t>
      </w:r>
    </w:p>
    <w:p w14:paraId="15E63352" w14:textId="2078EC08" w:rsidR="00B5394C" w:rsidRPr="00B5394C" w:rsidRDefault="00B5394C" w:rsidP="002C59EC">
      <w:pPr>
        <w:jc w:val="both"/>
        <w:rPr>
          <w:rFonts w:ascii="Arial Narrow" w:hAnsi="Arial Narrow"/>
          <w:color w:val="0070C0"/>
        </w:rPr>
      </w:pPr>
      <w:hyperlink r:id="rId79" w:history="1">
        <w:r w:rsidRPr="00B5394C">
          <w:rPr>
            <w:rStyle w:val="Hyperlink"/>
            <w:rFonts w:ascii="Arial Narrow" w:hAnsi="Arial Narrow"/>
            <w:color w:val="0070C0"/>
          </w:rPr>
          <w:t>https://www.youtube.com/watch?v=_NexbXXwkZY</w:t>
        </w:r>
      </w:hyperlink>
    </w:p>
    <w:p w14:paraId="57F1D44D" w14:textId="11E9DD73" w:rsidR="0093751E" w:rsidRPr="00B5394C" w:rsidRDefault="0093751E" w:rsidP="0093751E">
      <w:pPr>
        <w:jc w:val="both"/>
        <w:rPr>
          <w:rFonts w:ascii="Arial Narrow" w:hAnsi="Arial Narrow"/>
        </w:rPr>
      </w:pPr>
      <w:r w:rsidRPr="00504C85">
        <w:rPr>
          <w:rFonts w:ascii="Arial Narrow" w:hAnsi="Arial Narrow"/>
          <w:u w:val="single"/>
        </w:rPr>
        <w:t>Einsatz</w:t>
      </w:r>
      <w:r>
        <w:rPr>
          <w:rFonts w:ascii="Arial Narrow" w:hAnsi="Arial Narrow"/>
        </w:rPr>
        <w:t xml:space="preserve">: bedingt </w:t>
      </w:r>
      <w:r w:rsidRPr="00B5394C">
        <w:rPr>
          <w:rFonts w:ascii="Arial Narrow" w:hAnsi="Arial Narrow"/>
        </w:rPr>
        <w:t xml:space="preserve">geeignet als Einstieg, dabei am besten den Abschnitt zum Ursprung des Systems </w:t>
      </w:r>
      <w:r>
        <w:rPr>
          <w:rFonts w:ascii="Arial Narrow" w:hAnsi="Arial Narrow"/>
        </w:rPr>
        <w:t xml:space="preserve">(Immunsystem bei Bakterien) </w:t>
      </w:r>
      <w:r w:rsidRPr="00B5394C">
        <w:rPr>
          <w:rFonts w:ascii="Arial Narrow" w:hAnsi="Arial Narrow"/>
        </w:rPr>
        <w:t>überspringen</w:t>
      </w:r>
      <w:r>
        <w:rPr>
          <w:rFonts w:ascii="Arial Narrow" w:hAnsi="Arial Narrow"/>
        </w:rPr>
        <w:t>; problemlos zum Abschnitt des Themas verwendbar (Teil 2 behandelt vor allem Visionen zur Stechmücken</w:t>
      </w:r>
      <w:r>
        <w:rPr>
          <w:rFonts w:ascii="Arial Narrow" w:hAnsi="Arial Narrow"/>
        </w:rPr>
        <w:softHyphen/>
        <w:t>bekämpfung bezüglich Malaria und ist sehr speziell)</w:t>
      </w:r>
    </w:p>
    <w:p w14:paraId="501AA7ED" w14:textId="20093AC0" w:rsidR="00BB3AC7" w:rsidRPr="00552992" w:rsidRDefault="00504C85" w:rsidP="00C9560F">
      <w:pPr>
        <w:jc w:val="both"/>
        <w:rPr>
          <w:rFonts w:ascii="Arial Narrow" w:hAnsi="Arial Narrow"/>
        </w:rPr>
      </w:pPr>
      <w:r w:rsidRPr="00504C85">
        <w:rPr>
          <w:rFonts w:ascii="Arial Narrow" w:hAnsi="Arial Narrow"/>
          <w:u w:val="single"/>
        </w:rPr>
        <w:t>Inhalt</w:t>
      </w:r>
      <w:r>
        <w:rPr>
          <w:rFonts w:ascii="Arial Narrow" w:hAnsi="Arial Narrow"/>
        </w:rPr>
        <w:t xml:space="preserve">: </w:t>
      </w:r>
      <w:r w:rsidR="00B5394C" w:rsidRPr="00B5394C">
        <w:rPr>
          <w:rFonts w:ascii="Arial Narrow" w:hAnsi="Arial Narrow"/>
        </w:rPr>
        <w:t>Einleitung | Namensklärung und Visionen | Ursprung des Systems (Virenbefall bei Bakterien und deren Immunreaktion, was im LehrplanPLUS nicht verlangt wird) | Eigenschaften des CRISPR</w:t>
      </w:r>
      <w:r w:rsidR="00B5394C">
        <w:rPr>
          <w:rFonts w:ascii="Arial Narrow" w:hAnsi="Arial Narrow"/>
        </w:rPr>
        <w:t>/</w:t>
      </w:r>
      <w:r w:rsidR="00B5394C" w:rsidRPr="00B5394C">
        <w:rPr>
          <w:rFonts w:ascii="Arial Narrow" w:hAnsi="Arial Narrow"/>
        </w:rPr>
        <w:t>Cas-Systems im Labor und dessen Einsatz</w:t>
      </w:r>
    </w:p>
    <w:p w14:paraId="53DCFB77" w14:textId="77777777" w:rsidR="00BB3AC7" w:rsidRPr="00B5394C" w:rsidRDefault="00BB3AC7" w:rsidP="00C9560F">
      <w:pPr>
        <w:jc w:val="both"/>
      </w:pPr>
    </w:p>
    <w:p w14:paraId="175DD78F" w14:textId="52CF9E0E" w:rsidR="004635E6" w:rsidRPr="004635E6" w:rsidRDefault="004635E6" w:rsidP="00FD7A25">
      <w:pPr>
        <w:spacing w:after="120"/>
        <w:jc w:val="both"/>
        <w:rPr>
          <w:b/>
          <w:bCs/>
        </w:rPr>
      </w:pPr>
      <w:r w:rsidRPr="004635E6">
        <w:rPr>
          <w:b/>
          <w:bCs/>
        </w:rPr>
        <w:t xml:space="preserve">a) </w:t>
      </w:r>
      <w:r>
        <w:rPr>
          <w:b/>
          <w:bCs/>
        </w:rPr>
        <w:t xml:space="preserve">  </w:t>
      </w:r>
      <w:r w:rsidR="00D40525">
        <w:rPr>
          <w:b/>
          <w:bCs/>
        </w:rPr>
        <w:t>Eine</w:t>
      </w:r>
      <w:r w:rsidRPr="004635E6">
        <w:rPr>
          <w:b/>
          <w:bCs/>
        </w:rPr>
        <w:t xml:space="preserve"> Wunschmethode</w:t>
      </w:r>
    </w:p>
    <w:p w14:paraId="3BA4129E" w14:textId="5A15F4D1" w:rsidR="002E5176" w:rsidRDefault="003506EB" w:rsidP="002C59EC">
      <w:pPr>
        <w:jc w:val="both"/>
      </w:pPr>
      <w:r>
        <w:t>Ausgehend von den Problemen der klassischen Gentechnik könnten die Kursteilnehmer Forde</w:t>
      </w:r>
      <w:r w:rsidR="002C59EC">
        <w:softHyphen/>
      </w:r>
      <w:r>
        <w:t>run</w:t>
      </w:r>
      <w:r w:rsidR="002C59EC">
        <w:softHyphen/>
      </w:r>
      <w:r>
        <w:t xml:space="preserve">gen </w:t>
      </w:r>
      <w:r w:rsidR="00203DC0">
        <w:t>für</w:t>
      </w:r>
      <w:r>
        <w:t xml:space="preserve"> eine quasi ideale </w:t>
      </w:r>
      <w:r w:rsidR="001206AD">
        <w:t>Methode</w:t>
      </w:r>
      <w:r>
        <w:t xml:space="preserve"> zur künstlichen Veränderung der genetischen Information</w:t>
      </w:r>
      <w:r w:rsidR="00203DC0">
        <w:t xml:space="preserve"> stellen (so als ob eine Fee käme und der Wissenschaft nicht drei, sondern </w:t>
      </w:r>
      <w:r w:rsidR="00BE2FF5">
        <w:t>gleich</w:t>
      </w:r>
      <w:r w:rsidR="00203DC0">
        <w:t xml:space="preserve"> </w:t>
      </w:r>
      <w:r w:rsidR="002C59EC">
        <w:t>doppelt so viele</w:t>
      </w:r>
      <w:r w:rsidR="00203DC0">
        <w:t xml:space="preserve"> Wünsche frei stellte). Diese Wünsche bzw. Forderungen könnten zusammengestellt und anschließend mit folgender Liste verglichen werden:</w:t>
      </w:r>
    </w:p>
    <w:p w14:paraId="0C1A9A9D" w14:textId="77777777" w:rsidR="001206AD" w:rsidRDefault="001206AD" w:rsidP="001206AD">
      <w:pPr>
        <w:pStyle w:val="Listenabsatz"/>
        <w:framePr w:wrap="auto" w:vAnchor="margin" w:yAlign="inline"/>
      </w:pPr>
    </w:p>
    <w:p w14:paraId="73AA2FCE" w14:textId="0A5FE243" w:rsidR="001206AD" w:rsidRDefault="001206AD">
      <w:pPr>
        <w:pStyle w:val="Listenabsatz"/>
        <w:framePr w:wrap="auto" w:vAnchor="margin" w:yAlign="inline"/>
        <w:numPr>
          <w:ilvl w:val="0"/>
          <w:numId w:val="27"/>
        </w:numPr>
        <w:jc w:val="both"/>
      </w:pPr>
      <w:r>
        <w:t>zielgenaue Bearbeitung der DNA</w:t>
      </w:r>
      <w:r w:rsidR="002C59EC">
        <w:t xml:space="preserve"> an </w:t>
      </w:r>
      <w:r w:rsidR="0093751E">
        <w:t>frei wählbaren</w:t>
      </w:r>
      <w:r w:rsidR="002C59EC">
        <w:t xml:space="preserve"> Stellen</w:t>
      </w:r>
      <w:r>
        <w:t xml:space="preserve">, </w:t>
      </w:r>
      <w:r w:rsidR="002C59EC">
        <w:t xml:space="preserve">jeweils </w:t>
      </w:r>
      <w:r>
        <w:t xml:space="preserve">am besten nur an einer einzigen Stelle und nicht </w:t>
      </w:r>
      <w:r w:rsidR="002C59EC">
        <w:t xml:space="preserve">gleichzeitig </w:t>
      </w:r>
      <w:r>
        <w:t xml:space="preserve">an unerwünschten Stellen (möglichst keine </w:t>
      </w:r>
      <w:r w:rsidRPr="000E7B85">
        <w:rPr>
          <w:i/>
          <w:iCs/>
        </w:rPr>
        <w:t>off-target</w:t>
      </w:r>
      <w:r>
        <w:t>-Effekte)</w:t>
      </w:r>
    </w:p>
    <w:p w14:paraId="62F8E992" w14:textId="5A557AF3" w:rsidR="001206AD" w:rsidRDefault="001206AD">
      <w:pPr>
        <w:pStyle w:val="Listenabsatz"/>
        <w:framePr w:wrap="auto" w:vAnchor="margin" w:yAlign="inline"/>
        <w:numPr>
          <w:ilvl w:val="0"/>
          <w:numId w:val="27"/>
        </w:numPr>
        <w:jc w:val="both"/>
      </w:pPr>
      <w:r>
        <w:t>hohe Erfolgsquote (im Gegensatz zu der sehr kleinen Erfolgsquote beim Einbringen von Fremdgenen durch Vektoren)</w:t>
      </w:r>
    </w:p>
    <w:p w14:paraId="02256A13" w14:textId="1B77EA66" w:rsidR="001206AD" w:rsidRDefault="002C59EC">
      <w:pPr>
        <w:pStyle w:val="Listenabsatz"/>
        <w:framePr w:wrap="auto" w:vAnchor="margin" w:yAlign="inline"/>
        <w:numPr>
          <w:ilvl w:val="0"/>
          <w:numId w:val="27"/>
        </w:numPr>
        <w:jc w:val="both"/>
      </w:pPr>
      <w:r>
        <w:t>ermöglicht durch die</w:t>
      </w:r>
      <w:r w:rsidR="001206AD">
        <w:t xml:space="preserve"> hohe Erfolgsquote</w:t>
      </w:r>
      <w:r w:rsidR="0093751E">
        <w:t>:</w:t>
      </w:r>
      <w:r w:rsidR="001206AD">
        <w:t xml:space="preserve"> Verzicht auf Markergene </w:t>
      </w:r>
    </w:p>
    <w:p w14:paraId="7062FAD2" w14:textId="77777777" w:rsidR="001206AD" w:rsidRDefault="001206AD">
      <w:pPr>
        <w:pStyle w:val="Listenabsatz"/>
        <w:framePr w:wrap="auto" w:vAnchor="margin" w:yAlign="inline"/>
        <w:numPr>
          <w:ilvl w:val="0"/>
          <w:numId w:val="27"/>
        </w:numPr>
        <w:jc w:val="both"/>
      </w:pPr>
      <w:r>
        <w:lastRenderedPageBreak/>
        <w:t>vergleichsweise einfache Handhabung, so dass dafür kein spezialisiertes Großlabor nötig ist (damit hätten auch Startups eine Chance)</w:t>
      </w:r>
    </w:p>
    <w:p w14:paraId="203D32AB" w14:textId="77777777" w:rsidR="001206AD" w:rsidRDefault="001206AD">
      <w:pPr>
        <w:pStyle w:val="Listenabsatz"/>
        <w:framePr w:wrap="auto" w:vAnchor="margin" w:yAlign="inline"/>
        <w:numPr>
          <w:ilvl w:val="0"/>
          <w:numId w:val="27"/>
        </w:numPr>
        <w:jc w:val="both"/>
      </w:pPr>
      <w:r>
        <w:t>unterschiedliche Arten des Eingriffs, also nicht nur Einbringen eines Fremdgens, sondern auch Punktmutationen oder Ausschalten eines Gens (Knock-out)</w:t>
      </w:r>
    </w:p>
    <w:p w14:paraId="51FC2974" w14:textId="13D86EFC" w:rsidR="00A8797F" w:rsidRDefault="00A8797F">
      <w:pPr>
        <w:pStyle w:val="Listenabsatz"/>
        <w:framePr w:wrap="auto" w:vAnchor="margin" w:yAlign="inline"/>
        <w:numPr>
          <w:ilvl w:val="0"/>
          <w:numId w:val="27"/>
        </w:numPr>
        <w:jc w:val="both"/>
      </w:pPr>
      <w:r>
        <w:t>automatischer Abbau der eingesetzten gentechnischen Werkzeuge in der Zielzelle innerhalb kurzer Zeit</w:t>
      </w:r>
      <w:r w:rsidR="002C59EC">
        <w:t>, um unerwünschte Effekte auszuschließen</w:t>
      </w:r>
    </w:p>
    <w:p w14:paraId="66CD9592" w14:textId="77777777" w:rsidR="001206AD" w:rsidRDefault="001206AD" w:rsidP="001206AD">
      <w:pPr>
        <w:pStyle w:val="Listenabsatz"/>
        <w:framePr w:wrap="auto" w:vAnchor="margin" w:yAlign="inline"/>
      </w:pPr>
    </w:p>
    <w:p w14:paraId="61C98C5C" w14:textId="05C835D2" w:rsidR="001206AD" w:rsidRDefault="001206AD" w:rsidP="002C59EC">
      <w:pPr>
        <w:jc w:val="both"/>
      </w:pPr>
      <w:r>
        <w:t xml:space="preserve">Es dürfte die Schüler erstaunen, dass es inzwischen eine Methode gibt, die alle diese </w:t>
      </w:r>
      <w:r w:rsidR="00A8797F">
        <w:t>sechs</w:t>
      </w:r>
      <w:r>
        <w:t xml:space="preserve"> Forderungen erfüllt.</w:t>
      </w:r>
      <w:r w:rsidR="00227CEC">
        <w:t xml:space="preserve"> (Nur ein einziger Punkt aus </w:t>
      </w:r>
      <w:r w:rsidR="002C59EC">
        <w:t xml:space="preserve">der </w:t>
      </w:r>
      <w:r w:rsidR="00227CEC">
        <w:t>Mängelliste der klassischen Gentechnik bleibt bestehen: die umfangreichen und in Europa sehr restriktiven Zulassungsverfahren</w:t>
      </w:r>
      <w:r w:rsidR="006746A5">
        <w:t>, die hoffentlich für CRISPR/Cas jetzt gelockert werden</w:t>
      </w:r>
      <w:r w:rsidR="00227CEC">
        <w:t>.)</w:t>
      </w:r>
    </w:p>
    <w:p w14:paraId="6A3D1232" w14:textId="77777777" w:rsidR="008A4811" w:rsidRDefault="008A4811" w:rsidP="003506EB"/>
    <w:p w14:paraId="6AD6F746" w14:textId="4DAAFD6E" w:rsidR="008A4811" w:rsidRPr="002C59EC" w:rsidRDefault="008A4811" w:rsidP="002C59EC">
      <w:pPr>
        <w:jc w:val="both"/>
        <w:rPr>
          <w:i/>
        </w:rPr>
      </w:pPr>
      <w:r>
        <w:t xml:space="preserve">Diese Methode hat den sehr ungewöhnlichen Namen </w:t>
      </w:r>
      <w:r w:rsidRPr="00227CEC">
        <w:rPr>
          <w:u w:val="single"/>
        </w:rPr>
        <w:t>CRISPR/Cas-System</w:t>
      </w:r>
      <w:r>
        <w:t xml:space="preserve"> (zur Herleitung des Namens: vgl. Abschnitt 4.4.6</w:t>
      </w:r>
      <w:r w:rsidR="006746A5">
        <w:t xml:space="preserve">; </w:t>
      </w:r>
      <w:r w:rsidR="006746A5" w:rsidRPr="006746A5">
        <w:rPr>
          <w:i/>
          <w:iCs/>
        </w:rPr>
        <w:t>allenfalls erwähnen, kein Lerninhalt</w:t>
      </w:r>
      <w:r>
        <w:t xml:space="preserve">). </w:t>
      </w:r>
      <w:r w:rsidR="00494FD3">
        <w:t>Die erste Veröffentlichung zur Entwicklung und zum Einsatz dieser Methode erfolgte 2012 durch</w:t>
      </w:r>
      <w:r>
        <w:t xml:space="preserve"> eine Arbeitsgruppe um die französische Wissenschaftlerin </w:t>
      </w:r>
      <w:r w:rsidRPr="00227CEC">
        <w:rPr>
          <w:u w:val="single"/>
        </w:rPr>
        <w:t>Emmanuelle Charpentier</w:t>
      </w:r>
      <w:r>
        <w:t xml:space="preserve"> und die US-amerikanische Wissenschaftlerin </w:t>
      </w:r>
      <w:r w:rsidRPr="00227CEC">
        <w:rPr>
          <w:u w:val="single"/>
        </w:rPr>
        <w:t>Jennifer Doudna</w:t>
      </w:r>
      <w:r w:rsidR="00494FD3">
        <w:t>. Sie erhielten 2020 dafür den Nobelpreis für Chemie.</w:t>
      </w:r>
      <w:r w:rsidR="002C59EC">
        <w:t xml:space="preserve"> </w:t>
      </w:r>
      <w:r w:rsidR="002C59EC">
        <w:rPr>
          <w:i/>
        </w:rPr>
        <w:t>Das sollte unbedingt im Unterricht erwähnt werden.</w:t>
      </w:r>
    </w:p>
    <w:p w14:paraId="2FC9F12A" w14:textId="77777777" w:rsidR="00203DC0" w:rsidRDefault="00203DC0" w:rsidP="003506EB"/>
    <w:p w14:paraId="01C3F833" w14:textId="73185B4E" w:rsidR="00227CEC" w:rsidRDefault="00227CEC" w:rsidP="002C59EC">
      <w:pPr>
        <w:jc w:val="both"/>
        <w:rPr>
          <w:i/>
          <w:iCs/>
        </w:rPr>
      </w:pPr>
      <w:r w:rsidRPr="00227CEC">
        <w:rPr>
          <w:i/>
          <w:iCs/>
        </w:rPr>
        <w:t xml:space="preserve">Obwohl </w:t>
      </w:r>
      <w:r w:rsidR="006746A5">
        <w:rPr>
          <w:i/>
          <w:iCs/>
        </w:rPr>
        <w:t>das Prinzip der</w:t>
      </w:r>
      <w:r w:rsidRPr="00227CEC">
        <w:rPr>
          <w:i/>
          <w:iCs/>
        </w:rPr>
        <w:t xml:space="preserve"> Methode vergleichsweise einfach ist, sind die Fachartikel dazu ausge</w:t>
      </w:r>
      <w:r w:rsidR="006746A5">
        <w:rPr>
          <w:i/>
          <w:iCs/>
        </w:rPr>
        <w:softHyphen/>
      </w:r>
      <w:r w:rsidRPr="00227CEC">
        <w:rPr>
          <w:i/>
          <w:iCs/>
        </w:rPr>
        <w:t xml:space="preserve">sprochen komplex und können leicht verwirrend wirken. Ich beschränke mich im Folgenden auf die entscheidenden Elemente und stelle sie auch nur an einer einzigen </w:t>
      </w:r>
      <w:r w:rsidR="002C59EC">
        <w:rPr>
          <w:i/>
          <w:iCs/>
        </w:rPr>
        <w:t>Anwendungs-</w:t>
      </w:r>
      <w:r w:rsidRPr="00227CEC">
        <w:rPr>
          <w:i/>
          <w:iCs/>
        </w:rPr>
        <w:t>Variante dar.</w:t>
      </w:r>
      <w:r w:rsidR="00D35BCB">
        <w:rPr>
          <w:i/>
          <w:iCs/>
        </w:rPr>
        <w:t xml:space="preserve"> In den Medien wird das Verfahren gerne als „</w:t>
      </w:r>
      <w:r w:rsidR="00D35BCB" w:rsidRPr="00D35BCB">
        <w:rPr>
          <w:i/>
          <w:iCs/>
          <w:u w:val="single"/>
        </w:rPr>
        <w:t>Genschere</w:t>
      </w:r>
      <w:r w:rsidR="00D35BCB">
        <w:rPr>
          <w:i/>
          <w:iCs/>
        </w:rPr>
        <w:t>“ bezeichnet (in der Molekulagenetik steht dieser Begriff allerdings eher für ein Restriktionsenzym).</w:t>
      </w:r>
    </w:p>
    <w:p w14:paraId="141A9508" w14:textId="355C289F" w:rsidR="003E01D0" w:rsidRPr="003E01D0" w:rsidRDefault="003E01D0" w:rsidP="003E01D0">
      <w:pPr>
        <w:spacing w:before="240" w:after="120"/>
        <w:jc w:val="both"/>
        <w:rPr>
          <w:b/>
          <w:bCs/>
          <w:iCs/>
        </w:rPr>
      </w:pPr>
      <w:r w:rsidRPr="003E01D0">
        <w:rPr>
          <w:b/>
          <w:bCs/>
          <w:iCs/>
        </w:rPr>
        <w:t xml:space="preserve">b)  Die prinzipielle Verfahrensweise des </w:t>
      </w:r>
      <w:r w:rsidRPr="003E01D0">
        <w:rPr>
          <w:b/>
          <w:bCs/>
        </w:rPr>
        <w:t>CRISPR/Cas-Systems</w:t>
      </w:r>
    </w:p>
    <w:p w14:paraId="14BB9A4D" w14:textId="0FA3B553" w:rsidR="003E01D0" w:rsidRPr="003E01D0" w:rsidRDefault="003E01D0" w:rsidP="002C59EC">
      <w:pPr>
        <w:jc w:val="both"/>
        <w:rPr>
          <w:i/>
          <w:iCs/>
        </w:rPr>
      </w:pPr>
      <w:r>
        <w:rPr>
          <w:i/>
          <w:iCs/>
        </w:rPr>
        <w:t xml:space="preserve">In diesem Abschnitt </w:t>
      </w:r>
      <w:r w:rsidR="006746A5">
        <w:rPr>
          <w:i/>
          <w:iCs/>
        </w:rPr>
        <w:t xml:space="preserve">(b) </w:t>
      </w:r>
      <w:r>
        <w:rPr>
          <w:i/>
          <w:iCs/>
        </w:rPr>
        <w:t>ist das CRISPR/Cas-System stark vereinfacht dargestellt und damit geeig</w:t>
      </w:r>
      <w:r>
        <w:rPr>
          <w:i/>
          <w:iCs/>
        </w:rPr>
        <w:softHyphen/>
        <w:t>net für gA-Kurse, die nicht bereit sind, sich bei diesem Thema etwas weiter zu vertiefen.</w:t>
      </w:r>
      <w:r w:rsidR="006746A5">
        <w:rPr>
          <w:i/>
          <w:iCs/>
        </w:rPr>
        <w:t xml:space="preserve"> (In Übereinstimmung mit dem Multiplikatorenteam „Fachlichkeit und Führung“, Januar 2024)</w:t>
      </w:r>
    </w:p>
    <w:p w14:paraId="7FFD4B93" w14:textId="77777777" w:rsidR="00004A49" w:rsidRPr="001B3EDA" w:rsidRDefault="00004A49" w:rsidP="00004A49">
      <w:pPr>
        <w:spacing w:before="240"/>
        <w:rPr>
          <w:b/>
          <w:bCs/>
        </w:rPr>
      </w:pPr>
      <w:r>
        <w:rPr>
          <w:b/>
          <w:bCs/>
        </w:rPr>
        <w:t>Minimum der</w:t>
      </w:r>
      <w:r w:rsidRPr="001B3EDA">
        <w:rPr>
          <w:b/>
          <w:bCs/>
        </w:rPr>
        <w:t xml:space="preserve"> Lerninhalte im gA-Kurs:</w:t>
      </w:r>
    </w:p>
    <w:p w14:paraId="33494568" w14:textId="3D1C1BA0" w:rsidR="00004A49" w:rsidRDefault="00004A49" w:rsidP="00004A49">
      <w:pPr>
        <w:pStyle w:val="Listenabsatz"/>
        <w:framePr w:wrap="auto" w:vAnchor="margin" w:yAlign="inline"/>
        <w:numPr>
          <w:ilvl w:val="0"/>
          <w:numId w:val="29"/>
        </w:numPr>
        <w:jc w:val="both"/>
      </w:pPr>
      <w:r w:rsidRPr="0007777F">
        <w:rPr>
          <w:b/>
          <w:bCs/>
        </w:rPr>
        <w:t>Erkennungs</w:t>
      </w:r>
      <w:r w:rsidR="006746A5">
        <w:rPr>
          <w:b/>
          <w:bCs/>
        </w:rPr>
        <w:t>-K</w:t>
      </w:r>
      <w:r w:rsidRPr="0007777F">
        <w:rPr>
          <w:b/>
          <w:bCs/>
        </w:rPr>
        <w:t>omponente</w:t>
      </w:r>
      <w:r>
        <w:t>: Während die Enzyme (Endonukleasen, Restriktionsenzy</w:t>
      </w:r>
      <w:r>
        <w:softHyphen/>
        <w:t>me), die in der klassischen Genetik ein</w:t>
      </w:r>
      <w:r>
        <w:softHyphen/>
        <w:t>ge</w:t>
      </w:r>
      <w:r>
        <w:softHyphen/>
        <w:t>setzt werden, ihren Zielort auf der DNA (Palin</w:t>
      </w:r>
      <w:r>
        <w:softHyphen/>
        <w:t>drome) selbst finden, wird das Enzym Cas9 durch eine RNA („dirigierende RNA“) an eine vorbe</w:t>
      </w:r>
      <w:r>
        <w:softHyphen/>
        <w:t>stimmte Stelle der Ziel-DNA geleitet (komp</w:t>
      </w:r>
      <w:r>
        <w:softHyphen/>
        <w:t>le</w:t>
      </w:r>
      <w:r>
        <w:softHyphen/>
      </w:r>
      <w:r>
        <w:softHyphen/>
        <w:t>men</w:t>
      </w:r>
      <w:r>
        <w:softHyphen/>
        <w:t xml:space="preserve">täre Basenpaarung </w:t>
      </w:r>
      <w:r w:rsidR="006746A5">
        <w:t xml:space="preserve">eines Abschnitts </w:t>
      </w:r>
      <w:r>
        <w:t>dieser RNA mit dem Ziel</w:t>
      </w:r>
      <w:r>
        <w:softHyphen/>
        <w:t>ort auf der DNA). Der Zielort auf der DNA ist frei wählbar.</w:t>
      </w:r>
    </w:p>
    <w:p w14:paraId="1CF87C21" w14:textId="55CF3FE6" w:rsidR="00004A49" w:rsidRDefault="00004A49" w:rsidP="00004A49">
      <w:pPr>
        <w:pStyle w:val="Listenabsatz"/>
        <w:framePr w:wrap="auto" w:vAnchor="margin" w:yAlign="inline"/>
        <w:numPr>
          <w:ilvl w:val="0"/>
          <w:numId w:val="29"/>
        </w:numPr>
        <w:jc w:val="both"/>
      </w:pPr>
      <w:r w:rsidRPr="0007777F">
        <w:rPr>
          <w:b/>
          <w:bCs/>
        </w:rPr>
        <w:t>Schneide</w:t>
      </w:r>
      <w:r w:rsidR="006746A5">
        <w:rPr>
          <w:b/>
          <w:bCs/>
        </w:rPr>
        <w:t>-K</w:t>
      </w:r>
      <w:r w:rsidRPr="0007777F">
        <w:rPr>
          <w:b/>
          <w:bCs/>
        </w:rPr>
        <w:t>omponente</w:t>
      </w:r>
      <w:r>
        <w:t xml:space="preserve">: Das Enzym Cas9 zerschneidet </w:t>
      </w:r>
      <w:r w:rsidR="006746A5">
        <w:t>beide Stränge der</w:t>
      </w:r>
      <w:r>
        <w:t xml:space="preserve"> Ziel-DNA an der vor</w:t>
      </w:r>
      <w:r>
        <w:softHyphen/>
        <w:t>be</w:t>
      </w:r>
      <w:r>
        <w:softHyphen/>
        <w:t>stimmten Stelle</w:t>
      </w:r>
      <w:r w:rsidR="006746A5">
        <w:t>.</w:t>
      </w:r>
    </w:p>
    <w:p w14:paraId="03BEAD32" w14:textId="15487FF7" w:rsidR="00004A49" w:rsidRDefault="00004A49" w:rsidP="00004A49">
      <w:pPr>
        <w:pStyle w:val="Listenabsatz"/>
        <w:framePr w:wrap="auto" w:vAnchor="margin" w:yAlign="inline"/>
        <w:numPr>
          <w:ilvl w:val="0"/>
          <w:numId w:val="29"/>
        </w:numPr>
        <w:jc w:val="both"/>
      </w:pPr>
      <w:r w:rsidRPr="0007777F">
        <w:rPr>
          <w:b/>
          <w:bCs/>
        </w:rPr>
        <w:t>Koppelungs</w:t>
      </w:r>
      <w:r w:rsidR="006746A5">
        <w:rPr>
          <w:b/>
          <w:bCs/>
        </w:rPr>
        <w:t>-K</w:t>
      </w:r>
      <w:r w:rsidRPr="0007777F">
        <w:rPr>
          <w:b/>
          <w:bCs/>
        </w:rPr>
        <w:t>omponente</w:t>
      </w:r>
      <w:r>
        <w:t xml:space="preserve">: Die </w:t>
      </w:r>
      <w:r w:rsidR="006746A5">
        <w:t xml:space="preserve">Koppelungs-Komponente (RNA) koppelt die </w:t>
      </w:r>
      <w:r>
        <w:t>Erken</w:t>
      </w:r>
      <w:r w:rsidR="006746A5">
        <w:softHyphen/>
      </w:r>
      <w:r>
        <w:t>nungs</w:t>
      </w:r>
      <w:r w:rsidR="006746A5">
        <w:t>-K</w:t>
      </w:r>
      <w:r>
        <w:t xml:space="preserve">omponente (RNA) </w:t>
      </w:r>
      <w:r w:rsidR="006746A5">
        <w:t xml:space="preserve">unverrückbar </w:t>
      </w:r>
      <w:r>
        <w:t>mit dem Enzym Cas9, so dass garantiert ist, dass der Schnitt punktgenau erfolgt.</w:t>
      </w:r>
    </w:p>
    <w:p w14:paraId="45071B46" w14:textId="32055612" w:rsidR="00004A49" w:rsidRPr="0074536D" w:rsidRDefault="00004A49" w:rsidP="00004A49">
      <w:pPr>
        <w:pStyle w:val="Listenabsatz"/>
        <w:framePr w:wrap="auto" w:vAnchor="margin" w:yAlign="inline"/>
        <w:numPr>
          <w:ilvl w:val="0"/>
          <w:numId w:val="29"/>
        </w:numPr>
        <w:jc w:val="both"/>
        <w:rPr>
          <w:rFonts w:cs="Times New Roman"/>
        </w:rPr>
      </w:pPr>
      <w:r w:rsidRPr="0007777F">
        <w:rPr>
          <w:b/>
          <w:bCs/>
        </w:rPr>
        <w:t>Eigenschaften</w:t>
      </w:r>
      <w:r>
        <w:rPr>
          <w:b/>
          <w:bCs/>
        </w:rPr>
        <w:t xml:space="preserve"> des CRISPR/Cas-Systems</w:t>
      </w:r>
      <w:r>
        <w:t>: Diese Methode hat eine sehr hohe Erfolgs</w:t>
      </w:r>
      <w:r>
        <w:softHyphen/>
        <w:t>quote und ist einfach durchzu</w:t>
      </w:r>
      <w:r>
        <w:softHyphen/>
        <w:t xml:space="preserve">führen. </w:t>
      </w:r>
      <w:r w:rsidR="006746A5">
        <w:t xml:space="preserve">Unterschiedliche </w:t>
      </w:r>
      <w:r>
        <w:t xml:space="preserve">Manipulationen </w:t>
      </w:r>
      <w:r w:rsidR="00DD36E4">
        <w:t>(</w:t>
      </w:r>
      <w:r w:rsidR="00334DFD">
        <w:t>Basena</w:t>
      </w:r>
      <w:r w:rsidR="00D35BCB">
        <w:t>u</w:t>
      </w:r>
      <w:r w:rsidR="00DD36E4">
        <w:t>s</w:t>
      </w:r>
      <w:r w:rsidR="00D35BCB">
        <w:softHyphen/>
      </w:r>
      <w:r w:rsidR="00DD36E4">
        <w:t>tausch, Einfügen</w:t>
      </w:r>
      <w:r w:rsidR="00334DFD">
        <w:t xml:space="preserve"> oder</w:t>
      </w:r>
      <w:r w:rsidR="00DD36E4">
        <w:t xml:space="preserve"> Entfernen </w:t>
      </w:r>
      <w:r w:rsidR="00334DFD">
        <w:t>von</w:t>
      </w:r>
      <w:r w:rsidR="00DD36E4">
        <w:t xml:space="preserve"> </w:t>
      </w:r>
      <w:r w:rsidR="006746A5">
        <w:t>Ziel-</w:t>
      </w:r>
      <w:r w:rsidR="00DD36E4">
        <w:t>DNA-Abschnitte</w:t>
      </w:r>
      <w:r w:rsidR="00334DFD">
        <w:t>n</w:t>
      </w:r>
      <w:r w:rsidR="006746A5">
        <w:t xml:space="preserve"> unterschiedlicher Länge</w:t>
      </w:r>
      <w:r w:rsidR="00DD36E4">
        <w:t xml:space="preserve">) </w:t>
      </w:r>
      <w:r>
        <w:t>können zielgenau an jeder beliebi</w:t>
      </w:r>
      <w:r>
        <w:softHyphen/>
        <w:t>gen Stelle der Ziel-DNA durchgeführt werden.</w:t>
      </w:r>
    </w:p>
    <w:p w14:paraId="3CAE2A8A" w14:textId="77777777" w:rsidR="00004A49" w:rsidRDefault="00004A49" w:rsidP="00004A49">
      <w:pPr>
        <w:pStyle w:val="Listenabsatz"/>
        <w:framePr w:wrap="auto" w:vAnchor="margin" w:yAlign="inline"/>
        <w:spacing w:before="120"/>
        <w:ind w:left="0"/>
        <w:contextualSpacing w:val="0"/>
        <w:jc w:val="both"/>
        <w:rPr>
          <w:i/>
        </w:rPr>
      </w:pPr>
      <w:r>
        <w:rPr>
          <w:i/>
        </w:rPr>
        <w:t>Hinweis: Die Begriffe Endonuklease bzw. Restriktionsenzym sowie Palindrom sollten im gA-Kurs an dieser Stelle nur genannt werden, wenn sie zuvor beim klassischen Gentransfer einge</w:t>
      </w:r>
      <w:r>
        <w:rPr>
          <w:i/>
        </w:rPr>
        <w:softHyphen/>
        <w:t>führt worden sind.</w:t>
      </w:r>
    </w:p>
    <w:p w14:paraId="2F531790" w14:textId="77777777" w:rsidR="00462D5F" w:rsidRDefault="00462D5F" w:rsidP="00004A49">
      <w:pPr>
        <w:pStyle w:val="Listenabsatz"/>
        <w:framePr w:wrap="auto" w:vAnchor="margin" w:yAlign="inline"/>
        <w:spacing w:before="120"/>
        <w:ind w:left="0"/>
        <w:contextualSpacing w:val="0"/>
        <w:jc w:val="both"/>
        <w:rPr>
          <w:i/>
        </w:rPr>
      </w:pPr>
    </w:p>
    <w:p w14:paraId="6925F74B" w14:textId="77777777" w:rsidR="00A86339" w:rsidRDefault="00A86339" w:rsidP="00A86339">
      <w:pPr>
        <w:spacing w:before="120"/>
        <w:rPr>
          <w:rFonts w:ascii="Arial Narrow" w:hAnsi="Arial Narrow"/>
          <w:color w:val="0070C0"/>
        </w:rPr>
      </w:pPr>
      <w:r w:rsidRPr="000C10B1">
        <w:rPr>
          <w:rFonts w:ascii="Arial Narrow" w:hAnsi="Arial Narrow"/>
          <w:b/>
          <w:bCs/>
          <w:highlight w:val="yellow"/>
        </w:rPr>
        <w:lastRenderedPageBreak/>
        <w:t>Multimedia</w:t>
      </w:r>
      <w:r w:rsidRPr="000C10B1">
        <w:rPr>
          <w:rFonts w:ascii="Arial Narrow" w:hAnsi="Arial Narrow"/>
        </w:rPr>
        <w:t xml:space="preserve"> </w:t>
      </w:r>
      <w:r w:rsidRPr="009851BF">
        <w:rPr>
          <w:rFonts w:ascii="Arial Narrow" w:hAnsi="Arial Narrow"/>
          <w:i/>
          <w:iCs/>
        </w:rPr>
        <w:t>CRISPR/Cas im Vergleich</w:t>
      </w:r>
      <w:r w:rsidRPr="000C10B1">
        <w:rPr>
          <w:rFonts w:ascii="Arial Narrow" w:hAnsi="Arial Narrow"/>
        </w:rPr>
        <w:t xml:space="preserve"> </w:t>
      </w:r>
      <w:r w:rsidRPr="000C10B1">
        <w:rPr>
          <w:rFonts w:ascii="Arial Narrow" w:hAnsi="Arial Narrow"/>
          <w:color w:val="0070C0"/>
        </w:rPr>
        <w:t>[</w:t>
      </w:r>
      <w:hyperlink r:id="rId80" w:history="1">
        <w:r w:rsidRPr="00250B59">
          <w:rPr>
            <w:rStyle w:val="Hyperlink"/>
            <w:rFonts w:ascii="Arial Narrow" w:hAnsi="Arial Narrow"/>
          </w:rPr>
          <w:t>pptx</w:t>
        </w:r>
      </w:hyperlink>
      <w:r w:rsidRPr="000C10B1">
        <w:rPr>
          <w:rFonts w:ascii="Arial Narrow" w:hAnsi="Arial Narrow"/>
          <w:color w:val="0070C0"/>
        </w:rPr>
        <w:t>]</w:t>
      </w:r>
      <w:r>
        <w:rPr>
          <w:rFonts w:ascii="Arial Narrow" w:hAnsi="Arial Narrow"/>
          <w:color w:val="0070C0"/>
        </w:rPr>
        <w:t xml:space="preserve"> </w:t>
      </w:r>
    </w:p>
    <w:p w14:paraId="708CDAED" w14:textId="153247D7" w:rsidR="00A86339" w:rsidRPr="00FD2D52" w:rsidRDefault="00A86339" w:rsidP="00A86339">
      <w:pPr>
        <w:rPr>
          <w:rFonts w:ascii="Arial Narrow" w:hAnsi="Arial Narrow"/>
          <w:i/>
          <w:color w:val="0070C0"/>
        </w:rPr>
      </w:pPr>
      <w:r>
        <w:rPr>
          <w:rFonts w:ascii="Arial Narrow" w:hAnsi="Arial Narrow"/>
          <w:i/>
          <w:color w:val="0070C0"/>
        </w:rPr>
        <w:t>(Wenn der Link nicht funktioniert, bitte</w:t>
      </w:r>
      <w:r w:rsidR="00462D5F">
        <w:rPr>
          <w:rFonts w:ascii="Arial Narrow" w:hAnsi="Arial Narrow"/>
          <w:i/>
          <w:color w:val="0070C0"/>
        </w:rPr>
        <w:t xml:space="preserve"> auf meiner Webseite</w:t>
      </w:r>
      <w:r>
        <w:rPr>
          <w:rFonts w:ascii="Arial Narrow" w:hAnsi="Arial Narrow"/>
          <w:i/>
          <w:color w:val="0070C0"/>
        </w:rPr>
        <w:t xml:space="preserve"> direkt auf „Materialien“ gehen und dort aufrufen.)</w:t>
      </w:r>
    </w:p>
    <w:p w14:paraId="199AF7ED" w14:textId="1E3B9D71" w:rsidR="00A86339" w:rsidRDefault="00A86339" w:rsidP="00004A49">
      <w:pPr>
        <w:pStyle w:val="Listenabsatz"/>
        <w:framePr w:wrap="auto" w:vAnchor="margin" w:yAlign="inline"/>
        <w:spacing w:before="120"/>
        <w:ind w:left="0"/>
        <w:contextualSpacing w:val="0"/>
        <w:jc w:val="both"/>
        <w:rPr>
          <w:rFonts w:cs="Times New Roman"/>
          <w:i/>
        </w:rPr>
      </w:pPr>
      <w:r>
        <w:rPr>
          <w:rFonts w:cs="Times New Roman"/>
          <w:i/>
        </w:rPr>
        <w:t>Die Darstellung in der Multimedia-Präsentation entspricht zwar dem höheren Niveau, aber die Aussagen können zusammen mit dem Kurs problemlos didaktisch reduziert werden.</w:t>
      </w:r>
    </w:p>
    <w:p w14:paraId="00A2CF5F" w14:textId="09AA0EC4" w:rsidR="00004A49" w:rsidRDefault="00552992" w:rsidP="00552992">
      <w:pPr>
        <w:pStyle w:val="Listenabsatz"/>
        <w:framePr w:wrap="auto" w:vAnchor="margin" w:yAlign="inline"/>
        <w:spacing w:before="120"/>
        <w:ind w:left="0"/>
        <w:contextualSpacing w:val="0"/>
      </w:pPr>
      <w:r>
        <w:drawing>
          <wp:anchor distT="0" distB="0" distL="114300" distR="114300" simplePos="0" relativeHeight="251777024" behindDoc="0" locked="0" layoutInCell="1" allowOverlap="1" wp14:anchorId="5DF7CB55" wp14:editId="043BCB2E">
            <wp:simplePos x="0" y="0"/>
            <wp:positionH relativeFrom="column">
              <wp:posOffset>174625</wp:posOffset>
            </wp:positionH>
            <wp:positionV relativeFrom="paragraph">
              <wp:posOffset>78740</wp:posOffset>
            </wp:positionV>
            <wp:extent cx="5402580" cy="1580515"/>
            <wp:effectExtent l="0" t="0" r="7620" b="635"/>
            <wp:wrapSquare wrapText="bothSides"/>
            <wp:docPr id="82996976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402580" cy="1580515"/>
                    </a:xfrm>
                    <a:prstGeom prst="rect">
                      <a:avLst/>
                    </a:prstGeom>
                    <a:noFill/>
                    <a:ln>
                      <a:noFill/>
                    </a:ln>
                  </pic:spPr>
                </pic:pic>
              </a:graphicData>
            </a:graphic>
          </wp:anchor>
        </w:drawing>
      </w:r>
      <w:r w:rsidR="00004A49">
        <w:tab/>
        <w:t xml:space="preserve">a: </w:t>
      </w:r>
      <w:r w:rsidR="006746A5">
        <w:t>Ziel-</w:t>
      </w:r>
      <w:r w:rsidR="00004A49">
        <w:t>DNA</w:t>
      </w:r>
    </w:p>
    <w:p w14:paraId="00FA1DD2" w14:textId="1659B2BC" w:rsidR="00004A49" w:rsidRDefault="00004A49" w:rsidP="00004A49">
      <w:pPr>
        <w:pStyle w:val="Listenabsatz"/>
        <w:framePr w:wrap="auto" w:vAnchor="margin" w:yAlign="inline"/>
        <w:ind w:left="0"/>
        <w:jc w:val="both"/>
      </w:pPr>
      <w:r>
        <w:tab/>
        <w:t>b: Erkennungskomponente (</w:t>
      </w:r>
      <w:r w:rsidR="006746A5">
        <w:t>„</w:t>
      </w:r>
      <w:r w:rsidR="00242864">
        <w:t xml:space="preserve">dirigierende </w:t>
      </w:r>
      <w:r>
        <w:t>RNA</w:t>
      </w:r>
      <w:r w:rsidR="006746A5">
        <w:t>“</w:t>
      </w:r>
      <w:r>
        <w:t>)</w:t>
      </w:r>
    </w:p>
    <w:p w14:paraId="1656BE82" w14:textId="77777777" w:rsidR="00004A49" w:rsidRDefault="00004A49" w:rsidP="00004A49">
      <w:pPr>
        <w:pStyle w:val="Listenabsatz"/>
        <w:framePr w:wrap="auto" w:vAnchor="margin" w:yAlign="inline"/>
        <w:ind w:left="0"/>
        <w:jc w:val="both"/>
      </w:pPr>
      <w:r>
        <w:tab/>
        <w:t>c: Koppelungskomponente, verbindet b und e miteinander</w:t>
      </w:r>
    </w:p>
    <w:p w14:paraId="18D74F91" w14:textId="51B26A5E" w:rsidR="00004A49" w:rsidRDefault="00004A49" w:rsidP="00004A49">
      <w:pPr>
        <w:pStyle w:val="Listenabsatz"/>
        <w:framePr w:wrap="auto" w:vAnchor="margin" w:yAlign="inline"/>
        <w:ind w:left="0"/>
        <w:jc w:val="both"/>
      </w:pPr>
      <w:r>
        <w:tab/>
        <w:t>d: Schneidekomponente (Bestandteil des Enzyms Cas9)</w:t>
      </w:r>
      <w:r w:rsidR="002839F1">
        <w:t xml:space="preserve"> („Genschere“)</w:t>
      </w:r>
    </w:p>
    <w:p w14:paraId="171419B3" w14:textId="77777777" w:rsidR="00004A49" w:rsidRDefault="00004A49" w:rsidP="00004A49">
      <w:pPr>
        <w:pStyle w:val="Listenabsatz"/>
        <w:framePr w:wrap="auto" w:vAnchor="margin" w:yAlign="inline"/>
        <w:ind w:left="0"/>
        <w:jc w:val="both"/>
      </w:pPr>
      <w:r>
        <w:tab/>
        <w:t>e: Enzym Cas9</w:t>
      </w:r>
    </w:p>
    <w:p w14:paraId="792AA3B4" w14:textId="77777777" w:rsidR="00004A49" w:rsidRDefault="00004A49" w:rsidP="00004A49">
      <w:pPr>
        <w:pStyle w:val="Listenabsatz"/>
        <w:framePr w:wrap="auto" w:vAnchor="margin" w:yAlign="inline"/>
        <w:ind w:left="0"/>
        <w:jc w:val="both"/>
      </w:pPr>
    </w:p>
    <w:p w14:paraId="73D7375F" w14:textId="2D4975AE" w:rsidR="00004A49" w:rsidRPr="005B1365" w:rsidRDefault="00004A49" w:rsidP="005B1365">
      <w:pPr>
        <w:rPr>
          <w:rFonts w:ascii="Arial Narrow" w:hAnsi="Arial Narrow"/>
        </w:rPr>
      </w:pPr>
      <w:r w:rsidRPr="005B1365">
        <w:rPr>
          <w:rFonts w:ascii="Arial Narrow" w:hAnsi="Arial Narrow"/>
          <w:b/>
          <w:bCs/>
          <w:highlight w:val="yellow"/>
        </w:rPr>
        <w:t>Arbeitsblatt</w:t>
      </w:r>
      <w:r w:rsidRPr="005B1365">
        <w:rPr>
          <w:rFonts w:ascii="Arial Narrow" w:hAnsi="Arial Narrow"/>
        </w:rPr>
        <w:t xml:space="preserve"> </w:t>
      </w:r>
      <w:r w:rsidRPr="009851BF">
        <w:rPr>
          <w:rFonts w:ascii="Arial Narrow" w:hAnsi="Arial Narrow"/>
          <w:i/>
          <w:iCs/>
        </w:rPr>
        <w:t>CRISPR/Cas-System stark vereinfacht</w:t>
      </w:r>
      <w:r w:rsidRPr="005B1365">
        <w:rPr>
          <w:rFonts w:ascii="Arial Narrow" w:hAnsi="Arial Narrow"/>
        </w:rPr>
        <w:t xml:space="preserve"> </w:t>
      </w:r>
      <w:r w:rsidR="005B1365" w:rsidRPr="005B1365">
        <w:rPr>
          <w:rFonts w:ascii="Arial Narrow" w:hAnsi="Arial Narrow"/>
          <w:color w:val="0070C0"/>
        </w:rPr>
        <w:t>[</w:t>
      </w:r>
      <w:hyperlink r:id="rId82" w:history="1">
        <w:r w:rsidR="005B1365" w:rsidRPr="005B1365">
          <w:rPr>
            <w:rStyle w:val="Hyperlink"/>
            <w:rFonts w:ascii="Arial Narrow" w:hAnsi="Arial Narrow"/>
            <w:color w:val="0070C0"/>
          </w:rPr>
          <w:t>docx</w:t>
        </w:r>
      </w:hyperlink>
      <w:r w:rsidR="005B1365" w:rsidRPr="005B1365">
        <w:rPr>
          <w:rFonts w:ascii="Arial Narrow" w:hAnsi="Arial Narrow"/>
          <w:color w:val="0070C0"/>
        </w:rPr>
        <w:t>] [</w:t>
      </w:r>
      <w:hyperlink r:id="rId83" w:history="1">
        <w:r w:rsidR="005B1365" w:rsidRPr="005B1365">
          <w:rPr>
            <w:rStyle w:val="Hyperlink"/>
            <w:rFonts w:ascii="Arial Narrow" w:hAnsi="Arial Narrow"/>
            <w:color w:val="0070C0"/>
          </w:rPr>
          <w:t>pdf</w:t>
        </w:r>
      </w:hyperlink>
      <w:r w:rsidR="005B1365" w:rsidRPr="005B1365">
        <w:rPr>
          <w:rFonts w:ascii="Arial Narrow" w:hAnsi="Arial Narrow"/>
          <w:color w:val="0070C0"/>
        </w:rPr>
        <w:t>]</w:t>
      </w:r>
    </w:p>
    <w:p w14:paraId="22742D3A" w14:textId="77777777" w:rsidR="00004A49" w:rsidRDefault="00004A49" w:rsidP="00004A49">
      <w:pPr>
        <w:pStyle w:val="Listenabsatz"/>
        <w:framePr w:wrap="auto" w:vAnchor="margin" w:yAlign="inline"/>
        <w:ind w:left="0"/>
        <w:jc w:val="both"/>
      </w:pPr>
      <w:r w:rsidRPr="0007777F">
        <w:rPr>
          <w:rFonts w:ascii="Arial Narrow" w:hAnsi="Arial Narrow"/>
          <w:b/>
          <w:bCs/>
          <w:highlight w:val="yellow"/>
        </w:rPr>
        <w:t>Graphik</w:t>
      </w:r>
      <w:r>
        <w:rPr>
          <w:rFonts w:ascii="Arial Narrow" w:hAnsi="Arial Narrow"/>
        </w:rPr>
        <w:t xml:space="preserve">: </w:t>
      </w:r>
      <w:r w:rsidRPr="009851BF">
        <w:rPr>
          <w:rFonts w:ascii="Arial Narrow" w:hAnsi="Arial Narrow"/>
          <w:i/>
          <w:iCs/>
        </w:rPr>
        <w:t>CRISPR/Cas symbolisch stark vereinfacht</w:t>
      </w:r>
      <w:r>
        <w:rPr>
          <w:rFonts w:ascii="Arial Narrow" w:hAnsi="Arial Narrow"/>
        </w:rPr>
        <w:t xml:space="preserve"> </w:t>
      </w:r>
      <w:r w:rsidRPr="0007777F">
        <w:rPr>
          <w:rFonts w:ascii="Arial Narrow" w:hAnsi="Arial Narrow"/>
          <w:color w:val="0070C0"/>
        </w:rPr>
        <w:t>[</w:t>
      </w:r>
      <w:hyperlink r:id="rId84" w:history="1">
        <w:r w:rsidRPr="0007777F">
          <w:rPr>
            <w:rStyle w:val="Hyperlink"/>
            <w:rFonts w:ascii="Arial Narrow" w:hAnsi="Arial Narrow"/>
            <w:color w:val="0070C0"/>
          </w:rPr>
          <w:t>docx</w:t>
        </w:r>
      </w:hyperlink>
      <w:r w:rsidRPr="0007777F">
        <w:rPr>
          <w:rFonts w:ascii="Arial Narrow" w:hAnsi="Arial Narrow"/>
          <w:color w:val="0070C0"/>
        </w:rPr>
        <w:t>]</w:t>
      </w:r>
      <w:r w:rsidRPr="0007777F">
        <w:rPr>
          <w:rFonts w:ascii="Arial Narrow" w:hAnsi="Arial Narrow"/>
        </w:rPr>
        <w:t>, farbig</w:t>
      </w:r>
      <w:r w:rsidRPr="0007777F">
        <w:rPr>
          <w:rFonts w:ascii="Arial Narrow" w:hAnsi="Arial Narrow"/>
          <w:color w:val="0070C0"/>
        </w:rPr>
        <w:t xml:space="preserve"> [</w:t>
      </w:r>
      <w:hyperlink r:id="rId85" w:history="1">
        <w:r w:rsidRPr="0007777F">
          <w:rPr>
            <w:rStyle w:val="Hyperlink"/>
            <w:rFonts w:ascii="Arial Narrow" w:hAnsi="Arial Narrow"/>
            <w:color w:val="0070C0"/>
          </w:rPr>
          <w:t>jpg</w:t>
        </w:r>
      </w:hyperlink>
      <w:r w:rsidRPr="0007777F">
        <w:rPr>
          <w:rFonts w:ascii="Arial Narrow" w:hAnsi="Arial Narrow"/>
          <w:color w:val="0070C0"/>
        </w:rPr>
        <w:t>]</w:t>
      </w:r>
      <w:r w:rsidRPr="0007777F">
        <w:rPr>
          <w:rFonts w:ascii="Arial Narrow" w:hAnsi="Arial Narrow"/>
        </w:rPr>
        <w:t xml:space="preserve">, schwarzweiß </w:t>
      </w:r>
      <w:r w:rsidRPr="0007777F">
        <w:rPr>
          <w:rFonts w:ascii="Arial Narrow" w:hAnsi="Arial Narrow"/>
          <w:color w:val="0070C0"/>
        </w:rPr>
        <w:t>[</w:t>
      </w:r>
      <w:hyperlink r:id="rId86" w:history="1">
        <w:r w:rsidRPr="0007777F">
          <w:rPr>
            <w:rStyle w:val="Hyperlink"/>
            <w:rFonts w:ascii="Arial Narrow" w:hAnsi="Arial Narrow"/>
            <w:color w:val="0070C0"/>
          </w:rPr>
          <w:t>jpg</w:t>
        </w:r>
      </w:hyperlink>
      <w:r w:rsidRPr="0007777F">
        <w:rPr>
          <w:rFonts w:ascii="Arial Narrow" w:hAnsi="Arial Narrow"/>
          <w:color w:val="0070C0"/>
        </w:rPr>
        <w:t>]</w:t>
      </w:r>
    </w:p>
    <w:p w14:paraId="6BC68A17" w14:textId="5ED42374" w:rsidR="00BE2FF5" w:rsidRPr="004635E6" w:rsidRDefault="003E01D0" w:rsidP="004635E6">
      <w:pPr>
        <w:spacing w:before="240" w:after="120"/>
        <w:rPr>
          <w:b/>
          <w:bCs/>
        </w:rPr>
      </w:pPr>
      <w:r>
        <w:rPr>
          <w:b/>
          <w:bCs/>
        </w:rPr>
        <w:t>c</w:t>
      </w:r>
      <w:r w:rsidR="004635E6" w:rsidRPr="004635E6">
        <w:rPr>
          <w:b/>
          <w:bCs/>
        </w:rPr>
        <w:t xml:space="preserve">) </w:t>
      </w:r>
      <w:r w:rsidR="004635E6">
        <w:rPr>
          <w:b/>
          <w:bCs/>
        </w:rPr>
        <w:t xml:space="preserve">  </w:t>
      </w:r>
      <w:r w:rsidR="004635E6" w:rsidRPr="004635E6">
        <w:rPr>
          <w:b/>
          <w:bCs/>
        </w:rPr>
        <w:t xml:space="preserve">Die </w:t>
      </w:r>
      <w:r w:rsidR="004635E6">
        <w:rPr>
          <w:b/>
          <w:bCs/>
        </w:rPr>
        <w:t xml:space="preserve">wesentlichen </w:t>
      </w:r>
      <w:r w:rsidR="004635E6" w:rsidRPr="004635E6">
        <w:rPr>
          <w:b/>
          <w:bCs/>
        </w:rPr>
        <w:t>Komponenten des CRISPR/Cas-Systems</w:t>
      </w:r>
    </w:p>
    <w:p w14:paraId="2FA3B059" w14:textId="7FC99709" w:rsidR="00DD36E4" w:rsidRDefault="00DD36E4" w:rsidP="002839F1">
      <w:pPr>
        <w:jc w:val="both"/>
        <w:rPr>
          <w:i/>
        </w:rPr>
      </w:pPr>
      <w:r>
        <w:rPr>
          <w:i/>
        </w:rPr>
        <w:t xml:space="preserve">Die folgende Darstellung stellt eine </w:t>
      </w:r>
      <w:r w:rsidRPr="002839F1">
        <w:rPr>
          <w:b/>
          <w:bCs/>
          <w:i/>
          <w:u w:val="single"/>
        </w:rPr>
        <w:t>Alternative</w:t>
      </w:r>
      <w:r w:rsidRPr="00DD36E4">
        <w:rPr>
          <w:i/>
          <w:u w:val="single"/>
        </w:rPr>
        <w:t xml:space="preserve"> zu </w:t>
      </w:r>
      <w:r>
        <w:rPr>
          <w:i/>
          <w:u w:val="single"/>
        </w:rPr>
        <w:t>Abschnitt</w:t>
      </w:r>
      <w:r w:rsidRPr="00DD36E4">
        <w:rPr>
          <w:i/>
          <w:u w:val="single"/>
        </w:rPr>
        <w:t xml:space="preserve"> b)</w:t>
      </w:r>
      <w:r>
        <w:rPr>
          <w:i/>
        </w:rPr>
        <w:t xml:space="preserve"> dar und eignet sich für gA-Kurse, die an der Methode Interesse zeigen und bereit sind, sie vertieft kennenzulernen, aber auch für eA-Kurse.</w:t>
      </w:r>
      <w:r w:rsidR="002839F1">
        <w:rPr>
          <w:i/>
        </w:rPr>
        <w:t xml:space="preserve"> Je nach Kurstyp und Interesse im Kurs wählen Sie entsprechende Aspekte aus.</w:t>
      </w:r>
    </w:p>
    <w:p w14:paraId="3A644B54" w14:textId="77777777" w:rsidR="00A86339" w:rsidRDefault="00A86339" w:rsidP="00A86339">
      <w:pPr>
        <w:spacing w:before="120"/>
        <w:jc w:val="both"/>
        <w:rPr>
          <w:i/>
        </w:rPr>
      </w:pPr>
      <w:r>
        <w:rPr>
          <w:i/>
        </w:rPr>
        <w:t xml:space="preserve">Die selben Inhalte wie das Arbeitsblatt zeigt eine </w:t>
      </w:r>
      <w:r w:rsidRPr="001E22B7">
        <w:rPr>
          <w:i/>
          <w:u w:val="single"/>
        </w:rPr>
        <w:t>Multimedia-Präsentation</w:t>
      </w:r>
      <w:r>
        <w:rPr>
          <w:i/>
        </w:rPr>
        <w:t>, in der alle Kom</w:t>
      </w:r>
      <w:r>
        <w:rPr>
          <w:i/>
        </w:rPr>
        <w:softHyphen/>
        <w:t>ponenten und ihre Abschnitte einzeln vorgestellt werden. In der Regel wird zuerst nur die Abbildung gezeigt, so dass die Kursteilnehmer die Möglichkeit haben, deren Einzelaspekte zu benennen, dann wird zusätzlich die Schrift eingeblendet. Diese Präsentation kann vor der Bearbeitung des Arbeitsblatts gezeigt werden oder danach als Kontrolle.</w:t>
      </w:r>
    </w:p>
    <w:p w14:paraId="14A27E28" w14:textId="77777777" w:rsidR="00A86339" w:rsidRDefault="00A86339" w:rsidP="002839F1">
      <w:pPr>
        <w:jc w:val="both"/>
        <w:rPr>
          <w:i/>
        </w:rPr>
      </w:pPr>
    </w:p>
    <w:p w14:paraId="439FC87C" w14:textId="77777777" w:rsidR="00A86339" w:rsidRDefault="00A86339" w:rsidP="00A86339">
      <w:pPr>
        <w:spacing w:before="120"/>
        <w:rPr>
          <w:rFonts w:ascii="Arial Narrow" w:hAnsi="Arial Narrow"/>
          <w:color w:val="0070C0"/>
        </w:rPr>
      </w:pPr>
      <w:r w:rsidRPr="000C10B1">
        <w:rPr>
          <w:rFonts w:ascii="Arial Narrow" w:hAnsi="Arial Narrow"/>
          <w:b/>
          <w:bCs/>
          <w:highlight w:val="yellow"/>
        </w:rPr>
        <w:t>Multimedia</w:t>
      </w:r>
      <w:r w:rsidRPr="000C10B1">
        <w:rPr>
          <w:rFonts w:ascii="Arial Narrow" w:hAnsi="Arial Narrow"/>
        </w:rPr>
        <w:t xml:space="preserve"> </w:t>
      </w:r>
      <w:r w:rsidRPr="009851BF">
        <w:rPr>
          <w:rFonts w:ascii="Arial Narrow" w:hAnsi="Arial Narrow"/>
          <w:i/>
          <w:iCs/>
        </w:rPr>
        <w:t>CRISPR/Cas im Vergleich</w:t>
      </w:r>
      <w:r w:rsidRPr="000C10B1">
        <w:rPr>
          <w:rFonts w:ascii="Arial Narrow" w:hAnsi="Arial Narrow"/>
        </w:rPr>
        <w:t xml:space="preserve"> </w:t>
      </w:r>
      <w:r w:rsidRPr="000C10B1">
        <w:rPr>
          <w:rFonts w:ascii="Arial Narrow" w:hAnsi="Arial Narrow"/>
          <w:color w:val="0070C0"/>
        </w:rPr>
        <w:t>[</w:t>
      </w:r>
      <w:hyperlink r:id="rId87" w:history="1">
        <w:r w:rsidRPr="00250B59">
          <w:rPr>
            <w:rStyle w:val="Hyperlink"/>
            <w:rFonts w:ascii="Arial Narrow" w:hAnsi="Arial Narrow"/>
          </w:rPr>
          <w:t>pptx</w:t>
        </w:r>
      </w:hyperlink>
      <w:r w:rsidRPr="000C10B1">
        <w:rPr>
          <w:rFonts w:ascii="Arial Narrow" w:hAnsi="Arial Narrow"/>
          <w:color w:val="0070C0"/>
        </w:rPr>
        <w:t>]</w:t>
      </w:r>
      <w:r>
        <w:rPr>
          <w:rFonts w:ascii="Arial Narrow" w:hAnsi="Arial Narrow"/>
          <w:color w:val="0070C0"/>
        </w:rPr>
        <w:t xml:space="preserve"> </w:t>
      </w:r>
    </w:p>
    <w:p w14:paraId="63DB122A" w14:textId="77777777" w:rsidR="00A86339" w:rsidRPr="00FD2D52" w:rsidRDefault="00A86339" w:rsidP="00A86339">
      <w:pPr>
        <w:rPr>
          <w:rFonts w:ascii="Arial Narrow" w:hAnsi="Arial Narrow"/>
          <w:i/>
          <w:color w:val="0070C0"/>
        </w:rPr>
      </w:pPr>
      <w:r>
        <w:rPr>
          <w:rFonts w:ascii="Arial Narrow" w:hAnsi="Arial Narrow"/>
          <w:i/>
          <w:color w:val="0070C0"/>
        </w:rPr>
        <w:t>(Wenn der Link nicht funktioniert, bitte direkt auf „Materialien“ gehen und dort aufrufen.)</w:t>
      </w:r>
    </w:p>
    <w:p w14:paraId="6773FD6D" w14:textId="77777777" w:rsidR="00DD36E4" w:rsidRDefault="00DD36E4" w:rsidP="003506EB"/>
    <w:p w14:paraId="74167EBE" w14:textId="2AC63074" w:rsidR="001E22B7" w:rsidRDefault="001E22B7" w:rsidP="002839F1">
      <w:pPr>
        <w:jc w:val="both"/>
      </w:pPr>
      <w:r>
        <w:t>Die ursprüngliche Variante des Cas9-Systems (Typ II</w:t>
      </w:r>
      <w:r w:rsidR="002839F1">
        <w:t xml:space="preserve"> in der Nomenklatur der bakteriellen Immunsysteme</w:t>
      </w:r>
      <w:r>
        <w:t>) dient als Beispiel für das CRISPR/Cas-System im Labor. Drei Komponenten sind dabei wesentlich:</w:t>
      </w:r>
    </w:p>
    <w:p w14:paraId="28371F7E" w14:textId="570E8889" w:rsidR="001E22B7" w:rsidRPr="001E22B7" w:rsidRDefault="001E22B7" w:rsidP="00D35BCB">
      <w:pPr>
        <w:spacing w:before="240"/>
        <w:jc w:val="both"/>
      </w:pPr>
      <w:r w:rsidRPr="001E22B7">
        <w:rPr>
          <w:b/>
          <w:bCs/>
        </w:rPr>
        <w:t>Schneide-Komponente</w:t>
      </w:r>
      <w:r w:rsidRPr="001E22B7">
        <w:t xml:space="preserve">: Im Zentrum steht eine </w:t>
      </w:r>
      <w:r w:rsidRPr="001E22B7">
        <w:rPr>
          <w:u w:val="single"/>
        </w:rPr>
        <w:t>Endonuklease</w:t>
      </w:r>
      <w:r w:rsidRPr="001E22B7">
        <w:t xml:space="preserve"> mit der Bezeichnung </w:t>
      </w:r>
      <w:r w:rsidRPr="001E22B7">
        <w:rPr>
          <w:u w:val="single"/>
        </w:rPr>
        <w:t>Cas9</w:t>
      </w:r>
      <w:r w:rsidRPr="001E22B7">
        <w:t>. Endonukleasen zerschneiden beide Einzelstränge der DNA an bestimmten Stellen und werden deshalb auch „Genschere“ genannt. In der klassischen Gentechnik werden Endonukleasen (Restriktionsenzyme) eingesetzt, die ihre Zielstelle auf der DNA (meist kurze Palindrome) selbst finden und meist durch versetzte Schnitte Sticky Ends erzeugen. Cas9 durchschneidet die in ihre Einzelstränge aufgetrennte DNA glatt (blunt ends), findet ihre Zielstelle auf der DNA aber nicht selbst.</w:t>
      </w:r>
    </w:p>
    <w:p w14:paraId="65BFDB05" w14:textId="5F1C8BFA" w:rsidR="001E22B7" w:rsidRPr="001E22B7" w:rsidRDefault="001E22B7" w:rsidP="001E22B7">
      <w:pPr>
        <w:spacing w:before="120"/>
        <w:jc w:val="both"/>
      </w:pPr>
      <w:r w:rsidRPr="001E22B7">
        <w:rPr>
          <w:b/>
          <w:bCs/>
        </w:rPr>
        <w:lastRenderedPageBreak/>
        <w:t>Erkennungs-Komponente</w:t>
      </w:r>
      <w:r w:rsidRPr="001E22B7">
        <w:t xml:space="preserve">: Ein weiteres Werkzeug im CRISPR/Cas-System, die sogenannte </w:t>
      </w:r>
      <w:r w:rsidRPr="001E22B7">
        <w:rPr>
          <w:u w:val="single"/>
        </w:rPr>
        <w:t>crRNA</w:t>
      </w:r>
      <w:r w:rsidRPr="001E22B7">
        <w:t xml:space="preserve"> (Crispr-RNA) besteht aus zwei Abschnitten. Der eine Abschnitt, die bis zu 20 Nuk</w:t>
      </w:r>
      <w:r>
        <w:softHyphen/>
      </w:r>
      <w:r>
        <w:softHyphen/>
      </w:r>
      <w:r w:rsidRPr="001E22B7">
        <w:t xml:space="preserve">leotide lange </w:t>
      </w:r>
      <w:r w:rsidRPr="001E22B7">
        <w:rPr>
          <w:u w:val="single"/>
        </w:rPr>
        <w:t>Guide-Sequenz</w:t>
      </w:r>
      <w:r w:rsidRPr="001E22B7">
        <w:t xml:space="preserve">, ist komplementär zur Zielstelle auf der DNA und dockt dort mit etwa 12 Nukleotiden punktgenau an. Wenn diese Nukleotid-Sequenz geschickt gewählt wird, ist es wenig wahrscheinlich, dass die crRNA auch an einer anderen Stelle auf der </w:t>
      </w:r>
      <w:r w:rsidRPr="001E22B7">
        <w:rPr>
          <w:u w:val="single"/>
        </w:rPr>
        <w:t>Ziel-DNA</w:t>
      </w:r>
      <w:r w:rsidRPr="001E22B7">
        <w:t xml:space="preserve"> andockt. Dadurch wird vermieden, dass die DNA an einer falschen Stelle ungewollt verändert wird</w:t>
      </w:r>
      <w:r w:rsidR="002839F1">
        <w:t xml:space="preserve"> (off-target-Effekt)</w:t>
      </w:r>
      <w:r w:rsidRPr="001E22B7">
        <w:t xml:space="preserve">. Der andere Abschnitt der crRNA enthält Wiederholungen kurzer Nukleotid-Sequenzen und heißt deshalb </w:t>
      </w:r>
      <w:r w:rsidRPr="001E22B7">
        <w:rPr>
          <w:u w:val="single"/>
        </w:rPr>
        <w:t>Repeat-Sequenz</w:t>
      </w:r>
      <w:r w:rsidRPr="001E22B7">
        <w:t>.</w:t>
      </w:r>
    </w:p>
    <w:p w14:paraId="0C423C24" w14:textId="605A15ED" w:rsidR="001E22B7" w:rsidRDefault="001E22B7" w:rsidP="004635E6">
      <w:pPr>
        <w:spacing w:before="120" w:after="120"/>
        <w:jc w:val="both"/>
      </w:pPr>
      <w:r w:rsidRPr="001E22B7">
        <w:rPr>
          <w:b/>
          <w:bCs/>
        </w:rPr>
        <w:t>Koppelungs-Komponente</w:t>
      </w:r>
      <w:r w:rsidRPr="001E22B7">
        <w:t xml:space="preserve">: Ein drittes Werkzeug im CRISPR/Cas-System, die </w:t>
      </w:r>
      <w:r w:rsidRPr="001E22B7">
        <w:rPr>
          <w:u w:val="single"/>
        </w:rPr>
        <w:t>tracrRNA</w:t>
      </w:r>
      <w:r w:rsidR="004635E6" w:rsidRPr="004635E6">
        <w:t>*</w:t>
      </w:r>
      <w:r w:rsidRPr="001E22B7">
        <w:t xml:space="preserve">, stellt die Verbindung zwischen Cas9 und der crRNA her. Ein Abschnitt der tracrRNA ist komplementär zur Repeat-Sequenz der crRNA und kann als </w:t>
      </w:r>
      <w:r w:rsidRPr="001E22B7">
        <w:rPr>
          <w:u w:val="single"/>
        </w:rPr>
        <w:t>Anti-Repeat-Sequenz</w:t>
      </w:r>
      <w:r w:rsidRPr="001E22B7">
        <w:t xml:space="preserve"> bezeich</w:t>
      </w:r>
      <w:r w:rsidR="002839F1">
        <w:softHyphen/>
      </w:r>
      <w:r w:rsidRPr="001E22B7">
        <w:t>net werden. Durch komplementäre Basenpaarung dockt sie punkt</w:t>
      </w:r>
      <w:r w:rsidRPr="001E22B7">
        <w:softHyphen/>
        <w:t xml:space="preserve">genau an die crRNA an. Der andere Abschnitt der tracrRNA bildet – ähnlich wie eine tRNA – </w:t>
      </w:r>
      <w:r w:rsidR="002C42DC">
        <w:t xml:space="preserve">eine </w:t>
      </w:r>
      <w:r w:rsidRPr="002C42DC">
        <w:rPr>
          <w:u w:val="single"/>
        </w:rPr>
        <w:t>Haarnadel-</w:t>
      </w:r>
      <w:r w:rsidR="002C42DC" w:rsidRPr="002C42DC">
        <w:rPr>
          <w:u w:val="single"/>
        </w:rPr>
        <w:t>Struktur</w:t>
      </w:r>
      <w:r w:rsidRPr="001E22B7">
        <w:t xml:space="preserve">. </w:t>
      </w:r>
      <w:r w:rsidR="002C42DC">
        <w:t>Sie</w:t>
      </w:r>
      <w:r w:rsidRPr="001E22B7">
        <w:t xml:space="preserve"> dockt nach dem Schlüssel-Schloss-Prinzip punktgenau an eine </w:t>
      </w:r>
      <w:r>
        <w:rPr>
          <w:u w:val="single"/>
        </w:rPr>
        <w:t>Bin</w:t>
      </w:r>
      <w:r>
        <w:rPr>
          <w:u w:val="single"/>
        </w:rPr>
        <w:softHyphen/>
        <w:t>dungst</w:t>
      </w:r>
      <w:r w:rsidRPr="001E22B7">
        <w:rPr>
          <w:u w:val="single"/>
        </w:rPr>
        <w:t>asche</w:t>
      </w:r>
      <w:r w:rsidRPr="001E22B7">
        <w:t xml:space="preserve"> von Cas9 an. Damit sind alle drei Kompo</w:t>
      </w:r>
      <w:r w:rsidRPr="001E22B7">
        <w:softHyphen/>
        <w:t>nenten unverrückbar und präzise mitein</w:t>
      </w:r>
      <w:r>
        <w:softHyphen/>
      </w:r>
      <w:r w:rsidRPr="001E22B7">
        <w:t>ander verbunden.</w:t>
      </w:r>
    </w:p>
    <w:p w14:paraId="7E549660" w14:textId="77777777" w:rsidR="004635E6" w:rsidRDefault="004635E6" w:rsidP="004635E6">
      <w:pPr>
        <w:jc w:val="both"/>
        <w:rPr>
          <w:sz w:val="20"/>
          <w:szCs w:val="20"/>
        </w:rPr>
      </w:pPr>
      <w:r>
        <w:rPr>
          <w:sz w:val="20"/>
          <w:szCs w:val="20"/>
        </w:rPr>
        <w:t xml:space="preserve">*) </w:t>
      </w:r>
      <w:r w:rsidRPr="00DB7CEC">
        <w:rPr>
          <w:sz w:val="20"/>
          <w:szCs w:val="20"/>
        </w:rPr>
        <w:t>Obwohl tracr aus</w:t>
      </w:r>
      <w:r w:rsidRPr="00DB7CEC">
        <w:rPr>
          <w:sz w:val="20"/>
          <w:szCs w:val="20"/>
        </w:rPr>
        <w:softHyphen/>
        <w:t>ge</w:t>
      </w:r>
      <w:r w:rsidRPr="00DB7CEC">
        <w:rPr>
          <w:sz w:val="20"/>
          <w:szCs w:val="20"/>
        </w:rPr>
        <w:softHyphen/>
        <w:t>sprochen wird wie „</w:t>
      </w:r>
      <w:r w:rsidRPr="00DB7CEC">
        <w:rPr>
          <w:i/>
          <w:iCs/>
          <w:sz w:val="20"/>
          <w:szCs w:val="20"/>
        </w:rPr>
        <w:t>tracer</w:t>
      </w:r>
      <w:r w:rsidRPr="00DB7CEC">
        <w:rPr>
          <w:sz w:val="20"/>
          <w:szCs w:val="20"/>
        </w:rPr>
        <w:t xml:space="preserve">“, hat die tracrRNA nichts mit </w:t>
      </w:r>
      <w:r w:rsidRPr="00DB7CEC">
        <w:rPr>
          <w:i/>
          <w:iCs/>
          <w:sz w:val="20"/>
          <w:szCs w:val="20"/>
        </w:rPr>
        <w:t>trace</w:t>
      </w:r>
      <w:r w:rsidRPr="00DB7CEC">
        <w:rPr>
          <w:sz w:val="20"/>
          <w:szCs w:val="20"/>
        </w:rPr>
        <w:t xml:space="preserve"> = Spur zu tun, sondern bedeutet </w:t>
      </w:r>
      <w:r w:rsidRPr="00DB7CEC">
        <w:rPr>
          <w:i/>
          <w:iCs/>
          <w:sz w:val="20"/>
          <w:szCs w:val="20"/>
        </w:rPr>
        <w:t>trans activating RNA</w:t>
      </w:r>
      <w:r w:rsidRPr="00DB7CEC">
        <w:rPr>
          <w:sz w:val="20"/>
          <w:szCs w:val="20"/>
        </w:rPr>
        <w:t xml:space="preserve">. Das Gen dafür ist </w:t>
      </w:r>
      <w:r>
        <w:rPr>
          <w:sz w:val="20"/>
          <w:szCs w:val="20"/>
        </w:rPr>
        <w:t>„</w:t>
      </w:r>
      <w:r w:rsidRPr="00DB7CEC">
        <w:rPr>
          <w:sz w:val="20"/>
          <w:szCs w:val="20"/>
        </w:rPr>
        <w:t>trans</w:t>
      </w:r>
      <w:r>
        <w:rPr>
          <w:sz w:val="20"/>
          <w:szCs w:val="20"/>
        </w:rPr>
        <w:t>“</w:t>
      </w:r>
      <w:r w:rsidRPr="00DB7CEC">
        <w:rPr>
          <w:sz w:val="20"/>
          <w:szCs w:val="20"/>
        </w:rPr>
        <w:t xml:space="preserve"> codiert, d. h. es liegt i</w:t>
      </w:r>
      <w:r>
        <w:rPr>
          <w:sz w:val="20"/>
          <w:szCs w:val="20"/>
        </w:rPr>
        <w:t>n der DNA des</w:t>
      </w:r>
      <w:r w:rsidRPr="00DB7CEC">
        <w:rPr>
          <w:sz w:val="20"/>
          <w:szCs w:val="20"/>
        </w:rPr>
        <w:t xml:space="preserve"> Ursprungs</w:t>
      </w:r>
      <w:r>
        <w:rPr>
          <w:sz w:val="20"/>
          <w:szCs w:val="20"/>
        </w:rPr>
        <w:softHyphen/>
      </w:r>
      <w:r w:rsidRPr="00DB7CEC">
        <w:rPr>
          <w:sz w:val="20"/>
          <w:szCs w:val="20"/>
        </w:rPr>
        <w:t>organismus nicht in unmittelbarer Nähe des CRISPR/Cas-Systems. (Kein Lerninhalt)</w:t>
      </w:r>
    </w:p>
    <w:p w14:paraId="0AEB5A71" w14:textId="01F963BE" w:rsidR="0007777F" w:rsidRDefault="001E22B7" w:rsidP="004635E6">
      <w:pPr>
        <w:spacing w:before="240" w:after="120"/>
        <w:jc w:val="both"/>
        <w:rPr>
          <w:i/>
        </w:rPr>
      </w:pPr>
      <w:r>
        <w:rPr>
          <w:i/>
        </w:rPr>
        <w:t xml:space="preserve">Die Wahl der Bezeichnungen ist teilweise etwas willkürlich, aber wenn die Dinge Namen haben, lässt sich leichter darüber sprechen. So wird der von mir „Guide“ genannte Bereich auch als Spacer bezeichnet </w:t>
      </w:r>
      <w:r w:rsidR="000C6F53">
        <w:rPr>
          <w:i/>
        </w:rPr>
        <w:t xml:space="preserve">(und zwar im Rahmen mit der bakteriellen Immunabwehr); </w:t>
      </w:r>
      <w:r>
        <w:rPr>
          <w:i/>
        </w:rPr>
        <w:t>die For</w:t>
      </w:r>
      <w:r w:rsidR="000C6F53">
        <w:rPr>
          <w:i/>
        </w:rPr>
        <w:softHyphen/>
      </w:r>
      <w:r>
        <w:rPr>
          <w:i/>
        </w:rPr>
        <w:t>mu</w:t>
      </w:r>
      <w:r w:rsidR="000C6F53">
        <w:rPr>
          <w:i/>
        </w:rPr>
        <w:softHyphen/>
      </w:r>
      <w:r>
        <w:rPr>
          <w:i/>
        </w:rPr>
        <w:t>lie</w:t>
      </w:r>
      <w:r w:rsidR="000C6F53">
        <w:rPr>
          <w:i/>
        </w:rPr>
        <w:softHyphen/>
      </w:r>
      <w:r>
        <w:rPr>
          <w:i/>
        </w:rPr>
        <w:t>rungen „Anti-Repeat-Sequenz“ sowie „Haar</w:t>
      </w:r>
      <w:r>
        <w:rPr>
          <w:i/>
        </w:rPr>
        <w:softHyphen/>
        <w:t>nadel-</w:t>
      </w:r>
      <w:r w:rsidR="002C42DC">
        <w:rPr>
          <w:i/>
        </w:rPr>
        <w:t>Struktur</w:t>
      </w:r>
      <w:r>
        <w:rPr>
          <w:i/>
        </w:rPr>
        <w:t xml:space="preserve">“ stammen </w:t>
      </w:r>
      <w:r w:rsidR="002C42DC">
        <w:rPr>
          <w:i/>
        </w:rPr>
        <w:t>in diesem Zusam</w:t>
      </w:r>
      <w:r w:rsidR="000C6F53">
        <w:rPr>
          <w:i/>
        </w:rPr>
        <w:softHyphen/>
      </w:r>
      <w:r w:rsidR="002C42DC">
        <w:rPr>
          <w:i/>
        </w:rPr>
        <w:t>men</w:t>
      </w:r>
      <w:r w:rsidR="000C6F53">
        <w:rPr>
          <w:i/>
        </w:rPr>
        <w:softHyphen/>
      </w:r>
      <w:r w:rsidR="002C42DC">
        <w:rPr>
          <w:i/>
        </w:rPr>
        <w:t xml:space="preserve">hang </w:t>
      </w:r>
      <w:r>
        <w:rPr>
          <w:i/>
        </w:rPr>
        <w:t>von mir (dafür habe ich in den Quellen keine verbindlichen Bezeich</w:t>
      </w:r>
      <w:r>
        <w:rPr>
          <w:i/>
        </w:rPr>
        <w:softHyphen/>
        <w:t xml:space="preserve">nungen gefunden). </w:t>
      </w:r>
    </w:p>
    <w:p w14:paraId="7AC29194" w14:textId="7B98AED5" w:rsidR="001E22B7" w:rsidRDefault="001E22B7" w:rsidP="00A86339">
      <w:pPr>
        <w:jc w:val="both"/>
        <w:rPr>
          <w:i/>
        </w:rPr>
      </w:pPr>
      <w:r>
        <w:rPr>
          <w:i/>
        </w:rPr>
        <w:t xml:space="preserve">Diese drei Text-Abschnitte stehen auf dem folgenden Arbeitsblatt, das für den </w:t>
      </w:r>
      <w:r w:rsidR="002839F1">
        <w:rPr>
          <w:i/>
        </w:rPr>
        <w:t xml:space="preserve">interessierten </w:t>
      </w:r>
      <w:r>
        <w:rPr>
          <w:i/>
        </w:rPr>
        <w:t>gA-Kurs wie für den eA-Kurs geeignet ist. Anhand des Informationstextes beschriften die Kurs</w:t>
      </w:r>
      <w:r w:rsidR="002839F1">
        <w:rPr>
          <w:i/>
        </w:rPr>
        <w:softHyphen/>
      </w:r>
      <w:r>
        <w:rPr>
          <w:i/>
        </w:rPr>
        <w:t>teilnehmer eine Skizze:</w:t>
      </w:r>
    </w:p>
    <w:p w14:paraId="6EB46BCA" w14:textId="5976FAA1" w:rsidR="00DB762A" w:rsidRDefault="00371D07" w:rsidP="00A86339">
      <w:pPr>
        <w:jc w:val="both"/>
        <w:rPr>
          <w:i/>
        </w:rPr>
      </w:pPr>
      <w:r>
        <w:rPr>
          <w:noProof/>
        </w:rPr>
        <w:drawing>
          <wp:anchor distT="0" distB="0" distL="114300" distR="114300" simplePos="0" relativeHeight="251754496" behindDoc="0" locked="0" layoutInCell="1" allowOverlap="1" wp14:anchorId="275DB0DA" wp14:editId="1360B000">
            <wp:simplePos x="0" y="0"/>
            <wp:positionH relativeFrom="column">
              <wp:posOffset>2459355</wp:posOffset>
            </wp:positionH>
            <wp:positionV relativeFrom="paragraph">
              <wp:posOffset>13335</wp:posOffset>
            </wp:positionV>
            <wp:extent cx="3599815" cy="2717800"/>
            <wp:effectExtent l="0" t="0" r="635" b="6350"/>
            <wp:wrapSquare wrapText="bothSides"/>
            <wp:docPr id="46226310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263100" name=""/>
                    <pic:cNvPicPr/>
                  </pic:nvPicPr>
                  <pic:blipFill>
                    <a:blip r:embed="rId88"/>
                    <a:stretch>
                      <a:fillRect/>
                    </a:stretch>
                  </pic:blipFill>
                  <pic:spPr>
                    <a:xfrm>
                      <a:off x="0" y="0"/>
                      <a:ext cx="3599815" cy="2717800"/>
                    </a:xfrm>
                    <a:prstGeom prst="rect">
                      <a:avLst/>
                    </a:prstGeom>
                  </pic:spPr>
                </pic:pic>
              </a:graphicData>
            </a:graphic>
            <wp14:sizeRelH relativeFrom="margin">
              <wp14:pctWidth>0</wp14:pctWidth>
            </wp14:sizeRelH>
            <wp14:sizeRelV relativeFrom="margin">
              <wp14:pctHeight>0</wp14:pctHeight>
            </wp14:sizeRelV>
          </wp:anchor>
        </w:drawing>
      </w:r>
    </w:p>
    <w:p w14:paraId="0DB36FD3" w14:textId="18246C12" w:rsidR="00DB762A" w:rsidRPr="008662F7" w:rsidRDefault="00DB762A" w:rsidP="00DB762A">
      <w:pPr>
        <w:rPr>
          <w:rFonts w:ascii="Arial Narrow" w:hAnsi="Arial Narrow"/>
          <w:color w:val="0070C0"/>
        </w:rPr>
      </w:pPr>
      <w:r w:rsidRPr="004B09C3">
        <w:rPr>
          <w:rFonts w:ascii="Arial Narrow" w:hAnsi="Arial Narrow"/>
          <w:b/>
          <w:bCs/>
          <w:highlight w:val="yellow"/>
        </w:rPr>
        <w:t>Arbeitsblatt</w:t>
      </w:r>
      <w:r w:rsidRPr="004B09C3">
        <w:rPr>
          <w:rFonts w:ascii="Arial Narrow" w:hAnsi="Arial Narrow"/>
        </w:rPr>
        <w:t xml:space="preserve"> </w:t>
      </w:r>
      <w:r w:rsidRPr="009851BF">
        <w:rPr>
          <w:rFonts w:ascii="Arial Narrow" w:hAnsi="Arial Narrow"/>
          <w:i/>
          <w:iCs/>
        </w:rPr>
        <w:t>CRISPR/Cas</w:t>
      </w:r>
      <w:r w:rsidRPr="004B09C3">
        <w:rPr>
          <w:rFonts w:ascii="Arial Narrow" w:hAnsi="Arial Narrow"/>
        </w:rPr>
        <w:t xml:space="preserve"> </w:t>
      </w:r>
      <w:r w:rsidRPr="008662F7">
        <w:rPr>
          <w:rFonts w:ascii="Arial Narrow" w:hAnsi="Arial Narrow"/>
          <w:color w:val="0070C0"/>
        </w:rPr>
        <w:t>[</w:t>
      </w:r>
      <w:hyperlink r:id="rId89" w:history="1">
        <w:r w:rsidRPr="008662F7">
          <w:rPr>
            <w:rStyle w:val="Hyperlink"/>
            <w:rFonts w:ascii="Arial Narrow" w:hAnsi="Arial Narrow"/>
            <w:color w:val="0070C0"/>
          </w:rPr>
          <w:t>docx</w:t>
        </w:r>
      </w:hyperlink>
      <w:r w:rsidRPr="008662F7">
        <w:rPr>
          <w:rFonts w:ascii="Arial Narrow" w:hAnsi="Arial Narrow"/>
          <w:color w:val="0070C0"/>
        </w:rPr>
        <w:t>] [</w:t>
      </w:r>
      <w:hyperlink r:id="rId90" w:history="1">
        <w:r w:rsidRPr="008662F7">
          <w:rPr>
            <w:rStyle w:val="Hyperlink"/>
            <w:rFonts w:ascii="Arial Narrow" w:hAnsi="Arial Narrow"/>
            <w:color w:val="0070C0"/>
          </w:rPr>
          <w:t>pdf</w:t>
        </w:r>
      </w:hyperlink>
      <w:r w:rsidRPr="008662F7">
        <w:rPr>
          <w:rFonts w:ascii="Arial Narrow" w:hAnsi="Arial Narrow"/>
          <w:color w:val="0070C0"/>
        </w:rPr>
        <w:t>]</w:t>
      </w:r>
    </w:p>
    <w:p w14:paraId="3F210BAF" w14:textId="77777777" w:rsidR="00DB762A" w:rsidRPr="004B09C3" w:rsidRDefault="00DB762A" w:rsidP="00DB762A">
      <w:pPr>
        <w:spacing w:before="120"/>
        <w:jc w:val="both"/>
        <w:rPr>
          <w:rFonts w:ascii="Arial Narrow" w:hAnsi="Arial Narrow"/>
          <w:color w:val="0070C0"/>
        </w:rPr>
      </w:pPr>
      <w:r w:rsidRPr="005863E5">
        <w:rPr>
          <w:rFonts w:ascii="Arial Narrow" w:hAnsi="Arial Narrow"/>
        </w:rPr>
        <w:t xml:space="preserve">alternativ: </w:t>
      </w:r>
      <w:r w:rsidRPr="005863E5">
        <w:rPr>
          <w:rFonts w:ascii="Arial Narrow" w:hAnsi="Arial Narrow"/>
          <w:b/>
          <w:bCs/>
          <w:highlight w:val="yellow"/>
        </w:rPr>
        <w:t>Arbeitsblatt</w:t>
      </w:r>
      <w:r>
        <w:rPr>
          <w:rFonts w:ascii="Arial Narrow" w:hAnsi="Arial Narrow"/>
        </w:rPr>
        <w:t xml:space="preserve"> </w:t>
      </w:r>
      <w:r w:rsidRPr="009851BF">
        <w:rPr>
          <w:rFonts w:ascii="Arial Narrow" w:hAnsi="Arial Narrow"/>
          <w:i/>
          <w:iCs/>
        </w:rPr>
        <w:t>CRISPR/Cas, Version ALP</w:t>
      </w:r>
      <w:r>
        <w:rPr>
          <w:rFonts w:ascii="Arial Narrow" w:hAnsi="Arial Narrow"/>
        </w:rPr>
        <w:t xml:space="preserve"> [</w:t>
      </w:r>
      <w:hyperlink r:id="rId91" w:history="1">
        <w:r w:rsidRPr="00242727">
          <w:rPr>
            <w:rStyle w:val="Hyperlink"/>
            <w:rFonts w:ascii="Arial Narrow" w:hAnsi="Arial Narrow"/>
          </w:rPr>
          <w:t>docx</w:t>
        </w:r>
      </w:hyperlink>
      <w:r>
        <w:rPr>
          <w:rFonts w:ascii="Arial Narrow" w:hAnsi="Arial Narrow"/>
        </w:rPr>
        <w:t>] [</w:t>
      </w:r>
      <w:hyperlink r:id="rId92" w:history="1">
        <w:r w:rsidRPr="00242727">
          <w:rPr>
            <w:rStyle w:val="Hyperlink"/>
            <w:rFonts w:ascii="Arial Narrow" w:hAnsi="Arial Narrow"/>
          </w:rPr>
          <w:t>pdf</w:t>
        </w:r>
      </w:hyperlink>
      <w:r>
        <w:rPr>
          <w:rFonts w:ascii="Arial Narrow" w:hAnsi="Arial Narrow"/>
        </w:rPr>
        <w:t>] (überarbeitet durch die Arbeitsgruppe „Fachlichkeit und Führung“, Dillingen, Januar 2024)</w:t>
      </w:r>
    </w:p>
    <w:p w14:paraId="10B9B352" w14:textId="77777777" w:rsidR="00DB762A" w:rsidRDefault="00DB762A" w:rsidP="00A86339">
      <w:pPr>
        <w:jc w:val="both"/>
      </w:pPr>
    </w:p>
    <w:p w14:paraId="723D32E3" w14:textId="4AA43095" w:rsidR="001E22B7" w:rsidRPr="00FC1E5A" w:rsidRDefault="001E22B7" w:rsidP="00A86339">
      <w:pPr>
        <w:spacing w:before="120"/>
        <w:rPr>
          <w:rFonts w:ascii="Arial Narrow" w:hAnsi="Arial Narrow"/>
        </w:rPr>
      </w:pPr>
      <w:r w:rsidRPr="00FC1E5A">
        <w:rPr>
          <w:rFonts w:ascii="Arial Narrow" w:hAnsi="Arial Narrow"/>
          <w:b/>
          <w:bCs/>
          <w:highlight w:val="yellow"/>
        </w:rPr>
        <w:t>Abbildung</w:t>
      </w:r>
      <w:r w:rsidRPr="00FC1E5A">
        <w:rPr>
          <w:rFonts w:ascii="Arial Narrow" w:hAnsi="Arial Narrow"/>
        </w:rPr>
        <w:t xml:space="preserve"> </w:t>
      </w:r>
      <w:r w:rsidR="00A86339" w:rsidRPr="00FC1E5A">
        <w:rPr>
          <w:rFonts w:ascii="Arial Narrow" w:hAnsi="Arial Narrow"/>
        </w:rPr>
        <w:t>(wie nebenstehend)</w:t>
      </w:r>
      <w:r w:rsidRPr="00FC1E5A">
        <w:rPr>
          <w:rFonts w:ascii="Arial Narrow" w:hAnsi="Arial Narrow"/>
        </w:rPr>
        <w:t>:</w:t>
      </w:r>
    </w:p>
    <w:p w14:paraId="181F6F9F" w14:textId="0295192A" w:rsidR="00831CA0" w:rsidRPr="00FC1E5A" w:rsidRDefault="001E22B7" w:rsidP="00A86339">
      <w:pPr>
        <w:rPr>
          <w:rFonts w:ascii="Arial Narrow" w:hAnsi="Arial Narrow"/>
          <w:color w:val="0070C0"/>
        </w:rPr>
      </w:pPr>
      <w:r w:rsidRPr="00FC1E5A">
        <w:rPr>
          <w:rFonts w:ascii="Arial Narrow" w:hAnsi="Arial Narrow"/>
        </w:rPr>
        <w:t xml:space="preserve">leer </w:t>
      </w:r>
      <w:r w:rsidR="00831CA0" w:rsidRPr="00FC1E5A">
        <w:rPr>
          <w:rFonts w:ascii="Arial Narrow" w:hAnsi="Arial Narrow"/>
        </w:rPr>
        <w:t xml:space="preserve">schwarzweiß </w:t>
      </w:r>
      <w:r w:rsidR="00FC1E5A" w:rsidRPr="00FC1E5A">
        <w:rPr>
          <w:rFonts w:ascii="Arial Narrow" w:hAnsi="Arial Narrow"/>
          <w:color w:val="0070C0"/>
        </w:rPr>
        <w:t>[</w:t>
      </w:r>
      <w:hyperlink r:id="rId93" w:history="1">
        <w:r w:rsidR="00FC1E5A" w:rsidRPr="00FC1E5A">
          <w:rPr>
            <w:rStyle w:val="Hyperlink"/>
            <w:rFonts w:ascii="Arial Narrow" w:hAnsi="Arial Narrow"/>
            <w:color w:val="0070C0"/>
          </w:rPr>
          <w:t>jpg</w:t>
        </w:r>
      </w:hyperlink>
      <w:r w:rsidR="00FC1E5A" w:rsidRPr="00FC1E5A">
        <w:rPr>
          <w:rFonts w:ascii="Arial Narrow" w:hAnsi="Arial Narrow"/>
          <w:color w:val="0070C0"/>
        </w:rPr>
        <w:t>]</w:t>
      </w:r>
    </w:p>
    <w:p w14:paraId="3CE6676D" w14:textId="270CCB38" w:rsidR="00831CA0" w:rsidRPr="004B09C3" w:rsidRDefault="00831CA0" w:rsidP="00A86339">
      <w:pPr>
        <w:rPr>
          <w:rFonts w:ascii="Arial Narrow" w:hAnsi="Arial Narrow"/>
        </w:rPr>
      </w:pPr>
      <w:r w:rsidRPr="004B09C3">
        <w:rPr>
          <w:rFonts w:ascii="Arial Narrow" w:hAnsi="Arial Narrow"/>
        </w:rPr>
        <w:t xml:space="preserve">leer farbig </w:t>
      </w:r>
      <w:bookmarkStart w:id="38" w:name="_Hlk150944499"/>
      <w:r w:rsidR="004B09C3" w:rsidRPr="004B09C3">
        <w:rPr>
          <w:rFonts w:ascii="Arial Narrow" w:hAnsi="Arial Narrow"/>
          <w:color w:val="0070C0"/>
        </w:rPr>
        <w:t>[</w:t>
      </w:r>
      <w:hyperlink r:id="rId94" w:history="1">
        <w:r w:rsidR="004B09C3" w:rsidRPr="004B09C3">
          <w:rPr>
            <w:rStyle w:val="Hyperlink"/>
            <w:rFonts w:ascii="Arial Narrow" w:hAnsi="Arial Narrow"/>
            <w:color w:val="0070C0"/>
          </w:rPr>
          <w:t>jpg</w:t>
        </w:r>
      </w:hyperlink>
      <w:r w:rsidR="004B09C3" w:rsidRPr="004B09C3">
        <w:rPr>
          <w:rFonts w:ascii="Arial Narrow" w:hAnsi="Arial Narrow"/>
          <w:color w:val="0070C0"/>
        </w:rPr>
        <w:t>]</w:t>
      </w:r>
      <w:bookmarkEnd w:id="38"/>
    </w:p>
    <w:p w14:paraId="5226B59C" w14:textId="000DE5D7" w:rsidR="001E22B7" w:rsidRPr="00FC1E5A" w:rsidRDefault="001E22B7" w:rsidP="00A86339">
      <w:pPr>
        <w:rPr>
          <w:rFonts w:ascii="Arial Narrow" w:hAnsi="Arial Narrow"/>
          <w:color w:val="0070C0"/>
        </w:rPr>
      </w:pPr>
      <w:r w:rsidRPr="00FC1E5A">
        <w:rPr>
          <w:rFonts w:ascii="Arial Narrow" w:hAnsi="Arial Narrow"/>
        </w:rPr>
        <w:t xml:space="preserve">beschriftet </w:t>
      </w:r>
      <w:r w:rsidR="00FC1E5A" w:rsidRPr="00FC1E5A">
        <w:rPr>
          <w:rFonts w:ascii="Arial Narrow" w:hAnsi="Arial Narrow"/>
          <w:color w:val="0070C0"/>
        </w:rPr>
        <w:t>[</w:t>
      </w:r>
      <w:hyperlink r:id="rId95" w:history="1">
        <w:r w:rsidR="00FC1E5A" w:rsidRPr="00FC1E5A">
          <w:rPr>
            <w:rStyle w:val="Hyperlink"/>
            <w:rFonts w:ascii="Arial Narrow" w:hAnsi="Arial Narrow"/>
            <w:color w:val="0070C0"/>
          </w:rPr>
          <w:t>jpg</w:t>
        </w:r>
      </w:hyperlink>
      <w:r w:rsidR="00FC1E5A" w:rsidRPr="00FC1E5A">
        <w:rPr>
          <w:rFonts w:ascii="Arial Narrow" w:hAnsi="Arial Narrow"/>
          <w:color w:val="0070C0"/>
        </w:rPr>
        <w:t>]</w:t>
      </w:r>
    </w:p>
    <w:p w14:paraId="0ECEA369" w14:textId="4FF39849" w:rsidR="00A86339" w:rsidRPr="00FC1E5A" w:rsidRDefault="00A86339" w:rsidP="00A86339">
      <w:pPr>
        <w:spacing w:before="120"/>
        <w:rPr>
          <w:rFonts w:ascii="Arial Narrow" w:hAnsi="Arial Narrow"/>
          <w:bCs/>
        </w:rPr>
      </w:pPr>
      <w:r w:rsidRPr="00FC1E5A">
        <w:rPr>
          <w:rFonts w:ascii="Arial Narrow" w:hAnsi="Arial Narrow"/>
          <w:b/>
          <w:bCs/>
          <w:highlight w:val="yellow"/>
        </w:rPr>
        <w:t>Abbildung</w:t>
      </w:r>
      <w:r w:rsidRPr="00FC1E5A">
        <w:rPr>
          <w:rFonts w:ascii="Arial Narrow" w:hAnsi="Arial Narrow"/>
          <w:b/>
          <w:bCs/>
        </w:rPr>
        <w:t xml:space="preserve"> </w:t>
      </w:r>
      <w:r w:rsidRPr="002839F1">
        <w:rPr>
          <w:rFonts w:ascii="Arial Narrow" w:hAnsi="Arial Narrow"/>
          <w:bCs/>
          <w:i/>
          <w:iCs/>
        </w:rPr>
        <w:t>tracrRNA</w:t>
      </w:r>
      <w:r>
        <w:rPr>
          <w:rFonts w:ascii="Arial Narrow" w:hAnsi="Arial Narrow"/>
          <w:bCs/>
          <w:i/>
          <w:iCs/>
        </w:rPr>
        <w:t xml:space="preserve"> alleine</w:t>
      </w:r>
    </w:p>
    <w:p w14:paraId="285F9D68" w14:textId="77777777" w:rsidR="00A86339" w:rsidRPr="00FC1E5A" w:rsidRDefault="00A86339" w:rsidP="00A86339">
      <w:pPr>
        <w:rPr>
          <w:rFonts w:ascii="Arial Narrow" w:hAnsi="Arial Narrow"/>
          <w:bCs/>
          <w:color w:val="0070C0"/>
        </w:rPr>
      </w:pPr>
      <w:r w:rsidRPr="00FC1E5A">
        <w:rPr>
          <w:rFonts w:ascii="Arial Narrow" w:hAnsi="Arial Narrow"/>
          <w:bCs/>
        </w:rPr>
        <w:t xml:space="preserve">schwarzweiß </w:t>
      </w:r>
      <w:r w:rsidRPr="00FC1E5A">
        <w:rPr>
          <w:rFonts w:ascii="Arial Narrow" w:hAnsi="Arial Narrow"/>
          <w:color w:val="0070C0"/>
        </w:rPr>
        <w:t>[</w:t>
      </w:r>
      <w:hyperlink r:id="rId96" w:history="1">
        <w:r w:rsidRPr="00FC1E5A">
          <w:rPr>
            <w:rStyle w:val="Hyperlink"/>
            <w:rFonts w:ascii="Arial Narrow" w:hAnsi="Arial Narrow"/>
            <w:color w:val="0070C0"/>
          </w:rPr>
          <w:t>jpg</w:t>
        </w:r>
      </w:hyperlink>
      <w:r w:rsidRPr="00FC1E5A">
        <w:rPr>
          <w:rFonts w:ascii="Arial Narrow" w:hAnsi="Arial Narrow"/>
          <w:color w:val="0070C0"/>
        </w:rPr>
        <w:t>]</w:t>
      </w:r>
    </w:p>
    <w:p w14:paraId="77266356" w14:textId="77777777" w:rsidR="00A86339" w:rsidRPr="00FC1E5A" w:rsidRDefault="00A86339" w:rsidP="00A86339">
      <w:pPr>
        <w:rPr>
          <w:rFonts w:ascii="Arial Narrow" w:hAnsi="Arial Narrow"/>
          <w:bCs/>
        </w:rPr>
      </w:pPr>
      <w:r w:rsidRPr="00FC1E5A">
        <w:rPr>
          <w:rFonts w:ascii="Arial Narrow" w:hAnsi="Arial Narrow"/>
          <w:bCs/>
        </w:rPr>
        <w:t xml:space="preserve">farbig </w:t>
      </w:r>
      <w:r w:rsidRPr="00FC1E5A">
        <w:rPr>
          <w:rFonts w:ascii="Arial Narrow" w:hAnsi="Arial Narrow"/>
          <w:color w:val="0070C0"/>
        </w:rPr>
        <w:t>[</w:t>
      </w:r>
      <w:hyperlink r:id="rId97" w:history="1">
        <w:r w:rsidRPr="00FC1E5A">
          <w:rPr>
            <w:rStyle w:val="Hyperlink"/>
            <w:rFonts w:ascii="Arial Narrow" w:hAnsi="Arial Narrow"/>
            <w:color w:val="0070C0"/>
          </w:rPr>
          <w:t>jpg</w:t>
        </w:r>
      </w:hyperlink>
      <w:r w:rsidRPr="00FC1E5A">
        <w:rPr>
          <w:rFonts w:ascii="Arial Narrow" w:hAnsi="Arial Narrow"/>
          <w:color w:val="0070C0"/>
        </w:rPr>
        <w:t>]</w:t>
      </w:r>
    </w:p>
    <w:p w14:paraId="2A0F13BD" w14:textId="3EF5D460" w:rsidR="00A86339" w:rsidRDefault="00371D07" w:rsidP="00A86339">
      <w:pPr>
        <w:jc w:val="both"/>
      </w:pPr>
      <w:r>
        <w:rPr>
          <w:noProof/>
        </w:rPr>
        <w:lastRenderedPageBreak/>
        <w:drawing>
          <wp:anchor distT="0" distB="0" distL="114300" distR="114300" simplePos="0" relativeHeight="251769856" behindDoc="0" locked="0" layoutInCell="1" allowOverlap="1" wp14:anchorId="630DCC52" wp14:editId="73A6961A">
            <wp:simplePos x="0" y="0"/>
            <wp:positionH relativeFrom="column">
              <wp:posOffset>2384425</wp:posOffset>
            </wp:positionH>
            <wp:positionV relativeFrom="paragraph">
              <wp:posOffset>0</wp:posOffset>
            </wp:positionV>
            <wp:extent cx="3375660" cy="2026920"/>
            <wp:effectExtent l="0" t="0" r="0" b="0"/>
            <wp:wrapSquare wrapText="bothSides"/>
            <wp:docPr id="93078676" name="Grafik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3375660" cy="2026920"/>
                    </a:xfrm>
                    <a:prstGeom prst="rect">
                      <a:avLst/>
                    </a:prstGeom>
                    <a:noFill/>
                    <a:ln>
                      <a:noFill/>
                    </a:ln>
                  </pic:spPr>
                </pic:pic>
              </a:graphicData>
            </a:graphic>
          </wp:anchor>
        </w:drawing>
      </w:r>
      <w:r>
        <w:t>Wichtiger als die speziellen Fachbe</w:t>
      </w:r>
      <w:r>
        <w:softHyphen/>
        <w:t>griffe sind Zusammenhänge wie z. B. das Auffinden und Charakterisieren der drei im dargestellten Komplex vorkommenden festen Koppelungen:</w:t>
      </w:r>
    </w:p>
    <w:p w14:paraId="396D7966" w14:textId="77777777" w:rsidR="00371D07" w:rsidRDefault="00371D07" w:rsidP="00A86339">
      <w:pPr>
        <w:jc w:val="both"/>
      </w:pPr>
    </w:p>
    <w:p w14:paraId="51943FAC" w14:textId="77777777" w:rsidR="00371D07" w:rsidRDefault="00371D07" w:rsidP="00A86339">
      <w:pPr>
        <w:jc w:val="both"/>
      </w:pPr>
    </w:p>
    <w:p w14:paraId="43C81991" w14:textId="77777777" w:rsidR="00371D07" w:rsidRDefault="00371D07" w:rsidP="00A86339">
      <w:pPr>
        <w:jc w:val="both"/>
      </w:pPr>
    </w:p>
    <w:p w14:paraId="32A91995" w14:textId="77777777" w:rsidR="00371D07" w:rsidRDefault="00371D07" w:rsidP="00A86339">
      <w:pPr>
        <w:jc w:val="both"/>
      </w:pPr>
    </w:p>
    <w:p w14:paraId="73BBC2F4" w14:textId="77777777" w:rsidR="00371D07" w:rsidRDefault="00371D07" w:rsidP="00A86339">
      <w:pPr>
        <w:jc w:val="both"/>
      </w:pPr>
    </w:p>
    <w:p w14:paraId="11E355D7" w14:textId="77777777" w:rsidR="00371D07" w:rsidRDefault="00371D07" w:rsidP="00A86339">
      <w:pPr>
        <w:jc w:val="both"/>
      </w:pPr>
    </w:p>
    <w:p w14:paraId="729AD608" w14:textId="77777777" w:rsidR="00371D07" w:rsidRPr="00371D07" w:rsidRDefault="00371D07" w:rsidP="00A86339">
      <w:pPr>
        <w:jc w:val="both"/>
      </w:pPr>
    </w:p>
    <w:p w14:paraId="7219EA52" w14:textId="732FD2A9" w:rsidR="001E22B7" w:rsidRDefault="001E22B7" w:rsidP="00A86339">
      <w:pPr>
        <w:jc w:val="both"/>
        <w:rPr>
          <w:i/>
        </w:rPr>
      </w:pPr>
      <w:r>
        <w:rPr>
          <w:i/>
        </w:rPr>
        <w:t xml:space="preserve">Nur die gepaarten Nukleotide sind dargestellt. Für den </w:t>
      </w:r>
      <w:r w:rsidR="00A86339">
        <w:rPr>
          <w:i/>
        </w:rPr>
        <w:t>interessierten</w:t>
      </w:r>
      <w:r w:rsidR="00CC0B48">
        <w:rPr>
          <w:i/>
        </w:rPr>
        <w:t xml:space="preserve"> </w:t>
      </w:r>
      <w:r>
        <w:rPr>
          <w:i/>
        </w:rPr>
        <w:t>gA-Kurs ge</w:t>
      </w:r>
      <w:r w:rsidR="001B3EDA">
        <w:rPr>
          <w:i/>
        </w:rPr>
        <w:softHyphen/>
      </w:r>
      <w:r>
        <w:rPr>
          <w:i/>
        </w:rPr>
        <w:t>nügt diese Dar</w:t>
      </w:r>
      <w:r w:rsidR="00A86339">
        <w:rPr>
          <w:i/>
        </w:rPr>
        <w:softHyphen/>
      </w:r>
      <w:r>
        <w:rPr>
          <w:i/>
        </w:rPr>
        <w:t xml:space="preserve">stellung. Die Beschäftigung mit </w:t>
      </w:r>
      <w:r w:rsidR="001B3EDA">
        <w:rPr>
          <w:i/>
        </w:rPr>
        <w:t>den Details auf dem</w:t>
      </w:r>
      <w:r>
        <w:rPr>
          <w:i/>
        </w:rPr>
        <w:t xml:space="preserve"> Arbeitsblatt erleichtert den Kurs</w:t>
      </w:r>
      <w:r w:rsidR="00CC0B48">
        <w:rPr>
          <w:i/>
        </w:rPr>
        <w:softHyphen/>
      </w:r>
      <w:r>
        <w:rPr>
          <w:i/>
        </w:rPr>
        <w:t>teil</w:t>
      </w:r>
      <w:r w:rsidR="00CC0B48">
        <w:rPr>
          <w:i/>
        </w:rPr>
        <w:softHyphen/>
      </w:r>
      <w:r>
        <w:rPr>
          <w:i/>
        </w:rPr>
        <w:t>nehmern den Zu</w:t>
      </w:r>
      <w:r w:rsidR="001B3EDA">
        <w:rPr>
          <w:i/>
        </w:rPr>
        <w:softHyphen/>
      </w:r>
      <w:r>
        <w:rPr>
          <w:i/>
        </w:rPr>
        <w:t>gang. Im gA-Kurs kann auf die Komponenten und die zugehörigen Bezeich</w:t>
      </w:r>
      <w:r w:rsidR="00CC0B48">
        <w:rPr>
          <w:i/>
        </w:rPr>
        <w:softHyphen/>
      </w:r>
      <w:r>
        <w:rPr>
          <w:i/>
        </w:rPr>
        <w:t>nungen als Lern</w:t>
      </w:r>
      <w:r w:rsidR="001B3EDA">
        <w:rPr>
          <w:i/>
        </w:rPr>
        <w:softHyphen/>
      </w:r>
      <w:r>
        <w:rPr>
          <w:i/>
        </w:rPr>
        <w:t>inhal</w:t>
      </w:r>
      <w:r w:rsidR="001B3EDA">
        <w:rPr>
          <w:i/>
        </w:rPr>
        <w:softHyphen/>
      </w:r>
      <w:r>
        <w:rPr>
          <w:i/>
        </w:rPr>
        <w:t>te ggf. verzichtet werden. Die PAM-Stelle (obligat bei Typ II) fällt hier der didaktischen Reduktion zum Opfer.</w:t>
      </w:r>
    </w:p>
    <w:p w14:paraId="583016E1" w14:textId="0CB19728" w:rsidR="00D40525" w:rsidRDefault="000C6F53" w:rsidP="00585251">
      <w:pPr>
        <w:spacing w:before="120"/>
        <w:jc w:val="both"/>
        <w:rPr>
          <w:i/>
        </w:rPr>
      </w:pPr>
      <w:r>
        <w:rPr>
          <w:i/>
        </w:rPr>
        <w:t>Es</w:t>
      </w:r>
      <w:r w:rsidR="00D40525">
        <w:rPr>
          <w:i/>
        </w:rPr>
        <w:t xml:space="preserve"> erscheint mir wichtig, dass bei einer Darstellung des </w:t>
      </w:r>
      <w:r w:rsidR="00585251">
        <w:rPr>
          <w:i/>
        </w:rPr>
        <w:t>RNA-Cas9-</w:t>
      </w:r>
      <w:r w:rsidR="00D40525">
        <w:rPr>
          <w:i/>
        </w:rPr>
        <w:t>Komplexes d</w:t>
      </w:r>
      <w:r w:rsidR="002C42DC">
        <w:rPr>
          <w:i/>
        </w:rPr>
        <w:t>ie</w:t>
      </w:r>
      <w:r w:rsidR="00D40525">
        <w:rPr>
          <w:i/>
        </w:rPr>
        <w:t xml:space="preserve"> Haarnadel-</w:t>
      </w:r>
      <w:r w:rsidR="002C42DC">
        <w:rPr>
          <w:i/>
        </w:rPr>
        <w:t>Struktur</w:t>
      </w:r>
      <w:r w:rsidR="00D40525">
        <w:rPr>
          <w:i/>
        </w:rPr>
        <w:t xml:space="preserve"> komplett innerhalb des Enzyms liegt</w:t>
      </w:r>
      <w:r>
        <w:rPr>
          <w:i/>
        </w:rPr>
        <w:t>, denn dies ist die Stelle, die dafür sorgt, dass der RNA-Komplex aus crRNA und tracrRNA punktgenau mit dem Enzym verbunden ist</w:t>
      </w:r>
      <w:r w:rsidR="00CC0B48">
        <w:rPr>
          <w:i/>
        </w:rPr>
        <w:t xml:space="preserve"> (Schlüssel-Schloss-Prinzip)</w:t>
      </w:r>
      <w:r w:rsidR="00D40525">
        <w:rPr>
          <w:i/>
        </w:rPr>
        <w:t>. Das ist bei den meisten Bildern im Internet der Fall, aber nicht bei allen (z.</w:t>
      </w:r>
      <w:r w:rsidR="00CC0B48">
        <w:rPr>
          <w:i/>
        </w:rPr>
        <w:t> </w:t>
      </w:r>
      <w:r w:rsidR="00D40525">
        <w:rPr>
          <w:i/>
        </w:rPr>
        <w:t xml:space="preserve">B. wird dieser Aspekt auf der ansonsten sehr sorgfältig gestalteten </w:t>
      </w:r>
      <w:r w:rsidR="00585251">
        <w:rPr>
          <w:i/>
        </w:rPr>
        <w:t>Web</w:t>
      </w:r>
      <w:r w:rsidR="00A86339">
        <w:rPr>
          <w:i/>
        </w:rPr>
        <w:t>s</w:t>
      </w:r>
      <w:r w:rsidR="00D40525">
        <w:rPr>
          <w:i/>
        </w:rPr>
        <w:t>eite des Max-Planck-Instituts nicht berücksichtigt).</w:t>
      </w:r>
    </w:p>
    <w:p w14:paraId="53EED001" w14:textId="26DF7C08" w:rsidR="00D40525" w:rsidRDefault="00D40525" w:rsidP="00585251">
      <w:pPr>
        <w:spacing w:before="240"/>
        <w:jc w:val="both"/>
        <w:rPr>
          <w:i/>
        </w:rPr>
      </w:pPr>
      <w:r>
        <w:rPr>
          <w:i/>
        </w:rPr>
        <w:t>Ich habe keine Videos gefunden, die für den hier behandelten Stoff gut geeignet wären. Zwei Erklärvideos zu CRISPR/Cas nenne ich erst im Abschnitt 4.4.7, in dem die natürliche Funktion dieses Abwehrsystems thematisiert wird.</w:t>
      </w:r>
    </w:p>
    <w:p w14:paraId="1504474E" w14:textId="48CA4970" w:rsidR="00CC0B48" w:rsidRDefault="00CC0B48" w:rsidP="00CC0B48">
      <w:pPr>
        <w:spacing w:before="120"/>
        <w:jc w:val="both"/>
        <w:rPr>
          <w:rFonts w:ascii="Arial Narrow" w:hAnsi="Arial Narrow"/>
        </w:rPr>
      </w:pPr>
      <w:r>
        <w:rPr>
          <w:rFonts w:ascii="Arial Narrow" w:hAnsi="Arial Narrow"/>
        </w:rPr>
        <w:t>In Biosphäre 12, Cornelsen-Verlag</w:t>
      </w:r>
      <w:r w:rsidR="009851BF">
        <w:rPr>
          <w:rFonts w:ascii="Arial Narrow" w:hAnsi="Arial Narrow"/>
        </w:rPr>
        <w:t xml:space="preserve"> 2024</w:t>
      </w:r>
      <w:r>
        <w:rPr>
          <w:rFonts w:ascii="Arial Narrow" w:hAnsi="Arial Narrow"/>
        </w:rPr>
        <w:t>, wird auf Seite 88 der Komplex aus crRNA und tracrRNA recht an</w:t>
      </w:r>
      <w:r>
        <w:rPr>
          <w:rFonts w:ascii="Arial Narrow" w:hAnsi="Arial Narrow"/>
        </w:rPr>
        <w:softHyphen/>
        <w:t>schaulich als „dirigierende RNA“ bezeichnet.</w:t>
      </w:r>
    </w:p>
    <w:p w14:paraId="1B8E8DAE" w14:textId="456AF2D0" w:rsidR="0007777F" w:rsidRPr="00650106" w:rsidRDefault="00DD36E4" w:rsidP="00FD7A25">
      <w:pPr>
        <w:spacing w:before="240" w:after="120"/>
        <w:jc w:val="both"/>
        <w:rPr>
          <w:b/>
          <w:bCs/>
        </w:rPr>
      </w:pPr>
      <w:r>
        <w:rPr>
          <w:b/>
          <w:bCs/>
        </w:rPr>
        <w:t>d</w:t>
      </w:r>
      <w:r w:rsidR="004635E6" w:rsidRPr="00650106">
        <w:rPr>
          <w:b/>
          <w:bCs/>
        </w:rPr>
        <w:t xml:space="preserve">)   </w:t>
      </w:r>
      <w:r w:rsidR="004635E6">
        <w:rPr>
          <w:b/>
          <w:bCs/>
        </w:rPr>
        <w:t>Multifunktionalität</w:t>
      </w:r>
    </w:p>
    <w:p w14:paraId="6ABAB418" w14:textId="3BBB2E32" w:rsidR="004635E6" w:rsidRDefault="004635E6" w:rsidP="004635E6">
      <w:pPr>
        <w:jc w:val="both"/>
      </w:pPr>
      <w:r>
        <w:t xml:space="preserve">Mit der klassischen Gentechnik kann nur ein einziger </w:t>
      </w:r>
      <w:r w:rsidR="00585251">
        <w:t>Eingriff</w:t>
      </w:r>
      <w:r>
        <w:t xml:space="preserve"> vorgenommen werden: das Ein</w:t>
      </w:r>
      <w:r>
        <w:softHyphen/>
        <w:t>brin</w:t>
      </w:r>
      <w:r>
        <w:softHyphen/>
        <w:t xml:space="preserve">gen einer Fremd-DNA in die DNA einer anderen Zelle. </w:t>
      </w:r>
    </w:p>
    <w:p w14:paraId="179BE911" w14:textId="2897942F" w:rsidR="004635E6" w:rsidRDefault="004635E6" w:rsidP="004635E6">
      <w:pPr>
        <w:spacing w:after="120"/>
        <w:jc w:val="both"/>
      </w:pPr>
      <w:r>
        <w:t xml:space="preserve">Das CRISPR/Cas-System verfügt dagegen über verschiedene Werkzeuge, die an den Komplex aus Cas9, crRNA und tracrRNA angekoppelt werden können (vergleichbar den austauschbaren Werkzeugen, die an einem Bagger oder Traktor angebracht werden können). </w:t>
      </w:r>
      <w:r w:rsidR="00585251">
        <w:t xml:space="preserve">Sie erlauben </w:t>
      </w:r>
      <w:r>
        <w:t xml:space="preserve"> </w:t>
      </w:r>
      <w:r w:rsidR="007D605B">
        <w:t xml:space="preserve">zusätzlich </w:t>
      </w:r>
      <w:r w:rsidR="00585251">
        <w:t xml:space="preserve">zum Einbringen von Fremd-DNA </w:t>
      </w:r>
      <w:r>
        <w:t>folgende Verände</w:t>
      </w:r>
      <w:r>
        <w:softHyphen/>
        <w:t>rung</w:t>
      </w:r>
      <w:r w:rsidR="00585251">
        <w:t>en</w:t>
      </w:r>
      <w:r>
        <w:t xml:space="preserve"> an der </w:t>
      </w:r>
      <w:r w:rsidR="00585251">
        <w:t>Ziel-DNA</w:t>
      </w:r>
      <w:r>
        <w:t>:</w:t>
      </w:r>
    </w:p>
    <w:p w14:paraId="5348FDAD" w14:textId="51582C53" w:rsidR="004635E6" w:rsidRDefault="004635E6">
      <w:pPr>
        <w:pStyle w:val="Listenabsatz"/>
        <w:framePr w:wrap="auto" w:vAnchor="margin" w:yAlign="inline"/>
        <w:numPr>
          <w:ilvl w:val="0"/>
          <w:numId w:val="28"/>
        </w:numPr>
        <w:jc w:val="both"/>
      </w:pPr>
      <w:r>
        <w:t xml:space="preserve">Basenaustausch (Punktmutation), z. B. um einen </w:t>
      </w:r>
      <w:r w:rsidR="00585251">
        <w:t>vorangegangenen</w:t>
      </w:r>
      <w:r>
        <w:t xml:space="preserve"> unerwünschten Ba</w:t>
      </w:r>
      <w:r w:rsidR="00585251">
        <w:softHyphen/>
      </w:r>
      <w:r>
        <w:t>sen</w:t>
      </w:r>
      <w:r w:rsidR="00585251">
        <w:softHyphen/>
      </w:r>
      <w:r>
        <w:t>aus</w:t>
      </w:r>
      <w:r>
        <w:softHyphen/>
        <w:t>tausch rückgängig zu machen</w:t>
      </w:r>
    </w:p>
    <w:p w14:paraId="3238C125" w14:textId="77777777" w:rsidR="004635E6" w:rsidRDefault="004635E6">
      <w:pPr>
        <w:pStyle w:val="Listenabsatz"/>
        <w:framePr w:wrap="auto" w:vAnchor="margin" w:yAlign="inline"/>
        <w:numPr>
          <w:ilvl w:val="0"/>
          <w:numId w:val="28"/>
        </w:numPr>
        <w:jc w:val="both"/>
      </w:pPr>
      <w:r>
        <w:t>Herausschneiden eines kurzen Abschnitts aus der Ziel-DNA, z. B. um einen Knock-Out dieses Gens herbeizuführen (wichtig in der Grundlagenforschung)</w:t>
      </w:r>
    </w:p>
    <w:p w14:paraId="4656867A" w14:textId="34AA9834" w:rsidR="004635E6" w:rsidRDefault="004635E6">
      <w:pPr>
        <w:pStyle w:val="Listenabsatz"/>
        <w:framePr w:wrap="auto" w:vAnchor="margin" w:yAlign="inline"/>
        <w:numPr>
          <w:ilvl w:val="0"/>
          <w:numId w:val="28"/>
        </w:numPr>
        <w:jc w:val="both"/>
      </w:pPr>
      <w:r>
        <w:t>Einfügen eines Nukleotids oder eines DNA-Abschnitts in die Ziel-DNA</w:t>
      </w:r>
    </w:p>
    <w:p w14:paraId="0071CE97" w14:textId="4F83FD4D" w:rsidR="004635E6" w:rsidRDefault="004635E6">
      <w:pPr>
        <w:pStyle w:val="Listenabsatz"/>
        <w:framePr w:wrap="auto" w:vAnchor="margin" w:yAlign="inline"/>
        <w:numPr>
          <w:ilvl w:val="0"/>
          <w:numId w:val="28"/>
        </w:numPr>
        <w:jc w:val="both"/>
      </w:pPr>
      <w:r>
        <w:t>Doppelstrangbruch, z. B. zur Zerstörung der Ziel-DNA</w:t>
      </w:r>
      <w:r w:rsidR="00585251">
        <w:t xml:space="preserve"> (wenn die etwa von einem Krank</w:t>
      </w:r>
      <w:r w:rsidR="00585251">
        <w:softHyphen/>
        <w:t>heitserreger stammt)</w:t>
      </w:r>
    </w:p>
    <w:p w14:paraId="4B6A284C" w14:textId="2A07821F" w:rsidR="007D605B" w:rsidRDefault="007D605B" w:rsidP="007D605B">
      <w:pPr>
        <w:spacing w:before="120"/>
        <w:jc w:val="both"/>
        <w:rPr>
          <w:bCs/>
          <w:i/>
        </w:rPr>
      </w:pPr>
      <w:r>
        <w:rPr>
          <w:bCs/>
          <w:i/>
        </w:rPr>
        <w:t>Die drei wesentlichsten Möglichkeiten für Veränderungen an der Ziel-DNA sind am Ende der Multimedia-Präsentation dargestellt: Einbringen eines neuen Gens, Ausschneiden eines Stücks aus der Ziel-DNA, Basenaustausch.</w:t>
      </w:r>
    </w:p>
    <w:p w14:paraId="63BC46F6" w14:textId="77777777" w:rsidR="00462D5F" w:rsidRDefault="00462D5F" w:rsidP="007D605B">
      <w:pPr>
        <w:spacing w:before="120"/>
        <w:jc w:val="both"/>
        <w:rPr>
          <w:bCs/>
          <w:i/>
        </w:rPr>
      </w:pPr>
    </w:p>
    <w:p w14:paraId="290F2949" w14:textId="1996DB5C" w:rsidR="004635E6" w:rsidRPr="00AA6166" w:rsidRDefault="004635E6" w:rsidP="00FD7A25">
      <w:pPr>
        <w:spacing w:before="240" w:after="120"/>
        <w:rPr>
          <w:b/>
          <w:bCs/>
        </w:rPr>
      </w:pPr>
      <w:r w:rsidRPr="00AA6166">
        <w:rPr>
          <w:b/>
          <w:bCs/>
        </w:rPr>
        <w:lastRenderedPageBreak/>
        <w:t>d)   keine Spuren</w:t>
      </w:r>
    </w:p>
    <w:p w14:paraId="45AF925D" w14:textId="2D81AAF4" w:rsidR="004635E6" w:rsidRDefault="004635E6" w:rsidP="004635E6">
      <w:pPr>
        <w:jc w:val="both"/>
      </w:pPr>
      <w:r>
        <w:t>Wenn durch das CRISPR/Cas-System nur kleine Veränderungen an der Ziel-DNA vorgenom</w:t>
      </w:r>
      <w:r>
        <w:softHyphen/>
        <w:t xml:space="preserve">men worden sind (v. a. Basenaustausch), lässt sich nachträglich ein gentechnischer Eingriff nicht mehr nachweisen, denn solche Veränderungen geschehen auch spontan. </w:t>
      </w:r>
      <w:r w:rsidR="00FD7A25">
        <w:t xml:space="preserve">Die Methode selbst hinterlässt keinerlei Rückstände, denn </w:t>
      </w:r>
      <w:r>
        <w:t>Marker werden nicht verwendet und die eingesetz</w:t>
      </w:r>
      <w:r w:rsidR="00FD7A25">
        <w:softHyphen/>
      </w:r>
      <w:r>
        <w:t>ten gentechnischen Werkzeuge (Endonuklease, RNAs) wer</w:t>
      </w:r>
      <w:r>
        <w:softHyphen/>
        <w:t>den in kurzer Zeit vollständig von de</w:t>
      </w:r>
      <w:r w:rsidR="00B2480C">
        <w:t>n Enzymen der</w:t>
      </w:r>
      <w:r>
        <w:t xml:space="preserve"> Zielzelle abgebaut.</w:t>
      </w:r>
    </w:p>
    <w:p w14:paraId="7B8ECBA4" w14:textId="77777777" w:rsidR="004635E6" w:rsidRDefault="004635E6" w:rsidP="004635E6">
      <w:pPr>
        <w:jc w:val="both"/>
      </w:pPr>
    </w:p>
    <w:p w14:paraId="6F826BCD" w14:textId="480095A7" w:rsidR="00FD7A25" w:rsidRPr="00FD7A25" w:rsidRDefault="00FD7A25" w:rsidP="00FD7A25">
      <w:pPr>
        <w:spacing w:after="120"/>
        <w:jc w:val="both"/>
        <w:rPr>
          <w:b/>
          <w:bCs/>
        </w:rPr>
      </w:pPr>
      <w:r w:rsidRPr="00FD7A25">
        <w:rPr>
          <w:b/>
          <w:bCs/>
        </w:rPr>
        <w:t>e)   Genom-Editierung</w:t>
      </w:r>
    </w:p>
    <w:p w14:paraId="3027509C" w14:textId="02A34F95" w:rsidR="004635E6" w:rsidRDefault="00585251" w:rsidP="004635E6">
      <w:pPr>
        <w:jc w:val="both"/>
      </w:pPr>
      <w:r>
        <w:t xml:space="preserve">Das </w:t>
      </w:r>
      <w:r w:rsidR="004635E6" w:rsidRPr="00D43180">
        <w:t>CRISPR/Cas</w:t>
      </w:r>
      <w:r>
        <w:t>-System</w:t>
      </w:r>
      <w:r w:rsidR="004635E6" w:rsidRPr="00D43180">
        <w:t xml:space="preserve"> </w:t>
      </w:r>
      <w:r>
        <w:t>wird</w:t>
      </w:r>
      <w:r w:rsidR="004635E6" w:rsidRPr="00D43180">
        <w:t xml:space="preserve"> von vielen Wissenschaftler nicht als Gentechnik bezeich</w:t>
      </w:r>
      <w:r w:rsidR="004635E6">
        <w:softHyphen/>
      </w:r>
      <w:r w:rsidR="004635E6" w:rsidRPr="00D43180">
        <w:t xml:space="preserve">net, sondern als </w:t>
      </w:r>
      <w:r w:rsidR="004635E6" w:rsidRPr="00D43180">
        <w:rPr>
          <w:u w:val="single"/>
        </w:rPr>
        <w:t>Genom-Editierung</w:t>
      </w:r>
      <w:r w:rsidR="004635E6" w:rsidRPr="00D43180">
        <w:t xml:space="preserve"> (</w:t>
      </w:r>
      <w:r w:rsidR="004635E6" w:rsidRPr="004F71CE">
        <w:rPr>
          <w:i/>
          <w:iCs/>
        </w:rPr>
        <w:t>genome editing</w:t>
      </w:r>
      <w:r w:rsidR="004635E6">
        <w:t xml:space="preserve">; </w:t>
      </w:r>
      <w:r w:rsidR="004635E6" w:rsidRPr="00D43180">
        <w:t>editieren = bearbeiten, verändern)</w:t>
      </w:r>
      <w:r>
        <w:t>, weil es sich grundlegend von der klassischen Gentechnik unterscheidet</w:t>
      </w:r>
      <w:r w:rsidR="004635E6" w:rsidRPr="00D43180">
        <w:t>. Wäh</w:t>
      </w:r>
      <w:r w:rsidR="004635E6">
        <w:softHyphen/>
      </w:r>
      <w:r w:rsidR="004635E6" w:rsidRPr="00D43180">
        <w:t>rend die Endonukle</w:t>
      </w:r>
      <w:r w:rsidR="004635E6" w:rsidRPr="00D43180">
        <w:softHyphen/>
        <w:t>asen bei der klassischen Gentechnik nur an zufällig verteilten Erkennungs</w:t>
      </w:r>
      <w:r w:rsidR="004635E6">
        <w:softHyphen/>
      </w:r>
      <w:r w:rsidR="004635E6" w:rsidRPr="00D43180">
        <w:t xml:space="preserve">stellen (meist Palindromen) schneiden können, schneidet </w:t>
      </w:r>
      <w:r w:rsidR="004635E6">
        <w:t xml:space="preserve">z. B. </w:t>
      </w:r>
      <w:r w:rsidR="004635E6" w:rsidRPr="00D43180">
        <w:t xml:space="preserve">Cas9 punktgenau an der </w:t>
      </w:r>
      <w:r w:rsidR="004635E6">
        <w:t>vorbe</w:t>
      </w:r>
      <w:r w:rsidR="004635E6">
        <w:softHyphen/>
        <w:t>stimmten</w:t>
      </w:r>
      <w:r w:rsidR="004635E6" w:rsidRPr="00D43180">
        <w:t xml:space="preserve"> Stelle, weil </w:t>
      </w:r>
      <w:r w:rsidR="004635E6">
        <w:t>die Endonuklease</w:t>
      </w:r>
      <w:r w:rsidR="004635E6" w:rsidRPr="00D43180">
        <w:t xml:space="preserve"> durch die </w:t>
      </w:r>
      <w:r w:rsidR="004635E6">
        <w:t>Nukleotid</w:t>
      </w:r>
      <w:r w:rsidR="004635E6" w:rsidRPr="00D43180">
        <w:t xml:space="preserve">-Sequenz </w:t>
      </w:r>
      <w:r w:rsidR="004635E6">
        <w:t xml:space="preserve">der RNA-Komponente </w:t>
      </w:r>
      <w:r w:rsidR="004635E6" w:rsidRPr="00D43180">
        <w:t xml:space="preserve">genau an ihr Ziel geleitet wird. </w:t>
      </w:r>
      <w:r>
        <w:t>Weil die</w:t>
      </w:r>
      <w:r w:rsidR="004635E6" w:rsidRPr="00D43180">
        <w:t xml:space="preserve"> Genom-Editierung</w:t>
      </w:r>
      <w:r>
        <w:t xml:space="preserve"> eine sehr hohe Erfolgsquote hat, benötigt sie</w:t>
      </w:r>
      <w:r w:rsidR="004635E6" w:rsidRPr="00D43180">
        <w:t xml:space="preserve"> keine Marker-Gene (z. B. Antibiotica-Resistenz-Gene).</w:t>
      </w:r>
    </w:p>
    <w:p w14:paraId="6F4C383A" w14:textId="47AEA0D9" w:rsidR="004635E6" w:rsidRPr="00800AA9" w:rsidRDefault="00800AA9" w:rsidP="00800AA9">
      <w:pPr>
        <w:spacing w:before="280" w:after="120"/>
        <w:rPr>
          <w:b/>
          <w:bCs/>
          <w:sz w:val="28"/>
          <w:szCs w:val="28"/>
        </w:rPr>
      </w:pPr>
      <w:bookmarkStart w:id="39" w:name="GenNeuk30"/>
      <w:bookmarkEnd w:id="39"/>
      <w:r w:rsidRPr="00800AA9">
        <w:rPr>
          <w:b/>
          <w:bCs/>
          <w:sz w:val="28"/>
          <w:szCs w:val="28"/>
        </w:rPr>
        <w:t>4.4.5</w:t>
      </w:r>
      <w:r w:rsidRPr="00800AA9">
        <w:rPr>
          <w:b/>
          <w:bCs/>
          <w:sz w:val="28"/>
          <w:szCs w:val="28"/>
        </w:rPr>
        <w:tab/>
        <w:t>Vergleich</w:t>
      </w:r>
    </w:p>
    <w:p w14:paraId="0B3BA60E" w14:textId="603A2071" w:rsidR="00800AA9" w:rsidRPr="00D9674F" w:rsidRDefault="00800AA9" w:rsidP="00585251">
      <w:pPr>
        <w:jc w:val="both"/>
        <w:rPr>
          <w:i/>
          <w:iCs/>
        </w:rPr>
      </w:pPr>
      <w:r w:rsidRPr="00D9674F">
        <w:rPr>
          <w:i/>
          <w:iCs/>
        </w:rPr>
        <w:t>An dieser Stelle sollten die beiden molekulargenetischen Techniken miteinander verglichen werden. Dieser Vergleich bildet</w:t>
      </w:r>
      <w:r>
        <w:rPr>
          <w:i/>
          <w:iCs/>
        </w:rPr>
        <w:t xml:space="preserve"> </w:t>
      </w:r>
      <w:r w:rsidR="00DB762A">
        <w:rPr>
          <w:i/>
          <w:iCs/>
        </w:rPr>
        <w:t xml:space="preserve">für beide Kurstypen </w:t>
      </w:r>
      <w:r w:rsidRPr="00D9674F">
        <w:rPr>
          <w:i/>
          <w:iCs/>
        </w:rPr>
        <w:t>die Grundlage für die gesellschaftlich-ethische Bewertung der Gentechnik im Abschnitt 4.5.</w:t>
      </w:r>
      <w:r w:rsidR="00DB762A">
        <w:rPr>
          <w:i/>
          <w:iCs/>
        </w:rPr>
        <w:t xml:space="preserve"> </w:t>
      </w:r>
    </w:p>
    <w:p w14:paraId="1258213D" w14:textId="77777777" w:rsidR="001E22B7" w:rsidRDefault="001E22B7" w:rsidP="003506EB"/>
    <w:p w14:paraId="7F6DF53C" w14:textId="6DE25B0C" w:rsidR="004B09C3" w:rsidRDefault="00110125" w:rsidP="004B09C3">
      <w:pPr>
        <w:spacing w:before="120"/>
        <w:rPr>
          <w:rFonts w:ascii="Arial Narrow" w:hAnsi="Arial Narrow"/>
          <w:color w:val="0070C0"/>
        </w:rPr>
      </w:pPr>
      <w:r w:rsidRPr="004B09C3">
        <w:rPr>
          <w:rFonts w:ascii="Arial Narrow" w:hAnsi="Arial Narrow"/>
          <w:b/>
          <w:bCs/>
          <w:highlight w:val="yellow"/>
        </w:rPr>
        <w:t>Arbeitsblatt</w:t>
      </w:r>
      <w:r w:rsidRPr="004B09C3">
        <w:rPr>
          <w:rFonts w:ascii="Arial Narrow" w:hAnsi="Arial Narrow"/>
        </w:rPr>
        <w:t xml:space="preserve"> </w:t>
      </w:r>
      <w:r w:rsidRPr="009851BF">
        <w:rPr>
          <w:rFonts w:ascii="Arial Narrow" w:hAnsi="Arial Narrow"/>
          <w:i/>
          <w:iCs/>
        </w:rPr>
        <w:t>CRISPR/Cas</w:t>
      </w:r>
      <w:r w:rsidRPr="004B09C3">
        <w:rPr>
          <w:rFonts w:ascii="Arial Narrow" w:hAnsi="Arial Narrow"/>
        </w:rPr>
        <w:t xml:space="preserve">  </w:t>
      </w:r>
      <w:r w:rsidR="00DB762A" w:rsidRPr="008662F7">
        <w:rPr>
          <w:rFonts w:ascii="Arial Narrow" w:hAnsi="Arial Narrow"/>
          <w:color w:val="0070C0"/>
        </w:rPr>
        <w:t>[</w:t>
      </w:r>
      <w:hyperlink r:id="rId99" w:history="1">
        <w:r w:rsidR="00DB762A" w:rsidRPr="008662F7">
          <w:rPr>
            <w:rStyle w:val="Hyperlink"/>
            <w:rFonts w:ascii="Arial Narrow" w:hAnsi="Arial Narrow"/>
            <w:color w:val="0070C0"/>
          </w:rPr>
          <w:t>docx</w:t>
        </w:r>
      </w:hyperlink>
      <w:r w:rsidR="00DB762A" w:rsidRPr="008662F7">
        <w:rPr>
          <w:rFonts w:ascii="Arial Narrow" w:hAnsi="Arial Narrow"/>
          <w:color w:val="0070C0"/>
        </w:rPr>
        <w:t>] [</w:t>
      </w:r>
      <w:hyperlink r:id="rId100" w:history="1">
        <w:r w:rsidR="00DB762A" w:rsidRPr="008662F7">
          <w:rPr>
            <w:rStyle w:val="Hyperlink"/>
            <w:rFonts w:ascii="Arial Narrow" w:hAnsi="Arial Narrow"/>
            <w:color w:val="0070C0"/>
          </w:rPr>
          <w:t>pdf</w:t>
        </w:r>
      </w:hyperlink>
      <w:r w:rsidR="00DB762A" w:rsidRPr="008662F7">
        <w:rPr>
          <w:rFonts w:ascii="Arial Narrow" w:hAnsi="Arial Narrow"/>
          <w:color w:val="0070C0"/>
        </w:rPr>
        <w:t>]</w:t>
      </w:r>
    </w:p>
    <w:p w14:paraId="4C3A15E8" w14:textId="111E6F03" w:rsidR="005863E5" w:rsidRPr="004B09C3" w:rsidRDefault="005863E5" w:rsidP="004B09C3">
      <w:pPr>
        <w:spacing w:before="120"/>
        <w:rPr>
          <w:rFonts w:ascii="Arial Narrow" w:hAnsi="Arial Narrow"/>
          <w:color w:val="0070C0"/>
        </w:rPr>
      </w:pPr>
      <w:r w:rsidRPr="005863E5">
        <w:rPr>
          <w:rFonts w:ascii="Arial Narrow" w:hAnsi="Arial Narrow"/>
        </w:rPr>
        <w:t xml:space="preserve">alternativ: </w:t>
      </w:r>
      <w:r w:rsidRPr="005863E5">
        <w:rPr>
          <w:rFonts w:ascii="Arial Narrow" w:hAnsi="Arial Narrow"/>
          <w:b/>
          <w:bCs/>
          <w:highlight w:val="yellow"/>
        </w:rPr>
        <w:t>Arbeitsblatt</w:t>
      </w:r>
      <w:r>
        <w:rPr>
          <w:rFonts w:ascii="Arial Narrow" w:hAnsi="Arial Narrow"/>
        </w:rPr>
        <w:t xml:space="preserve"> </w:t>
      </w:r>
      <w:r w:rsidRPr="009851BF">
        <w:rPr>
          <w:rFonts w:ascii="Arial Narrow" w:hAnsi="Arial Narrow"/>
          <w:i/>
          <w:iCs/>
        </w:rPr>
        <w:t>CRISPR/Cas, Version ALP</w:t>
      </w:r>
      <w:r>
        <w:rPr>
          <w:rFonts w:ascii="Arial Narrow" w:hAnsi="Arial Narrow"/>
        </w:rPr>
        <w:t xml:space="preserve"> [</w:t>
      </w:r>
      <w:hyperlink r:id="rId101" w:history="1">
        <w:r w:rsidRPr="00242727">
          <w:rPr>
            <w:rStyle w:val="Hyperlink"/>
            <w:rFonts w:ascii="Arial Narrow" w:hAnsi="Arial Narrow"/>
          </w:rPr>
          <w:t>docx</w:t>
        </w:r>
      </w:hyperlink>
      <w:r>
        <w:rPr>
          <w:rFonts w:ascii="Arial Narrow" w:hAnsi="Arial Narrow"/>
        </w:rPr>
        <w:t>] [</w:t>
      </w:r>
      <w:hyperlink r:id="rId102" w:history="1">
        <w:r w:rsidRPr="00242727">
          <w:rPr>
            <w:rStyle w:val="Hyperlink"/>
            <w:rFonts w:ascii="Arial Narrow" w:hAnsi="Arial Narrow"/>
          </w:rPr>
          <w:t>pdf</w:t>
        </w:r>
      </w:hyperlink>
      <w:r>
        <w:rPr>
          <w:rFonts w:ascii="Arial Narrow" w:hAnsi="Arial Narrow"/>
        </w:rPr>
        <w:t>] (überarbeitet durch die Arbeitsgruppe „Fachlichkeit und Führung“, Dillingen, Januar 2024)</w:t>
      </w:r>
    </w:p>
    <w:p w14:paraId="30843855" w14:textId="28131734" w:rsidR="001E22B7" w:rsidRDefault="00110125" w:rsidP="00DB762A">
      <w:pPr>
        <w:spacing w:before="120"/>
        <w:jc w:val="both"/>
      </w:pPr>
      <w:r w:rsidRPr="00110125">
        <w:rPr>
          <w:highlight w:val="yellow"/>
        </w:rPr>
        <w:t>Aufgabe 4</w:t>
      </w:r>
      <w:r>
        <w:t xml:space="preserve"> auf dem</w:t>
      </w:r>
      <w:r w:rsidR="00602755">
        <w:t xml:space="preserve"> Arbeitsblatt enthält eine Tabelle, in der verschiedene Kriterien des Ver</w:t>
      </w:r>
      <w:r w:rsidR="002B5A6F">
        <w:softHyphen/>
      </w:r>
      <w:r w:rsidR="002B5A6F">
        <w:softHyphen/>
      </w:r>
      <w:r w:rsidR="002B5A6F">
        <w:softHyphen/>
      </w:r>
      <w:r w:rsidR="002B5A6F">
        <w:softHyphen/>
      </w:r>
      <w:r w:rsidR="00602755">
        <w:t xml:space="preserve">gleichs vorgegeben sind. </w:t>
      </w:r>
      <w:r>
        <w:t>Die Kursteilnehmer führen hier Informationen aus dem Unterricht, dem Lehrbuch und weiteren Informationsquellen zusammen.</w:t>
      </w:r>
    </w:p>
    <w:p w14:paraId="3CCBC6EC" w14:textId="77777777" w:rsidR="001E22B7" w:rsidRDefault="001E22B7" w:rsidP="003506EB"/>
    <w:tbl>
      <w:tblPr>
        <w:tblStyle w:val="Tabellenraster"/>
        <w:tblW w:w="0" w:type="auto"/>
        <w:tblLook w:val="04A0" w:firstRow="1" w:lastRow="0" w:firstColumn="1" w:lastColumn="0" w:noHBand="0" w:noVBand="1"/>
      </w:tblPr>
      <w:tblGrid>
        <w:gridCol w:w="1555"/>
        <w:gridCol w:w="3753"/>
        <w:gridCol w:w="3754"/>
      </w:tblGrid>
      <w:tr w:rsidR="0056468E" w:rsidRPr="0056468E" w14:paraId="7327D5DF" w14:textId="77777777" w:rsidTr="00D43180">
        <w:tc>
          <w:tcPr>
            <w:tcW w:w="1555" w:type="dxa"/>
          </w:tcPr>
          <w:p w14:paraId="24FD50B1" w14:textId="446046DF" w:rsidR="0056468E" w:rsidRPr="0056468E" w:rsidRDefault="0056468E" w:rsidP="0056468E">
            <w:pPr>
              <w:jc w:val="center"/>
              <w:rPr>
                <w:rFonts w:ascii="Arial" w:hAnsi="Arial" w:cs="Arial"/>
                <w:b/>
                <w:bCs/>
              </w:rPr>
            </w:pPr>
          </w:p>
        </w:tc>
        <w:tc>
          <w:tcPr>
            <w:tcW w:w="3753" w:type="dxa"/>
          </w:tcPr>
          <w:p w14:paraId="250D6E45" w14:textId="351684FB" w:rsidR="0056468E" w:rsidRPr="0056468E" w:rsidRDefault="0056468E" w:rsidP="0056468E">
            <w:pPr>
              <w:jc w:val="center"/>
              <w:rPr>
                <w:rFonts w:ascii="Arial" w:hAnsi="Arial" w:cs="Arial"/>
                <w:b/>
                <w:bCs/>
              </w:rPr>
            </w:pPr>
            <w:r w:rsidRPr="0056468E">
              <w:rPr>
                <w:rFonts w:ascii="Arial" w:hAnsi="Arial" w:cs="Arial"/>
                <w:b/>
                <w:bCs/>
              </w:rPr>
              <w:t>klassische Gentechnik</w:t>
            </w:r>
          </w:p>
        </w:tc>
        <w:tc>
          <w:tcPr>
            <w:tcW w:w="3754" w:type="dxa"/>
          </w:tcPr>
          <w:p w14:paraId="0F4C09FD" w14:textId="5A5A79DA" w:rsidR="0056468E" w:rsidRPr="0056468E" w:rsidRDefault="0056468E" w:rsidP="0056468E">
            <w:pPr>
              <w:jc w:val="center"/>
              <w:rPr>
                <w:rFonts w:ascii="Arial" w:hAnsi="Arial" w:cs="Arial"/>
                <w:b/>
                <w:bCs/>
              </w:rPr>
            </w:pPr>
            <w:r w:rsidRPr="0056468E">
              <w:rPr>
                <w:rFonts w:ascii="Arial" w:hAnsi="Arial" w:cs="Arial"/>
                <w:b/>
                <w:bCs/>
              </w:rPr>
              <w:t>Genom-Editierung</w:t>
            </w:r>
          </w:p>
        </w:tc>
      </w:tr>
      <w:tr w:rsidR="0056468E" w14:paraId="1133E1CB" w14:textId="77777777" w:rsidTr="00D43180">
        <w:tc>
          <w:tcPr>
            <w:tcW w:w="1555" w:type="dxa"/>
          </w:tcPr>
          <w:p w14:paraId="5A44B73C" w14:textId="001BB2DC" w:rsidR="0056468E" w:rsidRPr="0056468E" w:rsidRDefault="0056468E" w:rsidP="005D32A5">
            <w:pPr>
              <w:rPr>
                <w:rFonts w:ascii="Arial Narrow" w:hAnsi="Arial Narrow"/>
              </w:rPr>
            </w:pPr>
            <w:r>
              <w:rPr>
                <w:rFonts w:ascii="Arial Narrow" w:hAnsi="Arial Narrow"/>
              </w:rPr>
              <w:t>Ort des Eingriffs auf der Ziel-DNA</w:t>
            </w:r>
          </w:p>
        </w:tc>
        <w:tc>
          <w:tcPr>
            <w:tcW w:w="3753" w:type="dxa"/>
          </w:tcPr>
          <w:p w14:paraId="19364FF1" w14:textId="66A7EA36" w:rsidR="0056468E" w:rsidRPr="0056468E" w:rsidRDefault="0056468E" w:rsidP="005D32A5">
            <w:pPr>
              <w:rPr>
                <w:rFonts w:ascii="Arial Narrow" w:hAnsi="Arial Narrow"/>
              </w:rPr>
            </w:pPr>
            <w:r>
              <w:rPr>
                <w:rFonts w:ascii="Arial Narrow" w:hAnsi="Arial Narrow"/>
              </w:rPr>
              <w:t>bei einem bestimmten Palindrom, das zufällig im Genom verteilt ist und mehrfach vorkommen kann</w:t>
            </w:r>
            <w:r w:rsidR="00D43180">
              <w:rPr>
                <w:rFonts w:ascii="Arial Narrow" w:hAnsi="Arial Narrow"/>
              </w:rPr>
              <w:t xml:space="preserve"> („Schrotschuss-Technik“); die Art der Endonuklease gibt den Typ des Palindroms vor</w:t>
            </w:r>
          </w:p>
        </w:tc>
        <w:tc>
          <w:tcPr>
            <w:tcW w:w="3754" w:type="dxa"/>
          </w:tcPr>
          <w:p w14:paraId="53A58D8B" w14:textId="0E160BE5" w:rsidR="0056468E" w:rsidRPr="0056468E" w:rsidRDefault="0056468E" w:rsidP="005D32A5">
            <w:pPr>
              <w:rPr>
                <w:rFonts w:ascii="Arial Narrow" w:hAnsi="Arial Narrow"/>
              </w:rPr>
            </w:pPr>
            <w:r>
              <w:rPr>
                <w:rFonts w:ascii="Arial Narrow" w:hAnsi="Arial Narrow"/>
              </w:rPr>
              <w:t>bei einer ganz bestimmten Nukleotid-Sequenz, die bei geschickter Wahl nur ein Mal im Genom vorkommt und präzise vorbestimmt ist</w:t>
            </w:r>
            <w:r w:rsidR="00D43180">
              <w:rPr>
                <w:rFonts w:ascii="Arial Narrow" w:hAnsi="Arial Narrow"/>
              </w:rPr>
              <w:t>; die Nukleotid-Sequenz der crRNA (bzw. sgRNA) gibt den Zielort punktgenau vor</w:t>
            </w:r>
          </w:p>
        </w:tc>
      </w:tr>
      <w:tr w:rsidR="0056468E" w14:paraId="71D582DF" w14:textId="77777777" w:rsidTr="00D43180">
        <w:tc>
          <w:tcPr>
            <w:tcW w:w="1555" w:type="dxa"/>
          </w:tcPr>
          <w:p w14:paraId="60487C05" w14:textId="372DFB69" w:rsidR="0056468E" w:rsidRDefault="0056468E" w:rsidP="005D32A5">
            <w:pPr>
              <w:rPr>
                <w:rFonts w:ascii="Arial Narrow" w:hAnsi="Arial Narrow"/>
              </w:rPr>
            </w:pPr>
            <w:r>
              <w:rPr>
                <w:rFonts w:ascii="Arial Narrow" w:hAnsi="Arial Narrow"/>
              </w:rPr>
              <w:t>Art des Eingriffs</w:t>
            </w:r>
          </w:p>
        </w:tc>
        <w:tc>
          <w:tcPr>
            <w:tcW w:w="3753" w:type="dxa"/>
          </w:tcPr>
          <w:p w14:paraId="57CAA4E8" w14:textId="04F62E98" w:rsidR="0056468E" w:rsidRDefault="00FB3798" w:rsidP="005D32A5">
            <w:pPr>
              <w:rPr>
                <w:rFonts w:ascii="Arial Narrow" w:hAnsi="Arial Narrow"/>
              </w:rPr>
            </w:pPr>
            <w:r>
              <w:rPr>
                <w:rFonts w:ascii="Arial Narrow" w:hAnsi="Arial Narrow"/>
              </w:rPr>
              <w:t>Einfügen eines Fremd-Gens in die DNA der Zielzelle</w:t>
            </w:r>
          </w:p>
        </w:tc>
        <w:tc>
          <w:tcPr>
            <w:tcW w:w="3754" w:type="dxa"/>
          </w:tcPr>
          <w:p w14:paraId="5F87FDD9" w14:textId="7ED3077C" w:rsidR="0056468E" w:rsidRDefault="00FB3798" w:rsidP="005D32A5">
            <w:pPr>
              <w:rPr>
                <w:rFonts w:ascii="Arial Narrow" w:hAnsi="Arial Narrow"/>
              </w:rPr>
            </w:pPr>
            <w:r>
              <w:rPr>
                <w:rFonts w:ascii="Arial Narrow" w:hAnsi="Arial Narrow"/>
              </w:rPr>
              <w:t>Punktmutation (Basenaustausch)</w:t>
            </w:r>
            <w:r w:rsidR="00D43180">
              <w:rPr>
                <w:rFonts w:ascii="Arial Narrow" w:hAnsi="Arial Narrow"/>
              </w:rPr>
              <w:t>;</w:t>
            </w:r>
          </w:p>
          <w:p w14:paraId="0190CD3D" w14:textId="00D32234" w:rsidR="00FB3798" w:rsidRDefault="00FB3798" w:rsidP="005D32A5">
            <w:pPr>
              <w:rPr>
                <w:rFonts w:ascii="Arial Narrow" w:hAnsi="Arial Narrow"/>
              </w:rPr>
            </w:pPr>
            <w:r>
              <w:rPr>
                <w:rFonts w:ascii="Arial Narrow" w:hAnsi="Arial Narrow"/>
              </w:rPr>
              <w:t>Entfernung eines Nukleotids oder einer Nukleotid-Sequenz</w:t>
            </w:r>
            <w:r w:rsidR="00D43180">
              <w:rPr>
                <w:rFonts w:ascii="Arial Narrow" w:hAnsi="Arial Narrow"/>
              </w:rPr>
              <w:t>;</w:t>
            </w:r>
          </w:p>
          <w:p w14:paraId="638D3AD7" w14:textId="3ED3C5A2" w:rsidR="00FB3798" w:rsidRDefault="00FB3798" w:rsidP="005D32A5">
            <w:pPr>
              <w:rPr>
                <w:rFonts w:ascii="Arial Narrow" w:hAnsi="Arial Narrow"/>
              </w:rPr>
            </w:pPr>
            <w:r>
              <w:rPr>
                <w:rFonts w:ascii="Arial Narrow" w:hAnsi="Arial Narrow"/>
              </w:rPr>
              <w:t>Einfügen eines Nukleotids oder einer Nukleotid-Sequenz</w:t>
            </w:r>
            <w:r w:rsidR="00D43180">
              <w:rPr>
                <w:rFonts w:ascii="Arial Narrow" w:hAnsi="Arial Narrow"/>
              </w:rPr>
              <w:t>;</w:t>
            </w:r>
          </w:p>
          <w:p w14:paraId="14253100" w14:textId="06FEC970" w:rsidR="00FB3798" w:rsidRDefault="00FB3798" w:rsidP="005D32A5">
            <w:pPr>
              <w:rPr>
                <w:rFonts w:ascii="Arial Narrow" w:hAnsi="Arial Narrow"/>
              </w:rPr>
            </w:pPr>
            <w:r>
              <w:rPr>
                <w:rFonts w:ascii="Arial Narrow" w:hAnsi="Arial Narrow"/>
              </w:rPr>
              <w:t>u. a.</w:t>
            </w:r>
          </w:p>
        </w:tc>
      </w:tr>
      <w:tr w:rsidR="0056468E" w14:paraId="4909849A" w14:textId="77777777" w:rsidTr="00D43180">
        <w:tc>
          <w:tcPr>
            <w:tcW w:w="1555" w:type="dxa"/>
          </w:tcPr>
          <w:p w14:paraId="0E69E97D" w14:textId="7617A2BC" w:rsidR="0056468E" w:rsidRPr="0056468E" w:rsidRDefault="0056468E" w:rsidP="005D32A5">
            <w:pPr>
              <w:rPr>
                <w:rFonts w:ascii="Arial Narrow" w:hAnsi="Arial Narrow"/>
              </w:rPr>
            </w:pPr>
            <w:r>
              <w:rPr>
                <w:rFonts w:ascii="Arial Narrow" w:hAnsi="Arial Narrow"/>
              </w:rPr>
              <w:t>unerwünschte Effekte („off-target-Effekte“)</w:t>
            </w:r>
          </w:p>
        </w:tc>
        <w:tc>
          <w:tcPr>
            <w:tcW w:w="3753" w:type="dxa"/>
          </w:tcPr>
          <w:p w14:paraId="102F117E" w14:textId="3729661D" w:rsidR="0056468E" w:rsidRPr="0056468E" w:rsidRDefault="0056468E" w:rsidP="005D32A5">
            <w:pPr>
              <w:rPr>
                <w:rFonts w:ascii="Arial Narrow" w:hAnsi="Arial Narrow"/>
              </w:rPr>
            </w:pPr>
            <w:r>
              <w:rPr>
                <w:rFonts w:ascii="Arial Narrow" w:hAnsi="Arial Narrow"/>
              </w:rPr>
              <w:t>häufig, da nicht vorbestimmbar ist, wo das Fremdgen eingebaut wird; das kann z. B. mitten in einem wichtigen Strukturgen der Fall sein</w:t>
            </w:r>
          </w:p>
        </w:tc>
        <w:tc>
          <w:tcPr>
            <w:tcW w:w="3754" w:type="dxa"/>
          </w:tcPr>
          <w:p w14:paraId="78BEC146" w14:textId="05E240F3" w:rsidR="0056468E" w:rsidRPr="0056468E" w:rsidRDefault="0056468E" w:rsidP="005D32A5">
            <w:pPr>
              <w:rPr>
                <w:rFonts w:ascii="Arial Narrow" w:hAnsi="Arial Narrow"/>
              </w:rPr>
            </w:pPr>
            <w:r>
              <w:rPr>
                <w:rFonts w:ascii="Arial Narrow" w:hAnsi="Arial Narrow"/>
              </w:rPr>
              <w:t>treten kaum auf, weil der Eingriff an einer genau vorbestimmten Stelle der DNA erfolgt</w:t>
            </w:r>
          </w:p>
        </w:tc>
      </w:tr>
      <w:tr w:rsidR="0056468E" w14:paraId="30C18433" w14:textId="77777777" w:rsidTr="00D43180">
        <w:tc>
          <w:tcPr>
            <w:tcW w:w="1555" w:type="dxa"/>
          </w:tcPr>
          <w:p w14:paraId="1AFA13B2" w14:textId="648845AC" w:rsidR="0056468E" w:rsidRPr="0056468E" w:rsidRDefault="00FB3798" w:rsidP="005D32A5">
            <w:pPr>
              <w:rPr>
                <w:rFonts w:ascii="Arial Narrow" w:hAnsi="Arial Narrow"/>
              </w:rPr>
            </w:pPr>
            <w:r>
              <w:rPr>
                <w:rFonts w:ascii="Arial Narrow" w:hAnsi="Arial Narrow"/>
              </w:rPr>
              <w:t>Erfolgsquote</w:t>
            </w:r>
          </w:p>
        </w:tc>
        <w:tc>
          <w:tcPr>
            <w:tcW w:w="3753" w:type="dxa"/>
          </w:tcPr>
          <w:p w14:paraId="6E7836D6" w14:textId="77777777" w:rsidR="0056468E" w:rsidRDefault="00FB3798" w:rsidP="005D32A5">
            <w:pPr>
              <w:rPr>
                <w:rFonts w:ascii="Arial Narrow" w:hAnsi="Arial Narrow"/>
              </w:rPr>
            </w:pPr>
            <w:r>
              <w:rPr>
                <w:rFonts w:ascii="Arial Narrow" w:hAnsi="Arial Narrow"/>
              </w:rPr>
              <w:t>sehr gering</w:t>
            </w:r>
          </w:p>
          <w:p w14:paraId="06D26125" w14:textId="4D02E471" w:rsidR="005B191A" w:rsidRPr="0056468E" w:rsidRDefault="005B191A" w:rsidP="005D32A5">
            <w:pPr>
              <w:rPr>
                <w:rFonts w:ascii="Arial Narrow" w:hAnsi="Arial Narrow"/>
              </w:rPr>
            </w:pPr>
            <w:r>
              <w:rPr>
                <w:rFonts w:ascii="Arial Narrow" w:hAnsi="Arial Narrow"/>
              </w:rPr>
              <w:t>(</w:t>
            </w:r>
            <w:r w:rsidR="00D43180">
              <w:rPr>
                <w:rFonts w:ascii="Arial Narrow" w:hAnsi="Arial Narrow"/>
              </w:rPr>
              <w:t>weit</w:t>
            </w:r>
            <w:r>
              <w:rPr>
                <w:rFonts w:ascii="Arial Narrow" w:hAnsi="Arial Narrow"/>
              </w:rPr>
              <w:t xml:space="preserve"> unter 1 %)</w:t>
            </w:r>
          </w:p>
        </w:tc>
        <w:tc>
          <w:tcPr>
            <w:tcW w:w="3754" w:type="dxa"/>
          </w:tcPr>
          <w:p w14:paraId="1D238954" w14:textId="77777777" w:rsidR="0056468E" w:rsidRDefault="00FB3798" w:rsidP="005D32A5">
            <w:pPr>
              <w:rPr>
                <w:rFonts w:ascii="Arial Narrow" w:hAnsi="Arial Narrow"/>
              </w:rPr>
            </w:pPr>
            <w:r>
              <w:rPr>
                <w:rFonts w:ascii="Arial Narrow" w:hAnsi="Arial Narrow"/>
              </w:rPr>
              <w:t>hoch bis sehr hoch</w:t>
            </w:r>
          </w:p>
          <w:p w14:paraId="4FE574E0" w14:textId="6EF612D8" w:rsidR="00FB3798" w:rsidRPr="0056468E" w:rsidRDefault="00FB3798" w:rsidP="005D32A5">
            <w:pPr>
              <w:rPr>
                <w:rFonts w:ascii="Arial Narrow" w:hAnsi="Arial Narrow"/>
              </w:rPr>
            </w:pPr>
            <w:r>
              <w:rPr>
                <w:rFonts w:ascii="Arial Narrow" w:hAnsi="Arial Narrow"/>
              </w:rPr>
              <w:t>(50-90 %)</w:t>
            </w:r>
          </w:p>
        </w:tc>
      </w:tr>
      <w:tr w:rsidR="0056468E" w14:paraId="65829A38" w14:textId="77777777" w:rsidTr="00D43180">
        <w:tc>
          <w:tcPr>
            <w:tcW w:w="1555" w:type="dxa"/>
          </w:tcPr>
          <w:p w14:paraId="2AFDB05C" w14:textId="753C8968" w:rsidR="0056468E" w:rsidRPr="0056468E" w:rsidRDefault="005B191A" w:rsidP="005D32A5">
            <w:pPr>
              <w:rPr>
                <w:rFonts w:ascii="Arial Narrow" w:hAnsi="Arial Narrow"/>
              </w:rPr>
            </w:pPr>
            <w:r>
              <w:rPr>
                <w:rFonts w:ascii="Arial Narrow" w:hAnsi="Arial Narrow"/>
              </w:rPr>
              <w:lastRenderedPageBreak/>
              <w:t>Marker</w:t>
            </w:r>
          </w:p>
        </w:tc>
        <w:tc>
          <w:tcPr>
            <w:tcW w:w="3753" w:type="dxa"/>
          </w:tcPr>
          <w:p w14:paraId="616383AD" w14:textId="4F3A24F5" w:rsidR="0056468E" w:rsidRPr="0056468E" w:rsidRDefault="005B191A" w:rsidP="005D32A5">
            <w:pPr>
              <w:rPr>
                <w:rFonts w:ascii="Arial Narrow" w:hAnsi="Arial Narrow"/>
              </w:rPr>
            </w:pPr>
            <w:r>
              <w:rPr>
                <w:rFonts w:ascii="Arial Narrow" w:hAnsi="Arial Narrow"/>
              </w:rPr>
              <w:t xml:space="preserve">wegen der sehr geringen Erfolgsquote sind Marker notwendig, mit denen die Zielzellen selektiert werden können, die das Fremd-Gen aufgenommen haben; Marker sind </w:t>
            </w:r>
            <w:r w:rsidR="00D43180">
              <w:rPr>
                <w:rFonts w:ascii="Arial Narrow" w:hAnsi="Arial Narrow"/>
              </w:rPr>
              <w:t>u. a.</w:t>
            </w:r>
            <w:r>
              <w:rPr>
                <w:rFonts w:ascii="Arial Narrow" w:hAnsi="Arial Narrow"/>
              </w:rPr>
              <w:t xml:space="preserve"> Gene zur Antibiotika-Resistenz</w:t>
            </w:r>
          </w:p>
        </w:tc>
        <w:tc>
          <w:tcPr>
            <w:tcW w:w="3754" w:type="dxa"/>
          </w:tcPr>
          <w:p w14:paraId="41BF5DE9" w14:textId="5CA1A984" w:rsidR="0056468E" w:rsidRPr="0056468E" w:rsidRDefault="005B191A" w:rsidP="005D32A5">
            <w:pPr>
              <w:rPr>
                <w:rFonts w:ascii="Arial Narrow" w:hAnsi="Arial Narrow"/>
              </w:rPr>
            </w:pPr>
            <w:r>
              <w:rPr>
                <w:rFonts w:ascii="Arial Narrow" w:hAnsi="Arial Narrow"/>
              </w:rPr>
              <w:t>wegen der hohen Erfolgsquote sind keine Marker notwendig</w:t>
            </w:r>
          </w:p>
        </w:tc>
      </w:tr>
      <w:tr w:rsidR="0056468E" w14:paraId="58012B57" w14:textId="77777777" w:rsidTr="00D43180">
        <w:tc>
          <w:tcPr>
            <w:tcW w:w="1555" w:type="dxa"/>
          </w:tcPr>
          <w:p w14:paraId="7B25B9A8" w14:textId="4AE783CB" w:rsidR="0056468E" w:rsidRPr="0056468E" w:rsidRDefault="005B191A" w:rsidP="005D32A5">
            <w:pPr>
              <w:rPr>
                <w:rFonts w:ascii="Arial Narrow" w:hAnsi="Arial Narrow"/>
              </w:rPr>
            </w:pPr>
            <w:r>
              <w:rPr>
                <w:rFonts w:ascii="Arial Narrow" w:hAnsi="Arial Narrow"/>
              </w:rPr>
              <w:t>Nachweis des gentechnischen Eingriffs</w:t>
            </w:r>
          </w:p>
        </w:tc>
        <w:tc>
          <w:tcPr>
            <w:tcW w:w="3753" w:type="dxa"/>
          </w:tcPr>
          <w:p w14:paraId="71506EF8" w14:textId="74F6BA67" w:rsidR="0056468E" w:rsidRPr="0056468E" w:rsidRDefault="005B191A" w:rsidP="005D32A5">
            <w:pPr>
              <w:rPr>
                <w:rFonts w:ascii="Arial Narrow" w:hAnsi="Arial Narrow"/>
              </w:rPr>
            </w:pPr>
            <w:r>
              <w:rPr>
                <w:rFonts w:ascii="Arial Narrow" w:hAnsi="Arial Narrow"/>
              </w:rPr>
              <w:t>über die Marker bzw. über das eingebrachte Fremdgen leicht möglich, denn beide bleiben in der Ziel-DNA erhalten</w:t>
            </w:r>
          </w:p>
        </w:tc>
        <w:tc>
          <w:tcPr>
            <w:tcW w:w="3754" w:type="dxa"/>
          </w:tcPr>
          <w:p w14:paraId="35BE138F" w14:textId="5664C5F0" w:rsidR="0056468E" w:rsidRPr="0056468E" w:rsidRDefault="00D43180" w:rsidP="005D32A5">
            <w:pPr>
              <w:rPr>
                <w:rFonts w:ascii="Arial Narrow" w:hAnsi="Arial Narrow"/>
              </w:rPr>
            </w:pPr>
            <w:r>
              <w:rPr>
                <w:rFonts w:ascii="Arial Narrow" w:hAnsi="Arial Narrow"/>
              </w:rPr>
              <w:t xml:space="preserve">bei kleinen Eingriffen </w:t>
            </w:r>
            <w:r w:rsidR="005B191A">
              <w:rPr>
                <w:rFonts w:ascii="Arial Narrow" w:hAnsi="Arial Narrow"/>
              </w:rPr>
              <w:t>nicht möglich, weil es keine Marker gibt und die gentechnischen Werkzeuge (Cas9, RNAs) in kurzer Zeit von der Ziel</w:t>
            </w:r>
            <w:r>
              <w:rPr>
                <w:rFonts w:ascii="Arial Narrow" w:hAnsi="Arial Narrow"/>
              </w:rPr>
              <w:t>z</w:t>
            </w:r>
            <w:r w:rsidR="005B191A">
              <w:rPr>
                <w:rFonts w:ascii="Arial Narrow" w:hAnsi="Arial Narrow"/>
              </w:rPr>
              <w:t>elle abgebaut werden</w:t>
            </w:r>
          </w:p>
        </w:tc>
      </w:tr>
      <w:tr w:rsidR="0056468E" w14:paraId="5A37B4AC" w14:textId="77777777" w:rsidTr="00D43180">
        <w:tc>
          <w:tcPr>
            <w:tcW w:w="1555" w:type="dxa"/>
          </w:tcPr>
          <w:p w14:paraId="0D30F0A0" w14:textId="4C1C5C69" w:rsidR="0056468E" w:rsidRPr="0056468E" w:rsidRDefault="005B191A" w:rsidP="005D32A5">
            <w:pPr>
              <w:rPr>
                <w:rFonts w:ascii="Arial Narrow" w:hAnsi="Arial Narrow"/>
              </w:rPr>
            </w:pPr>
            <w:r>
              <w:rPr>
                <w:rFonts w:ascii="Arial Narrow" w:hAnsi="Arial Narrow"/>
              </w:rPr>
              <w:t>Aufwand</w:t>
            </w:r>
          </w:p>
        </w:tc>
        <w:tc>
          <w:tcPr>
            <w:tcW w:w="3753" w:type="dxa"/>
          </w:tcPr>
          <w:p w14:paraId="298BD416" w14:textId="5AF35445" w:rsidR="0056468E" w:rsidRPr="0056468E" w:rsidRDefault="00D43180" w:rsidP="005D32A5">
            <w:pPr>
              <w:rPr>
                <w:rFonts w:ascii="Arial Narrow" w:hAnsi="Arial Narrow"/>
              </w:rPr>
            </w:pPr>
            <w:r>
              <w:rPr>
                <w:rFonts w:ascii="Arial Narrow" w:hAnsi="Arial Narrow"/>
              </w:rPr>
              <w:t>hoher Aufwand an technischem Knowhow, an Zeit und Kosten: Großlabor nötig (Konzern)</w:t>
            </w:r>
          </w:p>
        </w:tc>
        <w:tc>
          <w:tcPr>
            <w:tcW w:w="3754" w:type="dxa"/>
          </w:tcPr>
          <w:p w14:paraId="74541F0A" w14:textId="47ACEFC3" w:rsidR="0056468E" w:rsidRPr="0056468E" w:rsidRDefault="00D43180" w:rsidP="005D32A5">
            <w:pPr>
              <w:rPr>
                <w:rFonts w:ascii="Arial Narrow" w:hAnsi="Arial Narrow"/>
              </w:rPr>
            </w:pPr>
            <w:r>
              <w:rPr>
                <w:rFonts w:ascii="Arial Narrow" w:hAnsi="Arial Narrow"/>
              </w:rPr>
              <w:t>geringer Aufwand in der Handhabung, an Zeit und Kosten: auch im Kleinbetrieb möglich (Startups)</w:t>
            </w:r>
          </w:p>
        </w:tc>
      </w:tr>
    </w:tbl>
    <w:p w14:paraId="713A9B31" w14:textId="77777777" w:rsidR="00D9674F" w:rsidRDefault="00D9674F" w:rsidP="005D32A5"/>
    <w:p w14:paraId="686F4279" w14:textId="229D27DD" w:rsidR="005D4BE6" w:rsidRDefault="00D9674F" w:rsidP="002B5A6F">
      <w:pPr>
        <w:jc w:val="both"/>
        <w:rPr>
          <w:i/>
        </w:rPr>
      </w:pPr>
      <w:r>
        <w:rPr>
          <w:i/>
        </w:rPr>
        <w:t xml:space="preserve">Damit sind die Anforderungen des LehrplanPLUS zum Thema </w:t>
      </w:r>
      <w:r w:rsidR="00110125">
        <w:rPr>
          <w:i/>
        </w:rPr>
        <w:t xml:space="preserve">CRISPR/Cas-System </w:t>
      </w:r>
      <w:r>
        <w:rPr>
          <w:i/>
        </w:rPr>
        <w:t>für den gA-Kurs erfüllt.</w:t>
      </w:r>
      <w:r w:rsidR="00131AA8">
        <w:rPr>
          <w:i/>
        </w:rPr>
        <w:t xml:space="preserve"> Eine Bewertung der beiden gentechnischen Verfahren im Vergleich kann bereits an dieser Stelle stattfinden, aber auch im Abschnitt 4.5.3.</w:t>
      </w:r>
    </w:p>
    <w:p w14:paraId="3CF83CC5" w14:textId="77777777" w:rsidR="0056079C" w:rsidRDefault="0056079C" w:rsidP="002B5A6F">
      <w:pPr>
        <w:jc w:val="both"/>
      </w:pPr>
    </w:p>
    <w:p w14:paraId="30BD9729" w14:textId="31ABFE3A" w:rsidR="0056079C" w:rsidRDefault="0056079C" w:rsidP="00DB762A">
      <w:pPr>
        <w:spacing w:after="120"/>
        <w:jc w:val="both"/>
      </w:pPr>
      <w:r>
        <w:t xml:space="preserve">Zum Abschluss sollte die Genom-Editierung </w:t>
      </w:r>
      <w:r w:rsidR="00DB762A">
        <w:t>kurz</w:t>
      </w:r>
      <w:r>
        <w:t>mit der sogenannten klassischen Züchtung ver</w:t>
      </w:r>
      <w:r>
        <w:softHyphen/>
        <w:t>glichen werden, auch wenn das nicht im LehrplanPLUS steht:</w:t>
      </w:r>
    </w:p>
    <w:p w14:paraId="2EEDFA9A" w14:textId="6A02D551" w:rsidR="0056079C" w:rsidRDefault="0056079C" w:rsidP="002B5A6F">
      <w:pPr>
        <w:jc w:val="both"/>
      </w:pPr>
      <w:r>
        <w:t>Bis ins 20. Jahrhundert hinein beschränkte sich die klassische Züchtung von Nutzpflanzen, Nutz- und Haustieren auf die natürliche Mutationsrate. Inzwischen werden Mutationen künst</w:t>
      </w:r>
      <w:r>
        <w:softHyphen/>
        <w:t xml:space="preserve">lich induziert durch Behandlung mit </w:t>
      </w:r>
      <w:r w:rsidR="00474402">
        <w:t>radioaktiver bzw. UV-</w:t>
      </w:r>
      <w:r>
        <w:t xml:space="preserve">Strahlung </w:t>
      </w:r>
      <w:r w:rsidR="00474402">
        <w:t>oder</w:t>
      </w:r>
      <w:r>
        <w:t xml:space="preserve"> Chemikalien. Dabei entstehen </w:t>
      </w:r>
      <w:r w:rsidRPr="00DB762A">
        <w:rPr>
          <w:u w:val="single"/>
        </w:rPr>
        <w:t>völlig ungezielt relativ viele Mutation</w:t>
      </w:r>
      <w:r w:rsidR="00DB762A" w:rsidRPr="00DB762A">
        <w:rPr>
          <w:u w:val="single"/>
        </w:rPr>
        <w:t>en</w:t>
      </w:r>
      <w:r>
        <w:t xml:space="preserve">, die meisten davon schädlich oder irrelevant. </w:t>
      </w:r>
      <w:r w:rsidR="00474402">
        <w:t>Etliche</w:t>
      </w:r>
      <w:r>
        <w:t xml:space="preserve"> davon dürften </w:t>
      </w:r>
      <w:r w:rsidR="00474402">
        <w:t xml:space="preserve">auch bei der anschließenden Selektion </w:t>
      </w:r>
      <w:r>
        <w:t>unentdeckt bleiben. Dagegen ver</w:t>
      </w:r>
      <w:r w:rsidR="00474402">
        <w:softHyphen/>
      </w:r>
      <w:r>
        <w:t xml:space="preserve">ändert die Genom-Editierung gezielt nur an einer einzigen Stelle </w:t>
      </w:r>
      <w:r w:rsidR="00DB762A">
        <w:t>die Erbinformation</w:t>
      </w:r>
      <w:r>
        <w:t>, wobei die Art der Veränderung nicht zufällig ist, sondern wohl überlegt. Dagegen gleicht die sog. klassi</w:t>
      </w:r>
      <w:r w:rsidR="00DB762A">
        <w:softHyphen/>
      </w:r>
      <w:r>
        <w:t xml:space="preserve">sche Züchtung </w:t>
      </w:r>
      <w:r w:rsidR="00C97802">
        <w:t>dem Schuss aus einer Schrotflinte, mit dem viele Treffer an nicht vorher</w:t>
      </w:r>
      <w:r w:rsidR="00DB762A">
        <w:softHyphen/>
      </w:r>
      <w:r w:rsidR="00C97802">
        <w:t>bestimmten Orten erzielt werden.</w:t>
      </w:r>
    </w:p>
    <w:p w14:paraId="67158D5B" w14:textId="77777777" w:rsidR="00C77788" w:rsidRDefault="00C77788" w:rsidP="002B5A6F">
      <w:pPr>
        <w:jc w:val="both"/>
      </w:pPr>
    </w:p>
    <w:p w14:paraId="2ACFC7AF" w14:textId="22BD54E7" w:rsidR="00C77788" w:rsidRDefault="00C77788" w:rsidP="007B2E3A">
      <w:pPr>
        <w:spacing w:after="120"/>
        <w:jc w:val="both"/>
      </w:pPr>
      <w:r>
        <w:t xml:space="preserve">Ethische Diskussion zur CRISPR/Cas-Methode: Hinweise vom </w:t>
      </w:r>
      <w:r w:rsidR="00DB762A">
        <w:t>Multiplikatorenteam</w:t>
      </w:r>
      <w:r>
        <w:t xml:space="preserve"> „Fach</w:t>
      </w:r>
      <w:r>
        <w:softHyphen/>
        <w:t>lichkeit und Führung“ in Dillingen, Januar 2024:</w:t>
      </w:r>
    </w:p>
    <w:p w14:paraId="4090C14B" w14:textId="2281AA41" w:rsidR="00C77788" w:rsidRDefault="00C77788" w:rsidP="005122A0">
      <w:pPr>
        <w:spacing w:before="240"/>
        <w:jc w:val="both"/>
        <w:rPr>
          <w:rFonts w:ascii="Arial Narrow" w:hAnsi="Arial Narrow"/>
        </w:rPr>
      </w:pPr>
      <w:r w:rsidRPr="00C77788">
        <w:rPr>
          <w:rFonts w:ascii="Arial Narrow" w:hAnsi="Arial Narrow"/>
          <w:b/>
          <w:bCs/>
          <w:highlight w:val="yellow"/>
        </w:rPr>
        <w:t>Informationsblatt</w:t>
      </w:r>
      <w:r>
        <w:rPr>
          <w:rFonts w:ascii="Arial Narrow" w:hAnsi="Arial Narrow"/>
        </w:rPr>
        <w:t xml:space="preserve">: </w:t>
      </w:r>
      <w:r w:rsidRPr="00DB762A">
        <w:rPr>
          <w:rFonts w:ascii="Arial Narrow" w:hAnsi="Arial Narrow"/>
          <w:i/>
          <w:iCs/>
        </w:rPr>
        <w:t xml:space="preserve">Ethische Bewertung CRISPR/Cas nach </w:t>
      </w:r>
      <w:r w:rsidR="00DB762A" w:rsidRPr="00DB762A">
        <w:rPr>
          <w:rFonts w:ascii="Arial Narrow" w:hAnsi="Arial Narrow"/>
          <w:i/>
          <w:iCs/>
        </w:rPr>
        <w:t>dem WAAGE-Modell</w:t>
      </w:r>
      <w:r>
        <w:rPr>
          <w:rFonts w:ascii="Arial Narrow" w:hAnsi="Arial Narrow"/>
        </w:rPr>
        <w:t xml:space="preserve"> (ALP) [</w:t>
      </w:r>
      <w:hyperlink r:id="rId103" w:history="1">
        <w:r w:rsidRPr="000B48E0">
          <w:rPr>
            <w:rStyle w:val="Hyperlink"/>
            <w:rFonts w:ascii="Arial Narrow" w:hAnsi="Arial Narrow"/>
          </w:rPr>
          <w:t>docx</w:t>
        </w:r>
      </w:hyperlink>
      <w:r>
        <w:rPr>
          <w:rFonts w:ascii="Arial Narrow" w:hAnsi="Arial Narrow"/>
        </w:rPr>
        <w:t>] [</w:t>
      </w:r>
      <w:hyperlink r:id="rId104" w:history="1">
        <w:r w:rsidRPr="000B48E0">
          <w:rPr>
            <w:rStyle w:val="Hyperlink"/>
            <w:rFonts w:ascii="Arial Narrow" w:hAnsi="Arial Narrow"/>
          </w:rPr>
          <w:t>pdf</w:t>
        </w:r>
      </w:hyperlink>
      <w:r>
        <w:rPr>
          <w:rFonts w:ascii="Arial Narrow" w:hAnsi="Arial Narrow"/>
        </w:rPr>
        <w:t>]</w:t>
      </w:r>
    </w:p>
    <w:p w14:paraId="1727FE79" w14:textId="3B4EF83A" w:rsidR="005D4BE6" w:rsidRPr="00F6510E" w:rsidRDefault="004F71CE" w:rsidP="004F71CE">
      <w:pPr>
        <w:spacing w:before="280" w:after="120"/>
        <w:rPr>
          <w:color w:val="0000FF"/>
        </w:rPr>
      </w:pPr>
      <w:bookmarkStart w:id="40" w:name="GenNeuk31"/>
      <w:bookmarkEnd w:id="40"/>
      <w:r w:rsidRPr="004F71CE">
        <w:rPr>
          <w:b/>
          <w:bCs/>
          <w:color w:val="0000FF"/>
          <w:sz w:val="28"/>
          <w:szCs w:val="28"/>
        </w:rPr>
        <w:t>4.4.</w:t>
      </w:r>
      <w:r w:rsidR="00110125">
        <w:rPr>
          <w:b/>
          <w:bCs/>
          <w:color w:val="0000FF"/>
          <w:sz w:val="28"/>
          <w:szCs w:val="28"/>
        </w:rPr>
        <w:t>6</w:t>
      </w:r>
      <w:r w:rsidRPr="004F71CE">
        <w:rPr>
          <w:b/>
          <w:bCs/>
          <w:color w:val="0000FF"/>
          <w:sz w:val="28"/>
          <w:szCs w:val="28"/>
        </w:rPr>
        <w:t xml:space="preserve">   </w:t>
      </w:r>
      <w:r w:rsidR="00131AA8">
        <w:rPr>
          <w:b/>
          <w:bCs/>
          <w:color w:val="0000FF"/>
          <w:sz w:val="28"/>
          <w:szCs w:val="28"/>
        </w:rPr>
        <w:t>Details zur</w:t>
      </w:r>
      <w:r w:rsidRPr="004F71CE">
        <w:rPr>
          <w:b/>
          <w:bCs/>
          <w:color w:val="0000FF"/>
          <w:sz w:val="28"/>
          <w:szCs w:val="28"/>
        </w:rPr>
        <w:t xml:space="preserve"> Genom-Editierung </w:t>
      </w:r>
      <w:r w:rsidRPr="00F6510E">
        <w:rPr>
          <w:color w:val="0000FF"/>
        </w:rPr>
        <w:t>(nur eA)</w:t>
      </w:r>
    </w:p>
    <w:p w14:paraId="5B3A32EF" w14:textId="32B8EF1F" w:rsidR="00131AA8" w:rsidRDefault="00BD04B6" w:rsidP="00F6510E">
      <w:pPr>
        <w:jc w:val="both"/>
        <w:rPr>
          <w:i/>
          <w:color w:val="0000FF"/>
        </w:rPr>
      </w:pPr>
      <w:r>
        <w:rPr>
          <w:i/>
          <w:color w:val="0000FF"/>
        </w:rPr>
        <w:t>Auch der eA-Kurs sollte zunächst eine Übersicht über die prinzipielle Verfahrensweise der Genom-Editierung erhalten (= Abschnitt 4.4.4)</w:t>
      </w:r>
      <w:r w:rsidR="002208CA">
        <w:rPr>
          <w:i/>
          <w:color w:val="0000FF"/>
        </w:rPr>
        <w:t xml:space="preserve"> und</w:t>
      </w:r>
      <w:r w:rsidR="00110125">
        <w:rPr>
          <w:i/>
          <w:color w:val="0000FF"/>
        </w:rPr>
        <w:t xml:space="preserve"> diese mit der klassischen Gentechnik ver</w:t>
      </w:r>
      <w:r w:rsidR="00F6510E">
        <w:rPr>
          <w:i/>
          <w:color w:val="0000FF"/>
        </w:rPr>
        <w:softHyphen/>
      </w:r>
      <w:r w:rsidR="00110125">
        <w:rPr>
          <w:i/>
          <w:color w:val="0000FF"/>
        </w:rPr>
        <w:t>glei</w:t>
      </w:r>
      <w:r w:rsidR="00F6510E">
        <w:rPr>
          <w:i/>
          <w:color w:val="0000FF"/>
        </w:rPr>
        <w:softHyphen/>
      </w:r>
      <w:r w:rsidR="00110125">
        <w:rPr>
          <w:i/>
          <w:color w:val="0000FF"/>
        </w:rPr>
        <w:t>chen (= Abschnitt 4.4.5)</w:t>
      </w:r>
      <w:r w:rsidR="002208CA">
        <w:rPr>
          <w:i/>
          <w:color w:val="0000FF"/>
        </w:rPr>
        <w:t>.</w:t>
      </w:r>
    </w:p>
    <w:p w14:paraId="415F518A" w14:textId="104D9A78" w:rsidR="005D4BE6" w:rsidRPr="00BD04B6" w:rsidRDefault="00131AA8" w:rsidP="00F6510E">
      <w:pPr>
        <w:spacing w:before="120"/>
        <w:jc w:val="both"/>
        <w:rPr>
          <w:i/>
          <w:color w:val="0000FF"/>
        </w:rPr>
      </w:pPr>
      <w:r>
        <w:rPr>
          <w:i/>
          <w:color w:val="0000FF"/>
        </w:rPr>
        <w:t xml:space="preserve">Der LehrplanPLUS verlangt </w:t>
      </w:r>
      <w:r w:rsidR="00F6510E">
        <w:rPr>
          <w:i/>
          <w:color w:val="0000FF"/>
        </w:rPr>
        <w:t xml:space="preserve">im eA-Kurs </w:t>
      </w:r>
      <w:r>
        <w:rPr>
          <w:i/>
          <w:color w:val="0000FF"/>
        </w:rPr>
        <w:t xml:space="preserve">zusätzlich zur prinzipiellen Verfahrensweise die </w:t>
      </w:r>
      <w:r w:rsidRPr="00503130">
        <w:rPr>
          <w:i/>
          <w:color w:val="0000FF"/>
          <w:u w:val="single"/>
        </w:rPr>
        <w:t>kon</w:t>
      </w:r>
      <w:r w:rsidR="00F6510E" w:rsidRPr="00503130">
        <w:rPr>
          <w:i/>
          <w:color w:val="0000FF"/>
          <w:u w:val="single"/>
        </w:rPr>
        <w:softHyphen/>
      </w:r>
      <w:r w:rsidRPr="00503130">
        <w:rPr>
          <w:i/>
          <w:color w:val="0000FF"/>
          <w:u w:val="single"/>
        </w:rPr>
        <w:t>krete Technik de</w:t>
      </w:r>
      <w:r w:rsidR="00F6510E" w:rsidRPr="00503130">
        <w:rPr>
          <w:i/>
          <w:color w:val="0000FF"/>
          <w:u w:val="single"/>
        </w:rPr>
        <w:t>r</w:t>
      </w:r>
      <w:r w:rsidRPr="00503130">
        <w:rPr>
          <w:i/>
          <w:color w:val="0000FF"/>
          <w:u w:val="single"/>
        </w:rPr>
        <w:t xml:space="preserve"> Genom-Editierung</w:t>
      </w:r>
      <w:r>
        <w:rPr>
          <w:i/>
          <w:color w:val="0000FF"/>
        </w:rPr>
        <w:t>. In Abschnitt 4.4.4 wurden die wesentlichen Aspekte der konkreten Technik bereits behandelt. Im Abschnitt 4.4.6 wird eine Reihe von weiteren ausge</w:t>
      </w:r>
      <w:r w:rsidR="00F6510E">
        <w:rPr>
          <w:i/>
          <w:color w:val="0000FF"/>
        </w:rPr>
        <w:softHyphen/>
      </w:r>
      <w:r>
        <w:rPr>
          <w:i/>
          <w:color w:val="0000FF"/>
        </w:rPr>
        <w:t>wählten Details dargestellt</w:t>
      </w:r>
      <w:r w:rsidR="002208CA">
        <w:rPr>
          <w:i/>
          <w:color w:val="0000FF"/>
        </w:rPr>
        <w:t>, die aber nur ein persönlicher Vorschlag sind.</w:t>
      </w:r>
      <w:r w:rsidR="00ED1119">
        <w:rPr>
          <w:i/>
          <w:color w:val="0000FF"/>
        </w:rPr>
        <w:t xml:space="preserve"> Sie können davon auch einiges weglassen oder durch andere Details ersetzen. Je interessierter Ihr Kurs an de</w:t>
      </w:r>
      <w:r w:rsidR="00F6510E">
        <w:rPr>
          <w:i/>
          <w:color w:val="0000FF"/>
        </w:rPr>
        <w:t>m</w:t>
      </w:r>
      <w:r w:rsidR="00ED1119">
        <w:rPr>
          <w:i/>
          <w:color w:val="0000FF"/>
        </w:rPr>
        <w:t xml:space="preserve"> Thema ist, desto mehr können Sie ihm zumuten. Wesentlich ist auf jeden Fall, dass die Kursteilnehme</w:t>
      </w:r>
      <w:r w:rsidR="003B2EA1">
        <w:rPr>
          <w:i/>
          <w:color w:val="0000FF"/>
        </w:rPr>
        <w:t>r</w:t>
      </w:r>
      <w:r w:rsidR="00ED1119">
        <w:rPr>
          <w:i/>
          <w:color w:val="0000FF"/>
        </w:rPr>
        <w:t xml:space="preserve"> nicht in einer Informationsflu</w:t>
      </w:r>
      <w:r w:rsidR="00F6510E">
        <w:rPr>
          <w:i/>
          <w:color w:val="0000FF"/>
        </w:rPr>
        <w:t>t</w:t>
      </w:r>
      <w:r w:rsidR="00ED1119">
        <w:rPr>
          <w:i/>
          <w:color w:val="0000FF"/>
        </w:rPr>
        <w:t xml:space="preserve"> zu ertrinken drohen, sondern am Ende ein tragfähiges mentales Bild der Genom-Editierung mitnehmen.</w:t>
      </w:r>
      <w:r w:rsidR="003B2EA1">
        <w:rPr>
          <w:i/>
          <w:color w:val="0000FF"/>
        </w:rPr>
        <w:t xml:space="preserve"> Und nicht alles, was in diesem Abschnitt besprochen wird, muss auch gleich zum Lerninhalt erhoben werden.</w:t>
      </w:r>
    </w:p>
    <w:p w14:paraId="0F1CA804" w14:textId="77777777" w:rsidR="005D4BE6" w:rsidRDefault="005D4BE6" w:rsidP="003506EB">
      <w:pPr>
        <w:rPr>
          <w:color w:val="0000FF"/>
        </w:rPr>
      </w:pPr>
    </w:p>
    <w:p w14:paraId="660011BA" w14:textId="77777777" w:rsidR="00462D5F" w:rsidRDefault="00462D5F" w:rsidP="003506EB">
      <w:pPr>
        <w:rPr>
          <w:color w:val="0000FF"/>
        </w:rPr>
      </w:pPr>
    </w:p>
    <w:p w14:paraId="56E6B115" w14:textId="77777777" w:rsidR="00462D5F" w:rsidRDefault="00462D5F" w:rsidP="003506EB">
      <w:pPr>
        <w:rPr>
          <w:color w:val="0000FF"/>
        </w:rPr>
      </w:pPr>
    </w:p>
    <w:p w14:paraId="37C0B1E0" w14:textId="434977E9" w:rsidR="00DE1481" w:rsidRDefault="00DE1481" w:rsidP="003506EB">
      <w:pPr>
        <w:rPr>
          <w:color w:val="0000FF"/>
        </w:rPr>
      </w:pPr>
      <w:r>
        <w:rPr>
          <w:color w:val="0000FF"/>
        </w:rPr>
        <w:lastRenderedPageBreak/>
        <w:t xml:space="preserve">Zunächst könnte die Leserichtung der RNAs (5‘ </w:t>
      </w:r>
      <w:r w:rsidR="00396CB4">
        <w:rPr>
          <w:color w:val="0000FF"/>
        </w:rPr>
        <w:t>nach</w:t>
      </w:r>
      <w:r>
        <w:rPr>
          <w:color w:val="0000FF"/>
        </w:rPr>
        <w:t xml:space="preserve"> 3‘) ergänzt werden (vgl. Abb. unten).</w:t>
      </w:r>
    </w:p>
    <w:p w14:paraId="60D3AED4" w14:textId="77777777" w:rsidR="00AD210D" w:rsidRPr="004F71CE" w:rsidRDefault="00AD210D" w:rsidP="003506EB">
      <w:pPr>
        <w:rPr>
          <w:color w:val="0000FF"/>
        </w:rPr>
      </w:pPr>
    </w:p>
    <w:p w14:paraId="469882D7" w14:textId="6B1CD741" w:rsidR="005D4BE6" w:rsidRPr="002208CA" w:rsidRDefault="002208CA" w:rsidP="002208CA">
      <w:pPr>
        <w:spacing w:after="120"/>
        <w:rPr>
          <w:b/>
          <w:bCs/>
          <w:color w:val="0000FF"/>
        </w:rPr>
      </w:pPr>
      <w:r w:rsidRPr="002208CA">
        <w:rPr>
          <w:b/>
          <w:bCs/>
          <w:color w:val="0000FF"/>
        </w:rPr>
        <w:t>a)   Die sgRNA</w:t>
      </w:r>
    </w:p>
    <w:p w14:paraId="782C6464" w14:textId="73B336C1" w:rsidR="004F71CE" w:rsidRPr="004F71CE" w:rsidRDefault="00BB5D8C" w:rsidP="003506EB">
      <w:pPr>
        <w:rPr>
          <w:color w:val="0000FF"/>
        </w:rPr>
      </w:pPr>
      <w:r>
        <w:rPr>
          <w:noProof/>
        </w:rPr>
        <mc:AlternateContent>
          <mc:Choice Requires="wps">
            <w:drawing>
              <wp:anchor distT="0" distB="0" distL="114300" distR="114300" simplePos="0" relativeHeight="251757568" behindDoc="0" locked="0" layoutInCell="1" allowOverlap="1" wp14:anchorId="28946817" wp14:editId="22D81836">
                <wp:simplePos x="0" y="0"/>
                <wp:positionH relativeFrom="column">
                  <wp:posOffset>-132080</wp:posOffset>
                </wp:positionH>
                <wp:positionV relativeFrom="paragraph">
                  <wp:posOffset>180340</wp:posOffset>
                </wp:positionV>
                <wp:extent cx="4149725" cy="787400"/>
                <wp:effectExtent l="0" t="0" r="0" b="0"/>
                <wp:wrapNone/>
                <wp:docPr id="1876151368" name="Textfeld 1"/>
                <wp:cNvGraphicFramePr/>
                <a:graphic xmlns:a="http://schemas.openxmlformats.org/drawingml/2006/main">
                  <a:graphicData uri="http://schemas.microsoft.com/office/word/2010/wordprocessingShape">
                    <wps:wsp>
                      <wps:cNvSpPr txBox="1"/>
                      <wps:spPr>
                        <a:xfrm>
                          <a:off x="0" y="0"/>
                          <a:ext cx="4149725" cy="787400"/>
                        </a:xfrm>
                        <a:prstGeom prst="rect">
                          <a:avLst/>
                        </a:prstGeom>
                        <a:noFill/>
                        <a:ln w="6350">
                          <a:noFill/>
                        </a:ln>
                      </wps:spPr>
                      <wps:txbx>
                        <w:txbxContent>
                          <w:p w14:paraId="5E484E59" w14:textId="78F21BE1" w:rsidR="002555BA" w:rsidRPr="00BB5D8C" w:rsidRDefault="002555BA">
                            <w:pPr>
                              <w:rPr>
                                <w:rFonts w:ascii="Arial" w:hAnsi="Arial" w:cs="Arial"/>
                                <w:sz w:val="20"/>
                                <w:szCs w:val="20"/>
                              </w:rPr>
                            </w:pPr>
                            <w:r w:rsidRPr="00BB5D8C">
                              <w:rPr>
                                <w:rFonts w:ascii="Arial" w:hAnsi="Arial" w:cs="Arial"/>
                                <w:sz w:val="20"/>
                                <w:szCs w:val="20"/>
                              </w:rPr>
                              <w:t>5‘</w:t>
                            </w:r>
                            <w:r w:rsidRPr="00BB5D8C">
                              <w:rPr>
                                <w:rFonts w:ascii="Arial" w:hAnsi="Arial" w:cs="Arial"/>
                                <w:sz w:val="20"/>
                                <w:szCs w:val="20"/>
                              </w:rPr>
                              <w:tab/>
                            </w:r>
                            <w:r w:rsidRPr="00BB5D8C">
                              <w:rPr>
                                <w:rFonts w:ascii="Arial" w:hAnsi="Arial" w:cs="Arial"/>
                                <w:sz w:val="20"/>
                                <w:szCs w:val="20"/>
                              </w:rPr>
                              <w:tab/>
                            </w:r>
                            <w:r w:rsidRPr="00BB5D8C">
                              <w:rPr>
                                <w:rFonts w:ascii="Arial" w:hAnsi="Arial" w:cs="Arial"/>
                                <w:sz w:val="20"/>
                                <w:szCs w:val="20"/>
                              </w:rPr>
                              <w:tab/>
                            </w:r>
                            <w:r w:rsidRPr="00BB5D8C">
                              <w:rPr>
                                <w:rFonts w:ascii="Arial" w:hAnsi="Arial" w:cs="Arial"/>
                                <w:sz w:val="20"/>
                                <w:szCs w:val="20"/>
                              </w:rPr>
                              <w:tab/>
                            </w:r>
                            <w:r w:rsidRPr="00BB5D8C">
                              <w:rPr>
                                <w:rFonts w:ascii="Arial" w:hAnsi="Arial" w:cs="Arial"/>
                                <w:sz w:val="20"/>
                                <w:szCs w:val="20"/>
                              </w:rPr>
                              <w:tab/>
                            </w:r>
                            <w:r w:rsidRPr="00BB5D8C">
                              <w:rPr>
                                <w:rFonts w:ascii="Arial" w:hAnsi="Arial" w:cs="Arial"/>
                                <w:sz w:val="20"/>
                                <w:szCs w:val="20"/>
                              </w:rPr>
                              <w:tab/>
                            </w:r>
                            <w:r w:rsidRPr="00BB5D8C">
                              <w:rPr>
                                <w:rFonts w:ascii="Arial" w:hAnsi="Arial" w:cs="Arial"/>
                                <w:sz w:val="20"/>
                                <w:szCs w:val="20"/>
                              </w:rPr>
                              <w:tab/>
                            </w:r>
                            <w:r w:rsidR="00BB5D8C">
                              <w:rPr>
                                <w:rFonts w:ascii="Arial" w:hAnsi="Arial" w:cs="Arial"/>
                                <w:sz w:val="20"/>
                                <w:szCs w:val="20"/>
                              </w:rPr>
                              <w:tab/>
                            </w:r>
                            <w:r w:rsidRPr="00BB5D8C">
                              <w:rPr>
                                <w:rFonts w:ascii="Arial" w:hAnsi="Arial" w:cs="Arial"/>
                                <w:sz w:val="20"/>
                                <w:szCs w:val="20"/>
                              </w:rPr>
                              <w:t>Linker</w:t>
                            </w:r>
                          </w:p>
                          <w:p w14:paraId="3884D878" w14:textId="77777777" w:rsidR="002555BA" w:rsidRPr="00BB5D8C" w:rsidRDefault="002555BA">
                            <w:pPr>
                              <w:rPr>
                                <w:rFonts w:ascii="Arial" w:hAnsi="Arial" w:cs="Arial"/>
                                <w:sz w:val="20"/>
                                <w:szCs w:val="20"/>
                              </w:rPr>
                            </w:pPr>
                          </w:p>
                          <w:p w14:paraId="7BF40EA8" w14:textId="4898917B" w:rsidR="002555BA" w:rsidRPr="00BB5D8C" w:rsidRDefault="002555BA" w:rsidP="00BB5D8C">
                            <w:pPr>
                              <w:spacing w:before="80"/>
                              <w:rPr>
                                <w:rFonts w:ascii="Arial" w:hAnsi="Arial" w:cs="Arial"/>
                                <w:sz w:val="20"/>
                                <w:szCs w:val="20"/>
                              </w:rPr>
                            </w:pPr>
                            <w:r w:rsidRPr="00BB5D8C">
                              <w:rPr>
                                <w:rFonts w:ascii="Arial" w:hAnsi="Arial" w:cs="Arial"/>
                                <w:sz w:val="20"/>
                                <w:szCs w:val="20"/>
                              </w:rPr>
                              <w:tab/>
                            </w:r>
                            <w:r w:rsidRPr="00BB5D8C">
                              <w:rPr>
                                <w:rFonts w:ascii="Arial" w:hAnsi="Arial" w:cs="Arial"/>
                                <w:sz w:val="20"/>
                                <w:szCs w:val="20"/>
                              </w:rPr>
                              <w:tab/>
                            </w:r>
                            <w:r w:rsidRPr="00BB5D8C">
                              <w:rPr>
                                <w:rFonts w:ascii="Arial" w:hAnsi="Arial" w:cs="Arial"/>
                                <w:sz w:val="20"/>
                                <w:szCs w:val="20"/>
                              </w:rPr>
                              <w:tab/>
                            </w:r>
                            <w:r w:rsidR="00BB5D8C">
                              <w:rPr>
                                <w:rFonts w:ascii="Arial" w:hAnsi="Arial" w:cs="Arial"/>
                                <w:sz w:val="20"/>
                                <w:szCs w:val="20"/>
                              </w:rPr>
                              <w:tab/>
                              <w:t xml:space="preserve">        </w:t>
                            </w:r>
                            <w:r w:rsidRPr="00BB5D8C">
                              <w:rPr>
                                <w:rFonts w:ascii="Arial" w:hAnsi="Arial" w:cs="Arial"/>
                                <w:sz w:val="20"/>
                                <w:szCs w:val="20"/>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946817" id="Textfeld 1" o:spid="_x0000_s1119" type="#_x0000_t202" style="position:absolute;margin-left:-10.4pt;margin-top:14.2pt;width:326.75pt;height:62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" filled="f" stroked="f" strokeweight=".5pt">
                <v:textbox>
                  <w:txbxContent>
                    <w:p w14:paraId="5E484E59" w14:textId="78F21BE1" w:rsidR="002555BA" w:rsidRPr="00BB5D8C" w:rsidRDefault="002555BA">
                      <w:pPr>
                        <w:rPr>
                          <w:rFonts w:ascii="Arial" w:hAnsi="Arial" w:cs="Arial"/>
                          <w:sz w:val="20"/>
                          <w:szCs w:val="20"/>
                        </w:rPr>
                      </w:pPr>
                      <w:r w:rsidRPr="00BB5D8C">
                        <w:rPr>
                          <w:rFonts w:ascii="Arial" w:hAnsi="Arial" w:cs="Arial"/>
                          <w:sz w:val="20"/>
                          <w:szCs w:val="20"/>
                        </w:rPr>
                        <w:t>5‘</w:t>
                      </w:r>
                      <w:r w:rsidRPr="00BB5D8C">
                        <w:rPr>
                          <w:rFonts w:ascii="Arial" w:hAnsi="Arial" w:cs="Arial"/>
                          <w:sz w:val="20"/>
                          <w:szCs w:val="20"/>
                        </w:rPr>
                        <w:tab/>
                      </w:r>
                      <w:r w:rsidRPr="00BB5D8C">
                        <w:rPr>
                          <w:rFonts w:ascii="Arial" w:hAnsi="Arial" w:cs="Arial"/>
                          <w:sz w:val="20"/>
                          <w:szCs w:val="20"/>
                        </w:rPr>
                        <w:tab/>
                      </w:r>
                      <w:r w:rsidRPr="00BB5D8C">
                        <w:rPr>
                          <w:rFonts w:ascii="Arial" w:hAnsi="Arial" w:cs="Arial"/>
                          <w:sz w:val="20"/>
                          <w:szCs w:val="20"/>
                        </w:rPr>
                        <w:tab/>
                      </w:r>
                      <w:r w:rsidRPr="00BB5D8C">
                        <w:rPr>
                          <w:rFonts w:ascii="Arial" w:hAnsi="Arial" w:cs="Arial"/>
                          <w:sz w:val="20"/>
                          <w:szCs w:val="20"/>
                        </w:rPr>
                        <w:tab/>
                      </w:r>
                      <w:r w:rsidRPr="00BB5D8C">
                        <w:rPr>
                          <w:rFonts w:ascii="Arial" w:hAnsi="Arial" w:cs="Arial"/>
                          <w:sz w:val="20"/>
                          <w:szCs w:val="20"/>
                        </w:rPr>
                        <w:tab/>
                      </w:r>
                      <w:r w:rsidRPr="00BB5D8C">
                        <w:rPr>
                          <w:rFonts w:ascii="Arial" w:hAnsi="Arial" w:cs="Arial"/>
                          <w:sz w:val="20"/>
                          <w:szCs w:val="20"/>
                        </w:rPr>
                        <w:tab/>
                      </w:r>
                      <w:r w:rsidRPr="00BB5D8C">
                        <w:rPr>
                          <w:rFonts w:ascii="Arial" w:hAnsi="Arial" w:cs="Arial"/>
                          <w:sz w:val="20"/>
                          <w:szCs w:val="20"/>
                        </w:rPr>
                        <w:tab/>
                      </w:r>
                      <w:r w:rsidR="00BB5D8C">
                        <w:rPr>
                          <w:rFonts w:ascii="Arial" w:hAnsi="Arial" w:cs="Arial"/>
                          <w:sz w:val="20"/>
                          <w:szCs w:val="20"/>
                        </w:rPr>
                        <w:tab/>
                      </w:r>
                      <w:r w:rsidRPr="00BB5D8C">
                        <w:rPr>
                          <w:rFonts w:ascii="Arial" w:hAnsi="Arial" w:cs="Arial"/>
                          <w:sz w:val="20"/>
                          <w:szCs w:val="20"/>
                        </w:rPr>
                        <w:t>Linker</w:t>
                      </w:r>
                    </w:p>
                    <w:p w14:paraId="3884D878" w14:textId="77777777" w:rsidR="002555BA" w:rsidRPr="00BB5D8C" w:rsidRDefault="002555BA">
                      <w:pPr>
                        <w:rPr>
                          <w:rFonts w:ascii="Arial" w:hAnsi="Arial" w:cs="Arial"/>
                          <w:sz w:val="20"/>
                          <w:szCs w:val="20"/>
                        </w:rPr>
                      </w:pPr>
                    </w:p>
                    <w:p w14:paraId="7BF40EA8" w14:textId="4898917B" w:rsidR="002555BA" w:rsidRPr="00BB5D8C" w:rsidRDefault="002555BA" w:rsidP="00BB5D8C">
                      <w:pPr>
                        <w:spacing w:before="80"/>
                        <w:rPr>
                          <w:rFonts w:ascii="Arial" w:hAnsi="Arial" w:cs="Arial"/>
                          <w:sz w:val="20"/>
                          <w:szCs w:val="20"/>
                        </w:rPr>
                      </w:pPr>
                      <w:r w:rsidRPr="00BB5D8C">
                        <w:rPr>
                          <w:rFonts w:ascii="Arial" w:hAnsi="Arial" w:cs="Arial"/>
                          <w:sz w:val="20"/>
                          <w:szCs w:val="20"/>
                        </w:rPr>
                        <w:tab/>
                      </w:r>
                      <w:r w:rsidRPr="00BB5D8C">
                        <w:rPr>
                          <w:rFonts w:ascii="Arial" w:hAnsi="Arial" w:cs="Arial"/>
                          <w:sz w:val="20"/>
                          <w:szCs w:val="20"/>
                        </w:rPr>
                        <w:tab/>
                      </w:r>
                      <w:r w:rsidRPr="00BB5D8C">
                        <w:rPr>
                          <w:rFonts w:ascii="Arial" w:hAnsi="Arial" w:cs="Arial"/>
                          <w:sz w:val="20"/>
                          <w:szCs w:val="20"/>
                        </w:rPr>
                        <w:tab/>
                      </w:r>
                      <w:r w:rsidR="00BB5D8C">
                        <w:rPr>
                          <w:rFonts w:ascii="Arial" w:hAnsi="Arial" w:cs="Arial"/>
                          <w:sz w:val="20"/>
                          <w:szCs w:val="20"/>
                        </w:rPr>
                        <w:tab/>
                        <w:t xml:space="preserve">        </w:t>
                      </w:r>
                      <w:r w:rsidRPr="00BB5D8C">
                        <w:rPr>
                          <w:rFonts w:ascii="Arial" w:hAnsi="Arial" w:cs="Arial"/>
                          <w:sz w:val="20"/>
                          <w:szCs w:val="20"/>
                        </w:rPr>
                        <w:t>3‘</w:t>
                      </w:r>
                    </w:p>
                  </w:txbxContent>
                </v:textbox>
              </v:shape>
            </w:pict>
          </mc:Fallback>
        </mc:AlternateContent>
      </w:r>
      <w:r>
        <w:rPr>
          <w:noProof/>
        </w:rPr>
        <w:drawing>
          <wp:anchor distT="0" distB="0" distL="114300" distR="114300" simplePos="0" relativeHeight="251646975" behindDoc="0" locked="0" layoutInCell="1" allowOverlap="1" wp14:anchorId="1683F787" wp14:editId="3D4889B7">
            <wp:simplePos x="0" y="0"/>
            <wp:positionH relativeFrom="column">
              <wp:posOffset>112395</wp:posOffset>
            </wp:positionH>
            <wp:positionV relativeFrom="paragraph">
              <wp:posOffset>127635</wp:posOffset>
            </wp:positionV>
            <wp:extent cx="2873375" cy="1441450"/>
            <wp:effectExtent l="0" t="0" r="3175" b="6350"/>
            <wp:wrapSquare wrapText="bothSides"/>
            <wp:docPr id="66686930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869301" name=""/>
                    <pic:cNvPicPr/>
                  </pic:nvPicPr>
                  <pic:blipFill>
                    <a:blip r:embed="rId105"/>
                    <a:stretch>
                      <a:fillRect/>
                    </a:stretch>
                  </pic:blipFill>
                  <pic:spPr>
                    <a:xfrm>
                      <a:off x="0" y="0"/>
                      <a:ext cx="2873375" cy="1441450"/>
                    </a:xfrm>
                    <a:prstGeom prst="rect">
                      <a:avLst/>
                    </a:prstGeom>
                  </pic:spPr>
                </pic:pic>
              </a:graphicData>
            </a:graphic>
            <wp14:sizeRelH relativeFrom="margin">
              <wp14:pctWidth>0</wp14:pctWidth>
            </wp14:sizeRelH>
            <wp14:sizeRelV relativeFrom="margin">
              <wp14:pctHeight>0</wp14:pctHeight>
            </wp14:sizeRelV>
          </wp:anchor>
        </w:drawing>
      </w:r>
    </w:p>
    <w:p w14:paraId="26EABE04" w14:textId="6B7E978B" w:rsidR="00BB5D8C" w:rsidRDefault="00BB5D8C" w:rsidP="003506EB">
      <w:pPr>
        <w:rPr>
          <w:color w:val="0000FF"/>
        </w:rPr>
      </w:pPr>
      <w:r>
        <w:rPr>
          <w:noProof/>
        </w:rPr>
        <mc:AlternateContent>
          <mc:Choice Requires="wps">
            <w:drawing>
              <wp:anchor distT="0" distB="0" distL="114300" distR="114300" simplePos="0" relativeHeight="251764736" behindDoc="0" locked="0" layoutInCell="1" allowOverlap="1" wp14:anchorId="567F7356" wp14:editId="40DFC5AA">
                <wp:simplePos x="0" y="0"/>
                <wp:positionH relativeFrom="column">
                  <wp:posOffset>3015615</wp:posOffset>
                </wp:positionH>
                <wp:positionV relativeFrom="paragraph">
                  <wp:posOffset>139700</wp:posOffset>
                </wp:positionV>
                <wp:extent cx="497840" cy="62865"/>
                <wp:effectExtent l="0" t="0" r="16510" b="32385"/>
                <wp:wrapNone/>
                <wp:docPr id="1512968462" name="Gerader Verbinder 2"/>
                <wp:cNvGraphicFramePr/>
                <a:graphic xmlns:a="http://schemas.openxmlformats.org/drawingml/2006/main">
                  <a:graphicData uri="http://schemas.microsoft.com/office/word/2010/wordprocessingShape">
                    <wps:wsp>
                      <wps:cNvCnPr/>
                      <wps:spPr>
                        <a:xfrm flipH="1">
                          <a:off x="0" y="0"/>
                          <a:ext cx="497840" cy="6286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55AEC8" id="Gerader Verbinder 2" o:spid="_x0000_s1026" style="position:absolute;flip:x;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7.45pt,11pt" to="276.6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" strokecolor="black [3213]" strokeweight="1pt">
                <v:stroke joinstyle="miter"/>
              </v:line>
            </w:pict>
          </mc:Fallback>
        </mc:AlternateContent>
      </w:r>
    </w:p>
    <w:p w14:paraId="089A125A" w14:textId="77777777" w:rsidR="00BB5D8C" w:rsidRDefault="00BB5D8C" w:rsidP="003506EB">
      <w:pPr>
        <w:rPr>
          <w:color w:val="0000FF"/>
        </w:rPr>
      </w:pPr>
    </w:p>
    <w:p w14:paraId="4266B946" w14:textId="77777777" w:rsidR="00BB5D8C" w:rsidRDefault="00BB5D8C" w:rsidP="003506EB">
      <w:pPr>
        <w:rPr>
          <w:color w:val="0000FF"/>
        </w:rPr>
      </w:pPr>
    </w:p>
    <w:p w14:paraId="67598006" w14:textId="77777777" w:rsidR="00BB5D8C" w:rsidRDefault="00BB5D8C" w:rsidP="003506EB">
      <w:pPr>
        <w:rPr>
          <w:color w:val="0000FF"/>
        </w:rPr>
      </w:pPr>
    </w:p>
    <w:p w14:paraId="701F9BD3" w14:textId="77777777" w:rsidR="00BB5D8C" w:rsidRDefault="00BB5D8C" w:rsidP="00BB5D8C">
      <w:pPr>
        <w:rPr>
          <w:rFonts w:ascii="Arial Narrow" w:hAnsi="Arial Narrow"/>
          <w:b/>
          <w:bCs/>
          <w:color w:val="ED0000"/>
          <w:highlight w:val="yellow"/>
        </w:rPr>
      </w:pPr>
    </w:p>
    <w:p w14:paraId="31196714" w14:textId="3C7DBA65" w:rsidR="00BB5D8C" w:rsidRPr="000C10B1" w:rsidRDefault="00BB5D8C" w:rsidP="00BB5D8C">
      <w:pPr>
        <w:rPr>
          <w:rFonts w:ascii="Arial Narrow" w:hAnsi="Arial Narrow"/>
          <w:color w:val="0070C0"/>
        </w:rPr>
      </w:pPr>
      <w:r w:rsidRPr="000C10B1">
        <w:rPr>
          <w:rFonts w:ascii="Arial Narrow" w:hAnsi="Arial Narrow"/>
          <w:b/>
          <w:bCs/>
          <w:color w:val="0000FF"/>
          <w:highlight w:val="yellow"/>
        </w:rPr>
        <w:t>Abbildung</w:t>
      </w:r>
      <w:r w:rsidRPr="000C10B1">
        <w:rPr>
          <w:rFonts w:ascii="Arial Narrow" w:hAnsi="Arial Narrow"/>
          <w:color w:val="0000FF"/>
        </w:rPr>
        <w:t xml:space="preserve"> </w:t>
      </w:r>
      <w:r w:rsidRPr="008A09B0">
        <w:rPr>
          <w:rFonts w:ascii="Arial Narrow" w:hAnsi="Arial Narrow"/>
          <w:i/>
          <w:iCs/>
          <w:color w:val="0000FF"/>
        </w:rPr>
        <w:t>sgRNA ohne Beschriftung</w:t>
      </w:r>
      <w:r w:rsidRPr="000C10B1">
        <w:rPr>
          <w:rFonts w:ascii="Arial Narrow" w:hAnsi="Arial Narrow"/>
          <w:color w:val="0000FF"/>
        </w:rPr>
        <w:t xml:space="preserve"> schwarz-weiß </w:t>
      </w:r>
      <w:r w:rsidR="000C10B1" w:rsidRPr="000C10B1">
        <w:rPr>
          <w:rFonts w:ascii="Arial Narrow" w:hAnsi="Arial Narrow"/>
          <w:color w:val="0070C0"/>
        </w:rPr>
        <w:t>[</w:t>
      </w:r>
      <w:hyperlink r:id="rId106" w:history="1">
        <w:r w:rsidR="000C10B1" w:rsidRPr="000C10B1">
          <w:rPr>
            <w:rStyle w:val="Hyperlink"/>
            <w:rFonts w:ascii="Arial Narrow" w:hAnsi="Arial Narrow"/>
            <w:color w:val="0070C0"/>
          </w:rPr>
          <w:t>jpg</w:t>
        </w:r>
      </w:hyperlink>
      <w:r w:rsidR="000C10B1" w:rsidRPr="000C10B1">
        <w:rPr>
          <w:rFonts w:ascii="Arial Narrow" w:hAnsi="Arial Narrow"/>
          <w:color w:val="0070C0"/>
        </w:rPr>
        <w:t>]</w:t>
      </w:r>
      <w:r w:rsidRPr="000C10B1">
        <w:rPr>
          <w:rFonts w:ascii="Arial Narrow" w:hAnsi="Arial Narrow"/>
          <w:color w:val="0000FF"/>
        </w:rPr>
        <w:t>; farbig</w:t>
      </w:r>
      <w:r w:rsidRPr="000C10B1">
        <w:rPr>
          <w:rFonts w:ascii="Arial Narrow" w:hAnsi="Arial Narrow"/>
          <w:color w:val="0070C0"/>
        </w:rPr>
        <w:t xml:space="preserve"> </w:t>
      </w:r>
      <w:r w:rsidR="000C10B1" w:rsidRPr="000C10B1">
        <w:rPr>
          <w:rFonts w:ascii="Arial Narrow" w:hAnsi="Arial Narrow"/>
          <w:color w:val="0070C0"/>
        </w:rPr>
        <w:t>[</w:t>
      </w:r>
      <w:hyperlink r:id="rId107" w:history="1">
        <w:r w:rsidR="000C10B1" w:rsidRPr="000C10B1">
          <w:rPr>
            <w:rStyle w:val="Hyperlink"/>
            <w:rFonts w:ascii="Arial Narrow" w:hAnsi="Arial Narrow"/>
            <w:color w:val="0070C0"/>
          </w:rPr>
          <w:t>jpg</w:t>
        </w:r>
      </w:hyperlink>
      <w:r w:rsidR="000C10B1" w:rsidRPr="000C10B1">
        <w:rPr>
          <w:rFonts w:ascii="Arial Narrow" w:hAnsi="Arial Narrow"/>
          <w:color w:val="0070C0"/>
        </w:rPr>
        <w:t>]</w:t>
      </w:r>
      <w:r w:rsidR="00011E3D" w:rsidRPr="000C10B1">
        <w:rPr>
          <w:rFonts w:ascii="Arial Narrow" w:hAnsi="Arial Narrow"/>
          <w:color w:val="0000FF"/>
        </w:rPr>
        <w:t>; farbig beschriftet</w:t>
      </w:r>
      <w:r w:rsidR="00011E3D" w:rsidRPr="000C10B1">
        <w:rPr>
          <w:rFonts w:ascii="Arial Narrow" w:hAnsi="Arial Narrow"/>
          <w:color w:val="0070C0"/>
        </w:rPr>
        <w:t xml:space="preserve"> </w:t>
      </w:r>
      <w:r w:rsidR="000C10B1" w:rsidRPr="000C10B1">
        <w:rPr>
          <w:rFonts w:ascii="Arial Narrow" w:hAnsi="Arial Narrow"/>
          <w:color w:val="0070C0"/>
        </w:rPr>
        <w:t>[</w:t>
      </w:r>
      <w:hyperlink r:id="rId108" w:history="1">
        <w:r w:rsidR="000C10B1" w:rsidRPr="000C10B1">
          <w:rPr>
            <w:rStyle w:val="Hyperlink"/>
            <w:rFonts w:ascii="Arial Narrow" w:hAnsi="Arial Narrow"/>
            <w:color w:val="0070C0"/>
          </w:rPr>
          <w:t>jpg</w:t>
        </w:r>
      </w:hyperlink>
      <w:r w:rsidR="000C10B1" w:rsidRPr="000C10B1">
        <w:rPr>
          <w:rFonts w:ascii="Arial Narrow" w:hAnsi="Arial Narrow"/>
          <w:color w:val="0070C0"/>
        </w:rPr>
        <w:t>]</w:t>
      </w:r>
    </w:p>
    <w:p w14:paraId="3617A609" w14:textId="77777777" w:rsidR="00BB5D8C" w:rsidRDefault="00BB5D8C" w:rsidP="003506EB">
      <w:pPr>
        <w:rPr>
          <w:color w:val="0000FF"/>
        </w:rPr>
      </w:pPr>
    </w:p>
    <w:p w14:paraId="52556791" w14:textId="77777777" w:rsidR="00BB5D8C" w:rsidRDefault="00BB5D8C" w:rsidP="003506EB">
      <w:pPr>
        <w:rPr>
          <w:color w:val="0000FF"/>
        </w:rPr>
      </w:pPr>
    </w:p>
    <w:p w14:paraId="7844D269" w14:textId="200FFDEA" w:rsidR="008A09B0" w:rsidRPr="002555BA" w:rsidRDefault="008A09B0" w:rsidP="008A09B0">
      <w:pPr>
        <w:jc w:val="both"/>
        <w:rPr>
          <w:iCs/>
          <w:color w:val="0000FF"/>
        </w:rPr>
      </w:pPr>
      <w:r w:rsidRPr="002555BA">
        <w:rPr>
          <w:color w:val="0000FF"/>
        </w:rPr>
        <w:t xml:space="preserve">Um die Handhabung im Labor zu vereinfachen, </w:t>
      </w:r>
      <w:r>
        <w:rPr>
          <w:color w:val="0000FF"/>
        </w:rPr>
        <w:t>wird</w:t>
      </w:r>
      <w:r w:rsidRPr="002555BA">
        <w:rPr>
          <w:color w:val="0000FF"/>
        </w:rPr>
        <w:t xml:space="preserve"> inzwischen die crRNA über eine kurze Verbindungssequenz (Linker) direkt </w:t>
      </w:r>
      <w:r>
        <w:rPr>
          <w:color w:val="0000FF"/>
        </w:rPr>
        <w:t>mit der tracrRNA</w:t>
      </w:r>
      <w:r w:rsidRPr="002555BA">
        <w:rPr>
          <w:color w:val="0000FF"/>
        </w:rPr>
        <w:t xml:space="preserve"> verbunden. </w:t>
      </w:r>
      <w:r>
        <w:rPr>
          <w:iCs/>
          <w:color w:val="0000FF"/>
        </w:rPr>
        <w:t>Dieser lange RNA-Strang wird</w:t>
      </w:r>
      <w:r w:rsidRPr="002555BA">
        <w:rPr>
          <w:iCs/>
          <w:color w:val="0000FF"/>
        </w:rPr>
        <w:t xml:space="preserve"> als </w:t>
      </w:r>
      <w:r>
        <w:rPr>
          <w:iCs/>
          <w:color w:val="0000FF"/>
        </w:rPr>
        <w:t>S</w:t>
      </w:r>
      <w:r w:rsidRPr="002555BA">
        <w:rPr>
          <w:iCs/>
          <w:color w:val="0000FF"/>
        </w:rPr>
        <w:t>ingle</w:t>
      </w:r>
      <w:r>
        <w:rPr>
          <w:iCs/>
          <w:color w:val="0000FF"/>
        </w:rPr>
        <w:t>-G</w:t>
      </w:r>
      <w:r w:rsidRPr="002555BA">
        <w:rPr>
          <w:iCs/>
          <w:color w:val="0000FF"/>
        </w:rPr>
        <w:t>uide</w:t>
      </w:r>
      <w:r>
        <w:rPr>
          <w:iCs/>
          <w:color w:val="0000FF"/>
        </w:rPr>
        <w:t>-</w:t>
      </w:r>
      <w:r w:rsidRPr="002555BA">
        <w:rPr>
          <w:iCs/>
          <w:color w:val="0000FF"/>
        </w:rPr>
        <w:t>RNA (</w:t>
      </w:r>
      <w:r w:rsidRPr="002555BA">
        <w:rPr>
          <w:iCs/>
          <w:color w:val="0000FF"/>
          <w:u w:val="single"/>
        </w:rPr>
        <w:t>sgRNA</w:t>
      </w:r>
      <w:r w:rsidRPr="002555BA">
        <w:rPr>
          <w:iCs/>
          <w:color w:val="0000FF"/>
        </w:rPr>
        <w:t xml:space="preserve">) bezeichnet (in anderen Quellen wird </w:t>
      </w:r>
      <w:r>
        <w:rPr>
          <w:iCs/>
          <w:color w:val="0000FF"/>
        </w:rPr>
        <w:t>er auch</w:t>
      </w:r>
      <w:r w:rsidRPr="002555BA">
        <w:rPr>
          <w:iCs/>
          <w:color w:val="0000FF"/>
        </w:rPr>
        <w:t xml:space="preserve"> </w:t>
      </w:r>
      <w:r>
        <w:rPr>
          <w:iCs/>
          <w:color w:val="0000FF"/>
        </w:rPr>
        <w:t>G</w:t>
      </w:r>
      <w:r w:rsidRPr="002555BA">
        <w:rPr>
          <w:iCs/>
          <w:color w:val="0000FF"/>
        </w:rPr>
        <w:t>uide</w:t>
      </w:r>
      <w:r>
        <w:rPr>
          <w:iCs/>
          <w:color w:val="0000FF"/>
        </w:rPr>
        <w:t>-</w:t>
      </w:r>
      <w:r w:rsidRPr="002555BA">
        <w:rPr>
          <w:iCs/>
          <w:color w:val="0000FF"/>
        </w:rPr>
        <w:t xml:space="preserve">RNA, gRNA, genannt). </w:t>
      </w:r>
      <w:r>
        <w:rPr>
          <w:iCs/>
          <w:color w:val="0000FF"/>
        </w:rPr>
        <w:t>Er</w:t>
      </w:r>
      <w:r w:rsidRPr="002555BA">
        <w:rPr>
          <w:iCs/>
          <w:color w:val="0000FF"/>
        </w:rPr>
        <w:t xml:space="preserve"> besteht demnach aus folgenden Abschnitten (von 5‘ nach 3‘): Guide-Sequenz (ca. 20 Nukleotide lang), Repeat-Sequenz, Linker, Anti-Repeat-Sequenz und Haar</w:t>
      </w:r>
      <w:r>
        <w:rPr>
          <w:iCs/>
          <w:color w:val="0000FF"/>
        </w:rPr>
        <w:softHyphen/>
      </w:r>
      <w:r w:rsidRPr="002555BA">
        <w:rPr>
          <w:iCs/>
          <w:color w:val="0000FF"/>
        </w:rPr>
        <w:t>nadel-Schleifen-Struktur (meist drei Schleifen).</w:t>
      </w:r>
      <w:r>
        <w:rPr>
          <w:iCs/>
          <w:color w:val="0000FF"/>
        </w:rPr>
        <w:t xml:space="preserve"> </w:t>
      </w:r>
      <w:r w:rsidRPr="002555BA">
        <w:rPr>
          <w:i/>
          <w:color w:val="0000FF"/>
        </w:rPr>
        <w:t>Single</w:t>
      </w:r>
      <w:r>
        <w:rPr>
          <w:iCs/>
          <w:color w:val="0000FF"/>
        </w:rPr>
        <w:t xml:space="preserve"> bedeutet, dass nur ein RNA-Molekül statt zweien eingesetzt wird, </w:t>
      </w:r>
      <w:r w:rsidRPr="002555BA">
        <w:rPr>
          <w:i/>
          <w:color w:val="0000FF"/>
        </w:rPr>
        <w:t>guide</w:t>
      </w:r>
      <w:r>
        <w:rPr>
          <w:iCs/>
          <w:color w:val="0000FF"/>
        </w:rPr>
        <w:t xml:space="preserve"> verweist darauf, dass der erste Abschnitt exakt zur vor</w:t>
      </w:r>
      <w:r>
        <w:rPr>
          <w:iCs/>
          <w:color w:val="0000FF"/>
        </w:rPr>
        <w:softHyphen/>
        <w:t>bestimmten Stelle auf der Ziel-DNA führt.</w:t>
      </w:r>
      <w:r w:rsidRPr="00BB5D8C">
        <w:rPr>
          <w:noProof/>
        </w:rPr>
        <w:t xml:space="preserve"> </w:t>
      </w:r>
    </w:p>
    <w:p w14:paraId="45773CCA" w14:textId="77777777" w:rsidR="00E74559" w:rsidRDefault="00E74559" w:rsidP="008A09B0">
      <w:pPr>
        <w:rPr>
          <w:b/>
          <w:bCs/>
          <w:color w:val="0000FF"/>
        </w:rPr>
      </w:pPr>
    </w:p>
    <w:p w14:paraId="1165D669" w14:textId="2E45C3DA" w:rsidR="00F46151" w:rsidRPr="00450997" w:rsidRDefault="00F46151" w:rsidP="00F46151">
      <w:pPr>
        <w:spacing w:after="120"/>
        <w:rPr>
          <w:b/>
          <w:bCs/>
          <w:color w:val="0000FF"/>
        </w:rPr>
      </w:pPr>
      <w:r w:rsidRPr="00450997">
        <w:rPr>
          <w:b/>
          <w:bCs/>
          <w:color w:val="0000FF"/>
        </w:rPr>
        <w:t>b)   Sticky Ends</w:t>
      </w:r>
    </w:p>
    <w:p w14:paraId="617A6041" w14:textId="0AA6D590" w:rsidR="00F46151" w:rsidRPr="00450997" w:rsidRDefault="00F46151" w:rsidP="00F6510E">
      <w:pPr>
        <w:jc w:val="both"/>
        <w:rPr>
          <w:color w:val="0000FF"/>
        </w:rPr>
      </w:pPr>
      <w:r w:rsidRPr="00450997">
        <w:rPr>
          <w:color w:val="0000FF"/>
        </w:rPr>
        <w:t xml:space="preserve">Für den Basenaustausch und zum Ausschneiden unterschiedlich langer Nukleotidsequenzen sind glatte Enden (blunt ends) tauglich, nicht aber zum Einfügen von Nukleotidsequenzen bis zur Länge kompletter Gene. Weil Cas9 </w:t>
      </w:r>
      <w:r w:rsidR="003803AB" w:rsidRPr="00450997">
        <w:rPr>
          <w:color w:val="0000FF"/>
        </w:rPr>
        <w:t xml:space="preserve">glatte Enden erzeugt, muss </w:t>
      </w:r>
      <w:r w:rsidR="008A09B0">
        <w:rPr>
          <w:color w:val="0000FF"/>
        </w:rPr>
        <w:t>dafür</w:t>
      </w:r>
      <w:r w:rsidR="003803AB" w:rsidRPr="00450997">
        <w:rPr>
          <w:color w:val="0000FF"/>
        </w:rPr>
        <w:t xml:space="preserve"> eine andere Endo</w:t>
      </w:r>
      <w:r w:rsidR="008A09B0">
        <w:rPr>
          <w:color w:val="0000FF"/>
        </w:rPr>
        <w:softHyphen/>
      </w:r>
      <w:r w:rsidR="003803AB" w:rsidRPr="00450997">
        <w:rPr>
          <w:color w:val="0000FF"/>
        </w:rPr>
        <w:t xml:space="preserve">nuklease aus dem CRISPR/Cas-System verwendet werden. Dies ist Cas12b, die aus dem Bakterium </w:t>
      </w:r>
      <w:r w:rsidR="003803AB" w:rsidRPr="00450997">
        <w:rPr>
          <w:i/>
          <w:iCs/>
          <w:color w:val="0000FF"/>
        </w:rPr>
        <w:t>Alicyclobacillus acidoterrestris</w:t>
      </w:r>
      <w:r w:rsidR="003803AB" w:rsidRPr="00450997">
        <w:rPr>
          <w:color w:val="0000FF"/>
        </w:rPr>
        <w:t xml:space="preserve"> gewonnen wird und Sticky Ends mit einem Über</w:t>
      </w:r>
      <w:r w:rsidR="008A09B0">
        <w:rPr>
          <w:color w:val="0000FF"/>
        </w:rPr>
        <w:softHyphen/>
      </w:r>
      <w:r w:rsidR="003803AB" w:rsidRPr="00450997">
        <w:rPr>
          <w:color w:val="0000FF"/>
        </w:rPr>
        <w:t xml:space="preserve">hang von 5 Nukleotiden erzeugt. In der Natur </w:t>
      </w:r>
      <w:r w:rsidR="00F6510E">
        <w:rPr>
          <w:color w:val="0000FF"/>
        </w:rPr>
        <w:t>produziert</w:t>
      </w:r>
      <w:r w:rsidR="003803AB" w:rsidRPr="00450997">
        <w:rPr>
          <w:color w:val="0000FF"/>
        </w:rPr>
        <w:t xml:space="preserve"> das Enzym nur Einzelstrang</w:t>
      </w:r>
      <w:r w:rsidR="00F6510E">
        <w:rPr>
          <w:color w:val="0000FF"/>
        </w:rPr>
        <w:softHyphen/>
      </w:r>
      <w:r w:rsidR="00F6510E">
        <w:rPr>
          <w:color w:val="0000FF"/>
        </w:rPr>
        <w:softHyphen/>
      </w:r>
      <w:r w:rsidR="003803AB" w:rsidRPr="00450997">
        <w:rPr>
          <w:color w:val="0000FF"/>
        </w:rPr>
        <w:t>brüche, deshalb wird im Labor eine Variante eingesetzt, die Doppelstrangbrüche erzeugt. Das Tempera</w:t>
      </w:r>
      <w:r w:rsidR="008A09B0">
        <w:rPr>
          <w:color w:val="0000FF"/>
        </w:rPr>
        <w:softHyphen/>
      </w:r>
      <w:r w:rsidR="003803AB" w:rsidRPr="00450997">
        <w:rPr>
          <w:color w:val="0000FF"/>
        </w:rPr>
        <w:t xml:space="preserve">turoptimum dieser Endonuklease liegt bei 48 °C. </w:t>
      </w:r>
    </w:p>
    <w:p w14:paraId="7777A54F" w14:textId="77777777" w:rsidR="00552992" w:rsidRPr="00450997" w:rsidRDefault="00552992" w:rsidP="003506EB">
      <w:pPr>
        <w:rPr>
          <w:color w:val="0000FF"/>
        </w:rPr>
      </w:pPr>
    </w:p>
    <w:p w14:paraId="6732D988" w14:textId="1F9D4B20" w:rsidR="003803AB" w:rsidRPr="00450997" w:rsidRDefault="003803AB" w:rsidP="003803AB">
      <w:pPr>
        <w:spacing w:after="120"/>
        <w:rPr>
          <w:b/>
          <w:bCs/>
          <w:color w:val="0000FF"/>
        </w:rPr>
      </w:pPr>
      <w:r w:rsidRPr="00450997">
        <w:rPr>
          <w:b/>
          <w:bCs/>
          <w:color w:val="0000FF"/>
        </w:rPr>
        <w:t>c)   Fehlerquote bei CRISPR/Cas</w:t>
      </w:r>
    </w:p>
    <w:p w14:paraId="714A1B6F" w14:textId="20705ADB" w:rsidR="003803AB" w:rsidRDefault="003803AB" w:rsidP="00F6510E">
      <w:pPr>
        <w:jc w:val="both"/>
        <w:rPr>
          <w:color w:val="0000FF"/>
        </w:rPr>
      </w:pPr>
      <w:r w:rsidRPr="00450997">
        <w:rPr>
          <w:color w:val="0000FF"/>
        </w:rPr>
        <w:t xml:space="preserve">Im Extremfall erfolgen </w:t>
      </w:r>
      <w:r w:rsidR="00F6510E">
        <w:rPr>
          <w:color w:val="0000FF"/>
        </w:rPr>
        <w:t>beim CRISPR/Cas-System bis etwa</w:t>
      </w:r>
      <w:r w:rsidRPr="00450997">
        <w:rPr>
          <w:color w:val="0000FF"/>
        </w:rPr>
        <w:t xml:space="preserve"> 50 Prozent der Schnitte an falschen Stellen (</w:t>
      </w:r>
      <w:r w:rsidRPr="00450997">
        <w:rPr>
          <w:i/>
          <w:iCs/>
          <w:color w:val="0000FF"/>
        </w:rPr>
        <w:t>off-target</w:t>
      </w:r>
      <w:r w:rsidRPr="00450997">
        <w:rPr>
          <w:color w:val="0000FF"/>
        </w:rPr>
        <w:t>). Dies scheint daran zu liegen, dass bei der Bindung der Guide-Region der sgRNA an die Ziel-DNA gewisse Basenfehlpaarungen toleriert werden. Weil dies zufällig ge</w:t>
      </w:r>
      <w:r w:rsidR="00F6510E">
        <w:rPr>
          <w:color w:val="0000FF"/>
        </w:rPr>
        <w:softHyphen/>
      </w:r>
      <w:r w:rsidRPr="00450997">
        <w:rPr>
          <w:color w:val="0000FF"/>
        </w:rPr>
        <w:t xml:space="preserve">schieht, sind die Forschungsergebnisse in solchen Fällen nicht vollständig reproduzierbar. </w:t>
      </w:r>
    </w:p>
    <w:p w14:paraId="7FB4E712" w14:textId="77777777" w:rsidR="008A09B0" w:rsidRDefault="008A09B0" w:rsidP="008A09B0">
      <w:pPr>
        <w:rPr>
          <w:b/>
          <w:bCs/>
          <w:color w:val="0000FF"/>
        </w:rPr>
      </w:pPr>
    </w:p>
    <w:p w14:paraId="2FB5532A" w14:textId="7811AA00" w:rsidR="005D4BE6" w:rsidRPr="00450997" w:rsidRDefault="008A09B0" w:rsidP="00450997">
      <w:pPr>
        <w:spacing w:after="120"/>
        <w:rPr>
          <w:b/>
          <w:bCs/>
          <w:color w:val="0000FF"/>
        </w:rPr>
      </w:pPr>
      <w:r>
        <w:rPr>
          <w:b/>
          <w:bCs/>
          <w:color w:val="0000FF"/>
        </w:rPr>
        <w:t>d</w:t>
      </w:r>
      <w:r w:rsidR="00450997" w:rsidRPr="00450997">
        <w:rPr>
          <w:b/>
          <w:bCs/>
          <w:color w:val="0000FF"/>
        </w:rPr>
        <w:t>)   PAM-Region</w:t>
      </w:r>
    </w:p>
    <w:p w14:paraId="04A7809E" w14:textId="22833D86" w:rsidR="005D4BE6" w:rsidRPr="007E425A" w:rsidRDefault="00450997" w:rsidP="00F6510E">
      <w:pPr>
        <w:jc w:val="both"/>
        <w:rPr>
          <w:i/>
          <w:color w:val="0000FF"/>
        </w:rPr>
      </w:pPr>
      <w:r>
        <w:rPr>
          <w:i/>
          <w:color w:val="0000FF"/>
        </w:rPr>
        <w:t xml:space="preserve">Ich persönlich würde die PAM-Region nicht ansprechen, aber sie taucht in verschiedenen Abbildungen auf und könnte so zu Nachfragen von Kursteilnehmern führen. Im Labor muss freilich strikt darauf geachtet werden, dass im richtigen Abstand zur festgesetzten </w:t>
      </w:r>
      <w:r w:rsidRPr="007E425A">
        <w:rPr>
          <w:i/>
          <w:color w:val="0000FF"/>
        </w:rPr>
        <w:t xml:space="preserve">Schnittstelle </w:t>
      </w:r>
      <w:r w:rsidR="00F6510E">
        <w:rPr>
          <w:i/>
          <w:color w:val="0000FF"/>
        </w:rPr>
        <w:t xml:space="preserve">eine PAM-Region </w:t>
      </w:r>
      <w:r w:rsidRPr="007E425A">
        <w:rPr>
          <w:i/>
          <w:color w:val="0000FF"/>
        </w:rPr>
        <w:t>liegt.</w:t>
      </w:r>
    </w:p>
    <w:p w14:paraId="01033B1D" w14:textId="18D37FC4" w:rsidR="007E425A" w:rsidRPr="007E425A" w:rsidRDefault="007E425A" w:rsidP="00DA6CB1">
      <w:pPr>
        <w:spacing w:before="120"/>
        <w:jc w:val="both"/>
        <w:rPr>
          <w:color w:val="0000FF"/>
        </w:rPr>
      </w:pPr>
      <w:r w:rsidRPr="007E425A">
        <w:rPr>
          <w:color w:val="0000FF"/>
        </w:rPr>
        <w:t xml:space="preserve">Die Nukleotid-Sequenz auf der </w:t>
      </w:r>
      <w:r w:rsidR="008A09B0">
        <w:rPr>
          <w:color w:val="0000FF"/>
        </w:rPr>
        <w:t xml:space="preserve">natürlichen </w:t>
      </w:r>
      <w:r w:rsidRPr="007E425A">
        <w:rPr>
          <w:color w:val="0000FF"/>
        </w:rPr>
        <w:t>Ziel-DNA</w:t>
      </w:r>
      <w:r w:rsidR="00396CB4">
        <w:rPr>
          <w:color w:val="0000FF"/>
        </w:rPr>
        <w:t xml:space="preserve"> (komplette virale DNA)</w:t>
      </w:r>
      <w:r w:rsidRPr="007E425A">
        <w:rPr>
          <w:color w:val="0000FF"/>
        </w:rPr>
        <w:t>, an der die Guide</w:t>
      </w:r>
      <w:r w:rsidR="00F6510E">
        <w:rPr>
          <w:color w:val="0000FF"/>
        </w:rPr>
        <w:t>-</w:t>
      </w:r>
      <w:r w:rsidRPr="007E425A">
        <w:rPr>
          <w:color w:val="0000FF"/>
        </w:rPr>
        <w:t xml:space="preserve">Region der </w:t>
      </w:r>
      <w:r w:rsidR="008A09B0">
        <w:rPr>
          <w:color w:val="0000FF"/>
        </w:rPr>
        <w:t>cr</w:t>
      </w:r>
      <w:r w:rsidRPr="007E425A">
        <w:rPr>
          <w:color w:val="0000FF"/>
        </w:rPr>
        <w:t>RNA andockt, wird beim Abwehrsystem der Bakterien Protospacer ge</w:t>
      </w:r>
      <w:r w:rsidR="008A09B0">
        <w:rPr>
          <w:color w:val="0000FF"/>
        </w:rPr>
        <w:softHyphen/>
      </w:r>
      <w:r w:rsidRPr="007E425A">
        <w:rPr>
          <w:color w:val="0000FF"/>
        </w:rPr>
        <w:t>nannt. Bei den Typen I und II des CRISPR/Cas-Systems muss direkt davor eine sogenannte PAM-Region liegen (</w:t>
      </w:r>
      <w:r w:rsidRPr="00F6510E">
        <w:rPr>
          <w:i/>
          <w:color w:val="0000FF"/>
          <w:u w:val="single"/>
        </w:rPr>
        <w:t>p</w:t>
      </w:r>
      <w:r w:rsidRPr="007E425A">
        <w:rPr>
          <w:i/>
          <w:color w:val="0000FF"/>
        </w:rPr>
        <w:t>roto</w:t>
      </w:r>
      <w:r w:rsidRPr="007E425A">
        <w:rPr>
          <w:i/>
          <w:color w:val="0000FF"/>
        </w:rPr>
        <w:softHyphen/>
        <w:t xml:space="preserve">spacer </w:t>
      </w:r>
      <w:r w:rsidRPr="00F6510E">
        <w:rPr>
          <w:i/>
          <w:color w:val="0000FF"/>
          <w:u w:val="single"/>
        </w:rPr>
        <w:t>a</w:t>
      </w:r>
      <w:r w:rsidRPr="007E425A">
        <w:rPr>
          <w:i/>
          <w:color w:val="0000FF"/>
        </w:rPr>
        <w:t xml:space="preserve">djacent </w:t>
      </w:r>
      <w:r w:rsidRPr="00F6510E">
        <w:rPr>
          <w:i/>
          <w:color w:val="0000FF"/>
          <w:u w:val="single"/>
        </w:rPr>
        <w:t>m</w:t>
      </w:r>
      <w:r w:rsidRPr="007E425A">
        <w:rPr>
          <w:i/>
          <w:color w:val="0000FF"/>
        </w:rPr>
        <w:t>otif</w:t>
      </w:r>
      <w:r w:rsidRPr="007E425A">
        <w:rPr>
          <w:color w:val="0000FF"/>
        </w:rPr>
        <w:t xml:space="preserve">). Sie besteht aus 2-6 Nukleotiden. Bei der Endonuklease Cas9 aus </w:t>
      </w:r>
      <w:r w:rsidRPr="007E425A">
        <w:rPr>
          <w:i/>
          <w:iCs/>
          <w:color w:val="0000FF"/>
        </w:rPr>
        <w:t>Streptococcus pyogenes</w:t>
      </w:r>
      <w:r w:rsidRPr="007E425A">
        <w:rPr>
          <w:color w:val="0000FF"/>
        </w:rPr>
        <w:t xml:space="preserve"> ist PAM</w:t>
      </w:r>
      <w:r w:rsidR="00DA6CB1">
        <w:rPr>
          <w:color w:val="0000FF"/>
        </w:rPr>
        <w:t>:</w:t>
      </w:r>
      <w:r w:rsidRPr="007E425A">
        <w:rPr>
          <w:color w:val="0000FF"/>
        </w:rPr>
        <w:t xml:space="preserve"> NGG, wobei N jede beliebige Base sein kann. </w:t>
      </w:r>
      <w:r w:rsidR="00DA6CB1">
        <w:rPr>
          <w:color w:val="0000FF"/>
        </w:rPr>
        <w:t>Wenn sich der</w:t>
      </w:r>
      <w:r w:rsidRPr="007E425A">
        <w:rPr>
          <w:color w:val="0000FF"/>
        </w:rPr>
        <w:t xml:space="preserve"> </w:t>
      </w:r>
      <w:r w:rsidR="008A09B0">
        <w:rPr>
          <w:color w:val="0000FF"/>
        </w:rPr>
        <w:t>Schneide-</w:t>
      </w:r>
      <w:r w:rsidRPr="007E425A">
        <w:rPr>
          <w:color w:val="0000FF"/>
        </w:rPr>
        <w:t>Komplex</w:t>
      </w:r>
      <w:r w:rsidR="00DA6CB1">
        <w:rPr>
          <w:color w:val="0000FF"/>
        </w:rPr>
        <w:t xml:space="preserve"> bildet, bindet</w:t>
      </w:r>
      <w:r w:rsidRPr="007E425A">
        <w:rPr>
          <w:color w:val="0000FF"/>
        </w:rPr>
        <w:t xml:space="preserve"> Cas9 an die PAM-Region</w:t>
      </w:r>
      <w:r w:rsidR="00DA6CB1">
        <w:rPr>
          <w:color w:val="0000FF"/>
        </w:rPr>
        <w:t xml:space="preserve"> der Ziel-</w:t>
      </w:r>
      <w:r w:rsidR="00DA6CB1">
        <w:rPr>
          <w:color w:val="0000FF"/>
        </w:rPr>
        <w:lastRenderedPageBreak/>
        <w:t>DNA</w:t>
      </w:r>
      <w:r w:rsidRPr="007E425A">
        <w:rPr>
          <w:color w:val="0000FF"/>
        </w:rPr>
        <w:t xml:space="preserve">; die Feinjustierung erfolgt </w:t>
      </w:r>
      <w:r w:rsidR="00DA6CB1">
        <w:rPr>
          <w:color w:val="0000FF"/>
        </w:rPr>
        <w:t xml:space="preserve">dann </w:t>
      </w:r>
      <w:r w:rsidRPr="007E425A">
        <w:rPr>
          <w:color w:val="0000FF"/>
        </w:rPr>
        <w:t xml:space="preserve">über die Guide-Sequenz der </w:t>
      </w:r>
      <w:r w:rsidR="008A09B0">
        <w:rPr>
          <w:color w:val="0000FF"/>
        </w:rPr>
        <w:t>cr</w:t>
      </w:r>
      <w:r w:rsidRPr="007E425A">
        <w:rPr>
          <w:color w:val="0000FF"/>
        </w:rPr>
        <w:t>RNA.</w:t>
      </w:r>
      <w:r w:rsidR="008B4E72">
        <w:rPr>
          <w:color w:val="0000FF"/>
        </w:rPr>
        <w:t xml:space="preserve"> (</w:t>
      </w:r>
      <w:r w:rsidR="008A09B0">
        <w:rPr>
          <w:color w:val="0000FF"/>
        </w:rPr>
        <w:t>Dabei</w:t>
      </w:r>
      <w:r w:rsidR="008B4E72">
        <w:rPr>
          <w:color w:val="0000FF"/>
        </w:rPr>
        <w:t xml:space="preserve"> liegt der Protospacer auf dem einen DNA-Einzelstrang und die PAM-Sequenz auf dem Gegenstrang.)</w:t>
      </w:r>
    </w:p>
    <w:p w14:paraId="2A5E5C6E" w14:textId="0BC638CA" w:rsidR="007E425A" w:rsidRDefault="007E425A" w:rsidP="00DA6CB1">
      <w:pPr>
        <w:spacing w:before="120"/>
        <w:jc w:val="both"/>
        <w:rPr>
          <w:color w:val="0000FF"/>
        </w:rPr>
      </w:pPr>
      <w:r w:rsidRPr="007E425A">
        <w:rPr>
          <w:color w:val="0000FF"/>
        </w:rPr>
        <w:t>Die PAM-Region hat eine besondere Aufgabe i</w:t>
      </w:r>
      <w:r w:rsidR="00DA6CB1">
        <w:rPr>
          <w:color w:val="0000FF"/>
        </w:rPr>
        <w:t>n den</w:t>
      </w:r>
      <w:r w:rsidRPr="007E425A">
        <w:rPr>
          <w:color w:val="0000FF"/>
        </w:rPr>
        <w:t xml:space="preserve"> Abwehrsystem</w:t>
      </w:r>
      <w:r w:rsidR="00DA6CB1">
        <w:rPr>
          <w:color w:val="0000FF"/>
        </w:rPr>
        <w:t>en Typ I und II</w:t>
      </w:r>
      <w:r w:rsidRPr="007E425A">
        <w:rPr>
          <w:color w:val="0000FF"/>
        </w:rPr>
        <w:t xml:space="preserve"> der Bakte</w:t>
      </w:r>
      <w:r w:rsidR="00DA6CB1">
        <w:rPr>
          <w:color w:val="0000FF"/>
        </w:rPr>
        <w:softHyphen/>
      </w:r>
      <w:r w:rsidR="00DA6CB1">
        <w:rPr>
          <w:color w:val="0000FF"/>
        </w:rPr>
        <w:softHyphen/>
      </w:r>
      <w:r w:rsidR="00DA6CB1">
        <w:rPr>
          <w:color w:val="0000FF"/>
        </w:rPr>
        <w:softHyphen/>
      </w:r>
      <w:r w:rsidR="00DA6CB1">
        <w:rPr>
          <w:color w:val="0000FF"/>
        </w:rPr>
        <w:softHyphen/>
      </w:r>
      <w:r w:rsidR="00DA6CB1">
        <w:rPr>
          <w:color w:val="0000FF"/>
        </w:rPr>
        <w:softHyphen/>
      </w:r>
      <w:r w:rsidRPr="007E425A">
        <w:rPr>
          <w:color w:val="0000FF"/>
        </w:rPr>
        <w:t>rien: Die bakterielle DNA besitzt keine einzige PAM-Region, wohl aber die DNA eingedrun</w:t>
      </w:r>
      <w:r w:rsidR="00DA6CB1">
        <w:rPr>
          <w:color w:val="0000FF"/>
        </w:rPr>
        <w:softHyphen/>
      </w:r>
      <w:r w:rsidRPr="007E425A">
        <w:rPr>
          <w:color w:val="0000FF"/>
        </w:rPr>
        <w:t xml:space="preserve">gener Viren. Auf diese Weise ist garantiert, dass Cas9 nur virale DNA zerschneidet, aber keine zelleigene Bakterien-DNA. Problem: Virus-DNA ohne PAM-Region kann mit diesem System </w:t>
      </w:r>
      <w:r>
        <w:rPr>
          <w:color w:val="0000FF"/>
        </w:rPr>
        <w:t>nicht bekämpft werden.</w:t>
      </w:r>
    </w:p>
    <w:p w14:paraId="13481B0C" w14:textId="6BEF6F4A" w:rsidR="00100DF9" w:rsidRPr="0028390C" w:rsidRDefault="00100DF9" w:rsidP="00100DF9">
      <w:pPr>
        <w:spacing w:before="240"/>
        <w:jc w:val="both"/>
        <w:rPr>
          <w:i/>
        </w:rPr>
      </w:pPr>
      <w:r w:rsidRPr="0028390C">
        <w:rPr>
          <w:i/>
        </w:rPr>
        <w:t xml:space="preserve">Der folgende Link führt zu einem Arbeitsblatt plus zur </w:t>
      </w:r>
      <w:r w:rsidRPr="00094F54">
        <w:rPr>
          <w:b/>
          <w:bCs/>
          <w:i/>
          <w:highlight w:val="yellow"/>
        </w:rPr>
        <w:t>Begabtenförderung</w:t>
      </w:r>
      <w:r w:rsidRPr="0028390C">
        <w:rPr>
          <w:i/>
        </w:rPr>
        <w:t>, in dem es um die Erforschung einer einfachen Genwirkkette bei der Gerste mit Hilfe von Genomeditierung geht:</w:t>
      </w:r>
    </w:p>
    <w:p w14:paraId="5976B365" w14:textId="64B20D6F" w:rsidR="00100DF9" w:rsidRPr="0028390C" w:rsidRDefault="00100DF9" w:rsidP="00100DF9">
      <w:pPr>
        <w:jc w:val="both"/>
        <w:rPr>
          <w:rFonts w:ascii="Arial Narrow" w:hAnsi="Arial Narrow"/>
        </w:rPr>
      </w:pPr>
      <w:r w:rsidRPr="0028390C">
        <w:rPr>
          <w:rFonts w:ascii="Arial Narrow" w:hAnsi="Arial Narrow"/>
          <w:b/>
          <w:bCs/>
          <w:highlight w:val="yellow"/>
        </w:rPr>
        <w:t>Arbeitsblatt plus</w:t>
      </w:r>
      <w:r w:rsidRPr="0028390C">
        <w:rPr>
          <w:rFonts w:ascii="Arial Narrow" w:hAnsi="Arial Narrow"/>
        </w:rPr>
        <w:t xml:space="preserve"> </w:t>
      </w:r>
      <w:r w:rsidRPr="0028390C">
        <w:rPr>
          <w:rFonts w:ascii="Arial Narrow" w:hAnsi="Arial Narrow"/>
          <w:i/>
          <w:iCs/>
        </w:rPr>
        <w:t>Genwirkkette bei der Gerste</w:t>
      </w:r>
      <w:r w:rsidRPr="0028390C">
        <w:rPr>
          <w:rFonts w:ascii="Arial Narrow" w:hAnsi="Arial Narrow"/>
        </w:rPr>
        <w:t xml:space="preserve"> </w:t>
      </w:r>
      <w:r w:rsidRPr="0028390C">
        <w:rPr>
          <w:rFonts w:ascii="Arial Narrow" w:hAnsi="Arial Narrow"/>
          <w:color w:val="0070C0"/>
        </w:rPr>
        <w:t>[</w:t>
      </w:r>
      <w:hyperlink r:id="rId109" w:history="1">
        <w:r w:rsidRPr="0028390C">
          <w:rPr>
            <w:rStyle w:val="Hyperlink"/>
            <w:rFonts w:ascii="Arial Narrow" w:hAnsi="Arial Narrow"/>
            <w:color w:val="0070C0"/>
          </w:rPr>
          <w:t>docx</w:t>
        </w:r>
      </w:hyperlink>
      <w:r w:rsidRPr="0028390C">
        <w:rPr>
          <w:rFonts w:ascii="Arial Narrow" w:hAnsi="Arial Narrow"/>
          <w:color w:val="0070C0"/>
        </w:rPr>
        <w:t>] [</w:t>
      </w:r>
      <w:hyperlink r:id="rId110" w:history="1">
        <w:r w:rsidRPr="0028390C">
          <w:rPr>
            <w:rStyle w:val="Hyperlink"/>
            <w:rFonts w:ascii="Arial Narrow" w:hAnsi="Arial Narrow"/>
            <w:color w:val="0070C0"/>
          </w:rPr>
          <w:t>pdf</w:t>
        </w:r>
      </w:hyperlink>
      <w:r w:rsidRPr="0028390C">
        <w:rPr>
          <w:rFonts w:ascii="Arial Narrow" w:hAnsi="Arial Narrow"/>
          <w:color w:val="0070C0"/>
        </w:rPr>
        <w:t>]</w:t>
      </w:r>
    </w:p>
    <w:p w14:paraId="30478B62" w14:textId="66D122D8" w:rsidR="00F91717" w:rsidRPr="00553F2C" w:rsidRDefault="00553F2C" w:rsidP="00553F2C">
      <w:pPr>
        <w:spacing w:before="280" w:after="120"/>
        <w:rPr>
          <w:color w:val="0000FF"/>
          <w:sz w:val="28"/>
          <w:szCs w:val="28"/>
        </w:rPr>
      </w:pPr>
      <w:bookmarkStart w:id="41" w:name="GenNeuk32"/>
      <w:bookmarkEnd w:id="41"/>
      <w:r w:rsidRPr="00553F2C">
        <w:rPr>
          <w:b/>
          <w:bCs/>
          <w:color w:val="0000FF"/>
          <w:sz w:val="28"/>
          <w:szCs w:val="28"/>
        </w:rPr>
        <w:t>4.4.7</w:t>
      </w:r>
      <w:r w:rsidRPr="00553F2C">
        <w:rPr>
          <w:b/>
          <w:bCs/>
          <w:color w:val="0000FF"/>
          <w:sz w:val="28"/>
          <w:szCs w:val="28"/>
        </w:rPr>
        <w:tab/>
      </w:r>
      <w:r w:rsidR="00F91717" w:rsidRPr="00553F2C">
        <w:rPr>
          <w:b/>
          <w:bCs/>
          <w:color w:val="0000FF"/>
          <w:sz w:val="28"/>
          <w:szCs w:val="28"/>
        </w:rPr>
        <w:t>Das CRISPR/Cas-System in der Natur</w:t>
      </w:r>
      <w:r w:rsidRPr="00553F2C">
        <w:rPr>
          <w:b/>
          <w:bCs/>
          <w:color w:val="0000FF"/>
          <w:sz w:val="28"/>
          <w:szCs w:val="28"/>
        </w:rPr>
        <w:t xml:space="preserve"> </w:t>
      </w:r>
      <w:r w:rsidRPr="00396CB4">
        <w:rPr>
          <w:color w:val="0000FF"/>
        </w:rPr>
        <w:t>(</w:t>
      </w:r>
      <w:r w:rsidR="00AD210D" w:rsidRPr="00AD210D">
        <w:rPr>
          <w:b/>
          <w:color w:val="0000FF"/>
        </w:rPr>
        <w:t xml:space="preserve">nur </w:t>
      </w:r>
      <w:r w:rsidR="00046D46" w:rsidRPr="00094F54">
        <w:rPr>
          <w:b/>
          <w:bCs/>
          <w:color w:val="0000FF"/>
          <w:highlight w:val="yellow"/>
        </w:rPr>
        <w:t>Begabtenförderung</w:t>
      </w:r>
      <w:r w:rsidRPr="00396CB4">
        <w:rPr>
          <w:color w:val="0000FF"/>
        </w:rPr>
        <w:t>)</w:t>
      </w:r>
    </w:p>
    <w:p w14:paraId="4112F677" w14:textId="02D6B51E" w:rsidR="004773AF" w:rsidRPr="008904EA" w:rsidRDefault="0095506A" w:rsidP="002472F3">
      <w:pPr>
        <w:spacing w:after="120"/>
        <w:jc w:val="both"/>
        <w:rPr>
          <w:i/>
          <w:color w:val="0000FF"/>
        </w:rPr>
      </w:pPr>
      <w:r w:rsidRPr="004773AF">
        <w:rPr>
          <w:i/>
          <w:color w:val="ED0000"/>
        </w:rPr>
        <w:t xml:space="preserve">Der LehrplanPLUS </w:t>
      </w:r>
      <w:r w:rsidR="007B2E3A">
        <w:rPr>
          <w:i/>
          <w:color w:val="ED0000"/>
        </w:rPr>
        <w:t>verlangt ausschließlich</w:t>
      </w:r>
      <w:r w:rsidRPr="004773AF">
        <w:rPr>
          <w:i/>
          <w:color w:val="ED0000"/>
        </w:rPr>
        <w:t xml:space="preserve"> die Verwendung des CRISPR/Cas-Systems im gentechnischen Labor und </w:t>
      </w:r>
      <w:r w:rsidR="007B2E3A">
        <w:rPr>
          <w:i/>
          <w:color w:val="ED0000"/>
        </w:rPr>
        <w:t>schließt</w:t>
      </w:r>
      <w:r w:rsidRPr="004773AF">
        <w:rPr>
          <w:i/>
          <w:color w:val="ED0000"/>
        </w:rPr>
        <w:t xml:space="preserve"> dessen Funktion als Abwehrsystem bei Bakterien </w:t>
      </w:r>
      <w:r w:rsidR="007B2E3A">
        <w:rPr>
          <w:i/>
          <w:color w:val="ED0000"/>
        </w:rPr>
        <w:t>aus</w:t>
      </w:r>
      <w:r w:rsidRPr="004773AF">
        <w:rPr>
          <w:i/>
          <w:color w:val="ED0000"/>
        </w:rPr>
        <w:t>.</w:t>
      </w:r>
      <w:r w:rsidR="004773AF">
        <w:rPr>
          <w:i/>
          <w:color w:val="ED0000"/>
        </w:rPr>
        <w:t xml:space="preserve"> Lassen Sie sich also nicht von den Darstellungen in Schülerbücher dazu verführen, dieses Thema zum </w:t>
      </w:r>
      <w:r w:rsidR="00A5307E">
        <w:rPr>
          <w:i/>
          <w:color w:val="ED0000"/>
        </w:rPr>
        <w:t xml:space="preserve">allgemeinen </w:t>
      </w:r>
      <w:r w:rsidR="004773AF">
        <w:rPr>
          <w:i/>
          <w:color w:val="ED0000"/>
        </w:rPr>
        <w:t>Lerninhalt zu erheben!</w:t>
      </w:r>
      <w:r w:rsidR="008904EA">
        <w:rPr>
          <w:i/>
          <w:color w:val="ED0000"/>
        </w:rPr>
        <w:t xml:space="preserve"> </w:t>
      </w:r>
    </w:p>
    <w:p w14:paraId="4047F6AB" w14:textId="1E6DF50F" w:rsidR="005D4BE6" w:rsidRDefault="0095506A" w:rsidP="002472F3">
      <w:pPr>
        <w:spacing w:after="120"/>
        <w:jc w:val="both"/>
        <w:rPr>
          <w:i/>
          <w:color w:val="0000FF"/>
        </w:rPr>
      </w:pPr>
      <w:r>
        <w:rPr>
          <w:i/>
          <w:color w:val="0000FF"/>
        </w:rPr>
        <w:t xml:space="preserve">Es kann </w:t>
      </w:r>
      <w:r w:rsidR="004773AF">
        <w:rPr>
          <w:i/>
          <w:color w:val="0000FF"/>
        </w:rPr>
        <w:t>allerdings</w:t>
      </w:r>
      <w:r>
        <w:rPr>
          <w:i/>
          <w:color w:val="0000FF"/>
        </w:rPr>
        <w:t xml:space="preserve"> sinnvoll sein, diesen Aspekt i</w:t>
      </w:r>
      <w:r w:rsidR="004773AF">
        <w:rPr>
          <w:i/>
          <w:color w:val="0000FF"/>
        </w:rPr>
        <w:t>n einem sehr interessierten</w:t>
      </w:r>
      <w:r>
        <w:rPr>
          <w:i/>
          <w:color w:val="0000FF"/>
        </w:rPr>
        <w:t xml:space="preserve"> eA-Kurs anzu</w:t>
      </w:r>
      <w:r w:rsidR="004773AF">
        <w:rPr>
          <w:i/>
          <w:color w:val="0000FF"/>
        </w:rPr>
        <w:softHyphen/>
      </w:r>
      <w:r>
        <w:rPr>
          <w:i/>
          <w:color w:val="0000FF"/>
        </w:rPr>
        <w:t>sprechen</w:t>
      </w:r>
      <w:r w:rsidR="004773AF">
        <w:rPr>
          <w:i/>
          <w:color w:val="0000FF"/>
        </w:rPr>
        <w:t xml:space="preserve"> bzw. ihn zur </w:t>
      </w:r>
      <w:r w:rsidR="004773AF" w:rsidRPr="00094F54">
        <w:rPr>
          <w:b/>
          <w:bCs/>
          <w:i/>
          <w:color w:val="0000FF"/>
          <w:highlight w:val="yellow"/>
        </w:rPr>
        <w:t>Begabtenförderung</w:t>
      </w:r>
      <w:r w:rsidR="004773AF">
        <w:rPr>
          <w:i/>
          <w:color w:val="0000FF"/>
        </w:rPr>
        <w:t xml:space="preserve"> einzusetzen</w:t>
      </w:r>
      <w:r>
        <w:rPr>
          <w:i/>
          <w:color w:val="0000FF"/>
        </w:rPr>
        <w:t xml:space="preserve">, denn anhand des Vergleichs wird die Labormethode noch klarer und die seltsame Bezeichnung </w:t>
      </w:r>
      <w:r w:rsidR="007B2E3A">
        <w:rPr>
          <w:i/>
          <w:color w:val="0000FF"/>
        </w:rPr>
        <w:t>CRISPR/Cas</w:t>
      </w:r>
      <w:r>
        <w:rPr>
          <w:i/>
          <w:color w:val="0000FF"/>
        </w:rPr>
        <w:t xml:space="preserve"> lässt sich nur aus dem ursprünglichen Funktionskreis heraus erklären.</w:t>
      </w:r>
      <w:r w:rsidR="008904EA">
        <w:rPr>
          <w:i/>
          <w:color w:val="0000FF"/>
        </w:rPr>
        <w:t xml:space="preserve"> Das kann auch in sehr kompakter Weise ge</w:t>
      </w:r>
      <w:r w:rsidR="008904EA">
        <w:rPr>
          <w:i/>
          <w:color w:val="0000FF"/>
        </w:rPr>
        <w:softHyphen/>
        <w:t>schehen.</w:t>
      </w:r>
    </w:p>
    <w:p w14:paraId="6C6F8513" w14:textId="670F0888" w:rsidR="00A013A1" w:rsidRDefault="00396CB4" w:rsidP="00A013A1">
      <w:pPr>
        <w:jc w:val="both"/>
        <w:rPr>
          <w:i/>
          <w:color w:val="0000FF"/>
        </w:rPr>
      </w:pPr>
      <w:r>
        <w:rPr>
          <w:i/>
          <w:color w:val="0000FF"/>
        </w:rPr>
        <w:t xml:space="preserve">Die CRISPR/Cas-Abwehrsysteme bei Prokaryoten werden in drei Typen (I-III) eingeteilt. Sie funktionieren im Prinzip sehr ähnlich, unterscheiden sich aber in </w:t>
      </w:r>
      <w:r w:rsidR="002472F3">
        <w:rPr>
          <w:i/>
          <w:color w:val="0000FF"/>
        </w:rPr>
        <w:t>einigen</w:t>
      </w:r>
      <w:r>
        <w:rPr>
          <w:i/>
          <w:color w:val="0000FF"/>
        </w:rPr>
        <w:t xml:space="preserve"> Details. Diese Unter</w:t>
      </w:r>
      <w:r w:rsidR="002472F3">
        <w:rPr>
          <w:i/>
          <w:color w:val="0000FF"/>
        </w:rPr>
        <w:softHyphen/>
      </w:r>
      <w:r>
        <w:rPr>
          <w:i/>
          <w:color w:val="0000FF"/>
        </w:rPr>
        <w:t xml:space="preserve">schiede zu betrachten, bringt den Kursteilnehmern keinen Zugewinn. Deshalb habe ich </w:t>
      </w:r>
      <w:r w:rsidRPr="00A013A1">
        <w:rPr>
          <w:i/>
          <w:color w:val="0000FF"/>
        </w:rPr>
        <w:t>als Bei</w:t>
      </w:r>
      <w:r w:rsidR="002472F3">
        <w:rPr>
          <w:i/>
          <w:color w:val="0000FF"/>
        </w:rPr>
        <w:softHyphen/>
      </w:r>
      <w:r w:rsidRPr="00A013A1">
        <w:rPr>
          <w:i/>
          <w:color w:val="0000FF"/>
        </w:rPr>
        <w:t xml:space="preserve">spiel </w:t>
      </w:r>
      <w:r w:rsidR="002472F3">
        <w:rPr>
          <w:i/>
          <w:color w:val="0000FF"/>
        </w:rPr>
        <w:t xml:space="preserve">für bakterielle Immunabwehr </w:t>
      </w:r>
      <w:r w:rsidRPr="00A013A1">
        <w:rPr>
          <w:i/>
          <w:color w:val="0000FF"/>
        </w:rPr>
        <w:t>den Typ II ausgewählt, den die Schüler bereits aus Abschnitt 4.4.4 kennen.</w:t>
      </w:r>
      <w:r w:rsidR="00A013A1" w:rsidRPr="00A013A1">
        <w:rPr>
          <w:i/>
          <w:color w:val="0000FF"/>
        </w:rPr>
        <w:t xml:space="preserve"> Die Schüler können </w:t>
      </w:r>
      <w:r w:rsidR="002472F3">
        <w:rPr>
          <w:i/>
          <w:color w:val="0000FF"/>
        </w:rPr>
        <w:t>das</w:t>
      </w:r>
      <w:r w:rsidR="00A013A1" w:rsidRPr="00A013A1">
        <w:rPr>
          <w:i/>
          <w:color w:val="0000FF"/>
        </w:rPr>
        <w:t xml:space="preserve"> Arbeitsblatt </w:t>
      </w:r>
      <w:r w:rsidR="002472F3">
        <w:rPr>
          <w:i/>
          <w:color w:val="0000FF"/>
        </w:rPr>
        <w:t xml:space="preserve">dazu </w:t>
      </w:r>
      <w:r w:rsidR="00A013A1" w:rsidRPr="00A013A1">
        <w:rPr>
          <w:i/>
          <w:color w:val="0000FF"/>
        </w:rPr>
        <w:t>als reines Übungsmaterial verwenden, ohne dass irgendein hier neu auftauchendes Detail zum Lerninhalt erhoben werden müsste.</w:t>
      </w:r>
    </w:p>
    <w:p w14:paraId="535D89A6" w14:textId="77777777" w:rsidR="007C1913" w:rsidRDefault="007C1913" w:rsidP="00A013A1">
      <w:pPr>
        <w:jc w:val="both"/>
        <w:rPr>
          <w:color w:val="0000FF"/>
        </w:rPr>
      </w:pPr>
    </w:p>
    <w:p w14:paraId="68C2592C" w14:textId="6B244F3D" w:rsidR="009156FA" w:rsidRDefault="002472F3" w:rsidP="00A013A1">
      <w:pPr>
        <w:jc w:val="both"/>
        <w:rPr>
          <w:color w:val="0000FF"/>
        </w:rPr>
      </w:pPr>
      <w:r w:rsidRPr="002472F3">
        <w:rPr>
          <w:color w:val="0000FF"/>
          <w:u w:val="single"/>
        </w:rPr>
        <w:t>Hinführung</w:t>
      </w:r>
      <w:r w:rsidR="00462D5F">
        <w:rPr>
          <w:color w:val="0000FF"/>
          <w:u w:val="single"/>
        </w:rPr>
        <w:t>s</w:t>
      </w:r>
      <w:r w:rsidRPr="002472F3">
        <w:rPr>
          <w:color w:val="0000FF"/>
          <w:u w:val="single"/>
        </w:rPr>
        <w:t>-Impuls</w:t>
      </w:r>
      <w:r>
        <w:rPr>
          <w:color w:val="0000FF"/>
        </w:rPr>
        <w:t xml:space="preserve">: </w:t>
      </w:r>
    </w:p>
    <w:p w14:paraId="74F276BC" w14:textId="58DB1BB2" w:rsidR="002472F3" w:rsidRDefault="002472F3" w:rsidP="00A013A1">
      <w:pPr>
        <w:jc w:val="both"/>
        <w:rPr>
          <w:color w:val="0000FF"/>
        </w:rPr>
      </w:pPr>
      <w:r>
        <w:rPr>
          <w:color w:val="0000FF"/>
        </w:rPr>
        <w:t>Woher kommen die gentechnischen Werkzeuge crRNA, tracrRNA und Cas9?</w:t>
      </w:r>
    </w:p>
    <w:p w14:paraId="71C95173" w14:textId="77777777" w:rsidR="002472F3" w:rsidRDefault="002472F3" w:rsidP="00A013A1">
      <w:pPr>
        <w:jc w:val="both"/>
        <w:rPr>
          <w:color w:val="0000FF"/>
        </w:rPr>
      </w:pPr>
    </w:p>
    <w:p w14:paraId="482462CD" w14:textId="61D04877" w:rsidR="007C1913" w:rsidRPr="002472F3" w:rsidRDefault="007C1913" w:rsidP="007C1913">
      <w:pPr>
        <w:jc w:val="both"/>
        <w:rPr>
          <w:color w:val="0000FF"/>
        </w:rPr>
      </w:pPr>
      <w:r w:rsidRPr="002472F3">
        <w:rPr>
          <w:color w:val="0000FF"/>
        </w:rPr>
        <w:t xml:space="preserve">Das </w:t>
      </w:r>
      <w:r w:rsidRPr="002472F3">
        <w:rPr>
          <w:iCs/>
          <w:color w:val="0000FF"/>
        </w:rPr>
        <w:t>CRISPR/Cas</w:t>
      </w:r>
      <w:r w:rsidRPr="002472F3">
        <w:rPr>
          <w:color w:val="0000FF"/>
        </w:rPr>
        <w:t>-System dient Bakterien zur Bekämpfung eingedrungenen Vir</w:t>
      </w:r>
      <w:r w:rsidR="002472F3">
        <w:rPr>
          <w:color w:val="0000FF"/>
        </w:rPr>
        <w:t>us-DNA</w:t>
      </w:r>
      <w:r w:rsidRPr="002472F3">
        <w:rPr>
          <w:color w:val="0000FF"/>
        </w:rPr>
        <w:t xml:space="preserve"> und beruht auf </w:t>
      </w:r>
      <w:r w:rsidR="009156FA">
        <w:rPr>
          <w:color w:val="0000FF"/>
        </w:rPr>
        <w:t>folgenden</w:t>
      </w:r>
      <w:r w:rsidRPr="002472F3">
        <w:rPr>
          <w:color w:val="0000FF"/>
        </w:rPr>
        <w:t xml:space="preserve"> Komponenten:</w:t>
      </w:r>
    </w:p>
    <w:p w14:paraId="36EF1DB4" w14:textId="17FD6893" w:rsidR="007C1913" w:rsidRPr="002472F3" w:rsidRDefault="007C1913" w:rsidP="007C1913">
      <w:pPr>
        <w:pStyle w:val="Listenabsatz"/>
        <w:framePr w:wrap="auto" w:vAnchor="margin" w:yAlign="inline"/>
        <w:numPr>
          <w:ilvl w:val="0"/>
          <w:numId w:val="16"/>
        </w:numPr>
        <w:spacing w:before="120"/>
        <w:ind w:left="714" w:hanging="357"/>
        <w:contextualSpacing w:val="0"/>
        <w:jc w:val="both"/>
        <w:rPr>
          <w:i/>
          <w:color w:val="0000FF"/>
        </w:rPr>
      </w:pPr>
      <w:r w:rsidRPr="002472F3">
        <w:rPr>
          <w:color w:val="0000FF"/>
        </w:rPr>
        <w:t xml:space="preserve">Die </w:t>
      </w:r>
      <w:r w:rsidRPr="002472F3">
        <w:rPr>
          <w:color w:val="0000FF"/>
          <w:u w:val="single"/>
        </w:rPr>
        <w:t>CRISPR-Region</w:t>
      </w:r>
      <w:r w:rsidRPr="002472F3">
        <w:rPr>
          <w:color w:val="0000FF"/>
        </w:rPr>
        <w:t xml:space="preserve"> </w:t>
      </w:r>
      <w:r w:rsidRPr="002472F3">
        <w:rPr>
          <w:i/>
          <w:iCs/>
          <w:color w:val="0000FF"/>
        </w:rPr>
        <w:t>(CRISPR array)</w:t>
      </w:r>
      <w:r w:rsidRPr="002472F3">
        <w:rPr>
          <w:color w:val="0000FF"/>
        </w:rPr>
        <w:t xml:space="preserve"> der Bakterien-DNA besteht v. a. aus einer Abfol</w:t>
      </w:r>
      <w:r w:rsidRPr="002472F3">
        <w:rPr>
          <w:color w:val="0000FF"/>
        </w:rPr>
        <w:softHyphen/>
        <w:t xml:space="preserve">ge von </w:t>
      </w:r>
      <w:r w:rsidRPr="002472F3">
        <w:rPr>
          <w:color w:val="0000FF"/>
          <w:u w:val="single"/>
        </w:rPr>
        <w:t>Repeats</w:t>
      </w:r>
      <w:r w:rsidRPr="002472F3">
        <w:rPr>
          <w:color w:val="0000FF"/>
        </w:rPr>
        <w:t xml:space="preserve">, die durch </w:t>
      </w:r>
      <w:r w:rsidRPr="002472F3">
        <w:rPr>
          <w:color w:val="0000FF"/>
          <w:u w:val="single"/>
        </w:rPr>
        <w:t>Spacer</w:t>
      </w:r>
      <w:r w:rsidRPr="002472F3">
        <w:rPr>
          <w:color w:val="0000FF"/>
        </w:rPr>
        <w:t xml:space="preserve"> voneinander getrennt sind. Die Repeat-Sequenzen sind untereinander gleich und enthalten bei Eubakterien Palindrome. Die Spacer </w:t>
      </w:r>
      <w:r w:rsidR="002472F3">
        <w:rPr>
          <w:color w:val="0000FF"/>
        </w:rPr>
        <w:t>einer</w:t>
      </w:r>
      <w:r w:rsidRPr="002472F3">
        <w:rPr>
          <w:color w:val="0000FF"/>
        </w:rPr>
        <w:t xml:space="preserve"> CRISPR-Region sind sehr unterschiedlich, denn es sind charakteristische Aus</w:t>
      </w:r>
      <w:r w:rsidRPr="002472F3">
        <w:rPr>
          <w:color w:val="0000FF"/>
        </w:rPr>
        <w:softHyphen/>
        <w:t xml:space="preserve">schnitte </w:t>
      </w:r>
      <w:r w:rsidR="002472F3">
        <w:rPr>
          <w:color w:val="0000FF"/>
        </w:rPr>
        <w:t>aus den</w:t>
      </w:r>
      <w:r w:rsidRPr="002472F3">
        <w:rPr>
          <w:color w:val="0000FF"/>
        </w:rPr>
        <w:t xml:space="preserve"> Genome</w:t>
      </w:r>
      <w:r w:rsidR="002472F3">
        <w:rPr>
          <w:color w:val="0000FF"/>
        </w:rPr>
        <w:t>n</w:t>
      </w:r>
      <w:r w:rsidRPr="002472F3">
        <w:rPr>
          <w:color w:val="0000FF"/>
        </w:rPr>
        <w:t xml:space="preserve"> von Viren, welche das Bakterium schon einmal befallen haben. Diese Spacer stellen somit ein Immun-Gedächtnis dar. </w:t>
      </w:r>
    </w:p>
    <w:p w14:paraId="0E5343F5" w14:textId="456CAAB0" w:rsidR="007C1913" w:rsidRDefault="007C1913" w:rsidP="007C1913">
      <w:pPr>
        <w:pStyle w:val="Listenabsatz"/>
        <w:framePr w:wrap="auto" w:vAnchor="margin" w:yAlign="inline"/>
        <w:numPr>
          <w:ilvl w:val="0"/>
          <w:numId w:val="16"/>
        </w:numPr>
        <w:spacing w:before="120"/>
        <w:ind w:left="714" w:hanging="357"/>
        <w:contextualSpacing w:val="0"/>
        <w:jc w:val="both"/>
        <w:rPr>
          <w:color w:val="0000FF"/>
        </w:rPr>
      </w:pPr>
      <w:r w:rsidRPr="002472F3">
        <w:rPr>
          <w:color w:val="0000FF"/>
        </w:rPr>
        <w:t xml:space="preserve">Die </w:t>
      </w:r>
      <w:r w:rsidRPr="002472F3">
        <w:rPr>
          <w:color w:val="0000FF"/>
          <w:u w:val="single"/>
        </w:rPr>
        <w:t>Cas-Region</w:t>
      </w:r>
      <w:r w:rsidRPr="002472F3">
        <w:rPr>
          <w:color w:val="0000FF"/>
        </w:rPr>
        <w:t xml:space="preserve"> der Bakterien-DNA (die direkt an die CRISPR-Region anschließt) ent</w:t>
      </w:r>
      <w:r w:rsidR="002472F3">
        <w:rPr>
          <w:color w:val="0000FF"/>
        </w:rPr>
        <w:softHyphen/>
      </w:r>
      <w:r w:rsidRPr="002472F3">
        <w:rPr>
          <w:color w:val="0000FF"/>
        </w:rPr>
        <w:t xml:space="preserve">hält Strukturgene für verschiedene Proteine des Abwehrsystems. Darunter ist </w:t>
      </w:r>
      <w:r w:rsidR="007B2E3A">
        <w:rPr>
          <w:color w:val="0000FF"/>
        </w:rPr>
        <w:t xml:space="preserve">das Gen für </w:t>
      </w:r>
      <w:r w:rsidR="002472F3">
        <w:rPr>
          <w:color w:val="0000FF"/>
        </w:rPr>
        <w:t>die</w:t>
      </w:r>
      <w:r w:rsidRPr="002472F3">
        <w:rPr>
          <w:color w:val="0000FF"/>
        </w:rPr>
        <w:t xml:space="preserve"> Endo</w:t>
      </w:r>
      <w:r w:rsidR="002472F3">
        <w:rPr>
          <w:color w:val="0000FF"/>
        </w:rPr>
        <w:softHyphen/>
      </w:r>
      <w:r w:rsidRPr="002472F3">
        <w:rPr>
          <w:color w:val="0000FF"/>
        </w:rPr>
        <w:t>nuklease</w:t>
      </w:r>
      <w:r w:rsidR="002472F3">
        <w:rPr>
          <w:color w:val="0000FF"/>
        </w:rPr>
        <w:t xml:space="preserve"> Cas9.</w:t>
      </w:r>
    </w:p>
    <w:p w14:paraId="4E834C54" w14:textId="2B0DDDD8" w:rsidR="009156FA" w:rsidRPr="002472F3" w:rsidRDefault="009156FA" w:rsidP="007C1913">
      <w:pPr>
        <w:pStyle w:val="Listenabsatz"/>
        <w:framePr w:wrap="auto" w:vAnchor="margin" w:yAlign="inline"/>
        <w:numPr>
          <w:ilvl w:val="0"/>
          <w:numId w:val="16"/>
        </w:numPr>
        <w:spacing w:before="120"/>
        <w:ind w:left="714" w:hanging="357"/>
        <w:contextualSpacing w:val="0"/>
        <w:jc w:val="both"/>
        <w:rPr>
          <w:color w:val="0000FF"/>
        </w:rPr>
      </w:pPr>
      <w:r>
        <w:rPr>
          <w:color w:val="0000FF"/>
        </w:rPr>
        <w:t>Das Gen für die tracrRNA, das weit entfernt von der CRISPR/Cas-Region liegt.</w:t>
      </w:r>
    </w:p>
    <w:p w14:paraId="4AE18126" w14:textId="77777777" w:rsidR="007C1913" w:rsidRPr="002472F3" w:rsidRDefault="007C1913" w:rsidP="00A013A1">
      <w:pPr>
        <w:jc w:val="both"/>
        <w:rPr>
          <w:color w:val="0000FF"/>
        </w:rPr>
      </w:pPr>
    </w:p>
    <w:p w14:paraId="50E61829" w14:textId="77777777" w:rsidR="007C1913" w:rsidRPr="007C1913" w:rsidRDefault="007C1913" w:rsidP="007C1913">
      <w:pPr>
        <w:jc w:val="both"/>
        <w:rPr>
          <w:color w:val="0000FF"/>
          <w:u w:val="single"/>
        </w:rPr>
      </w:pPr>
      <w:r w:rsidRPr="007C1913">
        <w:rPr>
          <w:color w:val="0000FF"/>
          <w:u w:val="single"/>
        </w:rPr>
        <w:t>Namensgebung:</w:t>
      </w:r>
    </w:p>
    <w:p w14:paraId="2639B709" w14:textId="64B4D50F" w:rsidR="007C1913" w:rsidRDefault="007C1913" w:rsidP="007C1913">
      <w:pPr>
        <w:jc w:val="both"/>
        <w:rPr>
          <w:color w:val="0000FF"/>
        </w:rPr>
      </w:pPr>
      <w:r w:rsidRPr="00A013A1">
        <w:rPr>
          <w:b/>
          <w:bCs/>
          <w:color w:val="0000FF"/>
        </w:rPr>
        <w:t>CRISPR</w:t>
      </w:r>
      <w:r w:rsidRPr="00B63D96">
        <w:rPr>
          <w:color w:val="0000FF"/>
        </w:rPr>
        <w:t xml:space="preserve"> ist das Akronym für </w:t>
      </w:r>
      <w:r w:rsidRPr="00B63D96">
        <w:rPr>
          <w:b/>
          <w:bCs/>
          <w:i/>
          <w:iCs/>
          <w:color w:val="0000FF"/>
        </w:rPr>
        <w:t>C</w:t>
      </w:r>
      <w:r w:rsidRPr="00B63D96">
        <w:rPr>
          <w:i/>
          <w:iCs/>
          <w:color w:val="0000FF"/>
        </w:rPr>
        <w:t xml:space="preserve">lustered </w:t>
      </w:r>
      <w:r w:rsidRPr="00B63D96">
        <w:rPr>
          <w:b/>
          <w:bCs/>
          <w:i/>
          <w:iCs/>
          <w:color w:val="0000FF"/>
        </w:rPr>
        <w:t>R</w:t>
      </w:r>
      <w:r w:rsidRPr="00B63D96">
        <w:rPr>
          <w:i/>
          <w:iCs/>
          <w:color w:val="0000FF"/>
        </w:rPr>
        <w:t xml:space="preserve">egularly </w:t>
      </w:r>
      <w:r w:rsidRPr="00B63D96">
        <w:rPr>
          <w:b/>
          <w:bCs/>
          <w:i/>
          <w:iCs/>
          <w:color w:val="0000FF"/>
        </w:rPr>
        <w:t>I</w:t>
      </w:r>
      <w:r w:rsidRPr="00B63D96">
        <w:rPr>
          <w:i/>
          <w:iCs/>
          <w:color w:val="0000FF"/>
        </w:rPr>
        <w:t xml:space="preserve">nterspaced </w:t>
      </w:r>
      <w:r w:rsidRPr="00B63D96">
        <w:rPr>
          <w:b/>
          <w:bCs/>
          <w:i/>
          <w:iCs/>
          <w:color w:val="0000FF"/>
        </w:rPr>
        <w:t>S</w:t>
      </w:r>
      <w:r w:rsidRPr="00B63D96">
        <w:rPr>
          <w:i/>
          <w:iCs/>
          <w:color w:val="0000FF"/>
        </w:rPr>
        <w:t xml:space="preserve">hort </w:t>
      </w:r>
      <w:r w:rsidRPr="00B63D96">
        <w:rPr>
          <w:b/>
          <w:bCs/>
          <w:i/>
          <w:iCs/>
          <w:color w:val="0000FF"/>
        </w:rPr>
        <w:t>P</w:t>
      </w:r>
      <w:r w:rsidRPr="00B63D96">
        <w:rPr>
          <w:i/>
          <w:iCs/>
          <w:color w:val="0000FF"/>
        </w:rPr>
        <w:t xml:space="preserve">alindromic </w:t>
      </w:r>
      <w:r w:rsidRPr="00B63D96">
        <w:rPr>
          <w:b/>
          <w:bCs/>
          <w:i/>
          <w:iCs/>
          <w:color w:val="0000FF"/>
        </w:rPr>
        <w:t>R</w:t>
      </w:r>
      <w:r w:rsidRPr="00B63D96">
        <w:rPr>
          <w:i/>
          <w:iCs/>
          <w:color w:val="0000FF"/>
        </w:rPr>
        <w:t>epeats</w:t>
      </w:r>
      <w:r w:rsidRPr="00B63D96">
        <w:rPr>
          <w:color w:val="0000FF"/>
        </w:rPr>
        <w:t xml:space="preserve">. Das bedeutet, dass es dort eine Anhäufung </w:t>
      </w:r>
      <w:r w:rsidR="00CA7770">
        <w:rPr>
          <w:color w:val="0000FF"/>
        </w:rPr>
        <w:t>(</w:t>
      </w:r>
      <w:r w:rsidR="00CA7770" w:rsidRPr="00CA7770">
        <w:rPr>
          <w:i/>
          <w:iCs/>
          <w:color w:val="0000FF"/>
        </w:rPr>
        <w:t>cluster</w:t>
      </w:r>
      <w:r w:rsidR="00CA7770">
        <w:rPr>
          <w:color w:val="0000FF"/>
        </w:rPr>
        <w:t xml:space="preserve">) </w:t>
      </w:r>
      <w:r w:rsidRPr="00B63D96">
        <w:rPr>
          <w:color w:val="0000FF"/>
        </w:rPr>
        <w:t xml:space="preserve">von mehreren </w:t>
      </w:r>
      <w:r w:rsidR="00CA7770">
        <w:rPr>
          <w:color w:val="0000FF"/>
        </w:rPr>
        <w:t xml:space="preserve">kurzen </w:t>
      </w:r>
      <w:r w:rsidRPr="00B63D96">
        <w:rPr>
          <w:color w:val="0000FF"/>
        </w:rPr>
        <w:t>Abschnitte</w:t>
      </w:r>
      <w:r>
        <w:rPr>
          <w:color w:val="0000FF"/>
        </w:rPr>
        <w:t>n</w:t>
      </w:r>
      <w:r w:rsidRPr="00B63D96">
        <w:rPr>
          <w:color w:val="0000FF"/>
        </w:rPr>
        <w:t xml:space="preserve"> gibt, in </w:t>
      </w:r>
      <w:r w:rsidRPr="00B63D96">
        <w:rPr>
          <w:color w:val="0000FF"/>
        </w:rPr>
        <w:lastRenderedPageBreak/>
        <w:t>denen sich be</w:t>
      </w:r>
      <w:r>
        <w:rPr>
          <w:color w:val="0000FF"/>
        </w:rPr>
        <w:softHyphen/>
      </w:r>
      <w:r w:rsidRPr="00B63D96">
        <w:rPr>
          <w:color w:val="0000FF"/>
        </w:rPr>
        <w:t xml:space="preserve">stimmte Palindrome mehrfach wiederholen (Repeats) und die in regelhafter Weise </w:t>
      </w:r>
      <w:r w:rsidR="00CA7770">
        <w:rPr>
          <w:color w:val="0000FF"/>
        </w:rPr>
        <w:t>durch</w:t>
      </w:r>
      <w:r w:rsidRPr="00B63D96">
        <w:rPr>
          <w:color w:val="0000FF"/>
        </w:rPr>
        <w:t xml:space="preserve"> Spacer von</w:t>
      </w:r>
      <w:r w:rsidRPr="00B63D96">
        <w:rPr>
          <w:color w:val="0000FF"/>
        </w:rPr>
        <w:softHyphen/>
        <w:t>ein</w:t>
      </w:r>
      <w:r>
        <w:rPr>
          <w:color w:val="0000FF"/>
        </w:rPr>
        <w:softHyphen/>
      </w:r>
      <w:r w:rsidRPr="00B63D96">
        <w:rPr>
          <w:color w:val="0000FF"/>
        </w:rPr>
        <w:t>ander getrennt sind.</w:t>
      </w:r>
    </w:p>
    <w:p w14:paraId="0F2F9B74" w14:textId="07AABF78" w:rsidR="007C1913" w:rsidRDefault="007C1913" w:rsidP="007C1913">
      <w:pPr>
        <w:jc w:val="both"/>
        <w:rPr>
          <w:color w:val="0000FF"/>
        </w:rPr>
      </w:pPr>
      <w:r>
        <w:rPr>
          <w:color w:val="0000FF"/>
        </w:rPr>
        <w:t xml:space="preserve">Die </w:t>
      </w:r>
      <w:r w:rsidRPr="00A013A1">
        <w:rPr>
          <w:b/>
          <w:bCs/>
          <w:color w:val="0000FF"/>
        </w:rPr>
        <w:t>Cas</w:t>
      </w:r>
      <w:r>
        <w:rPr>
          <w:color w:val="0000FF"/>
        </w:rPr>
        <w:t xml:space="preserve">-Region, </w:t>
      </w:r>
      <w:r w:rsidRPr="00B63D96">
        <w:rPr>
          <w:b/>
          <w:bCs/>
          <w:i/>
          <w:iCs/>
          <w:color w:val="0000FF"/>
        </w:rPr>
        <w:t>C</w:t>
      </w:r>
      <w:r w:rsidRPr="00B63D96">
        <w:rPr>
          <w:i/>
          <w:iCs/>
          <w:color w:val="0000FF"/>
        </w:rPr>
        <w:t>RISPR-</w:t>
      </w:r>
      <w:r w:rsidRPr="00B63D96">
        <w:rPr>
          <w:b/>
          <w:bCs/>
          <w:i/>
          <w:iCs/>
          <w:color w:val="0000FF"/>
        </w:rPr>
        <w:t>as</w:t>
      </w:r>
      <w:r w:rsidRPr="00B63D96">
        <w:rPr>
          <w:i/>
          <w:iCs/>
          <w:color w:val="0000FF"/>
        </w:rPr>
        <w:t>sociated</w:t>
      </w:r>
      <w:r w:rsidR="00CA7770">
        <w:rPr>
          <w:i/>
          <w:iCs/>
          <w:color w:val="0000FF"/>
        </w:rPr>
        <w:t xml:space="preserve"> region</w:t>
      </w:r>
      <w:r>
        <w:rPr>
          <w:iCs/>
          <w:color w:val="0000FF"/>
        </w:rPr>
        <w:t xml:space="preserve">, </w:t>
      </w:r>
      <w:r w:rsidRPr="00B63D96">
        <w:rPr>
          <w:color w:val="0000FF"/>
        </w:rPr>
        <w:t>ist der CRISPR-Region angegliedert</w:t>
      </w:r>
      <w:r>
        <w:rPr>
          <w:color w:val="0000FF"/>
        </w:rPr>
        <w:t>.</w:t>
      </w:r>
    </w:p>
    <w:p w14:paraId="3CE6A063" w14:textId="77777777" w:rsidR="007C1913" w:rsidRPr="007C1913" w:rsidRDefault="007C1913" w:rsidP="007C1913">
      <w:pPr>
        <w:jc w:val="both"/>
        <w:rPr>
          <w:color w:val="0000FF"/>
        </w:rPr>
      </w:pPr>
    </w:p>
    <w:p w14:paraId="23281644" w14:textId="77777777" w:rsidR="007C1913" w:rsidRPr="007C1913" w:rsidRDefault="007C1913" w:rsidP="007C1913">
      <w:pPr>
        <w:rPr>
          <w:color w:val="0000FF"/>
          <w:u w:val="single"/>
        </w:rPr>
      </w:pPr>
      <w:r w:rsidRPr="007C1913">
        <w:rPr>
          <w:color w:val="0000FF"/>
          <w:u w:val="single"/>
        </w:rPr>
        <w:t>Erstinfektion:</w:t>
      </w:r>
    </w:p>
    <w:p w14:paraId="53EAE6E6" w14:textId="01A79C5F" w:rsidR="007C1913" w:rsidRPr="007C1913" w:rsidRDefault="007C1913" w:rsidP="007C1913">
      <w:pPr>
        <w:jc w:val="both"/>
        <w:rPr>
          <w:color w:val="0000FF"/>
        </w:rPr>
      </w:pPr>
      <w:r w:rsidRPr="007C1913">
        <w:rPr>
          <w:color w:val="0000FF"/>
        </w:rPr>
        <w:t xml:space="preserve">Proteine des </w:t>
      </w:r>
      <w:r w:rsidR="00471554">
        <w:rPr>
          <w:color w:val="0000FF"/>
        </w:rPr>
        <w:t xml:space="preserve">bakteriellen </w:t>
      </w:r>
      <w:r w:rsidRPr="007C1913">
        <w:rPr>
          <w:color w:val="0000FF"/>
        </w:rPr>
        <w:t xml:space="preserve">Immunsystems (codiert in der Cas-Region) </w:t>
      </w:r>
      <w:r w:rsidR="00CA7770">
        <w:rPr>
          <w:color w:val="0000FF"/>
        </w:rPr>
        <w:t>wählen</w:t>
      </w:r>
      <w:r w:rsidRPr="007C1913">
        <w:rPr>
          <w:color w:val="0000FF"/>
        </w:rPr>
        <w:t xml:space="preserve"> einen charakteris</w:t>
      </w:r>
      <w:r w:rsidR="00471554">
        <w:rPr>
          <w:color w:val="0000FF"/>
        </w:rPr>
        <w:softHyphen/>
      </w:r>
      <w:r w:rsidRPr="007C1913">
        <w:rPr>
          <w:color w:val="0000FF"/>
        </w:rPr>
        <w:t>ti</w:t>
      </w:r>
      <w:r w:rsidR="00471554">
        <w:rPr>
          <w:color w:val="0000FF"/>
        </w:rPr>
        <w:softHyphen/>
      </w:r>
      <w:r w:rsidRPr="007C1913">
        <w:rPr>
          <w:color w:val="0000FF"/>
        </w:rPr>
        <w:t>schen Ab</w:t>
      </w:r>
      <w:r w:rsidR="00CA7770">
        <w:rPr>
          <w:color w:val="0000FF"/>
        </w:rPr>
        <w:softHyphen/>
      </w:r>
      <w:r w:rsidRPr="007C1913">
        <w:rPr>
          <w:color w:val="0000FF"/>
        </w:rPr>
        <w:t xml:space="preserve">schnitt </w:t>
      </w:r>
      <w:r w:rsidR="00CA7770">
        <w:rPr>
          <w:color w:val="0000FF"/>
        </w:rPr>
        <w:t>in</w:t>
      </w:r>
      <w:r w:rsidRPr="007C1913">
        <w:rPr>
          <w:color w:val="0000FF"/>
        </w:rPr>
        <w:t xml:space="preserve"> der eingedrungenen Virus</w:t>
      </w:r>
      <w:r w:rsidR="00471554">
        <w:rPr>
          <w:color w:val="0000FF"/>
        </w:rPr>
        <w:t>-DNA</w:t>
      </w:r>
      <w:r w:rsidRPr="007C1913">
        <w:rPr>
          <w:color w:val="0000FF"/>
        </w:rPr>
        <w:t>, schneiden ihn aus und fügen ihn als neuen Spacer in die CRISPR-Region der Bakterien-DNA ein (Immun-Gedächtnis).</w:t>
      </w:r>
    </w:p>
    <w:p w14:paraId="75A8E83B" w14:textId="77777777" w:rsidR="007C1913" w:rsidRPr="007C1913" w:rsidRDefault="007C1913" w:rsidP="007C1913">
      <w:pPr>
        <w:rPr>
          <w:color w:val="0000FF"/>
        </w:rPr>
      </w:pPr>
    </w:p>
    <w:p w14:paraId="6BE2281A" w14:textId="77777777" w:rsidR="007C1913" w:rsidRPr="007C1913" w:rsidRDefault="007C1913" w:rsidP="007C1913">
      <w:pPr>
        <w:rPr>
          <w:color w:val="0000FF"/>
          <w:u w:val="single"/>
        </w:rPr>
      </w:pPr>
      <w:r w:rsidRPr="007C1913">
        <w:rPr>
          <w:color w:val="0000FF"/>
          <w:u w:val="single"/>
        </w:rPr>
        <w:t>Zweitinfektion:</w:t>
      </w:r>
    </w:p>
    <w:p w14:paraId="5E295345" w14:textId="16849040" w:rsidR="007C1913" w:rsidRPr="007C1913" w:rsidRDefault="00CA7770" w:rsidP="00CA7770">
      <w:pPr>
        <w:spacing w:after="120"/>
        <w:jc w:val="both"/>
        <w:rPr>
          <w:i/>
          <w:color w:val="0000FF"/>
        </w:rPr>
      </w:pPr>
      <w:r>
        <w:rPr>
          <w:color w:val="0000FF"/>
        </w:rPr>
        <w:t>Bei erneutem Befall mit Viren wird d</w:t>
      </w:r>
      <w:r w:rsidR="007C1913" w:rsidRPr="007C1913">
        <w:rPr>
          <w:color w:val="0000FF"/>
        </w:rPr>
        <w:t xml:space="preserve">ie CRISPR-Region komplett transkribiert (beginnend beim Leader); das primäre Produkt heißt prä-crRNA (prä-CRISPR-RNA). Ein Enzym (z. B. RNase III) zerschneidet die prä-crRNA in Einzelstücke, die aus je einer Repeat-Sequenz und </w:t>
      </w:r>
      <w:r w:rsidR="007C1913" w:rsidRPr="009156FA">
        <w:rPr>
          <w:color w:val="0000FF"/>
        </w:rPr>
        <w:t xml:space="preserve">einer </w:t>
      </w:r>
      <w:r w:rsidR="009156FA" w:rsidRPr="009156FA">
        <w:rPr>
          <w:color w:val="0000FF"/>
        </w:rPr>
        <w:t>Guide</w:t>
      </w:r>
      <w:r w:rsidR="007C1913" w:rsidRPr="009156FA">
        <w:rPr>
          <w:color w:val="0000FF"/>
        </w:rPr>
        <w:t xml:space="preserve">-Sequenz </w:t>
      </w:r>
      <w:r w:rsidR="009156FA" w:rsidRPr="009156FA">
        <w:rPr>
          <w:color w:val="0000FF"/>
        </w:rPr>
        <w:t xml:space="preserve">(komplementär zur Spacer-Sequenz auf der DNA) </w:t>
      </w:r>
      <w:r w:rsidR="007C1913" w:rsidRPr="009156FA">
        <w:rPr>
          <w:color w:val="0000FF"/>
        </w:rPr>
        <w:t xml:space="preserve">bestehen; diese Stücke </w:t>
      </w:r>
      <w:r w:rsidR="007C1913" w:rsidRPr="007C1913">
        <w:rPr>
          <w:color w:val="0000FF"/>
        </w:rPr>
        <w:t xml:space="preserve">heißen crRNAs. </w:t>
      </w:r>
      <w:r w:rsidR="007C1913" w:rsidRPr="007C1913">
        <w:rPr>
          <w:i/>
          <w:color w:val="0000FF"/>
        </w:rPr>
        <w:t>Die</w:t>
      </w:r>
      <w:r w:rsidR="007B2E3A">
        <w:rPr>
          <w:i/>
          <w:color w:val="0000FF"/>
        </w:rPr>
        <w:t>se</w:t>
      </w:r>
      <w:r w:rsidR="007C1913" w:rsidRPr="007C1913">
        <w:rPr>
          <w:i/>
          <w:color w:val="0000FF"/>
        </w:rPr>
        <w:t xml:space="preserve"> Prozessierung der prä-crRNA würde ich im Unterricht nicht themati</w:t>
      </w:r>
      <w:r w:rsidR="009156FA">
        <w:rPr>
          <w:i/>
          <w:color w:val="0000FF"/>
        </w:rPr>
        <w:softHyphen/>
      </w:r>
      <w:r w:rsidR="007C1913" w:rsidRPr="007C1913">
        <w:rPr>
          <w:i/>
          <w:color w:val="0000FF"/>
        </w:rPr>
        <w:t>sie</w:t>
      </w:r>
      <w:r w:rsidR="009156FA">
        <w:rPr>
          <w:i/>
          <w:color w:val="0000FF"/>
        </w:rPr>
        <w:softHyphen/>
      </w:r>
      <w:r w:rsidR="007C1913" w:rsidRPr="007C1913">
        <w:rPr>
          <w:i/>
          <w:color w:val="0000FF"/>
        </w:rPr>
        <w:t>ren</w:t>
      </w:r>
      <w:r w:rsidR="007B2E3A">
        <w:rPr>
          <w:i/>
          <w:color w:val="0000FF"/>
        </w:rPr>
        <w:t>, denn es könnte für Verwirrung sorgen, wenn es jetzt plötzlich heißt, dass RNA bei Bakterien in diesem speziellen Fall doch nachträglich gespleißt wird</w:t>
      </w:r>
      <w:r w:rsidR="007C1913" w:rsidRPr="007C1913">
        <w:rPr>
          <w:i/>
          <w:color w:val="0000FF"/>
        </w:rPr>
        <w:t>.</w:t>
      </w:r>
    </w:p>
    <w:p w14:paraId="6CD3F7BC" w14:textId="4F48B968" w:rsidR="00CA7770" w:rsidRDefault="007C1913" w:rsidP="009156FA">
      <w:pPr>
        <w:jc w:val="both"/>
        <w:rPr>
          <w:color w:val="0000FF"/>
        </w:rPr>
      </w:pPr>
      <w:r w:rsidRPr="007C1913">
        <w:rPr>
          <w:color w:val="0000FF"/>
        </w:rPr>
        <w:t xml:space="preserve">Die </w:t>
      </w:r>
      <w:r w:rsidR="009156FA">
        <w:rPr>
          <w:color w:val="0000FF"/>
        </w:rPr>
        <w:t>Guide</w:t>
      </w:r>
      <w:r w:rsidRPr="007C1913">
        <w:rPr>
          <w:color w:val="0000FF"/>
        </w:rPr>
        <w:t xml:space="preserve">-Sequenz der reifen crRNA dient als Gensonde (12-20 Nukleotide lang). </w:t>
      </w:r>
      <w:r w:rsidR="00CA7770">
        <w:rPr>
          <w:color w:val="0000FF"/>
        </w:rPr>
        <w:t>Es bildet sich ein Komplex aus Cas9, crRNA und tracrRNA (Riboprotein-Komplex)</w:t>
      </w:r>
      <w:r w:rsidR="009156FA">
        <w:rPr>
          <w:color w:val="0000FF"/>
        </w:rPr>
        <w:t>, der punktgenau an die Virus-DNA andockt und sie zerschneidet. Dadurch wird die Virus-DNA funktionslos.</w:t>
      </w:r>
    </w:p>
    <w:p w14:paraId="4EF8444B" w14:textId="79E846CA" w:rsidR="005D4BE6" w:rsidRDefault="005D4BE6" w:rsidP="00C9560F">
      <w:pPr>
        <w:jc w:val="both"/>
        <w:rPr>
          <w:color w:val="0000FF"/>
        </w:rPr>
      </w:pPr>
    </w:p>
    <w:p w14:paraId="3F19C171" w14:textId="04E2E9EF" w:rsidR="00396CB4" w:rsidRPr="004B09C3" w:rsidRDefault="00396CB4" w:rsidP="00396CB4">
      <w:pPr>
        <w:jc w:val="both"/>
        <w:rPr>
          <w:rFonts w:ascii="Arial Narrow" w:hAnsi="Arial Narrow"/>
          <w:color w:val="0070C0"/>
        </w:rPr>
      </w:pPr>
      <w:r w:rsidRPr="004B09C3">
        <w:rPr>
          <w:rFonts w:ascii="Arial Narrow" w:hAnsi="Arial Narrow"/>
          <w:b/>
          <w:bCs/>
          <w:color w:val="0000FF"/>
          <w:highlight w:val="yellow"/>
        </w:rPr>
        <w:t>Arbeit</w:t>
      </w:r>
      <w:r w:rsidR="00BB5D8C" w:rsidRPr="004B09C3">
        <w:rPr>
          <w:rFonts w:ascii="Arial Narrow" w:hAnsi="Arial Narrow"/>
          <w:b/>
          <w:bCs/>
          <w:color w:val="0000FF"/>
          <w:highlight w:val="yellow"/>
        </w:rPr>
        <w:t>s</w:t>
      </w:r>
      <w:r w:rsidRPr="004B09C3">
        <w:rPr>
          <w:rFonts w:ascii="Arial Narrow" w:hAnsi="Arial Narrow"/>
          <w:b/>
          <w:bCs/>
          <w:color w:val="0000FF"/>
          <w:highlight w:val="yellow"/>
        </w:rPr>
        <w:t>blatt</w:t>
      </w:r>
      <w:r w:rsidRPr="004B09C3">
        <w:rPr>
          <w:rFonts w:ascii="Arial Narrow" w:hAnsi="Arial Narrow"/>
          <w:color w:val="0000FF"/>
        </w:rPr>
        <w:t xml:space="preserve"> </w:t>
      </w:r>
      <w:r w:rsidRPr="009851BF">
        <w:rPr>
          <w:rFonts w:ascii="Arial Narrow" w:hAnsi="Arial Narrow"/>
          <w:i/>
          <w:iCs/>
          <w:color w:val="0000FF"/>
        </w:rPr>
        <w:t>CRISPR/Cas</w:t>
      </w:r>
      <w:r w:rsidR="009851BF">
        <w:rPr>
          <w:rFonts w:ascii="Arial Narrow" w:hAnsi="Arial Narrow"/>
          <w:i/>
          <w:iCs/>
          <w:color w:val="0000FF"/>
        </w:rPr>
        <w:t>-System in Bakterien</w:t>
      </w:r>
      <w:r w:rsidRPr="004B09C3">
        <w:rPr>
          <w:rFonts w:ascii="Arial Narrow" w:hAnsi="Arial Narrow"/>
          <w:color w:val="0000FF"/>
        </w:rPr>
        <w:t xml:space="preserve"> </w:t>
      </w:r>
      <w:r w:rsidRPr="004B09C3">
        <w:rPr>
          <w:rFonts w:ascii="Arial Narrow" w:hAnsi="Arial Narrow"/>
          <w:color w:val="0070C0"/>
        </w:rPr>
        <w:t xml:space="preserve"> </w:t>
      </w:r>
      <w:bookmarkStart w:id="42" w:name="_Hlk150944787"/>
      <w:r w:rsidR="004B09C3" w:rsidRPr="004B09C3">
        <w:rPr>
          <w:rFonts w:ascii="Arial Narrow" w:hAnsi="Arial Narrow"/>
          <w:color w:val="0070C0"/>
        </w:rPr>
        <w:t>[</w:t>
      </w:r>
      <w:hyperlink r:id="rId111" w:history="1">
        <w:r w:rsidR="004B09C3" w:rsidRPr="00242727">
          <w:rPr>
            <w:rStyle w:val="Hyperlink"/>
            <w:rFonts w:ascii="Arial Narrow" w:hAnsi="Arial Narrow"/>
          </w:rPr>
          <w:t>docx</w:t>
        </w:r>
      </w:hyperlink>
      <w:r w:rsidR="004B09C3" w:rsidRPr="004B09C3">
        <w:rPr>
          <w:rFonts w:ascii="Arial Narrow" w:hAnsi="Arial Narrow"/>
          <w:color w:val="0070C0"/>
        </w:rPr>
        <w:t>] [</w:t>
      </w:r>
      <w:hyperlink r:id="rId112" w:history="1">
        <w:r w:rsidR="004B09C3" w:rsidRPr="00242727">
          <w:rPr>
            <w:rStyle w:val="Hyperlink"/>
            <w:rFonts w:ascii="Arial Narrow" w:hAnsi="Arial Narrow"/>
          </w:rPr>
          <w:t>pdf</w:t>
        </w:r>
      </w:hyperlink>
      <w:r w:rsidR="004B09C3" w:rsidRPr="004B09C3">
        <w:rPr>
          <w:rFonts w:ascii="Arial Narrow" w:hAnsi="Arial Narrow"/>
          <w:color w:val="0070C0"/>
        </w:rPr>
        <w:t>]</w:t>
      </w:r>
      <w:bookmarkEnd w:id="42"/>
    </w:p>
    <w:p w14:paraId="631366D8" w14:textId="0E4FE41C" w:rsidR="004D0E6C" w:rsidRDefault="00396CB4" w:rsidP="009156FA">
      <w:pPr>
        <w:spacing w:before="120"/>
        <w:jc w:val="both"/>
        <w:rPr>
          <w:color w:val="0000FF"/>
        </w:rPr>
      </w:pPr>
      <w:r>
        <w:rPr>
          <w:color w:val="0000FF"/>
        </w:rPr>
        <w:t>Auf diesem Arbeitsblatt werden zunächst die Bereiche auf der Bakterien-DNA betrachtet, die zum CRISPR/Cas-System gehören</w:t>
      </w:r>
      <w:r w:rsidR="009156FA">
        <w:rPr>
          <w:color w:val="0000FF"/>
        </w:rPr>
        <w:t xml:space="preserve"> (vgl. Abbildung)</w:t>
      </w:r>
      <w:r>
        <w:rPr>
          <w:color w:val="0000FF"/>
        </w:rPr>
        <w:t xml:space="preserve">. Die Herleitung der beiden Akronyme CRISPR und Cas </w:t>
      </w:r>
      <w:r w:rsidR="00471554">
        <w:rPr>
          <w:color w:val="0000FF"/>
        </w:rPr>
        <w:t>wird</w:t>
      </w:r>
      <w:r>
        <w:rPr>
          <w:color w:val="0000FF"/>
        </w:rPr>
        <w:t xml:space="preserve"> dabei nicht genannt, das erfolgt </w:t>
      </w:r>
      <w:r w:rsidR="009156FA">
        <w:rPr>
          <w:color w:val="0000FF"/>
        </w:rPr>
        <w:t xml:space="preserve">ggf. </w:t>
      </w:r>
      <w:r>
        <w:rPr>
          <w:color w:val="0000FF"/>
        </w:rPr>
        <w:t xml:space="preserve">durch die Lehrkraft. Dann werden die Vorgänge der Informationsspeicherung bei </w:t>
      </w:r>
      <w:r w:rsidR="009156FA">
        <w:rPr>
          <w:color w:val="0000FF"/>
        </w:rPr>
        <w:t xml:space="preserve">der </w:t>
      </w:r>
      <w:r>
        <w:rPr>
          <w:color w:val="0000FF"/>
        </w:rPr>
        <w:t>Erstinfektionen beschrieben und schließlich die Prozesse bei der eigentlichen Vir</w:t>
      </w:r>
      <w:r w:rsidR="00471554">
        <w:rPr>
          <w:color w:val="0000FF"/>
        </w:rPr>
        <w:t>us</w:t>
      </w:r>
      <w:r>
        <w:rPr>
          <w:color w:val="0000FF"/>
        </w:rPr>
        <w:t>abwehr</w:t>
      </w:r>
      <w:r w:rsidR="009156FA">
        <w:rPr>
          <w:color w:val="0000FF"/>
        </w:rPr>
        <w:t xml:space="preserve"> (Zweitinfektion)</w:t>
      </w:r>
      <w:r>
        <w:rPr>
          <w:color w:val="0000FF"/>
        </w:rPr>
        <w:t>.</w:t>
      </w:r>
    </w:p>
    <w:p w14:paraId="2A7AE3E7" w14:textId="78A4AECA" w:rsidR="00A013A1" w:rsidRPr="000C10B1" w:rsidRDefault="00A013A1" w:rsidP="008904EA">
      <w:pPr>
        <w:jc w:val="both"/>
        <w:rPr>
          <w:color w:val="0070C0"/>
        </w:rPr>
      </w:pPr>
      <w:r>
        <w:rPr>
          <w:noProof/>
        </w:rPr>
        <w:drawing>
          <wp:anchor distT="0" distB="0" distL="114300" distR="114300" simplePos="0" relativeHeight="251760640" behindDoc="0" locked="0" layoutInCell="1" allowOverlap="1" wp14:anchorId="6F0DD695" wp14:editId="73D2CA38">
            <wp:simplePos x="0" y="0"/>
            <wp:positionH relativeFrom="column">
              <wp:posOffset>254000</wp:posOffset>
            </wp:positionH>
            <wp:positionV relativeFrom="paragraph">
              <wp:posOffset>106680</wp:posOffset>
            </wp:positionV>
            <wp:extent cx="5227320" cy="2378710"/>
            <wp:effectExtent l="0" t="0" r="0" b="2540"/>
            <wp:wrapSquare wrapText="bothSides"/>
            <wp:docPr id="39859459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594592" name=""/>
                    <pic:cNvPicPr/>
                  </pic:nvPicPr>
                  <pic:blipFill>
                    <a:blip r:embed="rId113"/>
                    <a:stretch>
                      <a:fillRect/>
                    </a:stretch>
                  </pic:blipFill>
                  <pic:spPr>
                    <a:xfrm>
                      <a:off x="0" y="0"/>
                      <a:ext cx="5227320" cy="2378710"/>
                    </a:xfrm>
                    <a:prstGeom prst="rect">
                      <a:avLst/>
                    </a:prstGeom>
                  </pic:spPr>
                </pic:pic>
              </a:graphicData>
            </a:graphic>
            <wp14:sizeRelH relativeFrom="margin">
              <wp14:pctWidth>0</wp14:pctWidth>
            </wp14:sizeRelH>
            <wp14:sizeRelV relativeFrom="margin">
              <wp14:pctHeight>0</wp14:pctHeight>
            </wp14:sizeRelV>
          </wp:anchor>
        </w:drawing>
      </w:r>
      <w:r w:rsidRPr="000C10B1">
        <w:rPr>
          <w:rFonts w:ascii="Arial Narrow" w:hAnsi="Arial Narrow"/>
          <w:b/>
          <w:bCs/>
          <w:color w:val="0000FF"/>
          <w:highlight w:val="yellow"/>
        </w:rPr>
        <w:t>Abbildung</w:t>
      </w:r>
      <w:r w:rsidRPr="000C10B1">
        <w:rPr>
          <w:rFonts w:ascii="Arial Narrow" w:hAnsi="Arial Narrow"/>
          <w:color w:val="0000FF"/>
        </w:rPr>
        <w:t xml:space="preserve"> (wie auf dem Arbeitsblatt) leer </w:t>
      </w:r>
      <w:r w:rsidR="000C10B1" w:rsidRPr="000C10B1">
        <w:rPr>
          <w:rFonts w:ascii="Arial Narrow" w:hAnsi="Arial Narrow"/>
          <w:color w:val="0070C0"/>
        </w:rPr>
        <w:t>[</w:t>
      </w:r>
      <w:hyperlink r:id="rId114" w:history="1">
        <w:r w:rsidR="000C10B1" w:rsidRPr="000C10B1">
          <w:rPr>
            <w:rStyle w:val="Hyperlink"/>
            <w:rFonts w:ascii="Arial Narrow" w:hAnsi="Arial Narrow"/>
            <w:color w:val="0070C0"/>
          </w:rPr>
          <w:t>jpg</w:t>
        </w:r>
      </w:hyperlink>
      <w:r w:rsidR="000C10B1" w:rsidRPr="000C10B1">
        <w:rPr>
          <w:rFonts w:ascii="Arial Narrow" w:hAnsi="Arial Narrow"/>
          <w:color w:val="0070C0"/>
        </w:rPr>
        <w:t>]</w:t>
      </w:r>
      <w:r w:rsidRPr="000C10B1">
        <w:rPr>
          <w:rFonts w:ascii="Arial Narrow" w:hAnsi="Arial Narrow"/>
          <w:color w:val="0000FF"/>
        </w:rPr>
        <w:t>; beschriftet</w:t>
      </w:r>
      <w:r w:rsidRPr="000C10B1">
        <w:rPr>
          <w:rFonts w:ascii="Arial Narrow" w:hAnsi="Arial Narrow"/>
          <w:color w:val="0070C0"/>
        </w:rPr>
        <w:t xml:space="preserve"> </w:t>
      </w:r>
      <w:r w:rsidR="000C10B1" w:rsidRPr="000C10B1">
        <w:rPr>
          <w:rFonts w:ascii="Arial Narrow" w:hAnsi="Arial Narrow"/>
          <w:color w:val="0070C0"/>
        </w:rPr>
        <w:t>[</w:t>
      </w:r>
      <w:hyperlink r:id="rId115" w:history="1">
        <w:r w:rsidR="000C10B1" w:rsidRPr="000C10B1">
          <w:rPr>
            <w:rStyle w:val="Hyperlink"/>
            <w:rFonts w:ascii="Arial Narrow" w:hAnsi="Arial Narrow"/>
            <w:color w:val="0070C0"/>
          </w:rPr>
          <w:t>jpg</w:t>
        </w:r>
      </w:hyperlink>
      <w:r w:rsidR="000C10B1" w:rsidRPr="000C10B1">
        <w:rPr>
          <w:rFonts w:ascii="Arial Narrow" w:hAnsi="Arial Narrow"/>
          <w:color w:val="0070C0"/>
        </w:rPr>
        <w:t>]</w:t>
      </w:r>
    </w:p>
    <w:p w14:paraId="059F6EB6" w14:textId="77777777" w:rsidR="00A013A1" w:rsidRDefault="00A013A1" w:rsidP="00C9560F">
      <w:pPr>
        <w:jc w:val="both"/>
        <w:rPr>
          <w:b/>
          <w:bCs/>
          <w:color w:val="0000FF"/>
        </w:rPr>
      </w:pPr>
    </w:p>
    <w:p w14:paraId="06502ACC" w14:textId="3B826E6F" w:rsidR="008904EA" w:rsidRDefault="008904EA" w:rsidP="00B63D96">
      <w:pPr>
        <w:jc w:val="both"/>
        <w:rPr>
          <w:i/>
          <w:iCs/>
          <w:color w:val="0000FF"/>
        </w:rPr>
      </w:pPr>
      <w:r>
        <w:rPr>
          <w:i/>
          <w:iCs/>
          <w:color w:val="0000FF"/>
        </w:rPr>
        <w:t>Im Buchnerbuch wird dieses Thema im Material M1 auf Seite 126 behandelt. Das rechte Bild von B1 ist problemlos zu verstehen: Ein Virus greift zum zweiten Mal ein Bakterium an, das rea</w:t>
      </w:r>
      <w:r>
        <w:rPr>
          <w:i/>
          <w:iCs/>
          <w:color w:val="0000FF"/>
        </w:rPr>
        <w:softHyphen/>
        <w:t>giert mit der Herstellung des passenden RNA-Protein-Komplexes und zerstört die einge</w:t>
      </w:r>
      <w:r>
        <w:rPr>
          <w:i/>
          <w:iCs/>
          <w:color w:val="0000FF"/>
        </w:rPr>
        <w:softHyphen/>
        <w:t>drun</w:t>
      </w:r>
      <w:r>
        <w:rPr>
          <w:i/>
          <w:iCs/>
          <w:color w:val="0000FF"/>
        </w:rPr>
        <w:softHyphen/>
        <w:t xml:space="preserve">gene Virus-DNA. Das linke Bild ist dagegen deutlich komplexer: Oben ist gezeigt, wie eine Virus-DNA erstmals in das Bakterium eindringt und ein Ausschnitt daraus als Spacer in die CRISPR-Region des Bakterium-Genoms integriert wird. In der Mitte und unten ist die Reaktion der Bakterienzelle auf die Erstinfektion dargestellt: Die drei Komponenten des Abwehrsystems </w:t>
      </w:r>
      <w:r>
        <w:rPr>
          <w:i/>
          <w:iCs/>
          <w:color w:val="0000FF"/>
        </w:rPr>
        <w:lastRenderedPageBreak/>
        <w:t>werden hergestellt und bilden RNA-Protein-Komplexe („Funktionseinheiten“), von denen einer (der mit Spacer 2) bereit ist, Virus-DNA zu zerschneiden (was dort nicht dargestellt ist).</w:t>
      </w:r>
    </w:p>
    <w:p w14:paraId="60629348" w14:textId="77777777" w:rsidR="008904EA" w:rsidRDefault="008904EA" w:rsidP="00B63D96">
      <w:pPr>
        <w:jc w:val="both"/>
        <w:rPr>
          <w:i/>
          <w:iCs/>
          <w:color w:val="0000FF"/>
        </w:rPr>
      </w:pPr>
    </w:p>
    <w:p w14:paraId="3462BA5C" w14:textId="51FF03F6" w:rsidR="00B63D96" w:rsidRPr="00B63D96" w:rsidRDefault="00B63D96" w:rsidP="00B63D96">
      <w:pPr>
        <w:jc w:val="both"/>
        <w:rPr>
          <w:bCs/>
          <w:i/>
          <w:color w:val="0000FF"/>
        </w:rPr>
      </w:pPr>
      <w:r>
        <w:rPr>
          <w:i/>
          <w:iCs/>
          <w:color w:val="0000FF"/>
        </w:rPr>
        <w:t xml:space="preserve">Die </w:t>
      </w:r>
      <w:r w:rsidR="008904EA">
        <w:rPr>
          <w:i/>
          <w:iCs/>
          <w:color w:val="0000FF"/>
        </w:rPr>
        <w:t>nachfolgend</w:t>
      </w:r>
      <w:r w:rsidR="00BC3D8E">
        <w:rPr>
          <w:i/>
          <w:iCs/>
          <w:color w:val="0000FF"/>
        </w:rPr>
        <w:t xml:space="preserve"> aufgeführten </w:t>
      </w:r>
      <w:r>
        <w:rPr>
          <w:i/>
          <w:iCs/>
          <w:color w:val="0000FF"/>
        </w:rPr>
        <w:t xml:space="preserve">Erklärvideos </w:t>
      </w:r>
      <w:r w:rsidR="00BC3D8E">
        <w:rPr>
          <w:i/>
          <w:iCs/>
          <w:color w:val="0000FF"/>
        </w:rPr>
        <w:t xml:space="preserve">sind für gA-Kurse nicht geeignet (auch nicht die Ausschnitte über die Verwendung des CRISPR/Cas-Systems im Labor), </w:t>
      </w:r>
      <w:r>
        <w:rPr>
          <w:i/>
          <w:iCs/>
          <w:color w:val="0000FF"/>
        </w:rPr>
        <w:t>weil die meisten Inhalte darin den Rahmen des Unterrichts sprengen würden. Im eA-Kurs können sie dagegen gut eingesetzt wer</w:t>
      </w:r>
      <w:r w:rsidR="00A013A1">
        <w:rPr>
          <w:i/>
          <w:iCs/>
          <w:color w:val="0000FF"/>
        </w:rPr>
        <w:softHyphen/>
      </w:r>
      <w:r>
        <w:rPr>
          <w:i/>
          <w:iCs/>
          <w:color w:val="0000FF"/>
        </w:rPr>
        <w:t>den, sei es während der Besprechung, zur eigenständigen Vorbereitung (</w:t>
      </w:r>
      <w:r w:rsidR="00A013A1">
        <w:rPr>
          <w:i/>
          <w:iCs/>
          <w:color w:val="0000FF"/>
        </w:rPr>
        <w:t xml:space="preserve">aber erst </w:t>
      </w:r>
      <w:r w:rsidRPr="00A013A1">
        <w:rPr>
          <w:i/>
          <w:iCs/>
          <w:color w:val="0000FF"/>
        </w:rPr>
        <w:t>nach</w:t>
      </w:r>
      <w:r>
        <w:rPr>
          <w:i/>
          <w:iCs/>
          <w:color w:val="0000FF"/>
        </w:rPr>
        <w:t xml:space="preserve"> Bespre</w:t>
      </w:r>
      <w:r w:rsidR="00A013A1">
        <w:rPr>
          <w:i/>
          <w:iCs/>
          <w:color w:val="0000FF"/>
        </w:rPr>
        <w:softHyphen/>
      </w:r>
      <w:r>
        <w:rPr>
          <w:i/>
          <w:iCs/>
          <w:color w:val="0000FF"/>
        </w:rPr>
        <w:t>chung des CRISPR/Cas-Systems im Labor) oder zum Abschluss dieses Themas.</w:t>
      </w:r>
      <w:r w:rsidR="00BC3D8E">
        <w:rPr>
          <w:i/>
          <w:iCs/>
          <w:color w:val="0000FF"/>
        </w:rPr>
        <w:t xml:space="preserve"> Vor allem, wenn die Kursteilnehmer selbständig mit den Videos arbeiten, ist es sehr wichtig, dass klar kommuniziert wird, welche Details Lerninhalte darstellen und welche nicht.</w:t>
      </w:r>
    </w:p>
    <w:p w14:paraId="163FF8C3" w14:textId="77777777" w:rsidR="00B63D96" w:rsidRPr="005D4BE6" w:rsidRDefault="00B63D96" w:rsidP="00B63D96">
      <w:pPr>
        <w:jc w:val="both"/>
      </w:pPr>
    </w:p>
    <w:p w14:paraId="2F3702AB" w14:textId="77777777" w:rsidR="00B63D96" w:rsidRPr="00F96932" w:rsidRDefault="00B63D96" w:rsidP="00B63D96">
      <w:pPr>
        <w:jc w:val="both"/>
        <w:rPr>
          <w:rFonts w:ascii="Arial Narrow" w:hAnsi="Arial Narrow"/>
          <w:color w:val="0000FF"/>
        </w:rPr>
      </w:pPr>
      <w:bookmarkStart w:id="43" w:name="_Hlk150762544"/>
      <w:r w:rsidRPr="00F96932">
        <w:rPr>
          <w:rFonts w:ascii="Arial Narrow" w:hAnsi="Arial Narrow"/>
          <w:b/>
          <w:bCs/>
          <w:color w:val="0000FF"/>
          <w:highlight w:val="yellow"/>
        </w:rPr>
        <w:t>Erklärvideo</w:t>
      </w:r>
      <w:r w:rsidRPr="00F96932">
        <w:rPr>
          <w:rFonts w:ascii="Arial Narrow" w:hAnsi="Arial Narrow"/>
          <w:b/>
          <w:bCs/>
          <w:color w:val="0000FF"/>
        </w:rPr>
        <w:t xml:space="preserve"> „CRISPR“</w:t>
      </w:r>
      <w:r w:rsidRPr="00F96932">
        <w:rPr>
          <w:rFonts w:ascii="Arial Narrow" w:hAnsi="Arial Narrow"/>
          <w:color w:val="0000FF"/>
        </w:rPr>
        <w:t xml:space="preserve"> (5:08)</w:t>
      </w:r>
    </w:p>
    <w:p w14:paraId="6C6E2BF1" w14:textId="77777777" w:rsidR="00B63D96" w:rsidRPr="00C9560F" w:rsidRDefault="00B63D96" w:rsidP="00B63D96">
      <w:pPr>
        <w:jc w:val="both"/>
        <w:rPr>
          <w:rFonts w:ascii="Arial Narrow" w:hAnsi="Arial Narrow"/>
        </w:rPr>
      </w:pPr>
      <w:hyperlink r:id="rId116" w:history="1">
        <w:r w:rsidRPr="00C9560F">
          <w:rPr>
            <w:rStyle w:val="Hyperlink"/>
            <w:rFonts w:ascii="Arial Narrow" w:hAnsi="Arial Narrow"/>
          </w:rPr>
          <w:t>https://studyflix.de/biologie/crispr-2911</w:t>
        </w:r>
      </w:hyperlink>
    </w:p>
    <w:p w14:paraId="5998A3E0" w14:textId="77777777" w:rsidR="00B63D96" w:rsidRPr="00F96932" w:rsidRDefault="00B63D96" w:rsidP="00B63D96">
      <w:pPr>
        <w:jc w:val="both"/>
        <w:rPr>
          <w:rFonts w:ascii="Arial Narrow" w:hAnsi="Arial Narrow"/>
          <w:color w:val="0000FF"/>
        </w:rPr>
      </w:pPr>
      <w:bookmarkStart w:id="44" w:name="_Hlk144200172"/>
      <w:r w:rsidRPr="00F96932">
        <w:rPr>
          <w:rFonts w:ascii="Arial Narrow" w:hAnsi="Arial Narrow"/>
          <w:color w:val="0000FF"/>
        </w:rPr>
        <w:t xml:space="preserve">(Der Titel ist verkürzt, denn die vollständige Bezeichnung ist CRISPR/Cas-System; im gesprochenen Text wird dagegen die korrekte Bezeichnung verwendet.) </w:t>
      </w:r>
    </w:p>
    <w:p w14:paraId="4FD3B4CC" w14:textId="77777777" w:rsidR="00B63D96" w:rsidRPr="00F96932" w:rsidRDefault="00B63D96" w:rsidP="00B63D96">
      <w:pPr>
        <w:jc w:val="both"/>
        <w:rPr>
          <w:rFonts w:ascii="Arial Narrow" w:hAnsi="Arial Narrow"/>
          <w:color w:val="0000FF"/>
        </w:rPr>
      </w:pPr>
      <w:r w:rsidRPr="00F96932">
        <w:rPr>
          <w:rFonts w:ascii="Arial Narrow" w:hAnsi="Arial Narrow"/>
          <w:color w:val="0000FF"/>
          <w:u w:val="single"/>
        </w:rPr>
        <w:t>Einsatz</w:t>
      </w:r>
      <w:r w:rsidRPr="00F96932">
        <w:rPr>
          <w:rFonts w:ascii="Arial Narrow" w:hAnsi="Arial Narrow"/>
          <w:color w:val="0000FF"/>
        </w:rPr>
        <w:t>: kann begleitend zur Besprechung des CRISPR/Cas-Systems zur vorbereitenden Selbsterarbei</w:t>
      </w:r>
      <w:r w:rsidRPr="00F96932">
        <w:rPr>
          <w:rFonts w:ascii="Arial Narrow" w:hAnsi="Arial Narrow"/>
          <w:color w:val="0000FF"/>
        </w:rPr>
        <w:softHyphen/>
        <w:t>tung bzw. nachträglich zur Lernzielsicherung und Vertiefung eingesetzt werden. Die Vorgänge der Immun-Abwehr in Bakterien werden ausführlich dargestellt (sie tauchen alle in meinem Skript auf, stellen aber nur zum Teil Lerninhalte nach LehrplanPLUS dar).</w:t>
      </w:r>
    </w:p>
    <w:p w14:paraId="07CBC995" w14:textId="77777777" w:rsidR="00B63D96" w:rsidRPr="00F96932" w:rsidRDefault="00B63D96" w:rsidP="00B63D96">
      <w:pPr>
        <w:jc w:val="both"/>
        <w:rPr>
          <w:rFonts w:ascii="Arial Narrow" w:hAnsi="Arial Narrow"/>
          <w:color w:val="0000FF"/>
        </w:rPr>
      </w:pPr>
      <w:r w:rsidRPr="00F96932">
        <w:rPr>
          <w:rFonts w:ascii="Arial Narrow" w:hAnsi="Arial Narrow"/>
          <w:color w:val="0000FF"/>
          <w:u w:val="single"/>
        </w:rPr>
        <w:t>Inhalt</w:t>
      </w:r>
      <w:r w:rsidRPr="00F96932">
        <w:rPr>
          <w:rFonts w:ascii="Arial Narrow" w:hAnsi="Arial Narrow"/>
          <w:color w:val="0000FF"/>
        </w:rPr>
        <w:t>: Natürliches Vorkommen von CRISPR/Cas in Bakterien; Aufbau von CRISPR/Cas in Bakterien (Erklärungen u. a. der Begriffe Repeat, Spacer, Leader, Cas-Gene); Funktion von CRISPR/Cas in Bakte</w:t>
      </w:r>
      <w:r w:rsidRPr="00F96932">
        <w:rPr>
          <w:rFonts w:ascii="Arial Narrow" w:hAnsi="Arial Narrow"/>
          <w:color w:val="0000FF"/>
        </w:rPr>
        <w:softHyphen/>
        <w:t>rien zur Abwehr gegen Viren; konkrete Funktion von CRISPR/Cas9 in Bakterien (Erklärung der PAM-Region als Merkmal viraler DNA; die Funktion der tracrRNA wird nicht dargestellt); Einsatz in der Gentech</w:t>
      </w:r>
      <w:r w:rsidRPr="00F96932">
        <w:rPr>
          <w:rFonts w:ascii="Arial Narrow" w:hAnsi="Arial Narrow"/>
          <w:color w:val="0000FF"/>
        </w:rPr>
        <w:softHyphen/>
        <w:t>nik (Übersicht über Einsatzgebiete, kaum Methodik)</w:t>
      </w:r>
    </w:p>
    <w:bookmarkEnd w:id="43"/>
    <w:bookmarkEnd w:id="44"/>
    <w:p w14:paraId="36AF9C16" w14:textId="77777777" w:rsidR="00552992" w:rsidRPr="00346A18" w:rsidRDefault="00552992" w:rsidP="00B63D96"/>
    <w:p w14:paraId="354D10F6" w14:textId="77777777" w:rsidR="00B63D96" w:rsidRPr="00F96932" w:rsidRDefault="00B63D96" w:rsidP="00B63D96">
      <w:pPr>
        <w:rPr>
          <w:rFonts w:ascii="Arial Narrow" w:hAnsi="Arial Narrow"/>
          <w:bCs/>
          <w:color w:val="0000FF"/>
        </w:rPr>
      </w:pPr>
      <w:r w:rsidRPr="00F96932">
        <w:rPr>
          <w:rFonts w:ascii="Arial Narrow" w:hAnsi="Arial Narrow"/>
          <w:b/>
          <w:bCs/>
          <w:color w:val="0000FF"/>
          <w:highlight w:val="yellow"/>
        </w:rPr>
        <w:t>Erklärvideo</w:t>
      </w:r>
      <w:r w:rsidRPr="00F96932">
        <w:rPr>
          <w:rFonts w:ascii="Arial Narrow" w:hAnsi="Arial Narrow"/>
          <w:b/>
          <w:bCs/>
          <w:color w:val="0000FF"/>
        </w:rPr>
        <w:t>: „CRISPR“</w:t>
      </w:r>
      <w:r w:rsidRPr="00F96932">
        <w:rPr>
          <w:rFonts w:ascii="Arial Narrow" w:hAnsi="Arial Narrow"/>
          <w:bCs/>
          <w:color w:val="0000FF"/>
        </w:rPr>
        <w:t xml:space="preserve"> (3:13)</w:t>
      </w:r>
    </w:p>
    <w:p w14:paraId="6890821C" w14:textId="77777777" w:rsidR="00B63D96" w:rsidRPr="000F20C0" w:rsidRDefault="00B63D96" w:rsidP="00B63D96">
      <w:pPr>
        <w:rPr>
          <w:rFonts w:ascii="Arial Narrow" w:hAnsi="Arial Narrow"/>
        </w:rPr>
      </w:pPr>
      <w:hyperlink r:id="rId117" w:history="1">
        <w:r w:rsidRPr="000F20C0">
          <w:rPr>
            <w:rStyle w:val="Hyperlink"/>
            <w:rFonts w:ascii="Arial Narrow" w:hAnsi="Arial Narrow"/>
          </w:rPr>
          <w:t>https://www.youtube.com/watch?v=ouXrsr7U8WI</w:t>
        </w:r>
      </w:hyperlink>
      <w:r w:rsidRPr="000F20C0">
        <w:rPr>
          <w:rFonts w:ascii="Arial Narrow" w:hAnsi="Arial Narrow"/>
        </w:rPr>
        <w:t xml:space="preserve">   </w:t>
      </w:r>
    </w:p>
    <w:p w14:paraId="0ADC56B9" w14:textId="77777777" w:rsidR="00B63D96" w:rsidRPr="00F96932" w:rsidRDefault="00B63D96" w:rsidP="00B63D96">
      <w:pPr>
        <w:jc w:val="both"/>
        <w:rPr>
          <w:rFonts w:ascii="Arial Narrow" w:hAnsi="Arial Narrow"/>
          <w:color w:val="0000FF"/>
        </w:rPr>
      </w:pPr>
      <w:r w:rsidRPr="00F96932">
        <w:rPr>
          <w:rFonts w:ascii="Arial Narrow" w:hAnsi="Arial Narrow"/>
          <w:color w:val="0000FF"/>
        </w:rPr>
        <w:t>klar verständlicher Trick, gut verständlicher Kommentar; es werden die Strukturen selbst dargestellt, des</w:t>
      </w:r>
      <w:r w:rsidRPr="00F96932">
        <w:rPr>
          <w:rFonts w:ascii="Arial Narrow" w:hAnsi="Arial Narrow"/>
          <w:color w:val="0000FF"/>
        </w:rPr>
        <w:softHyphen/>
        <w:t>halb gute Ergänzung zum Video von studyflix</w:t>
      </w:r>
    </w:p>
    <w:p w14:paraId="41F7B5EC" w14:textId="77777777" w:rsidR="00B63D96" w:rsidRPr="00F96932" w:rsidRDefault="00B63D96" w:rsidP="00B63D96">
      <w:pPr>
        <w:rPr>
          <w:rFonts w:ascii="Arial Narrow" w:hAnsi="Arial Narrow"/>
          <w:color w:val="0000FF"/>
        </w:rPr>
      </w:pPr>
      <w:r w:rsidRPr="00F96932">
        <w:rPr>
          <w:rFonts w:ascii="Arial Narrow" w:hAnsi="Arial Narrow"/>
          <w:color w:val="0000FF"/>
          <w:u w:val="single"/>
        </w:rPr>
        <w:t>Einsatz</w:t>
      </w:r>
      <w:r w:rsidRPr="00F96932">
        <w:rPr>
          <w:rFonts w:ascii="Arial Narrow" w:hAnsi="Arial Narrow"/>
          <w:color w:val="0000FF"/>
        </w:rPr>
        <w:t>: begleitend zur Besprechung oder nach deren Abschluss</w:t>
      </w:r>
    </w:p>
    <w:p w14:paraId="570AF9D9" w14:textId="0A3509CE" w:rsidR="00B63D96" w:rsidRDefault="00B63D96" w:rsidP="00B63D96">
      <w:pPr>
        <w:jc w:val="both"/>
        <w:rPr>
          <w:rFonts w:ascii="Arial Narrow" w:hAnsi="Arial Narrow"/>
          <w:color w:val="0000FF"/>
        </w:rPr>
      </w:pPr>
      <w:r w:rsidRPr="00F96932">
        <w:rPr>
          <w:rFonts w:ascii="Arial Narrow" w:hAnsi="Arial Narrow"/>
          <w:color w:val="0000FF"/>
          <w:u w:val="single"/>
        </w:rPr>
        <w:t>Inhalt</w:t>
      </w:r>
      <w:r w:rsidRPr="00F96932">
        <w:rPr>
          <w:rFonts w:ascii="Arial Narrow" w:hAnsi="Arial Narrow"/>
          <w:color w:val="0000FF"/>
        </w:rPr>
        <w:t>: natürliche Funktion des CRISPR</w:t>
      </w:r>
      <w:r w:rsidR="00B5394C">
        <w:rPr>
          <w:rFonts w:ascii="Arial Narrow" w:hAnsi="Arial Narrow"/>
          <w:color w:val="0000FF"/>
        </w:rPr>
        <w:t>/</w:t>
      </w:r>
      <w:r w:rsidRPr="00F96932">
        <w:rPr>
          <w:rFonts w:ascii="Arial Narrow" w:hAnsi="Arial Narrow"/>
          <w:color w:val="0000FF"/>
        </w:rPr>
        <w:t>Cas-Systems Typ II (mit tracrRNA und PAM); Labor: zwei Modifi</w:t>
      </w:r>
      <w:r w:rsidRPr="00F96932">
        <w:rPr>
          <w:rFonts w:ascii="Arial Narrow" w:hAnsi="Arial Narrow"/>
          <w:color w:val="0000FF"/>
        </w:rPr>
        <w:softHyphen/>
        <w:t>ka</w:t>
      </w:r>
      <w:r w:rsidRPr="00F96932">
        <w:rPr>
          <w:rFonts w:ascii="Arial Narrow" w:hAnsi="Arial Narrow"/>
          <w:color w:val="0000FF"/>
        </w:rPr>
        <w:softHyphen/>
        <w:t>tionen (Fusion zur sgRNA und Modifikation von Cas9 für Eukaryoten); konkrete Anwendungsmög</w:t>
      </w:r>
      <w:r w:rsidRPr="00F96932">
        <w:rPr>
          <w:rFonts w:ascii="Arial Narrow" w:hAnsi="Arial Narrow"/>
          <w:color w:val="0000FF"/>
        </w:rPr>
        <w:softHyphen/>
        <w:t>lichkeiten: nicht sehr klar dargestellt (ab 2:12)</w:t>
      </w:r>
    </w:p>
    <w:p w14:paraId="54F283A7" w14:textId="2AFEB3F6" w:rsidR="00AF472A" w:rsidRDefault="00AF472A" w:rsidP="00AF472A">
      <w:pPr>
        <w:spacing w:before="280" w:after="120"/>
        <w:jc w:val="both"/>
        <w:rPr>
          <w:b/>
          <w:bCs/>
          <w:color w:val="0000FF"/>
          <w:sz w:val="28"/>
          <w:szCs w:val="28"/>
        </w:rPr>
      </w:pPr>
      <w:bookmarkStart w:id="45" w:name="GenNeukN1"/>
      <w:bookmarkEnd w:id="45"/>
      <w:r w:rsidRPr="00AF472A">
        <w:rPr>
          <w:b/>
          <w:bCs/>
          <w:color w:val="0000FF"/>
          <w:sz w:val="28"/>
          <w:szCs w:val="28"/>
        </w:rPr>
        <w:t>4.4.8</w:t>
      </w:r>
      <w:r w:rsidRPr="00AF472A">
        <w:rPr>
          <w:b/>
          <w:bCs/>
          <w:color w:val="0000FF"/>
          <w:sz w:val="28"/>
          <w:szCs w:val="28"/>
        </w:rPr>
        <w:tab/>
        <w:t>Schülerexperimente zu CRISPR/Cas</w:t>
      </w:r>
    </w:p>
    <w:p w14:paraId="5325046B" w14:textId="084ABC1D" w:rsidR="00E65BC4" w:rsidRDefault="00E65BC4" w:rsidP="00AF472A">
      <w:pPr>
        <w:jc w:val="both"/>
        <w:rPr>
          <w:rFonts w:ascii="Arial Narrow" w:hAnsi="Arial Narrow"/>
          <w:color w:val="0000FF"/>
        </w:rPr>
      </w:pPr>
      <w:r w:rsidRPr="00B84F22">
        <w:rPr>
          <w:noProof/>
        </w:rPr>
        <w:drawing>
          <wp:anchor distT="0" distB="0" distL="114300" distR="114300" simplePos="0" relativeHeight="251776000" behindDoc="0" locked="0" layoutInCell="1" allowOverlap="1" wp14:anchorId="47FFAF1E" wp14:editId="4CEEA719">
            <wp:simplePos x="0" y="0"/>
            <wp:positionH relativeFrom="column">
              <wp:posOffset>4878705</wp:posOffset>
            </wp:positionH>
            <wp:positionV relativeFrom="paragraph">
              <wp:posOffset>671195</wp:posOffset>
            </wp:positionV>
            <wp:extent cx="907415" cy="965200"/>
            <wp:effectExtent l="0" t="0" r="6985" b="6350"/>
            <wp:wrapSquare wrapText="bothSides"/>
            <wp:docPr id="643193946"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907415" cy="965200"/>
                    </a:xfrm>
                    <a:prstGeom prst="rect">
                      <a:avLst/>
                    </a:prstGeom>
                    <a:noFill/>
                    <a:ln>
                      <a:noFill/>
                    </a:ln>
                  </pic:spPr>
                </pic:pic>
              </a:graphicData>
            </a:graphic>
          </wp:anchor>
        </w:drawing>
      </w:r>
      <w:r w:rsidR="00AF472A" w:rsidRPr="00AF472A">
        <w:rPr>
          <w:rFonts w:ascii="Arial Narrow" w:hAnsi="Arial Narrow"/>
          <w:color w:val="0000FF"/>
        </w:rPr>
        <w:t>Durch eine Transformation</w:t>
      </w:r>
      <w:r w:rsidR="00AF472A">
        <w:rPr>
          <w:rFonts w:ascii="Arial Narrow" w:hAnsi="Arial Narrow"/>
          <w:color w:val="0000FF"/>
        </w:rPr>
        <w:t xml:space="preserve"> wird in E. coli ein CRIPR-Cas9-System eingebracht, um das lacZ-Gen auszuschalten, dessen Genprodukt die Spaltung von X-Gal (Galaktose, gebun</w:t>
      </w:r>
      <w:r w:rsidR="00AF472A">
        <w:rPr>
          <w:rFonts w:ascii="Arial Narrow" w:hAnsi="Arial Narrow"/>
          <w:color w:val="0000FF"/>
        </w:rPr>
        <w:softHyphen/>
        <w:t xml:space="preserve">den an ein Farbstoff-Molekül) katalysiert (Blau-Weiß-Test). Dafür gibt es fertige Experimentierkits bei der Firma Biorad („Out of Blue“, ca. 300 €) bzw. bei der Firma miniPCR-Bio („Knockout!“, ca. 225 €). </w:t>
      </w:r>
    </w:p>
    <w:p w14:paraId="42F867BA" w14:textId="57FEA2B1" w:rsidR="00AF472A" w:rsidRDefault="00AF472A" w:rsidP="00E65BC4">
      <w:pPr>
        <w:spacing w:before="120"/>
        <w:jc w:val="both"/>
      </w:pPr>
      <w:r>
        <w:rPr>
          <w:rFonts w:ascii="Arial Narrow" w:hAnsi="Arial Narrow"/>
          <w:color w:val="0000FF"/>
        </w:rPr>
        <w:t>Dazu der Artikel von Wolfgang Nellen: Darf man in der Schule CRISPRn? In Biologie in unserer Zeit, Sonderheft 2024, Seite 57-59</w:t>
      </w:r>
      <w:r w:rsidR="00E65BC4">
        <w:rPr>
          <w:rFonts w:ascii="Arial Narrow" w:hAnsi="Arial Narrow"/>
          <w:color w:val="0000FF"/>
        </w:rPr>
        <w:t>, sowie der Artikel von Pauline Kann</w:t>
      </w:r>
      <w:r w:rsidR="00E65BC4">
        <w:rPr>
          <w:rFonts w:ascii="Arial Narrow" w:hAnsi="Arial Narrow"/>
          <w:color w:val="0000FF"/>
        </w:rPr>
        <w:softHyphen/>
        <w:t xml:space="preserve">gießer: „Pauline und die Ausreißer“. </w:t>
      </w:r>
      <w:r>
        <w:rPr>
          <w:rFonts w:ascii="Arial Narrow" w:hAnsi="Arial Narrow"/>
          <w:color w:val="0000FF"/>
        </w:rPr>
        <w:t xml:space="preserve">Download </w:t>
      </w:r>
      <w:r w:rsidR="00E65BC4">
        <w:rPr>
          <w:rFonts w:ascii="Arial Narrow" w:hAnsi="Arial Narrow"/>
          <w:color w:val="0000FF"/>
        </w:rPr>
        <w:t xml:space="preserve">jeweils </w:t>
      </w:r>
      <w:r>
        <w:rPr>
          <w:rFonts w:ascii="Arial Narrow" w:hAnsi="Arial Narrow"/>
          <w:color w:val="0000FF"/>
        </w:rPr>
        <w:t>als Open Access über neben</w:t>
      </w:r>
      <w:r w:rsidR="00E65BC4">
        <w:rPr>
          <w:rFonts w:ascii="Arial Narrow" w:hAnsi="Arial Narrow"/>
          <w:color w:val="0000FF"/>
        </w:rPr>
        <w:softHyphen/>
      </w:r>
      <w:r>
        <w:rPr>
          <w:rFonts w:ascii="Arial Narrow" w:hAnsi="Arial Narrow"/>
          <w:color w:val="0000FF"/>
        </w:rPr>
        <w:t xml:space="preserve">stehenden QR-Code bzw. den Link </w:t>
      </w:r>
      <w:hyperlink r:id="rId118" w:history="1">
        <w:r w:rsidRPr="00624508">
          <w:rPr>
            <w:rStyle w:val="Hyperlink"/>
            <w:rFonts w:ascii="Arial Narrow" w:hAnsi="Arial Narrow"/>
          </w:rPr>
          <w:t>www.vbio.de/biuz-crispr</w:t>
        </w:r>
      </w:hyperlink>
    </w:p>
    <w:p w14:paraId="177E7D20" w14:textId="77777777" w:rsidR="00462D5F" w:rsidRDefault="00462D5F" w:rsidP="00E65BC4">
      <w:pPr>
        <w:spacing w:before="120"/>
        <w:jc w:val="both"/>
      </w:pPr>
    </w:p>
    <w:p w14:paraId="22436F15" w14:textId="77777777" w:rsidR="00462D5F" w:rsidRDefault="00462D5F" w:rsidP="00E65BC4">
      <w:pPr>
        <w:spacing w:before="120"/>
        <w:jc w:val="both"/>
      </w:pPr>
    </w:p>
    <w:p w14:paraId="4EC4ED40" w14:textId="77777777" w:rsidR="00462D5F" w:rsidRDefault="00462D5F" w:rsidP="00E65BC4">
      <w:pPr>
        <w:spacing w:before="120"/>
        <w:jc w:val="both"/>
      </w:pPr>
    </w:p>
    <w:p w14:paraId="57045579" w14:textId="77777777" w:rsidR="00462D5F" w:rsidRPr="00AF472A" w:rsidRDefault="00462D5F" w:rsidP="00E65BC4">
      <w:pPr>
        <w:spacing w:before="120"/>
        <w:jc w:val="both"/>
        <w:rPr>
          <w:rFonts w:ascii="Arial Narrow" w:hAnsi="Arial Narrow"/>
          <w:color w:val="0000FF"/>
        </w:rPr>
      </w:pPr>
    </w:p>
    <w:p w14:paraId="08C94B10" w14:textId="0A6EA799" w:rsidR="00514916" w:rsidRDefault="00333CC3" w:rsidP="00346986">
      <w:pPr>
        <w:spacing w:before="280"/>
        <w:rPr>
          <w:b/>
          <w:bCs/>
          <w:sz w:val="28"/>
          <w:szCs w:val="28"/>
        </w:rPr>
      </w:pPr>
      <w:bookmarkStart w:id="46" w:name="GenNeuk26"/>
      <w:bookmarkEnd w:id="46"/>
      <w:r w:rsidRPr="00333CC3">
        <w:rPr>
          <w:b/>
          <w:bCs/>
          <w:sz w:val="28"/>
          <w:szCs w:val="28"/>
        </w:rPr>
        <w:lastRenderedPageBreak/>
        <w:t>4.5   Anwendungen der Gentechnik</w:t>
      </w:r>
    </w:p>
    <w:p w14:paraId="522059B2" w14:textId="675241D2" w:rsidR="00346986" w:rsidRPr="00346986" w:rsidRDefault="00346986" w:rsidP="00346986">
      <w:pPr>
        <w:spacing w:after="120"/>
      </w:pPr>
      <w:r w:rsidRPr="0038312A">
        <w:t xml:space="preserve">(gA: ca. </w:t>
      </w:r>
      <w:r>
        <w:t>3</w:t>
      </w:r>
      <w:r w:rsidRPr="0038312A">
        <w:t xml:space="preserve"> Stunden; </w:t>
      </w:r>
      <w:r w:rsidRPr="0038312A">
        <w:rPr>
          <w:color w:val="0000FF"/>
        </w:rPr>
        <w:t xml:space="preserve">eA: ca. </w:t>
      </w:r>
      <w:r>
        <w:rPr>
          <w:color w:val="0000FF"/>
        </w:rPr>
        <w:t>4</w:t>
      </w:r>
      <w:r w:rsidRPr="0038312A">
        <w:rPr>
          <w:color w:val="0000FF"/>
        </w:rPr>
        <w:t xml:space="preserve"> Stunden</w:t>
      </w:r>
      <w:r w:rsidRPr="0038312A">
        <w:t>)</w:t>
      </w:r>
    </w:p>
    <w:tbl>
      <w:tblPr>
        <w:tblStyle w:val="Tabellenraster"/>
        <w:tblW w:w="0" w:type="auto"/>
        <w:tblLook w:val="04A0" w:firstRow="1" w:lastRow="0" w:firstColumn="1" w:lastColumn="0" w:noHBand="0" w:noVBand="1"/>
      </w:tblPr>
      <w:tblGrid>
        <w:gridCol w:w="3114"/>
        <w:gridCol w:w="5948"/>
      </w:tblGrid>
      <w:tr w:rsidR="00514916" w14:paraId="7B3840F5" w14:textId="77777777" w:rsidTr="00EC0887">
        <w:tc>
          <w:tcPr>
            <w:tcW w:w="3114" w:type="dxa"/>
            <w:shd w:val="clear" w:color="auto" w:fill="FFFFCC"/>
          </w:tcPr>
          <w:p w14:paraId="2D515C69" w14:textId="77777777" w:rsidR="00514916" w:rsidRDefault="00514916" w:rsidP="0003511D">
            <w:pPr>
              <w:jc w:val="center"/>
            </w:pPr>
            <w:r w:rsidRPr="008B3B01">
              <w:rPr>
                <w:rStyle w:val="HTMLZitat"/>
                <w:rFonts w:ascii="Arial Narrow" w:hAnsi="Arial Narrow" w:cs="Times New Roman"/>
                <w:b/>
              </w:rPr>
              <w:t>Inhalte zu den Kompetenzen</w:t>
            </w:r>
          </w:p>
        </w:tc>
        <w:tc>
          <w:tcPr>
            <w:tcW w:w="5948" w:type="dxa"/>
            <w:shd w:val="clear" w:color="auto" w:fill="CCCCFF"/>
          </w:tcPr>
          <w:p w14:paraId="2552F972" w14:textId="77777777" w:rsidR="00514916" w:rsidRDefault="00514916" w:rsidP="0003511D">
            <w:pPr>
              <w:jc w:val="center"/>
            </w:pPr>
            <w:r w:rsidRPr="008B3B01">
              <w:rPr>
                <w:rStyle w:val="HTMLZitat"/>
                <w:rFonts w:ascii="Arial Narrow" w:hAnsi="Arial Narrow" w:cs="Times New Roman"/>
                <w:b/>
              </w:rPr>
              <w:t>Kompetenzerwartungen:</w:t>
            </w:r>
            <w:r w:rsidRPr="00153375">
              <w:rPr>
                <w:rStyle w:val="HTMLZitat"/>
                <w:rFonts w:ascii="Arial Narrow" w:hAnsi="Arial Narrow" w:cs="Times New Roman"/>
                <w:b/>
              </w:rPr>
              <w:t xml:space="preserve"> </w:t>
            </w:r>
            <w:r w:rsidRPr="00153375">
              <w:rPr>
                <w:rFonts w:ascii="Arial Narrow" w:eastAsia="Times New Roman" w:hAnsi="Arial Narrow" w:cs="Times New Roman"/>
                <w:b/>
                <w:lang w:eastAsia="de-DE"/>
              </w:rPr>
              <w:t>Die Sch</w:t>
            </w:r>
            <w:r>
              <w:rPr>
                <w:rFonts w:ascii="Arial Narrow" w:eastAsia="Times New Roman" w:hAnsi="Arial Narrow" w:cs="Times New Roman"/>
                <w:b/>
                <w:lang w:eastAsia="de-DE"/>
              </w:rPr>
              <w:t>. ...</w:t>
            </w:r>
          </w:p>
        </w:tc>
      </w:tr>
      <w:tr w:rsidR="00514916" w:rsidRPr="00AE38F5" w14:paraId="68C8493C" w14:textId="77777777" w:rsidTr="00EC0887">
        <w:tc>
          <w:tcPr>
            <w:tcW w:w="3114" w:type="dxa"/>
            <w:shd w:val="clear" w:color="auto" w:fill="FFFFCC"/>
          </w:tcPr>
          <w:p w14:paraId="38210033" w14:textId="336B8052" w:rsidR="00514916" w:rsidRPr="00AE38F5" w:rsidRDefault="00AE38F5" w:rsidP="0003511D">
            <w:pPr>
              <w:rPr>
                <w:rFonts w:ascii="Arial Narrow" w:hAnsi="Arial Narrow"/>
              </w:rPr>
            </w:pPr>
            <w:r w:rsidRPr="00AE38F5">
              <w:rPr>
                <w:rFonts w:ascii="Arial Narrow" w:eastAsia="Times New Roman" w:hAnsi="Arial Narrow" w:cs="Arial"/>
                <w:lang w:eastAsia="de-DE"/>
              </w:rPr>
              <w:t>Anwendungen der Gentechnik: Beispiele aus Tier- und Pflanzen</w:t>
            </w:r>
            <w:r w:rsidR="00625E18">
              <w:rPr>
                <w:rFonts w:ascii="Arial Narrow" w:eastAsia="Times New Roman" w:hAnsi="Arial Narrow" w:cs="Arial"/>
                <w:lang w:eastAsia="de-DE"/>
              </w:rPr>
              <w:softHyphen/>
            </w:r>
            <w:r w:rsidRPr="00AE38F5">
              <w:rPr>
                <w:rFonts w:ascii="Arial Narrow" w:eastAsia="Times New Roman" w:hAnsi="Arial Narrow" w:cs="Arial"/>
                <w:lang w:eastAsia="de-DE"/>
              </w:rPr>
              <w:t xml:space="preserve">zucht, Lebensmittelproduktion oder Medikamentenherstellung; Gentherapie </w:t>
            </w:r>
            <w:r w:rsidRPr="00AE38F5">
              <w:rPr>
                <w:rFonts w:ascii="Arial Narrow" w:eastAsia="Times New Roman" w:hAnsi="Arial Narrow" w:cs="Arial"/>
                <w:color w:val="0000FF"/>
                <w:lang w:eastAsia="de-DE"/>
              </w:rPr>
              <w:t>bzw. gen</w:t>
            </w:r>
            <w:r w:rsidR="00CC25FA">
              <w:rPr>
                <w:rFonts w:ascii="Arial Narrow" w:eastAsia="Times New Roman" w:hAnsi="Arial Narrow" w:cs="Arial"/>
                <w:color w:val="0000FF"/>
                <w:lang w:eastAsia="de-DE"/>
              </w:rPr>
              <w:softHyphen/>
            </w:r>
            <w:r w:rsidRPr="00AE38F5">
              <w:rPr>
                <w:rFonts w:ascii="Arial Narrow" w:eastAsia="Times New Roman" w:hAnsi="Arial Narrow" w:cs="Arial"/>
                <w:color w:val="0000FF"/>
                <w:lang w:eastAsia="de-DE"/>
              </w:rPr>
              <w:t>thera</w:t>
            </w:r>
            <w:r w:rsidR="00CC25FA">
              <w:rPr>
                <w:rFonts w:ascii="Arial Narrow" w:eastAsia="Times New Roman" w:hAnsi="Arial Narrow" w:cs="Arial"/>
                <w:color w:val="0000FF"/>
                <w:lang w:eastAsia="de-DE"/>
              </w:rPr>
              <w:softHyphen/>
            </w:r>
            <w:r w:rsidRPr="00AE38F5">
              <w:rPr>
                <w:rFonts w:ascii="Arial Narrow" w:eastAsia="Times New Roman" w:hAnsi="Arial Narrow" w:cs="Arial"/>
                <w:color w:val="0000FF"/>
                <w:lang w:eastAsia="de-DE"/>
              </w:rPr>
              <w:t>peutische Verfahren;</w:t>
            </w:r>
            <w:r w:rsidRPr="00AE38F5">
              <w:rPr>
                <w:rFonts w:ascii="Arial Narrow" w:eastAsia="Times New Roman" w:hAnsi="Arial Narrow" w:cs="Arial"/>
                <w:lang w:eastAsia="de-DE"/>
              </w:rPr>
              <w:t xml:space="preserve"> ethische Aspekte (z. B. naturalisti</w:t>
            </w:r>
            <w:r w:rsidRPr="00AE38F5">
              <w:rPr>
                <w:rFonts w:ascii="Arial Narrow" w:eastAsia="Times New Roman" w:hAnsi="Arial Narrow" w:cs="Arial"/>
                <w:lang w:eastAsia="de-DE"/>
              </w:rPr>
              <w:softHyphen/>
              <w:t>scher Fehlschluss)</w:t>
            </w:r>
          </w:p>
        </w:tc>
        <w:tc>
          <w:tcPr>
            <w:tcW w:w="5948" w:type="dxa"/>
            <w:shd w:val="clear" w:color="auto" w:fill="CCCCFF"/>
          </w:tcPr>
          <w:p w14:paraId="6146159E" w14:textId="77777777" w:rsidR="00514916" w:rsidRPr="00E8595E" w:rsidRDefault="00AE38F5" w:rsidP="0003511D">
            <w:pPr>
              <w:rPr>
                <w:rFonts w:ascii="Arial Narrow" w:hAnsi="Arial Narrow" w:cs="Arial"/>
              </w:rPr>
            </w:pPr>
            <w:r w:rsidRPr="00E8595E">
              <w:rPr>
                <w:rFonts w:ascii="Arial Narrow" w:hAnsi="Arial Narrow" w:cs="Arial"/>
              </w:rPr>
              <w:t>erläutern verschiedene Anwendungen von gen</w:t>
            </w:r>
            <w:r w:rsidR="00CC25FA" w:rsidRPr="00E8595E">
              <w:rPr>
                <w:rFonts w:ascii="Arial Narrow" w:hAnsi="Arial Narrow" w:cs="Arial"/>
              </w:rPr>
              <w:softHyphen/>
            </w:r>
            <w:r w:rsidRPr="00E8595E">
              <w:rPr>
                <w:rFonts w:ascii="Arial Narrow" w:hAnsi="Arial Narrow" w:cs="Arial"/>
              </w:rPr>
              <w:t>technischen Verfahren und bewerten deren gesell</w:t>
            </w:r>
            <w:r w:rsidR="00CC25FA" w:rsidRPr="00E8595E">
              <w:rPr>
                <w:rFonts w:ascii="Arial Narrow" w:hAnsi="Arial Narrow" w:cs="Arial"/>
              </w:rPr>
              <w:softHyphen/>
            </w:r>
            <w:r w:rsidRPr="00E8595E">
              <w:rPr>
                <w:rFonts w:ascii="Arial Narrow" w:hAnsi="Arial Narrow" w:cs="Arial"/>
              </w:rPr>
              <w:t>schaftliche Aus</w:t>
            </w:r>
            <w:r w:rsidRPr="00E8595E">
              <w:rPr>
                <w:rFonts w:ascii="Arial Narrow" w:hAnsi="Arial Narrow" w:cs="Arial"/>
              </w:rPr>
              <w:softHyphen/>
              <w:t>wirkungen.</w:t>
            </w:r>
          </w:p>
          <w:p w14:paraId="58B84934" w14:textId="77777777" w:rsidR="00EC0887" w:rsidRPr="00E8595E" w:rsidRDefault="00EC0887" w:rsidP="00EC0887">
            <w:pPr>
              <w:rPr>
                <w:rFonts w:ascii="Arial Narrow" w:eastAsia="Times New Roman" w:hAnsi="Arial Narrow" w:cs="Arial"/>
                <w:i/>
                <w:lang w:eastAsia="de-DE"/>
              </w:rPr>
            </w:pPr>
            <w:r w:rsidRPr="00E8595E">
              <w:rPr>
                <w:rFonts w:ascii="Arial Narrow" w:eastAsia="Times New Roman" w:hAnsi="Arial Narrow" w:cs="Arial"/>
                <w:i/>
                <w:lang w:eastAsia="de-DE"/>
              </w:rPr>
              <w:t>analysieren Sachverhalte im Hinblick auf ihre Bewertungs</w:t>
            </w:r>
            <w:r w:rsidRPr="00E8595E">
              <w:rPr>
                <w:rFonts w:ascii="Arial Narrow" w:eastAsia="Times New Roman" w:hAnsi="Arial Narrow" w:cs="Arial"/>
                <w:i/>
                <w:lang w:eastAsia="de-DE"/>
              </w:rPr>
              <w:softHyphen/>
              <w:t>rele</w:t>
            </w:r>
            <w:r w:rsidRPr="00E8595E">
              <w:rPr>
                <w:rFonts w:ascii="Arial Narrow" w:eastAsia="Times New Roman" w:hAnsi="Arial Narrow" w:cs="Arial"/>
                <w:i/>
                <w:lang w:eastAsia="de-DE"/>
              </w:rPr>
              <w:softHyphen/>
              <w:t>vanz und be</w:t>
            </w:r>
            <w:r w:rsidRPr="00E8595E">
              <w:rPr>
                <w:rFonts w:ascii="Arial Narrow" w:eastAsia="Times New Roman" w:hAnsi="Arial Narrow" w:cs="Arial"/>
                <w:i/>
                <w:lang w:eastAsia="de-DE"/>
              </w:rPr>
              <w:softHyphen/>
              <w:t>trachten relevante Sachverhalte aus unter</w:t>
            </w:r>
            <w:r w:rsidRPr="00E8595E">
              <w:rPr>
                <w:rFonts w:ascii="Arial Narrow" w:eastAsia="Times New Roman" w:hAnsi="Arial Narrow" w:cs="Arial"/>
                <w:i/>
                <w:lang w:eastAsia="de-DE"/>
              </w:rPr>
              <w:softHyphen/>
              <w:t>schiedlichen Perspek</w:t>
            </w:r>
            <w:r w:rsidRPr="00E8595E">
              <w:rPr>
                <w:rFonts w:ascii="Arial Narrow" w:eastAsia="Times New Roman" w:hAnsi="Arial Narrow" w:cs="Arial"/>
                <w:i/>
                <w:lang w:eastAsia="de-DE"/>
              </w:rPr>
              <w:softHyphen/>
              <w:t>tiven.</w:t>
            </w:r>
          </w:p>
          <w:p w14:paraId="30DD44EE" w14:textId="2F549758" w:rsidR="00EC0887" w:rsidRPr="00E8595E" w:rsidRDefault="00EC0887" w:rsidP="00EC0887">
            <w:pPr>
              <w:rPr>
                <w:rFonts w:ascii="Arial Narrow" w:eastAsia="Times New Roman" w:hAnsi="Arial Narrow" w:cs="Arial"/>
                <w:i/>
                <w:lang w:eastAsia="de-DE"/>
              </w:rPr>
            </w:pPr>
            <w:r w:rsidRPr="00E8595E">
              <w:rPr>
                <w:rFonts w:ascii="Arial Narrow" w:eastAsia="Times New Roman" w:hAnsi="Arial Narrow" w:cs="Arial"/>
                <w:i/>
                <w:lang w:eastAsia="de-DE"/>
              </w:rPr>
              <w:t>beurteilen Quellen hinsichtlich ihrer Herkunft und in Bezug auf spezifi</w:t>
            </w:r>
            <w:r w:rsidR="002B5A6F">
              <w:rPr>
                <w:rFonts w:ascii="Arial Narrow" w:eastAsia="Times New Roman" w:hAnsi="Arial Narrow" w:cs="Arial"/>
                <w:i/>
                <w:lang w:eastAsia="de-DE"/>
              </w:rPr>
              <w:softHyphen/>
            </w:r>
            <w:r w:rsidRPr="00E8595E">
              <w:rPr>
                <w:rFonts w:ascii="Arial Narrow" w:eastAsia="Times New Roman" w:hAnsi="Arial Narrow" w:cs="Arial"/>
                <w:i/>
                <w:lang w:eastAsia="de-DE"/>
              </w:rPr>
              <w:t>sche Interessenlagen.</w:t>
            </w:r>
          </w:p>
          <w:p w14:paraId="33AA2DA9" w14:textId="5B3ED8D1" w:rsidR="00EC0887" w:rsidRPr="00E8595E" w:rsidRDefault="00EC0887" w:rsidP="00EC0887">
            <w:pPr>
              <w:rPr>
                <w:rFonts w:ascii="Arial Narrow" w:eastAsia="Times New Roman" w:hAnsi="Arial Narrow" w:cs="Arial"/>
                <w:i/>
                <w:lang w:eastAsia="de-DE"/>
              </w:rPr>
            </w:pPr>
            <w:r w:rsidRPr="00E8595E">
              <w:rPr>
                <w:rFonts w:ascii="Arial Narrow" w:eastAsia="Times New Roman" w:hAnsi="Arial Narrow" w:cs="Arial"/>
                <w:i/>
                <w:lang w:eastAsia="de-DE"/>
              </w:rPr>
              <w:t>bilden sich kriteriengeleitet Meinungen, indem sie die Hand</w:t>
            </w:r>
            <w:r w:rsidRPr="00E8595E">
              <w:rPr>
                <w:rFonts w:ascii="Arial Narrow" w:eastAsia="Times New Roman" w:hAnsi="Arial Narrow" w:cs="Arial"/>
                <w:i/>
                <w:lang w:eastAsia="de-DE"/>
              </w:rPr>
              <w:softHyphen/>
              <w:t>lungs</w:t>
            </w:r>
            <w:r w:rsidR="002B5A6F">
              <w:rPr>
                <w:rFonts w:ascii="Arial Narrow" w:eastAsia="Times New Roman" w:hAnsi="Arial Narrow" w:cs="Arial"/>
                <w:i/>
                <w:lang w:eastAsia="de-DE"/>
              </w:rPr>
              <w:softHyphen/>
            </w:r>
            <w:r w:rsidRPr="00E8595E">
              <w:rPr>
                <w:rFonts w:ascii="Arial Narrow" w:eastAsia="Times New Roman" w:hAnsi="Arial Narrow" w:cs="Arial"/>
                <w:i/>
                <w:lang w:eastAsia="de-DE"/>
              </w:rPr>
              <w:t>optionen auf der Basis reflek</w:t>
            </w:r>
            <w:r w:rsidRPr="00E8595E">
              <w:rPr>
                <w:rFonts w:ascii="Arial Narrow" w:eastAsia="Times New Roman" w:hAnsi="Arial Narrow" w:cs="Arial"/>
                <w:i/>
                <w:lang w:eastAsia="de-DE"/>
              </w:rPr>
              <w:softHyphen/>
              <w:t>tierter Wertvorstellungen abwägen, und treffen so Entschei</w:t>
            </w:r>
            <w:r w:rsidRPr="00E8595E">
              <w:rPr>
                <w:rFonts w:ascii="Arial Narrow" w:eastAsia="Times New Roman" w:hAnsi="Arial Narrow" w:cs="Arial"/>
                <w:i/>
                <w:lang w:eastAsia="de-DE"/>
              </w:rPr>
              <w:softHyphen/>
              <w:t>dungen auf der Grundlage von Sachinformationen und Werten.</w:t>
            </w:r>
          </w:p>
          <w:p w14:paraId="65116E7B" w14:textId="22A68603" w:rsidR="00EC0887" w:rsidRPr="00AE38F5" w:rsidRDefault="00EC0887" w:rsidP="00EC0887">
            <w:pPr>
              <w:rPr>
                <w:rFonts w:ascii="Arial Narrow" w:hAnsi="Arial Narrow"/>
              </w:rPr>
            </w:pPr>
            <w:r w:rsidRPr="00E8595E">
              <w:rPr>
                <w:rFonts w:ascii="Arial Narrow" w:eastAsia="Times New Roman" w:hAnsi="Arial Narrow"/>
                <w:i/>
                <w:lang w:eastAsia="de-DE"/>
              </w:rPr>
              <w:t>(kursiv: Lernbereich 1)</w:t>
            </w:r>
          </w:p>
        </w:tc>
      </w:tr>
      <w:tr w:rsidR="00514916" w14:paraId="7B01F136" w14:textId="77777777" w:rsidTr="0003511D">
        <w:tc>
          <w:tcPr>
            <w:tcW w:w="9062" w:type="dxa"/>
            <w:gridSpan w:val="2"/>
            <w:shd w:val="clear" w:color="auto" w:fill="FBE4D5" w:themeFill="accent2" w:themeFillTint="33"/>
          </w:tcPr>
          <w:p w14:paraId="19AA900C" w14:textId="77777777" w:rsidR="00AE38F5" w:rsidRPr="00AE38F5" w:rsidRDefault="00AE38F5" w:rsidP="00AE38F5">
            <w:pPr>
              <w:rPr>
                <w:rFonts w:ascii="Arial Narrow" w:hAnsi="Arial Narrow"/>
                <w:b/>
                <w:bCs/>
                <w:i/>
              </w:rPr>
            </w:pPr>
            <w:r w:rsidRPr="00AE38F5">
              <w:rPr>
                <w:rFonts w:ascii="Arial Narrow" w:hAnsi="Arial Narrow"/>
                <w:b/>
                <w:bCs/>
                <w:i/>
              </w:rPr>
              <w:t>Vorwissen:</w:t>
            </w:r>
          </w:p>
          <w:p w14:paraId="4E85B873" w14:textId="5A57F99E" w:rsidR="00514916" w:rsidRPr="00DD4FB1" w:rsidRDefault="00AE38F5" w:rsidP="00AE38F5">
            <w:pPr>
              <w:rPr>
                <w:rFonts w:ascii="Arial Narrow" w:hAnsi="Arial Narrow"/>
                <w:i/>
              </w:rPr>
            </w:pPr>
            <w:r w:rsidRPr="00AE38F5">
              <w:rPr>
                <w:rStyle w:val="HTMLZitat"/>
                <w:rFonts w:ascii="Arial Narrow" w:hAnsi="Arial Narrow" w:cs="Times New Roman"/>
                <w:b/>
              </w:rPr>
              <w:t>Jgst. 9 Biologie</w:t>
            </w:r>
            <w:r w:rsidRPr="00AE38F5">
              <w:rPr>
                <w:rStyle w:val="HTMLZitat"/>
                <w:rFonts w:ascii="Arial Narrow" w:hAnsi="Arial Narrow" w:cs="Times New Roman"/>
              </w:rPr>
              <w:t>, Lernbereich 3.3: Veränderung und Neukombination genetischer Information (</w:t>
            </w:r>
            <w:r w:rsidRPr="00AE38F5">
              <w:rPr>
                <w:rFonts w:ascii="Arial Narrow" w:eastAsia="Times New Roman" w:hAnsi="Arial Narrow" w:cs="Times New Roman"/>
                <w:i/>
                <w:iCs/>
                <w:lang w:eastAsia="de-DE"/>
              </w:rPr>
              <w:t>medizinische, gesellschaftliche und ethische Aspekte der gentechnischen Veränderung von Lebewesen)</w:t>
            </w:r>
          </w:p>
        </w:tc>
      </w:tr>
    </w:tbl>
    <w:p w14:paraId="52A91792" w14:textId="7A94FAE1" w:rsidR="005D44D0" w:rsidRDefault="005D44D0" w:rsidP="008904EA">
      <w:pPr>
        <w:spacing w:before="240"/>
        <w:jc w:val="both"/>
      </w:pPr>
      <w:r>
        <w:t>Die meisten gentechnischen Anwendungen wurden bisher (2023) mit „klassischer“ Gentechnik durchgeführt, aber die ersten Anwendungen der Genom-Editierung in der Praxis sind bereits zu verzeichnen. Sie dürften in nächster Zukunft dramatisch an Bedeutung gewinnen.</w:t>
      </w:r>
    </w:p>
    <w:p w14:paraId="155DC0C1" w14:textId="746D184D" w:rsidR="00333CC3" w:rsidRPr="00333CC3" w:rsidRDefault="00333CC3" w:rsidP="00333CC3">
      <w:pPr>
        <w:spacing w:before="280" w:after="120"/>
        <w:rPr>
          <w:b/>
          <w:bCs/>
          <w:sz w:val="28"/>
          <w:szCs w:val="28"/>
        </w:rPr>
      </w:pPr>
      <w:bookmarkStart w:id="47" w:name="GenNeuk27"/>
      <w:bookmarkEnd w:id="47"/>
      <w:r w:rsidRPr="00333CC3">
        <w:rPr>
          <w:b/>
          <w:bCs/>
          <w:sz w:val="28"/>
          <w:szCs w:val="28"/>
        </w:rPr>
        <w:t>4.5.1</w:t>
      </w:r>
      <w:r w:rsidRPr="00333CC3">
        <w:rPr>
          <w:b/>
          <w:bCs/>
          <w:sz w:val="28"/>
          <w:szCs w:val="28"/>
        </w:rPr>
        <w:tab/>
        <w:t>Beispiele aus der Produktion</w:t>
      </w:r>
    </w:p>
    <w:p w14:paraId="184A4ACB" w14:textId="504DD473" w:rsidR="00333CC3" w:rsidRDefault="005E49AE" w:rsidP="005E49AE">
      <w:pPr>
        <w:jc w:val="both"/>
        <w:rPr>
          <w:i/>
        </w:rPr>
      </w:pPr>
      <w:r>
        <w:rPr>
          <w:i/>
        </w:rPr>
        <w:t>Hier sollen keine Verfahren betrachtet werden, sondern der Einsatz gentechnisch veränderter Organismen (GVO) in unterschiedlichen Bereichen.</w:t>
      </w:r>
      <w:r w:rsidR="00F536CF">
        <w:rPr>
          <w:i/>
        </w:rPr>
        <w:t xml:space="preserve"> Darauf ist bei der Aufgabenstellung für Schüler-Recherchen zu achten.</w:t>
      </w:r>
      <w:r w:rsidR="00AB3C57">
        <w:rPr>
          <w:i/>
        </w:rPr>
        <w:t xml:space="preserve"> Es ist auch nicht nötig, eine Übersicht über die Einsatzbereiche zu erhalten, vielmehr sollen einige Beispiele den aktuellen Stand beleuchten, aber auch die da</w:t>
      </w:r>
      <w:r w:rsidR="00B12B6C">
        <w:rPr>
          <w:i/>
        </w:rPr>
        <w:softHyphen/>
      </w:r>
      <w:r w:rsidR="00AB3C57">
        <w:rPr>
          <w:i/>
        </w:rPr>
        <w:t>mit verbundenen Probleme aufzeigen</w:t>
      </w:r>
      <w:r w:rsidR="00B12B6C">
        <w:rPr>
          <w:i/>
        </w:rPr>
        <w:t>, um eine Grundlage für die abschließende gesellschaft</w:t>
      </w:r>
      <w:r w:rsidR="00B12B6C">
        <w:rPr>
          <w:i/>
        </w:rPr>
        <w:softHyphen/>
        <w:t>lich-ethische Bewertung zu schaffen (Abschnitt 4.5.3).</w:t>
      </w:r>
    </w:p>
    <w:p w14:paraId="74D579C0" w14:textId="3CACB3C2" w:rsidR="007A2AD8" w:rsidRDefault="007A2AD8" w:rsidP="005E49AE">
      <w:pPr>
        <w:jc w:val="both"/>
        <w:rPr>
          <w:i/>
        </w:rPr>
      </w:pPr>
    </w:p>
    <w:p w14:paraId="245F94A7" w14:textId="77777777" w:rsidR="00700023" w:rsidRDefault="007A2AD8" w:rsidP="005E49AE">
      <w:pPr>
        <w:jc w:val="both"/>
      </w:pPr>
      <w:r>
        <w:t>Fachbegriff</w:t>
      </w:r>
      <w:r w:rsidR="00700023">
        <w:t>e</w:t>
      </w:r>
      <w:r>
        <w:t xml:space="preserve">: </w:t>
      </w:r>
    </w:p>
    <w:p w14:paraId="487900CD" w14:textId="01D67ED2" w:rsidR="007A2AD8" w:rsidRDefault="007A2AD8" w:rsidP="005E49AE">
      <w:pPr>
        <w:jc w:val="both"/>
        <w:rPr>
          <w:u w:val="single"/>
        </w:rPr>
      </w:pPr>
      <w:r w:rsidRPr="00B12B6C">
        <w:rPr>
          <w:b/>
          <w:bCs/>
        </w:rPr>
        <w:t>g</w:t>
      </w:r>
      <w:r>
        <w:t xml:space="preserve">entechnisch </w:t>
      </w:r>
      <w:r w:rsidRPr="00B12B6C">
        <w:rPr>
          <w:b/>
          <w:bCs/>
        </w:rPr>
        <w:t>v</w:t>
      </w:r>
      <w:r>
        <w:t xml:space="preserve">eränderte </w:t>
      </w:r>
      <w:r w:rsidRPr="00B12B6C">
        <w:rPr>
          <w:b/>
          <w:bCs/>
        </w:rPr>
        <w:t>O</w:t>
      </w:r>
      <w:r>
        <w:t xml:space="preserve">rganismen </w:t>
      </w:r>
      <w:r w:rsidRPr="007A2AD8">
        <w:rPr>
          <w:u w:val="single"/>
        </w:rPr>
        <w:t>GVO</w:t>
      </w:r>
    </w:p>
    <w:p w14:paraId="1CCC01F4" w14:textId="76DF6BD1" w:rsidR="00700023" w:rsidRDefault="00700023" w:rsidP="005E49AE">
      <w:pPr>
        <w:jc w:val="both"/>
      </w:pPr>
      <w:r w:rsidRPr="00700023">
        <w:rPr>
          <w:u w:val="single"/>
        </w:rPr>
        <w:t>transgene Organismen</w:t>
      </w:r>
      <w:r>
        <w:t xml:space="preserve"> (enthalten mindestens ein Gen einer anderen Art)</w:t>
      </w:r>
    </w:p>
    <w:p w14:paraId="743832C6" w14:textId="2B00CDE4" w:rsidR="00AD3CD5" w:rsidRDefault="00AD3CD5" w:rsidP="005E49AE">
      <w:pPr>
        <w:jc w:val="both"/>
      </w:pPr>
    </w:p>
    <w:p w14:paraId="4A2FF5EC" w14:textId="407E5886" w:rsidR="00F5161E" w:rsidRDefault="00F5161E" w:rsidP="005E49AE">
      <w:pPr>
        <w:jc w:val="both"/>
        <w:rPr>
          <w:i/>
          <w:iCs/>
        </w:rPr>
      </w:pPr>
      <w:r w:rsidRPr="00F5161E">
        <w:rPr>
          <w:i/>
          <w:iCs/>
        </w:rPr>
        <w:t>Grüne, Rote, Weiße, Blaue und Graue Biotechnologie sind moderne Begriffe, die Sie im Unter</w:t>
      </w:r>
      <w:r w:rsidRPr="00F5161E">
        <w:rPr>
          <w:i/>
          <w:iCs/>
        </w:rPr>
        <w:softHyphen/>
        <w:t>richt verwenden können. Ich lasse sie in meinem Skript jedoch weg.</w:t>
      </w:r>
      <w:r w:rsidR="002F35AD">
        <w:rPr>
          <w:i/>
          <w:iCs/>
        </w:rPr>
        <w:t xml:space="preserve"> Dennoch gebe ich nachfol</w:t>
      </w:r>
      <w:r w:rsidR="002F35AD">
        <w:rPr>
          <w:i/>
          <w:iCs/>
        </w:rPr>
        <w:softHyphen/>
        <w:t>gend Hinweise auf Erklärvideos dazu:</w:t>
      </w:r>
    </w:p>
    <w:p w14:paraId="718BF031" w14:textId="77777777" w:rsidR="00CA467C" w:rsidRDefault="00CA467C" w:rsidP="005E49AE">
      <w:pPr>
        <w:jc w:val="both"/>
        <w:rPr>
          <w:iCs/>
        </w:rPr>
      </w:pPr>
    </w:p>
    <w:p w14:paraId="6F3990ED" w14:textId="41B2139D" w:rsidR="002F35AD" w:rsidRPr="002F35AD" w:rsidRDefault="002F35AD" w:rsidP="002F35AD">
      <w:pPr>
        <w:jc w:val="both"/>
        <w:rPr>
          <w:rFonts w:ascii="Arial Narrow" w:hAnsi="Arial Narrow"/>
        </w:rPr>
      </w:pPr>
      <w:r w:rsidRPr="00645398">
        <w:rPr>
          <w:rFonts w:ascii="Arial Narrow" w:hAnsi="Arial Narrow"/>
          <w:b/>
          <w:bCs/>
          <w:highlight w:val="yellow"/>
        </w:rPr>
        <w:t>Erklär</w:t>
      </w:r>
      <w:r w:rsidR="001269E2">
        <w:rPr>
          <w:rFonts w:ascii="Arial Narrow" w:hAnsi="Arial Narrow"/>
          <w:b/>
          <w:bCs/>
          <w:highlight w:val="yellow"/>
        </w:rPr>
        <w:t>v</w:t>
      </w:r>
      <w:r w:rsidRPr="00645398">
        <w:rPr>
          <w:rFonts w:ascii="Arial Narrow" w:hAnsi="Arial Narrow"/>
          <w:b/>
          <w:bCs/>
          <w:highlight w:val="yellow"/>
        </w:rPr>
        <w:t>ideo</w:t>
      </w:r>
      <w:r w:rsidR="00645398">
        <w:rPr>
          <w:rFonts w:ascii="Arial Narrow" w:hAnsi="Arial Narrow"/>
          <w:b/>
          <w:bCs/>
        </w:rPr>
        <w:t xml:space="preserve"> </w:t>
      </w:r>
      <w:r w:rsidRPr="002F35AD">
        <w:rPr>
          <w:rFonts w:ascii="Arial Narrow" w:hAnsi="Arial Narrow"/>
          <w:b/>
          <w:bCs/>
        </w:rPr>
        <w:t>„Gentechnik“</w:t>
      </w:r>
      <w:r w:rsidRPr="002F35AD">
        <w:rPr>
          <w:rFonts w:ascii="Arial Narrow" w:hAnsi="Arial Narrow"/>
        </w:rPr>
        <w:t xml:space="preserve"> (4:49)</w:t>
      </w:r>
    </w:p>
    <w:p w14:paraId="0E79BD27" w14:textId="77777777" w:rsidR="002F35AD" w:rsidRPr="002F35AD" w:rsidRDefault="002F35AD" w:rsidP="002F35AD">
      <w:pPr>
        <w:jc w:val="both"/>
        <w:rPr>
          <w:rFonts w:ascii="Arial Narrow" w:hAnsi="Arial Narrow"/>
        </w:rPr>
      </w:pPr>
      <w:hyperlink r:id="rId119" w:history="1">
        <w:r w:rsidRPr="002F35AD">
          <w:rPr>
            <w:rStyle w:val="Hyperlink"/>
            <w:rFonts w:ascii="Arial Narrow" w:hAnsi="Arial Narrow"/>
          </w:rPr>
          <w:t>https://studyflix.de/biologie/gentechnik-2658</w:t>
        </w:r>
      </w:hyperlink>
    </w:p>
    <w:p w14:paraId="0EE1F713" w14:textId="77777777" w:rsidR="00B12B6C" w:rsidRPr="002F35AD" w:rsidRDefault="00B12B6C" w:rsidP="00B12B6C">
      <w:pPr>
        <w:jc w:val="both"/>
        <w:rPr>
          <w:rFonts w:ascii="Arial Narrow" w:hAnsi="Arial Narrow"/>
        </w:rPr>
      </w:pPr>
      <w:r w:rsidRPr="002F35AD">
        <w:rPr>
          <w:rFonts w:ascii="Arial Narrow" w:hAnsi="Arial Narrow"/>
          <w:u w:val="single"/>
        </w:rPr>
        <w:t>Einsatz</w:t>
      </w:r>
      <w:r w:rsidRPr="002F35AD">
        <w:rPr>
          <w:rFonts w:ascii="Arial Narrow" w:hAnsi="Arial Narrow"/>
        </w:rPr>
        <w:t>: Übersicht über die mit Farben bezeichneten Bereiche der Gentechnik (im Hauptteil); letzter Teil ggf. zur Wiederholung nach Besprechung der Methoden</w:t>
      </w:r>
    </w:p>
    <w:p w14:paraId="6F5A27C1" w14:textId="2897B2C9" w:rsidR="002F35AD" w:rsidRPr="002F35AD" w:rsidRDefault="002F35AD" w:rsidP="002F35AD">
      <w:pPr>
        <w:jc w:val="both"/>
        <w:rPr>
          <w:rFonts w:ascii="Arial Narrow" w:hAnsi="Arial Narrow"/>
        </w:rPr>
      </w:pPr>
      <w:r w:rsidRPr="002F35AD">
        <w:rPr>
          <w:rFonts w:ascii="Arial Narrow" w:hAnsi="Arial Narrow"/>
          <w:u w:val="single"/>
        </w:rPr>
        <w:t>Inhalt</w:t>
      </w:r>
      <w:r w:rsidRPr="002F35AD">
        <w:rPr>
          <w:rFonts w:ascii="Arial Narrow" w:hAnsi="Arial Narrow"/>
        </w:rPr>
        <w:t>: Begriff GVO; Übersicht über die Bedeutung der fünf Farben; Übersicht über die Anwendungs</w:t>
      </w:r>
      <w:r>
        <w:rPr>
          <w:rFonts w:ascii="Arial Narrow" w:hAnsi="Arial Narrow"/>
        </w:rPr>
        <w:softHyphen/>
      </w:r>
      <w:r w:rsidRPr="002F35AD">
        <w:rPr>
          <w:rFonts w:ascii="Arial Narrow" w:hAnsi="Arial Narrow"/>
        </w:rPr>
        <w:t>gebiete der roten, weißen und grünen Gentechnik; Übersicht über den Ablauf der Herstellung genetisch veränderter DNA und deren Einbringen in eine Zelle</w:t>
      </w:r>
    </w:p>
    <w:p w14:paraId="418C604F" w14:textId="77777777" w:rsidR="008147AF" w:rsidRPr="002F35AD" w:rsidRDefault="008147AF" w:rsidP="005E49AE">
      <w:pPr>
        <w:jc w:val="both"/>
        <w:rPr>
          <w:iCs/>
        </w:rPr>
      </w:pPr>
    </w:p>
    <w:p w14:paraId="75631F1A" w14:textId="40554353" w:rsidR="00CA467C" w:rsidRPr="00CA467C" w:rsidRDefault="00A42C6E" w:rsidP="00CA467C">
      <w:pPr>
        <w:jc w:val="both"/>
        <w:rPr>
          <w:rFonts w:ascii="Arial Narrow" w:hAnsi="Arial Narrow"/>
        </w:rPr>
      </w:pPr>
      <w:r w:rsidRPr="00645398">
        <w:rPr>
          <w:rFonts w:ascii="Arial Narrow" w:hAnsi="Arial Narrow"/>
          <w:b/>
          <w:bCs/>
          <w:highlight w:val="yellow"/>
        </w:rPr>
        <w:t>Erklär</w:t>
      </w:r>
      <w:r w:rsidR="001269E2">
        <w:rPr>
          <w:rFonts w:ascii="Arial Narrow" w:hAnsi="Arial Narrow"/>
          <w:b/>
          <w:bCs/>
          <w:highlight w:val="yellow"/>
        </w:rPr>
        <w:t>v</w:t>
      </w:r>
      <w:r w:rsidRPr="00645398">
        <w:rPr>
          <w:rFonts w:ascii="Arial Narrow" w:hAnsi="Arial Narrow"/>
          <w:b/>
          <w:bCs/>
          <w:highlight w:val="yellow"/>
        </w:rPr>
        <w:t>ideo</w:t>
      </w:r>
      <w:r>
        <w:rPr>
          <w:rFonts w:ascii="Arial Narrow" w:hAnsi="Arial Narrow"/>
          <w:b/>
          <w:bCs/>
        </w:rPr>
        <w:t xml:space="preserve"> </w:t>
      </w:r>
      <w:r w:rsidR="00CA467C" w:rsidRPr="00CA467C">
        <w:rPr>
          <w:rFonts w:ascii="Arial Narrow" w:hAnsi="Arial Narrow"/>
          <w:b/>
          <w:bCs/>
        </w:rPr>
        <w:t>„Grüne Gentechnik“</w:t>
      </w:r>
      <w:r w:rsidR="00CA467C" w:rsidRPr="00CA467C">
        <w:rPr>
          <w:rFonts w:ascii="Arial Narrow" w:hAnsi="Arial Narrow"/>
        </w:rPr>
        <w:t xml:space="preserve"> (4:26)</w:t>
      </w:r>
    </w:p>
    <w:p w14:paraId="76AD1DA1" w14:textId="77777777" w:rsidR="00CA467C" w:rsidRPr="00CA467C" w:rsidRDefault="00CA467C" w:rsidP="00CA467C">
      <w:pPr>
        <w:jc w:val="both"/>
        <w:rPr>
          <w:rFonts w:ascii="Arial Narrow" w:hAnsi="Arial Narrow"/>
        </w:rPr>
      </w:pPr>
      <w:hyperlink r:id="rId120" w:history="1">
        <w:r w:rsidRPr="00CA467C">
          <w:rPr>
            <w:rStyle w:val="Hyperlink"/>
            <w:rFonts w:ascii="Arial Narrow" w:hAnsi="Arial Narrow"/>
          </w:rPr>
          <w:t>https://studyflix.de/biologie/grune-gentechnik-2659</w:t>
        </w:r>
      </w:hyperlink>
    </w:p>
    <w:p w14:paraId="665D3594" w14:textId="20DD50A0" w:rsidR="00CA467C" w:rsidRPr="00CA467C" w:rsidRDefault="00CA467C" w:rsidP="00CA467C">
      <w:pPr>
        <w:jc w:val="both"/>
        <w:rPr>
          <w:rFonts w:ascii="Arial Narrow" w:hAnsi="Arial Narrow"/>
        </w:rPr>
      </w:pPr>
      <w:r w:rsidRPr="00CA467C">
        <w:rPr>
          <w:rFonts w:ascii="Arial Narrow" w:hAnsi="Arial Narrow"/>
          <w:u w:val="single"/>
        </w:rPr>
        <w:t>Einsatz</w:t>
      </w:r>
      <w:r w:rsidRPr="00CA467C">
        <w:rPr>
          <w:rFonts w:ascii="Arial Narrow" w:hAnsi="Arial Narrow"/>
        </w:rPr>
        <w:t>: nur bedingt, denn für einen Einstieg ist die Informationsdichte erheblich zu hoch; bei schülerzen</w:t>
      </w:r>
      <w:r>
        <w:rPr>
          <w:rFonts w:ascii="Arial Narrow" w:hAnsi="Arial Narrow"/>
        </w:rPr>
        <w:softHyphen/>
      </w:r>
      <w:r w:rsidRPr="00CA467C">
        <w:rPr>
          <w:rFonts w:ascii="Arial Narrow" w:hAnsi="Arial Narrow"/>
        </w:rPr>
        <w:t>trierter Bearbeitung würden nur Texte abgeschrieben; ggf. am Ende der Besprechung von Gentechnik als Zusammenfassung und teilweise als Vertiefung</w:t>
      </w:r>
    </w:p>
    <w:p w14:paraId="6A56ACFC" w14:textId="77777777" w:rsidR="00CA467C" w:rsidRPr="00CA467C" w:rsidRDefault="00CA467C" w:rsidP="00CA467C">
      <w:pPr>
        <w:jc w:val="both"/>
        <w:rPr>
          <w:rFonts w:ascii="Arial Narrow" w:hAnsi="Arial Narrow"/>
        </w:rPr>
      </w:pPr>
      <w:r w:rsidRPr="00CA467C">
        <w:rPr>
          <w:rFonts w:ascii="Arial Narrow" w:hAnsi="Arial Narrow"/>
          <w:u w:val="single"/>
        </w:rPr>
        <w:lastRenderedPageBreak/>
        <w:t>Inhalt</w:t>
      </w:r>
      <w:r w:rsidRPr="00CA467C">
        <w:rPr>
          <w:rFonts w:ascii="Arial Narrow" w:hAnsi="Arial Narrow"/>
        </w:rPr>
        <w:t>: Anwendungsbereiche (Begriff: transgene Pflanzen); Ziele; Methoden des Einbringens der Fremd-DNA; Pro und Contra Beispiele: Antimatsch-Tomate, Goldener Reis, Bt-Mais</w:t>
      </w:r>
    </w:p>
    <w:p w14:paraId="23FE10C4" w14:textId="590D42BF" w:rsidR="00330162" w:rsidRPr="00F5161E" w:rsidRDefault="008D23FA" w:rsidP="00CA467C">
      <w:pPr>
        <w:spacing w:before="240"/>
        <w:jc w:val="both"/>
        <w:rPr>
          <w:i/>
          <w:iCs/>
        </w:rPr>
      </w:pPr>
      <w:r>
        <w:rPr>
          <w:i/>
          <w:iCs/>
        </w:rPr>
        <w:t xml:space="preserve">Im Folgenden werden Beispiele für Anwendungen von Bio-Technologie konkret benannt, aus denen </w:t>
      </w:r>
      <w:r w:rsidR="00B12B6C">
        <w:rPr>
          <w:i/>
          <w:iCs/>
        </w:rPr>
        <w:t>Sie eine Auswahl treffen müssen</w:t>
      </w:r>
      <w:r w:rsidR="007F276B">
        <w:rPr>
          <w:i/>
          <w:iCs/>
        </w:rPr>
        <w:t xml:space="preserve"> (bei den Lerninhalten steht im LehrplanPLUS „oder“, d. h. dass nicht alle hier genannten </w:t>
      </w:r>
      <w:r w:rsidR="00B12B6C">
        <w:rPr>
          <w:i/>
          <w:iCs/>
        </w:rPr>
        <w:t>Anwendungs-</w:t>
      </w:r>
      <w:r w:rsidR="007F276B">
        <w:rPr>
          <w:i/>
          <w:iCs/>
        </w:rPr>
        <w:t>Bereiche abgedeckt werden müssen</w:t>
      </w:r>
      <w:r>
        <w:rPr>
          <w:i/>
          <w:iCs/>
        </w:rPr>
        <w:t xml:space="preserve">. Das </w:t>
      </w:r>
      <w:r w:rsidR="007F276B">
        <w:rPr>
          <w:i/>
          <w:iCs/>
        </w:rPr>
        <w:t xml:space="preserve">gesamte </w:t>
      </w:r>
      <w:r>
        <w:rPr>
          <w:i/>
          <w:iCs/>
        </w:rPr>
        <w:t>Fachgebiet entwickelt sich sehr schnell, hier wird der Stand von Januar 2023 wieder</w:t>
      </w:r>
      <w:r w:rsidR="00B12B6C">
        <w:rPr>
          <w:i/>
          <w:iCs/>
        </w:rPr>
        <w:softHyphen/>
      </w:r>
      <w:r>
        <w:rPr>
          <w:i/>
          <w:iCs/>
        </w:rPr>
        <w:t>ge</w:t>
      </w:r>
      <w:r w:rsidR="00B12B6C">
        <w:rPr>
          <w:i/>
          <w:iCs/>
        </w:rPr>
        <w:softHyphen/>
      </w:r>
      <w:r>
        <w:rPr>
          <w:i/>
          <w:iCs/>
        </w:rPr>
        <w:t>geben.</w:t>
      </w:r>
      <w:r w:rsidR="00330162">
        <w:rPr>
          <w:i/>
          <w:iCs/>
        </w:rPr>
        <w:t xml:space="preserve"> Sie wählen aus dem großen Angebot von Beispielen einige aus.</w:t>
      </w:r>
    </w:p>
    <w:p w14:paraId="05380C61" w14:textId="1637D1FD" w:rsidR="00333CC3" w:rsidRDefault="00333CC3" w:rsidP="00333CC3"/>
    <w:p w14:paraId="767F9553" w14:textId="365C78B2" w:rsidR="007A2AD8" w:rsidRPr="00D6179C" w:rsidRDefault="00F5161E" w:rsidP="00333CC3">
      <w:pPr>
        <w:rPr>
          <w:b/>
          <w:bCs/>
        </w:rPr>
      </w:pPr>
      <w:r w:rsidRPr="00D6179C">
        <w:rPr>
          <w:b/>
          <w:bCs/>
        </w:rPr>
        <w:t>a</w:t>
      </w:r>
      <w:r w:rsidR="007A2AD8" w:rsidRPr="00D6179C">
        <w:rPr>
          <w:b/>
          <w:bCs/>
        </w:rPr>
        <w:t>)</w:t>
      </w:r>
      <w:r w:rsidR="00296E18">
        <w:rPr>
          <w:b/>
          <w:bCs/>
        </w:rPr>
        <w:t xml:space="preserve"> </w:t>
      </w:r>
      <w:r w:rsidR="00AD3CD5" w:rsidRPr="00D6179C">
        <w:rPr>
          <w:b/>
          <w:bCs/>
        </w:rPr>
        <w:t>Pflanzenzucht</w:t>
      </w:r>
    </w:p>
    <w:p w14:paraId="22009B88" w14:textId="31A5E78F" w:rsidR="007A2AD8" w:rsidRDefault="007A2AD8" w:rsidP="007B2780">
      <w:pPr>
        <w:jc w:val="both"/>
      </w:pPr>
      <w:r>
        <w:t>Klassische Pflanzenzüchtung und gentechnische Methoden haben das gleiche Ziel: die Eigen</w:t>
      </w:r>
      <w:r w:rsidR="007B2780">
        <w:softHyphen/>
      </w:r>
      <w:r>
        <w:t>schaften von Nutzpflanzen zu verbessern.</w:t>
      </w:r>
      <w:r w:rsidR="00F43610">
        <w:t xml:space="preserve"> Die verbesserten Eigenschaften beziehen sich einer</w:t>
      </w:r>
      <w:r w:rsidR="007B2780">
        <w:softHyphen/>
      </w:r>
      <w:r w:rsidR="00F43610">
        <w:t xml:space="preserve">seits auf den </w:t>
      </w:r>
      <w:r w:rsidR="00F43610" w:rsidRPr="00B0180F">
        <w:rPr>
          <w:b/>
          <w:bCs/>
        </w:rPr>
        <w:t>Anbau</w:t>
      </w:r>
      <w:r w:rsidR="00F43610">
        <w:t xml:space="preserve"> </w:t>
      </w:r>
      <w:r w:rsidR="00F1778F">
        <w:t>(Resistenz gegen Schädlinge, Herbizide, Dürre</w:t>
      </w:r>
      <w:r w:rsidR="00DD5F69">
        <w:t>, Überschwemmung</w:t>
      </w:r>
      <w:r w:rsidR="00F1778F">
        <w:t xml:space="preserve"> usw.) </w:t>
      </w:r>
      <w:r w:rsidR="00F43610">
        <w:t xml:space="preserve">und andererseits auf die </w:t>
      </w:r>
      <w:r w:rsidR="00F43610" w:rsidRPr="00B0180F">
        <w:rPr>
          <w:b/>
          <w:bCs/>
        </w:rPr>
        <w:t>Vermarktung</w:t>
      </w:r>
      <w:r w:rsidR="00F1778F">
        <w:t xml:space="preserve"> (längere Haltbarkeit, höherer Gehalt an bestimmten Inhaltsstoffen, Entfer</w:t>
      </w:r>
      <w:r w:rsidR="007B2780">
        <w:softHyphen/>
      </w:r>
      <w:r w:rsidR="00F1778F">
        <w:t>nung von Allergenen oder Giftstoffen)</w:t>
      </w:r>
      <w:r w:rsidR="00F43610">
        <w:t>.</w:t>
      </w:r>
    </w:p>
    <w:p w14:paraId="530043D7" w14:textId="7E107A53" w:rsidR="00F5161E" w:rsidRDefault="00F5161E" w:rsidP="00346986">
      <w:pPr>
        <w:spacing w:before="240"/>
        <w:jc w:val="both"/>
      </w:pPr>
      <w:r>
        <w:t xml:space="preserve">Bei der </w:t>
      </w:r>
      <w:r w:rsidR="007B2780">
        <w:t xml:space="preserve">Jahrtausende alten </w:t>
      </w:r>
      <w:r>
        <w:t xml:space="preserve">klassischen Züchtung von Nutzpflanzen standen eine Verbesserung im Geschmack und ein höherer Ertrag im Vordergrund. Dabei gingen aber immer wieder natürliche Resistenzen dieser Pflanzen gegen Krankheiten oder Schädlinge verloren. Es wäre sehr zeitaufwendig, die entsprechenden Gene aus den ursprünglichen Varianten in die Kultur-Varianten wieder einzukreuzen (dafür sind etwa 5 Pflanzengenerationen notwendig, was 20 bis 50 Jahren </w:t>
      </w:r>
      <w:r w:rsidR="00DD5F69">
        <w:t xml:space="preserve">für die Züchtung </w:t>
      </w:r>
      <w:r>
        <w:t xml:space="preserve">entspricht). Dagegen können solche </w:t>
      </w:r>
      <w:r w:rsidR="008147AF">
        <w:t>Resistenz-</w:t>
      </w:r>
      <w:r>
        <w:t>Gene mit gentech</w:t>
      </w:r>
      <w:r w:rsidR="008147AF">
        <w:softHyphen/>
      </w:r>
      <w:r>
        <w:t>nischen Metho</w:t>
      </w:r>
      <w:r w:rsidR="00DD5F69">
        <w:softHyphen/>
      </w:r>
      <w:r>
        <w:t xml:space="preserve">den sehr schnell </w:t>
      </w:r>
      <w:r w:rsidR="00DD5F69">
        <w:t xml:space="preserve">und vor allem gezielt </w:t>
      </w:r>
      <w:r>
        <w:t>eingebracht werden.</w:t>
      </w:r>
    </w:p>
    <w:p w14:paraId="369B3DE7" w14:textId="7CA285C8" w:rsidR="00B0180F" w:rsidRDefault="00B0180F" w:rsidP="00333CC3"/>
    <w:p w14:paraId="01F332B6" w14:textId="14223F05" w:rsidR="00B0180F" w:rsidRDefault="00B0180F" w:rsidP="007B2780">
      <w:pPr>
        <w:jc w:val="both"/>
      </w:pPr>
      <w:r>
        <w:t>Die wichtigsten gentechnisch veränderten Nutzpflanzen weltweit sind Soja (ca. 50 % der An</w:t>
      </w:r>
      <w:r w:rsidR="00DD5F69">
        <w:softHyphen/>
      </w:r>
      <w:r>
        <w:t>bau</w:t>
      </w:r>
      <w:r w:rsidR="00DD5F69">
        <w:softHyphen/>
      </w:r>
      <w:r>
        <w:t>fläche mit GVO), Mais (ca. 33 %), Baumwolle (ca. 12 %) und Raps (ca. 5 %). Gentech</w:t>
      </w:r>
      <w:r w:rsidR="007B2780">
        <w:softHyphen/>
      </w:r>
      <w:r>
        <w:t>nisch veränderte Luzerne, Zuckerrübe und Papaya machen nur einen sehr geringen Anteil aus. GVO verdrängen klassische Züchtungen immer mehr: Bei Soja beträgt ihr Anteil mehr als 3/4, bei Baumwolle etwa 2/3, bei Mais etwa 1/3 und bei Raps etwa 1/4 des Anbaus. [Daten von 2016]</w:t>
      </w:r>
    </w:p>
    <w:p w14:paraId="52DCFB66" w14:textId="02A54FCD" w:rsidR="005E49AE" w:rsidRDefault="005E49AE" w:rsidP="00333CC3"/>
    <w:p w14:paraId="1AF3137D" w14:textId="3D986F76" w:rsidR="005E49AE" w:rsidRPr="00B0180F" w:rsidRDefault="00F5161E" w:rsidP="00263346">
      <w:pPr>
        <w:spacing w:after="120"/>
        <w:rPr>
          <w:b/>
          <w:bCs/>
        </w:rPr>
      </w:pPr>
      <w:r w:rsidRPr="00B0180F">
        <w:rPr>
          <w:b/>
          <w:bCs/>
        </w:rPr>
        <w:t xml:space="preserve">Beispiel: </w:t>
      </w:r>
      <w:r w:rsidR="00B0180F" w:rsidRPr="00B0180F">
        <w:rPr>
          <w:b/>
          <w:bCs/>
        </w:rPr>
        <w:t>Herbizid-Resistenz</w:t>
      </w:r>
      <w:r w:rsidR="00DE0B7A">
        <w:rPr>
          <w:b/>
          <w:bCs/>
        </w:rPr>
        <w:t xml:space="preserve"> durch Transfer eines Strukturgens</w:t>
      </w:r>
    </w:p>
    <w:p w14:paraId="08D0C649" w14:textId="3937BD58" w:rsidR="00263346" w:rsidRDefault="00B0180F" w:rsidP="007B2780">
      <w:pPr>
        <w:spacing w:before="120"/>
        <w:jc w:val="both"/>
      </w:pPr>
      <w:r>
        <w:t xml:space="preserve">Ein Herbizid ist ein Giftstoff, der </w:t>
      </w:r>
      <w:r w:rsidR="00263346">
        <w:t>das Wachstum von (unerwünschten) Pflanzen stark ein</w:t>
      </w:r>
      <w:r w:rsidR="007B2780">
        <w:softHyphen/>
      </w:r>
      <w:r w:rsidR="00263346">
        <w:t>schränkt oder verhindert</w:t>
      </w:r>
      <w:r w:rsidR="00DB3174">
        <w:t xml:space="preserve"> (</w:t>
      </w:r>
      <w:r w:rsidR="00DB3174" w:rsidRPr="00DD2390">
        <w:rPr>
          <w:i/>
          <w:iCs/>
        </w:rPr>
        <w:t>herba</w:t>
      </w:r>
      <w:r w:rsidR="00DB3174">
        <w:t xml:space="preserve">, lateinisch: Kraut; </w:t>
      </w:r>
      <w:r w:rsidR="00DB3174" w:rsidRPr="00DD2390">
        <w:rPr>
          <w:i/>
          <w:iCs/>
        </w:rPr>
        <w:t>caedere</w:t>
      </w:r>
      <w:r w:rsidR="00DB3174">
        <w:t>, lateinisch: töten)</w:t>
      </w:r>
      <w:r w:rsidR="00263346">
        <w:t>. Ein Beispiel ist das Herbizid Glyphosat (</w:t>
      </w:r>
      <w:r w:rsidR="00DD5F69">
        <w:t>enthalten im Produkt</w:t>
      </w:r>
      <w:r w:rsidR="00263346">
        <w:t xml:space="preserve"> </w:t>
      </w:r>
      <w:r w:rsidR="00263346" w:rsidRPr="00263346">
        <w:rPr>
          <w:i/>
          <w:iCs/>
        </w:rPr>
        <w:t>Roundup</w:t>
      </w:r>
      <w:r w:rsidR="008E631C">
        <w:t>®</w:t>
      </w:r>
      <w:r w:rsidR="00263346">
        <w:t xml:space="preserve"> der Firma Monsanto), das ein für das Wachs</w:t>
      </w:r>
      <w:r w:rsidR="00DB3174">
        <w:softHyphen/>
      </w:r>
      <w:r w:rsidR="00263346">
        <w:t xml:space="preserve">tum notwendiges Enzym blockiert. Das Bodenbakterium </w:t>
      </w:r>
      <w:r w:rsidR="00263346" w:rsidRPr="00263346">
        <w:rPr>
          <w:i/>
          <w:iCs/>
        </w:rPr>
        <w:t>Agrobacterium tumefaciens</w:t>
      </w:r>
      <w:r w:rsidR="00263346">
        <w:t xml:space="preserve"> produ</w:t>
      </w:r>
      <w:r w:rsidR="00DB3174">
        <w:softHyphen/>
      </w:r>
      <w:r w:rsidR="00263346">
        <w:t>ziert ein Protein, das eine Resistenz gegen Glyphosat vermittelt. (Dieses Protein über</w:t>
      </w:r>
      <w:r w:rsidR="00DD5F69">
        <w:softHyphen/>
      </w:r>
      <w:r w:rsidR="00263346">
        <w:t xml:space="preserve">nimmt </w:t>
      </w:r>
      <w:r w:rsidR="007B2780">
        <w:t xml:space="preserve">im Wachstumsprozess </w:t>
      </w:r>
      <w:r w:rsidR="00263346">
        <w:t>die gleiche Aufgabe wie das ge</w:t>
      </w:r>
      <w:r w:rsidR="007B2780">
        <w:softHyphen/>
      </w:r>
      <w:r w:rsidR="00263346">
        <w:t>nannte Enzym, wird aber nicht von Gly</w:t>
      </w:r>
      <w:r w:rsidR="00DB3174">
        <w:softHyphen/>
      </w:r>
      <w:r w:rsidR="00263346">
        <w:t xml:space="preserve">phosat blockiert.) </w:t>
      </w:r>
    </w:p>
    <w:p w14:paraId="646FE5DA" w14:textId="760FCE7A" w:rsidR="00263346" w:rsidRDefault="00263346" w:rsidP="007B2780">
      <w:pPr>
        <w:spacing w:before="120"/>
        <w:jc w:val="both"/>
      </w:pPr>
      <w:r>
        <w:t>Das bakterielle Gen wurde mit Hilfe klassischer Gentechnik in verschiedene Nutzpflanzen ein</w:t>
      </w:r>
      <w:r w:rsidR="007B2780">
        <w:softHyphen/>
      </w:r>
      <w:r>
        <w:t>ge</w:t>
      </w:r>
      <w:r w:rsidR="007B2780">
        <w:softHyphen/>
      </w:r>
      <w:r>
        <w:t>bracht: Mais, Raps, Soja, Baumwolle, Luzerne, Zuckerrübe.</w:t>
      </w:r>
      <w:r w:rsidR="00DF7B26">
        <w:t xml:space="preserve"> Dies sind </w:t>
      </w:r>
      <w:r w:rsidR="00DF7B26" w:rsidRPr="00DB068F">
        <w:rPr>
          <w:u w:val="single"/>
        </w:rPr>
        <w:t>transgene</w:t>
      </w:r>
      <w:r w:rsidR="00DF7B26">
        <w:t xml:space="preserve"> Pflanzen, weil sie ein Gen besitzen, das von einer anderen Art stammt.</w:t>
      </w:r>
    </w:p>
    <w:p w14:paraId="5FFF70D2" w14:textId="00B276C6" w:rsidR="00DF7B26" w:rsidRDefault="00DF7B26" w:rsidP="007B2780">
      <w:pPr>
        <w:spacing w:before="120"/>
        <w:jc w:val="both"/>
      </w:pPr>
      <w:r>
        <w:t>Auf Anbauflächen mit glyphosat-resistenten Nutzpflanzen w</w:t>
      </w:r>
      <w:r w:rsidR="007B2780">
        <w:t>e</w:t>
      </w:r>
      <w:r>
        <w:t xml:space="preserve">rden große Mengen an Glyphosat ausgebracht. Dadurch </w:t>
      </w:r>
      <w:r w:rsidR="007B2780">
        <w:t>können</w:t>
      </w:r>
      <w:r>
        <w:t xml:space="preserve"> unerwünschte Pflanzen („Unkräuter“) nicht wachsen, </w:t>
      </w:r>
      <w:r w:rsidR="00DD5F69">
        <w:t>während</w:t>
      </w:r>
      <w:r>
        <w:t xml:space="preserve"> die Nutzpflanzen nicht beeinträchtigt</w:t>
      </w:r>
      <w:r w:rsidR="00DD5F69" w:rsidRPr="00DD5F69">
        <w:t xml:space="preserve"> </w:t>
      </w:r>
      <w:r w:rsidR="00DD5F69">
        <w:t>werden</w:t>
      </w:r>
      <w:r>
        <w:t xml:space="preserve">. </w:t>
      </w:r>
    </w:p>
    <w:p w14:paraId="7F25E4D9" w14:textId="1F3ED95D" w:rsidR="00DF7B26" w:rsidRDefault="00DF7B26" w:rsidP="007B2780">
      <w:pPr>
        <w:spacing w:before="120"/>
        <w:jc w:val="both"/>
      </w:pPr>
      <w:r>
        <w:t xml:space="preserve">Der erhöhte Einsatz von Glyphosat in den USA, Argentinien und Brasilien hatte allerdings mit der Zeit zur Folge, dass resistente Individuen der unerwünschten Pflanzen heraus selektiert wurden und sich daraufhin ungehemmt verbreiten konnten. </w:t>
      </w:r>
    </w:p>
    <w:p w14:paraId="436C8182" w14:textId="5A88764A" w:rsidR="00DF7B26" w:rsidRDefault="00DF7B26" w:rsidP="00960F73">
      <w:pPr>
        <w:spacing w:before="120" w:after="120"/>
        <w:jc w:val="both"/>
      </w:pPr>
      <w:r>
        <w:t xml:space="preserve">Damit in solchen Fällen ein anderes Herbizid eingesetzt werden kann, werden Nutzpflanzen verwendet, die </w:t>
      </w:r>
      <w:r w:rsidR="007B2780">
        <w:t xml:space="preserve">gegen </w:t>
      </w:r>
      <w:r>
        <w:t xml:space="preserve">mehrere Herbizide resistent sind. Weil zu erwarten ist, dass dadurch die </w:t>
      </w:r>
      <w:r>
        <w:lastRenderedPageBreak/>
        <w:t>Ausbildung von Mehrfachresistenzen auch bei unerwünschten Pflanzen gefördert werden, ist diese Methode umstritt</w:t>
      </w:r>
      <w:r w:rsidR="00960F73">
        <w:t>e</w:t>
      </w:r>
      <w:r>
        <w:t xml:space="preserve">n. </w:t>
      </w:r>
    </w:p>
    <w:p w14:paraId="41ED2130" w14:textId="5FC3F278" w:rsidR="00960F73" w:rsidRDefault="00960F73" w:rsidP="00C10F94">
      <w:pPr>
        <w:spacing w:before="120" w:after="240"/>
        <w:jc w:val="both"/>
      </w:pPr>
      <w:r>
        <w:t xml:space="preserve">Glyphosat, das in ökologisch wertvolle Gebiete außerhalb der Felder gelangt, beeinträchtigt dort das Pflanzenwachstum. </w:t>
      </w:r>
      <w:r w:rsidR="00E35D23">
        <w:t>Deshalb gibt es Bestrebungen, den Einsatz von Glyphosat einzu</w:t>
      </w:r>
      <w:r w:rsidR="00E35D23">
        <w:softHyphen/>
        <w:t>schränken. In der EU wird immer wieder darüber diskutiert, die Zulassung bisher aber immer wieder verlängert, zuletzt Ende 2023 für weitere zehn Jahre.</w:t>
      </w:r>
    </w:p>
    <w:p w14:paraId="1C67CF91" w14:textId="25C0BA4E" w:rsidR="00DF7B26" w:rsidRPr="00DF7B26" w:rsidRDefault="00DF7B26" w:rsidP="00333CC3">
      <w:pPr>
        <w:rPr>
          <w:b/>
          <w:bCs/>
        </w:rPr>
      </w:pPr>
      <w:r w:rsidRPr="00DF7B26">
        <w:rPr>
          <w:b/>
          <w:bCs/>
        </w:rPr>
        <w:t>Beispiel: Resistenz gegen den Maiszünsler</w:t>
      </w:r>
      <w:r w:rsidR="00DE0B7A">
        <w:rPr>
          <w:b/>
          <w:bCs/>
        </w:rPr>
        <w:t xml:space="preserve"> durch Transfer eines Strukturgens</w:t>
      </w:r>
    </w:p>
    <w:p w14:paraId="3C84FBC6" w14:textId="57403969" w:rsidR="00263346" w:rsidRDefault="00F74DFC" w:rsidP="007B2780">
      <w:pPr>
        <w:spacing w:before="120"/>
        <w:jc w:val="both"/>
      </w:pPr>
      <w:r>
        <w:t xml:space="preserve">Der Maiszünsler </w:t>
      </w:r>
      <w:r w:rsidR="00151E28" w:rsidRPr="00151E28">
        <w:rPr>
          <w:i/>
          <w:iCs/>
        </w:rPr>
        <w:t>Ostrinia nubinalis</w:t>
      </w:r>
      <w:r w:rsidR="00151E28">
        <w:t xml:space="preserve"> </w:t>
      </w:r>
      <w:r>
        <w:t xml:space="preserve">ist ein </w:t>
      </w:r>
      <w:r w:rsidR="00151E28">
        <w:t xml:space="preserve">kleiner </w:t>
      </w:r>
      <w:r>
        <w:t xml:space="preserve">Nachtschmetterling, dessen Raupen </w:t>
      </w:r>
      <w:r w:rsidR="00151E28">
        <w:t>im Spät</w:t>
      </w:r>
      <w:r w:rsidR="007B2780">
        <w:softHyphen/>
      </w:r>
      <w:r w:rsidR="00151E28">
        <w:t xml:space="preserve">sommer das Innere von Mais-Stängeln </w:t>
      </w:r>
      <w:r w:rsidR="004968BF">
        <w:t>an</w:t>
      </w:r>
      <w:r w:rsidR="007B2780">
        <w:t>fressen</w:t>
      </w:r>
      <w:r w:rsidR="00151E28">
        <w:t>. Dadurch brechen die Stängel oft ab bzw. die Mais</w:t>
      </w:r>
      <w:r w:rsidR="007B2780">
        <w:softHyphen/>
      </w:r>
      <w:r w:rsidR="00151E28">
        <w:t>kolben wachsen nicht mehr gut, weil die Speicherstoffe aus dem Stängelmark fehlen.</w:t>
      </w:r>
    </w:p>
    <w:p w14:paraId="4B8F0DC1" w14:textId="15509EAC" w:rsidR="00151E28" w:rsidRDefault="00151E28" w:rsidP="007B2780">
      <w:pPr>
        <w:spacing w:before="120"/>
        <w:jc w:val="both"/>
      </w:pPr>
      <w:r>
        <w:t xml:space="preserve">Das Bodenbakterium </w:t>
      </w:r>
      <w:r w:rsidRPr="00151E28">
        <w:rPr>
          <w:i/>
          <w:iCs/>
        </w:rPr>
        <w:t>Bacillus thuringiensis</w:t>
      </w:r>
      <w:r>
        <w:t xml:space="preserve"> erzeugt einen Giftstoff (das Bt-Toxin, ein Protein), d</w:t>
      </w:r>
      <w:r w:rsidR="004968BF">
        <w:t>er</w:t>
      </w:r>
      <w:r>
        <w:t xml:space="preserve"> gegen die Raupen des Maiszünslers eingesetzt wird. Im Bioanbau wird e</w:t>
      </w:r>
      <w:r w:rsidR="007B2780">
        <w:t>ine Suspension des Bakteriums</w:t>
      </w:r>
      <w:r>
        <w:t xml:space="preserve"> auf die Pflanzen gespritzt, </w:t>
      </w:r>
      <w:r w:rsidR="007B2780">
        <w:t xml:space="preserve">das Bt-Toxin </w:t>
      </w:r>
      <w:r>
        <w:t xml:space="preserve">erreicht die Raupen </w:t>
      </w:r>
      <w:r w:rsidR="007B2780">
        <w:t xml:space="preserve">aber </w:t>
      </w:r>
      <w:r>
        <w:t>nur, wenn sie sich nach dem Schlüpfen noch auf der Blattunterseite befinden. Im Inneren des Stängels sind sie dagegen vor dem Gift geschützt.</w:t>
      </w:r>
    </w:p>
    <w:p w14:paraId="4927D324" w14:textId="2EA2F595" w:rsidR="00151E28" w:rsidRPr="007B2780" w:rsidRDefault="00151E28" w:rsidP="007B2780">
      <w:pPr>
        <w:spacing w:before="120"/>
        <w:jc w:val="both"/>
      </w:pPr>
      <w:r>
        <w:t>Man hat das Gen, welches das Bt-Toxin codiert, mit Hilfe klassischer Gentechnik in Mais ein</w:t>
      </w:r>
      <w:r w:rsidR="007B2780">
        <w:softHyphen/>
      </w:r>
      <w:r>
        <w:t xml:space="preserve">gebracht, so dass jetzt die Pflanzenzellen </w:t>
      </w:r>
      <w:r w:rsidR="007B2780">
        <w:t xml:space="preserve">selbst </w:t>
      </w:r>
      <w:r>
        <w:t>dieses Gift produzieren. Die Raupen nehmen es beim Fressen auf und sterben daran</w:t>
      </w:r>
      <w:r w:rsidRPr="007B2780">
        <w:t>.</w:t>
      </w:r>
      <w:r w:rsidR="00167D33" w:rsidRPr="007B2780">
        <w:t xml:space="preserve"> Auch in Baumwolle und Aubergine</w:t>
      </w:r>
      <w:r w:rsidR="007B2780" w:rsidRPr="007B2780">
        <w:t>, die ebenfalls von Insekten befallen werden,</w:t>
      </w:r>
      <w:r w:rsidR="00167D33" w:rsidRPr="007B2780">
        <w:t xml:space="preserve"> hat man Bt-Toxin-Gene eingebracht.</w:t>
      </w:r>
      <w:r w:rsidR="00C70A74">
        <w:t xml:space="preserve"> (</w:t>
      </w:r>
      <w:r w:rsidR="00C70A74" w:rsidRPr="00DB068F">
        <w:rPr>
          <w:u w:val="single"/>
        </w:rPr>
        <w:t>Transgener</w:t>
      </w:r>
      <w:r w:rsidR="00C70A74">
        <w:t xml:space="preserve"> Organismus)</w:t>
      </w:r>
    </w:p>
    <w:p w14:paraId="4223A371" w14:textId="6447AD69" w:rsidR="00263346" w:rsidRDefault="00263346" w:rsidP="00333CC3"/>
    <w:p w14:paraId="2CD47A13" w14:textId="7578A669" w:rsidR="00C63AA2" w:rsidRDefault="00C63AA2" w:rsidP="00333CC3">
      <w:pPr>
        <w:rPr>
          <w:b/>
          <w:bCs/>
        </w:rPr>
      </w:pPr>
      <w:r w:rsidRPr="00C63AA2">
        <w:rPr>
          <w:b/>
          <w:bCs/>
        </w:rPr>
        <w:t>RNA-Inferenz:</w:t>
      </w:r>
    </w:p>
    <w:p w14:paraId="5E7BE3F1" w14:textId="7835BAC2" w:rsidR="00C63AA2" w:rsidRDefault="00C63AA2" w:rsidP="00C63AA2">
      <w:pPr>
        <w:spacing w:before="120"/>
        <w:jc w:val="both"/>
        <w:rPr>
          <w:i/>
        </w:rPr>
      </w:pPr>
      <w:r>
        <w:rPr>
          <w:i/>
        </w:rPr>
        <w:t xml:space="preserve">Kurse mit erweitertem Anforderungsniveau kennen die </w:t>
      </w:r>
      <w:r w:rsidRPr="00C63AA2">
        <w:rPr>
          <w:b/>
          <w:bCs/>
          <w:i/>
        </w:rPr>
        <w:t>RNA-Interferenz</w:t>
      </w:r>
      <w:r>
        <w:rPr>
          <w:i/>
        </w:rPr>
        <w:t xml:space="preserve"> aus dem Lernbereich „Regulation der Gentätigkeit“, Abschnitt 2.2.4 RNA-Interferenz. =&gt; Im Kurs mit grundlegen</w:t>
      </w:r>
      <w:r>
        <w:rPr>
          <w:i/>
        </w:rPr>
        <w:softHyphen/>
        <w:t>dem Anforderungsniveau müssen Begriff und Mechanismus der RNA-Interferenz an dieser Stel</w:t>
      </w:r>
      <w:r w:rsidR="004968BF">
        <w:rPr>
          <w:i/>
        </w:rPr>
        <w:softHyphen/>
      </w:r>
      <w:r w:rsidR="004968BF">
        <w:rPr>
          <w:i/>
        </w:rPr>
        <w:softHyphen/>
      </w:r>
      <w:r w:rsidR="004968BF">
        <w:rPr>
          <w:i/>
        </w:rPr>
        <w:softHyphen/>
      </w:r>
      <w:r w:rsidR="004968BF">
        <w:rPr>
          <w:i/>
        </w:rPr>
        <w:softHyphen/>
      </w:r>
      <w:r>
        <w:rPr>
          <w:i/>
        </w:rPr>
        <w:t>le ggf. neu besprochen werden</w:t>
      </w:r>
      <w:r w:rsidR="004968BF">
        <w:rPr>
          <w:i/>
        </w:rPr>
        <w:t>, wenn diese Anwendung thematisiert werden soll.</w:t>
      </w:r>
    </w:p>
    <w:p w14:paraId="3094FB5D" w14:textId="4F6267C0" w:rsidR="00C63AA2" w:rsidRPr="0044764A" w:rsidRDefault="0044764A" w:rsidP="0044764A">
      <w:pPr>
        <w:spacing w:before="120"/>
        <w:jc w:val="both"/>
      </w:pPr>
      <w:r w:rsidRPr="0044764A">
        <w:t>Ein Gen</w:t>
      </w:r>
      <w:r>
        <w:t xml:space="preserve"> wird dadurch blockiert, dass eine RNA erzeugt wird, die komplementär zur mRNA eines unerwünschten Proteins ist (Antisense-RNA), und mit dieser eine doppelsträngige RNA erzeugt, die im Ribosom nicht translatiert werden kann. </w:t>
      </w:r>
    </w:p>
    <w:p w14:paraId="5948F48D" w14:textId="77777777" w:rsidR="00C63AA2" w:rsidRPr="0044764A" w:rsidRDefault="00C63AA2" w:rsidP="00333CC3"/>
    <w:p w14:paraId="3E9458D5" w14:textId="77777777" w:rsidR="00F6432D" w:rsidRPr="005565CB" w:rsidRDefault="00F6432D" w:rsidP="00F6432D">
      <w:pPr>
        <w:rPr>
          <w:b/>
          <w:bCs/>
        </w:rPr>
      </w:pPr>
      <w:r w:rsidRPr="005565CB">
        <w:rPr>
          <w:b/>
          <w:bCs/>
        </w:rPr>
        <w:t>Beispiel: nicht bräunende Kartoffel- und Apfelsorten</w:t>
      </w:r>
      <w:r>
        <w:rPr>
          <w:b/>
          <w:bCs/>
        </w:rPr>
        <w:t xml:space="preserve"> durch RNA-Interferenz</w:t>
      </w:r>
    </w:p>
    <w:p w14:paraId="5C20B5A6" w14:textId="1E8C6015" w:rsidR="00F6432D" w:rsidRDefault="00F6432D" w:rsidP="0044764A">
      <w:pPr>
        <w:spacing w:before="120"/>
        <w:jc w:val="both"/>
      </w:pPr>
      <w:r>
        <w:t xml:space="preserve">Wenn Kartoffeln oder Äpfel aufgeschnitten werden, verfärben sich die Schnittstellen </w:t>
      </w:r>
      <w:r w:rsidR="00DB068F">
        <w:t>bei bestimmten Sorten</w:t>
      </w:r>
      <w:r>
        <w:t xml:space="preserve"> schnell bräunlich. Verantwortlich dafür ist das Enzym Phenoloxidase, das Stoffe wie z. B. die Aminosäure Tyrosin oxidiert.</w:t>
      </w:r>
    </w:p>
    <w:p w14:paraId="6DE58C13" w14:textId="04F7A477" w:rsidR="00F6432D" w:rsidRDefault="00F6432D" w:rsidP="0044764A">
      <w:pPr>
        <w:spacing w:before="120"/>
        <w:jc w:val="both"/>
      </w:pPr>
      <w:r>
        <w:t xml:space="preserve">Bei der </w:t>
      </w:r>
      <w:r w:rsidRPr="00DB068F">
        <w:rPr>
          <w:i/>
          <w:iCs/>
        </w:rPr>
        <w:t>Innate Kartoffel</w:t>
      </w:r>
      <w:r>
        <w:t xml:space="preserve"> wird eine RNA erzeugt, die zur mRNA der Phenoloxidase komple</w:t>
      </w:r>
      <w:r w:rsidR="00645398">
        <w:softHyphen/>
      </w:r>
      <w:r>
        <w:t>mentär ist und sich deshalb mit ihr zu einer doppelsträngigen RNA verbindet, die vom Ribosom nicht mehr translatiert werden kann</w:t>
      </w:r>
      <w:r w:rsidR="0044764A">
        <w:t xml:space="preserve"> (s</w:t>
      </w:r>
      <w:r>
        <w:t>eit 2014 in den USA zugelassen)</w:t>
      </w:r>
      <w:r w:rsidR="0044764A">
        <w:t>.</w:t>
      </w:r>
      <w:r>
        <w:t xml:space="preserve"> (</w:t>
      </w:r>
      <w:r w:rsidRPr="009A0292">
        <w:rPr>
          <w:u w:val="single"/>
        </w:rPr>
        <w:t>Cisgener</w:t>
      </w:r>
      <w:r>
        <w:t xml:space="preserve"> Organismus, weil das eingebrachte Gen von der selben Art stammt)</w:t>
      </w:r>
    </w:p>
    <w:p w14:paraId="1A3BAEE3" w14:textId="3C731766" w:rsidR="00F6432D" w:rsidRDefault="00F6432D" w:rsidP="0044764A">
      <w:pPr>
        <w:spacing w:before="120"/>
        <w:jc w:val="both"/>
      </w:pPr>
      <w:r>
        <w:t xml:space="preserve">Die in Kanada entwickelten </w:t>
      </w:r>
      <w:r w:rsidRPr="00DB068F">
        <w:rPr>
          <w:i/>
          <w:iCs/>
        </w:rPr>
        <w:t>Arctic Apples</w:t>
      </w:r>
      <w:r>
        <w:t xml:space="preserve"> verhindern die Bräunung nach dem selben Prinzip. (Seit 2015 in den USA und in Kanada zugelassen)</w:t>
      </w:r>
    </w:p>
    <w:p w14:paraId="30C3BCB5" w14:textId="77777777" w:rsidR="00DB068F" w:rsidRDefault="00DB068F" w:rsidP="0044764A">
      <w:pPr>
        <w:spacing w:before="120"/>
        <w:jc w:val="both"/>
      </w:pPr>
    </w:p>
    <w:p w14:paraId="265567A4" w14:textId="7185D336" w:rsidR="004F652E" w:rsidRPr="004F652E" w:rsidRDefault="004F652E" w:rsidP="00346986">
      <w:pPr>
        <w:spacing w:after="120"/>
        <w:rPr>
          <w:b/>
          <w:bCs/>
        </w:rPr>
      </w:pPr>
      <w:r w:rsidRPr="004F652E">
        <w:rPr>
          <w:b/>
          <w:bCs/>
        </w:rPr>
        <w:t>Beispiel: Anti-Matsch-Tomate durch RNA-Interferenz</w:t>
      </w:r>
    </w:p>
    <w:p w14:paraId="25659F00" w14:textId="1ED93D96" w:rsidR="00060724" w:rsidRDefault="004F652E" w:rsidP="0044764A">
      <w:pPr>
        <w:spacing w:after="120"/>
        <w:jc w:val="both"/>
        <w:rPr>
          <w:bCs/>
        </w:rPr>
      </w:pPr>
      <w:r w:rsidRPr="004F652E">
        <w:rPr>
          <w:bCs/>
        </w:rPr>
        <w:t xml:space="preserve">Bei reifen Tomaten baut das Enzym Polygalacturonase Pektine im Stützgewebe der Zellwand ab, so dass die Früchte matschig werden. Bei der </w:t>
      </w:r>
      <w:r w:rsidRPr="00DB068F">
        <w:rPr>
          <w:bCs/>
          <w:i/>
          <w:iCs/>
        </w:rPr>
        <w:t>Flavr-Savr-Tomate</w:t>
      </w:r>
      <w:r w:rsidRPr="004F652E">
        <w:rPr>
          <w:bCs/>
        </w:rPr>
        <w:t xml:space="preserve"> (Geschmackserhaltungs-Tomate, umgangssprachlich Anti-Matsch-Tomate) </w:t>
      </w:r>
      <w:r w:rsidR="00060724">
        <w:rPr>
          <w:bCs/>
        </w:rPr>
        <w:t xml:space="preserve">wurde mit Hilfe klassischer Gentechnik über ein Plasmid das Gen dieses Enzyms in gegenläufiger Richtung eingebracht. Die daran </w:t>
      </w:r>
      <w:r w:rsidR="00060724">
        <w:rPr>
          <w:bCs/>
        </w:rPr>
        <w:lastRenderedPageBreak/>
        <w:t>transkribierte Antisense-RNA blockiert durch Interferenz die mRNA des Gens für das Enzym.</w:t>
      </w:r>
      <w:r w:rsidR="00B33056">
        <w:rPr>
          <w:bCs/>
        </w:rPr>
        <w:t xml:space="preserve"> (</w:t>
      </w:r>
      <w:r w:rsidR="00B33056" w:rsidRPr="009A0292">
        <w:rPr>
          <w:bCs/>
          <w:u w:val="single"/>
        </w:rPr>
        <w:t>Cisgener</w:t>
      </w:r>
      <w:r w:rsidR="00B33056">
        <w:rPr>
          <w:bCs/>
        </w:rPr>
        <w:t xml:space="preserve"> Organismus)</w:t>
      </w:r>
    </w:p>
    <w:p w14:paraId="6D88C373" w14:textId="7CDC92C2" w:rsidR="004F652E" w:rsidRPr="004F652E" w:rsidRDefault="004F652E" w:rsidP="0044764A">
      <w:pPr>
        <w:jc w:val="both"/>
        <w:rPr>
          <w:bCs/>
        </w:rPr>
      </w:pPr>
      <w:r w:rsidRPr="004F652E">
        <w:rPr>
          <w:rFonts w:eastAsia="Times New Roman"/>
          <w:lang w:eastAsia="de-DE"/>
        </w:rPr>
        <w:t xml:space="preserve">Kommerziell war die </w:t>
      </w:r>
      <w:r w:rsidRPr="00DB068F">
        <w:rPr>
          <w:rFonts w:eastAsia="Times New Roman"/>
          <w:i/>
          <w:iCs/>
          <w:lang w:eastAsia="de-DE"/>
        </w:rPr>
        <w:t>Flavr-Savr-Tomate</w:t>
      </w:r>
      <w:r w:rsidRPr="004F652E">
        <w:rPr>
          <w:rFonts w:eastAsia="Times New Roman"/>
          <w:lang w:eastAsia="de-DE"/>
        </w:rPr>
        <w:t xml:space="preserve"> wenig erfolgreich: 1994 wurde sie in den USA auf den Markt gebracht, </w:t>
      </w:r>
      <w:r w:rsidR="0044764A">
        <w:rPr>
          <w:rFonts w:eastAsia="Times New Roman"/>
          <w:lang w:eastAsia="de-DE"/>
        </w:rPr>
        <w:t xml:space="preserve">aber bereits </w:t>
      </w:r>
      <w:r w:rsidRPr="004F652E">
        <w:rPr>
          <w:rFonts w:eastAsia="Times New Roman"/>
          <w:lang w:eastAsia="de-DE"/>
        </w:rPr>
        <w:t>1997 wieder vom Markt genommen. Der Grund hierfür be</w:t>
      </w:r>
      <w:r w:rsidR="0044764A">
        <w:rPr>
          <w:rFonts w:eastAsia="Times New Roman"/>
          <w:lang w:eastAsia="de-DE"/>
        </w:rPr>
        <w:softHyphen/>
      </w:r>
      <w:r w:rsidRPr="004F652E">
        <w:rPr>
          <w:rFonts w:eastAsia="Times New Roman"/>
          <w:lang w:eastAsia="de-DE"/>
        </w:rPr>
        <w:t xml:space="preserve">stand allerdings nicht in einer </w:t>
      </w:r>
      <w:r w:rsidR="0044764A">
        <w:rPr>
          <w:rFonts w:eastAsia="Times New Roman"/>
          <w:lang w:eastAsia="de-DE"/>
        </w:rPr>
        <w:t>eventuellen</w:t>
      </w:r>
      <w:r w:rsidRPr="004F652E">
        <w:rPr>
          <w:rFonts w:eastAsia="Times New Roman"/>
          <w:lang w:eastAsia="de-DE"/>
        </w:rPr>
        <w:t xml:space="preserve"> gesundheitlichen Gefährdung, sondern vor allem in einer allgemeinen Skepsis der Konsumenten gegenüber gentechnisch veränderten Produkten.</w:t>
      </w:r>
    </w:p>
    <w:p w14:paraId="4E619BC4" w14:textId="77777777" w:rsidR="00346986" w:rsidRDefault="00346986" w:rsidP="00333CC3"/>
    <w:p w14:paraId="38480774" w14:textId="77777777" w:rsidR="00C63AA2" w:rsidRPr="00B33056" w:rsidRDefault="00C63AA2" w:rsidP="00346986">
      <w:pPr>
        <w:spacing w:after="120"/>
        <w:rPr>
          <w:b/>
          <w:bCs/>
        </w:rPr>
      </w:pPr>
      <w:r w:rsidRPr="00B33056">
        <w:rPr>
          <w:b/>
          <w:bCs/>
        </w:rPr>
        <w:t xml:space="preserve">Beispiel: </w:t>
      </w:r>
      <w:r w:rsidRPr="00330162">
        <w:rPr>
          <w:b/>
          <w:bCs/>
          <w:i/>
          <w:iCs/>
        </w:rPr>
        <w:t>Amflora-Kartoffel</w:t>
      </w:r>
      <w:r w:rsidRPr="00B33056">
        <w:rPr>
          <w:b/>
          <w:bCs/>
        </w:rPr>
        <w:t xml:space="preserve"> durch RNA-Interferenz</w:t>
      </w:r>
    </w:p>
    <w:p w14:paraId="3E52D06C" w14:textId="02A89A2A" w:rsidR="00C63AA2" w:rsidRDefault="00C63AA2" w:rsidP="0044764A">
      <w:pPr>
        <w:jc w:val="both"/>
      </w:pPr>
      <w:r>
        <w:t>Kartoffeln enthalten sehr viel Stärke, die zu 75 % aus Amylose (unverzweigte Moleküle) und zu 25 % aus Amylopektin (verzweigte Moleküle) besteht. Amylopektin besitzt Kleister-Eigen</w:t>
      </w:r>
      <w:r w:rsidR="0044764A">
        <w:softHyphen/>
      </w:r>
      <w:r>
        <w:t>schaften und ist damit ein Grundstoff für die industrielle Herstellung von Papier</w:t>
      </w:r>
      <w:r w:rsidR="0044764A">
        <w:t xml:space="preserve"> (Schreibpapier reagiert positiv auf die Iod-Stärke-Probe!)</w:t>
      </w:r>
      <w:r>
        <w:t xml:space="preserve">, Klebstoff, Baustoffen und Textilien. Amylose und Amylopektin müssen dafür unter hohem Aufwand von Energie und Wasser voneinander getrennt werden. </w:t>
      </w:r>
    </w:p>
    <w:p w14:paraId="0A128C90" w14:textId="6CEAA113" w:rsidR="00C63AA2" w:rsidRDefault="00C63AA2" w:rsidP="0044764A">
      <w:pPr>
        <w:spacing w:before="120"/>
        <w:jc w:val="both"/>
      </w:pPr>
      <w:r>
        <w:t xml:space="preserve">In den 1990er-Jahren entwickelte die Firma BASF Plant-Science die </w:t>
      </w:r>
      <w:r w:rsidRPr="00DB068F">
        <w:rPr>
          <w:i/>
          <w:iCs/>
        </w:rPr>
        <w:t>Amflora-Kartoffel</w:t>
      </w:r>
      <w:r>
        <w:t xml:space="preserve">, die ausschließlich Amylopektin erzeugt. Das für die Bildung von Amylose verantwortliche Enzym wird durch RNA-Interferenz blockiert. </w:t>
      </w:r>
      <w:r w:rsidR="009A0292">
        <w:t>(</w:t>
      </w:r>
      <w:r w:rsidR="009A0292" w:rsidRPr="009A0292">
        <w:rPr>
          <w:u w:val="single"/>
        </w:rPr>
        <w:t>Cisgener</w:t>
      </w:r>
      <w:r w:rsidR="009A0292">
        <w:t xml:space="preserve"> Organismus)</w:t>
      </w:r>
    </w:p>
    <w:p w14:paraId="04A7352D" w14:textId="77777777" w:rsidR="00C63AA2" w:rsidRDefault="00C63AA2" w:rsidP="0044764A">
      <w:pPr>
        <w:spacing w:before="120"/>
        <w:jc w:val="both"/>
      </w:pPr>
      <w:r>
        <w:t xml:space="preserve">Der Anbau der </w:t>
      </w:r>
      <w:r w:rsidRPr="00DB068F">
        <w:rPr>
          <w:i/>
          <w:iCs/>
        </w:rPr>
        <w:t>Amflora-Kartoffel</w:t>
      </w:r>
      <w:r>
        <w:t xml:space="preserve"> wurde in der EU 2010 genehmigt, die Genehmigung aber 2013 gerichtlich widerrufen, weil </w:t>
      </w:r>
      <w:r w:rsidRPr="00DB068F">
        <w:rPr>
          <w:i/>
          <w:iCs/>
        </w:rPr>
        <w:t>Amflora</w:t>
      </w:r>
      <w:r>
        <w:t xml:space="preserve"> ein Antibiotica-Resistenzgen enthält, das als Marker verwendet wurde.</w:t>
      </w:r>
    </w:p>
    <w:p w14:paraId="0FCF8048" w14:textId="77777777" w:rsidR="009D439C" w:rsidRDefault="009D439C" w:rsidP="009D439C">
      <w:pPr>
        <w:jc w:val="both"/>
      </w:pPr>
    </w:p>
    <w:p w14:paraId="3F227E99" w14:textId="5EDF6D5B" w:rsidR="00D26761" w:rsidRPr="00D26761" w:rsidRDefault="00D26761" w:rsidP="00333CC3">
      <w:pPr>
        <w:rPr>
          <w:b/>
          <w:bCs/>
        </w:rPr>
      </w:pPr>
      <w:r w:rsidRPr="00D26761">
        <w:rPr>
          <w:b/>
          <w:bCs/>
        </w:rPr>
        <w:t xml:space="preserve">Beispiel: </w:t>
      </w:r>
      <w:r>
        <w:rPr>
          <w:b/>
          <w:bCs/>
        </w:rPr>
        <w:t>Resistenz</w:t>
      </w:r>
      <w:r w:rsidR="004F652E">
        <w:rPr>
          <w:b/>
          <w:bCs/>
        </w:rPr>
        <w:t xml:space="preserve">-Gene aus Wildformen </w:t>
      </w:r>
      <w:r w:rsidRPr="00D26761">
        <w:rPr>
          <w:b/>
          <w:bCs/>
        </w:rPr>
        <w:t>beim Apfel</w:t>
      </w:r>
    </w:p>
    <w:p w14:paraId="6B696C6D" w14:textId="4B7E4D71" w:rsidR="00263346" w:rsidRDefault="00D26761" w:rsidP="0044764A">
      <w:pPr>
        <w:spacing w:before="120"/>
        <w:jc w:val="both"/>
        <w:rPr>
          <w:iCs/>
        </w:rPr>
      </w:pPr>
      <w:r w:rsidRPr="009A0292">
        <w:rPr>
          <w:u w:val="single"/>
        </w:rPr>
        <w:t>Feuerbrand</w:t>
      </w:r>
      <w:r>
        <w:t xml:space="preserve"> ist eine gefährliche</w:t>
      </w:r>
      <w:r w:rsidR="0044764A">
        <w:t>, meldepflichtige</w:t>
      </w:r>
      <w:r>
        <w:t xml:space="preserve"> Pflanzenkrankheit</w:t>
      </w:r>
      <w:r w:rsidR="0097560A">
        <w:t xml:space="preserve"> v. a. bei Kernobst</w:t>
      </w:r>
      <w:r w:rsidR="0044764A">
        <w:softHyphen/>
      </w:r>
      <w:r w:rsidR="0044764A">
        <w:softHyphen/>
      </w:r>
      <w:r w:rsidR="0097560A">
        <w:t>gewäch</w:t>
      </w:r>
      <w:r w:rsidR="0044764A">
        <w:softHyphen/>
      </w:r>
      <w:r w:rsidR="0097560A">
        <w:t xml:space="preserve">sen wie dem Apfel, bei der Blätter und Blüten plötzlich welken und schwarz werden (sie sehen dann wie verbrannt aus). Feuerbrand wird durch das Bakterium </w:t>
      </w:r>
      <w:r w:rsidR="0097560A" w:rsidRPr="00D26761">
        <w:rPr>
          <w:i/>
          <w:iCs/>
        </w:rPr>
        <w:t>Erwinia amylovora</w:t>
      </w:r>
      <w:r w:rsidR="0097560A">
        <w:rPr>
          <w:iCs/>
        </w:rPr>
        <w:t xml:space="preserve"> verursacht. Es wird oft mit dem Antibiotikum Streptomycin bekämpft. Dadurch besteht die Gefahr, </w:t>
      </w:r>
      <w:r w:rsidR="0044764A">
        <w:rPr>
          <w:iCs/>
        </w:rPr>
        <w:t>gegen S</w:t>
      </w:r>
      <w:r w:rsidR="0097560A">
        <w:rPr>
          <w:iCs/>
        </w:rPr>
        <w:t>treptomycin</w:t>
      </w:r>
      <w:r w:rsidR="0044764A">
        <w:rPr>
          <w:iCs/>
        </w:rPr>
        <w:t xml:space="preserve"> </w:t>
      </w:r>
      <w:r w:rsidR="0097560A">
        <w:rPr>
          <w:iCs/>
        </w:rPr>
        <w:t xml:space="preserve">resistente Bakterienstämme heran zu züchten. Wildformen des Apfels besitzen Resistenzgene gegen </w:t>
      </w:r>
      <w:r w:rsidR="0097560A" w:rsidRPr="0097560A">
        <w:rPr>
          <w:i/>
          <w:iCs/>
        </w:rPr>
        <w:t>E. amylovora</w:t>
      </w:r>
      <w:r w:rsidR="0097560A">
        <w:rPr>
          <w:iCs/>
        </w:rPr>
        <w:t xml:space="preserve">. Mit Hilfe klassischer Gentechnik wurde ein Resistenzgen aus dem Sibirischen Holzapfel in die Kulturapfelsorte </w:t>
      </w:r>
      <w:r w:rsidR="0097560A" w:rsidRPr="00330162">
        <w:rPr>
          <w:i/>
        </w:rPr>
        <w:t>Gala</w:t>
      </w:r>
      <w:r w:rsidR="0097560A">
        <w:rPr>
          <w:iCs/>
        </w:rPr>
        <w:t xml:space="preserve"> eingebracht. </w:t>
      </w:r>
      <w:r w:rsidR="00F6432D">
        <w:rPr>
          <w:iCs/>
        </w:rPr>
        <w:t>(</w:t>
      </w:r>
      <w:r w:rsidR="00F6432D" w:rsidRPr="009A0292">
        <w:rPr>
          <w:iCs/>
          <w:u w:val="single"/>
        </w:rPr>
        <w:t>Cisgener</w:t>
      </w:r>
      <w:r w:rsidR="00F6432D">
        <w:rPr>
          <w:iCs/>
        </w:rPr>
        <w:t xml:space="preserve"> Organis</w:t>
      </w:r>
      <w:r w:rsidR="00330162">
        <w:rPr>
          <w:iCs/>
        </w:rPr>
        <w:softHyphen/>
      </w:r>
      <w:r w:rsidR="00F6432D">
        <w:rPr>
          <w:iCs/>
        </w:rPr>
        <w:t>mus)</w:t>
      </w:r>
    </w:p>
    <w:p w14:paraId="5679A8DE" w14:textId="7DFA5E4A" w:rsidR="0097560A" w:rsidRPr="0097560A" w:rsidRDefault="0097560A" w:rsidP="0044764A">
      <w:pPr>
        <w:spacing w:before="120"/>
        <w:jc w:val="both"/>
      </w:pPr>
      <w:r>
        <w:rPr>
          <w:iCs/>
        </w:rPr>
        <w:t xml:space="preserve">Der </w:t>
      </w:r>
      <w:r w:rsidRPr="009A0292">
        <w:rPr>
          <w:iCs/>
          <w:u w:val="single"/>
        </w:rPr>
        <w:t>Apfelschorf</w:t>
      </w:r>
      <w:r>
        <w:rPr>
          <w:iCs/>
        </w:rPr>
        <w:t xml:space="preserve"> ist eine häufige Pilzkrankheit beim Kulturapfel, d</w:t>
      </w:r>
      <w:r w:rsidR="009A0292">
        <w:rPr>
          <w:iCs/>
        </w:rPr>
        <w:t>ie</w:t>
      </w:r>
      <w:r>
        <w:rPr>
          <w:iCs/>
        </w:rPr>
        <w:t xml:space="preserve"> mit Fungiziden (Gifte gegen Pilze) bekämpft wird. Die Wildformen des Apfels sind gegen den verursachenden Pilz </w:t>
      </w:r>
      <w:r>
        <w:rPr>
          <w:i/>
          <w:iCs/>
        </w:rPr>
        <w:t xml:space="preserve">Venturia inaequalis </w:t>
      </w:r>
      <w:r>
        <w:rPr>
          <w:iCs/>
        </w:rPr>
        <w:t>resistent</w:t>
      </w:r>
      <w:r w:rsidR="00C70A74">
        <w:rPr>
          <w:iCs/>
        </w:rPr>
        <w:t xml:space="preserve">. Mit Hilfe der klassischen Gentechnik wurde ein Resistenzgen des Wildapfels in die Apfelsorte </w:t>
      </w:r>
      <w:r w:rsidR="00C70A74" w:rsidRPr="00330162">
        <w:rPr>
          <w:i/>
        </w:rPr>
        <w:t>Gala</w:t>
      </w:r>
      <w:r w:rsidR="00C70A74">
        <w:rPr>
          <w:iCs/>
        </w:rPr>
        <w:t xml:space="preserve"> eingebracht. Beim gentechnisch veränderten </w:t>
      </w:r>
      <w:r w:rsidR="00C70A74" w:rsidRPr="00330162">
        <w:rPr>
          <w:i/>
        </w:rPr>
        <w:t>Gala</w:t>
      </w:r>
      <w:r w:rsidR="00C70A74">
        <w:rPr>
          <w:iCs/>
        </w:rPr>
        <w:t>-Apfel zeigen sich 80 % weniger Schäden durch Apfelschorf. (</w:t>
      </w:r>
      <w:r w:rsidR="00C70A74" w:rsidRPr="009A0292">
        <w:rPr>
          <w:iCs/>
          <w:u w:val="single"/>
        </w:rPr>
        <w:t>Cisgener</w:t>
      </w:r>
      <w:r w:rsidR="00C70A74">
        <w:rPr>
          <w:iCs/>
        </w:rPr>
        <w:t xml:space="preserve"> Organismus)</w:t>
      </w:r>
    </w:p>
    <w:p w14:paraId="50CA8139" w14:textId="0C21B44D" w:rsidR="00263346" w:rsidRDefault="00263346" w:rsidP="00333CC3"/>
    <w:p w14:paraId="6D766863" w14:textId="77777777" w:rsidR="009A0292" w:rsidRPr="00DE0B7A" w:rsidRDefault="009A0292" w:rsidP="009A0292">
      <w:pPr>
        <w:rPr>
          <w:b/>
          <w:bCs/>
        </w:rPr>
      </w:pPr>
      <w:r w:rsidRPr="00DE0B7A">
        <w:rPr>
          <w:b/>
          <w:bCs/>
        </w:rPr>
        <w:t xml:space="preserve">Beispiel: </w:t>
      </w:r>
      <w:r>
        <w:rPr>
          <w:b/>
          <w:bCs/>
        </w:rPr>
        <w:t>Resistenz gegen Käfer durch RNA-Interferenz</w:t>
      </w:r>
    </w:p>
    <w:p w14:paraId="728F9027" w14:textId="3AEB5CCF" w:rsidR="009A0292" w:rsidRDefault="009A0292" w:rsidP="009A0292">
      <w:pPr>
        <w:spacing w:before="120"/>
        <w:jc w:val="both"/>
        <w:rPr>
          <w:iCs/>
        </w:rPr>
      </w:pPr>
      <w:r w:rsidRPr="0069695F">
        <w:rPr>
          <w:iCs/>
        </w:rPr>
        <w:t xml:space="preserve">Der </w:t>
      </w:r>
      <w:r>
        <w:rPr>
          <w:iCs/>
        </w:rPr>
        <w:t xml:space="preserve">Westliche </w:t>
      </w:r>
      <w:r w:rsidRPr="0069695F">
        <w:rPr>
          <w:iCs/>
        </w:rPr>
        <w:t xml:space="preserve">Maiswurzelbohrer </w:t>
      </w:r>
      <w:r>
        <w:rPr>
          <w:i/>
          <w:iCs/>
        </w:rPr>
        <w:t>Diabrotica virgifera</w:t>
      </w:r>
      <w:r w:rsidRPr="0069695F">
        <w:rPr>
          <w:iCs/>
        </w:rPr>
        <w:t xml:space="preserve"> ist ein Käfer, bei dem die Larve</w:t>
      </w:r>
      <w:r>
        <w:rPr>
          <w:iCs/>
        </w:rPr>
        <w:t xml:space="preserve"> an den Wurzeln und das erwachsene Tier</w:t>
      </w:r>
      <w:r w:rsidRPr="0069695F">
        <w:rPr>
          <w:iCs/>
        </w:rPr>
        <w:t xml:space="preserve"> (die Imago) </w:t>
      </w:r>
      <w:r>
        <w:rPr>
          <w:iCs/>
        </w:rPr>
        <w:t>die Narbenfäden in den Blüten frisst</w:t>
      </w:r>
      <w:r w:rsidR="00330162">
        <w:rPr>
          <w:iCs/>
        </w:rPr>
        <w:t>, an denen normalerweise die Pollenkörner kleben bleiben</w:t>
      </w:r>
      <w:r>
        <w:rPr>
          <w:iCs/>
        </w:rPr>
        <w:t>. Es wurde eine transgene Maissorte entwickelt, die eine Interferenz-RNA gegen ein Strukturgen des Mais</w:t>
      </w:r>
      <w:r>
        <w:rPr>
          <w:iCs/>
        </w:rPr>
        <w:softHyphen/>
        <w:t xml:space="preserve">wurzelbohrers enthält. Fehlt </w:t>
      </w:r>
      <w:r w:rsidR="00330162">
        <w:rPr>
          <w:iCs/>
        </w:rPr>
        <w:t xml:space="preserve">der Käferlarve </w:t>
      </w:r>
      <w:r>
        <w:rPr>
          <w:iCs/>
        </w:rPr>
        <w:t>das da</w:t>
      </w:r>
      <w:r w:rsidR="00330162">
        <w:rPr>
          <w:iCs/>
        </w:rPr>
        <w:softHyphen/>
      </w:r>
      <w:r>
        <w:rPr>
          <w:iCs/>
        </w:rPr>
        <w:t xml:space="preserve">von codierte Protein, ist </w:t>
      </w:r>
      <w:r w:rsidR="00330162">
        <w:rPr>
          <w:iCs/>
        </w:rPr>
        <w:t>sie</w:t>
      </w:r>
      <w:r>
        <w:rPr>
          <w:iCs/>
        </w:rPr>
        <w:t xml:space="preserve"> nicht lebensfähig.</w:t>
      </w:r>
    </w:p>
    <w:p w14:paraId="089A217B" w14:textId="77777777" w:rsidR="009A0292" w:rsidRDefault="009A0292" w:rsidP="009A0292">
      <w:pPr>
        <w:spacing w:before="120"/>
        <w:jc w:val="both"/>
        <w:rPr>
          <w:iCs/>
        </w:rPr>
      </w:pPr>
      <w:r>
        <w:rPr>
          <w:iCs/>
        </w:rPr>
        <w:t xml:space="preserve">Die gleiche Methode wird bei einer Kartoffelsorte angewandt, um den Kartoffelkäfer </w:t>
      </w:r>
      <w:r>
        <w:rPr>
          <w:i/>
          <w:iCs/>
        </w:rPr>
        <w:t>Leptino</w:t>
      </w:r>
      <w:r>
        <w:rPr>
          <w:i/>
          <w:iCs/>
        </w:rPr>
        <w:softHyphen/>
        <w:t>tarsa decemlineata</w:t>
      </w:r>
      <w:r>
        <w:rPr>
          <w:iCs/>
        </w:rPr>
        <w:t xml:space="preserve"> zu bekämpfen. </w:t>
      </w:r>
    </w:p>
    <w:p w14:paraId="1C032229" w14:textId="77777777" w:rsidR="009A0292" w:rsidRPr="0069695F" w:rsidRDefault="009A0292" w:rsidP="009A0292">
      <w:pPr>
        <w:spacing w:before="120"/>
        <w:jc w:val="both"/>
        <w:rPr>
          <w:iCs/>
        </w:rPr>
      </w:pPr>
      <w:r>
        <w:rPr>
          <w:iCs/>
        </w:rPr>
        <w:t xml:space="preserve">Diese Maissorte und diese Kartoffelsorte stellen </w:t>
      </w:r>
      <w:r w:rsidRPr="009A0292">
        <w:rPr>
          <w:iCs/>
          <w:u w:val="single"/>
        </w:rPr>
        <w:t>transgene</w:t>
      </w:r>
      <w:r>
        <w:rPr>
          <w:iCs/>
        </w:rPr>
        <w:t xml:space="preserve"> Organismen dar, weil sie das Gen eines anderen Organismus (des Käfers) enthalten.</w:t>
      </w:r>
    </w:p>
    <w:p w14:paraId="3F423465" w14:textId="77777777" w:rsidR="009A0292" w:rsidRDefault="009A0292" w:rsidP="009A0292"/>
    <w:p w14:paraId="040EB0F6" w14:textId="1919B70C" w:rsidR="00074CCB" w:rsidRPr="00074CCB" w:rsidRDefault="00074CCB" w:rsidP="00333CC3">
      <w:pPr>
        <w:rPr>
          <w:b/>
          <w:bCs/>
        </w:rPr>
      </w:pPr>
      <w:r w:rsidRPr="00074CCB">
        <w:rPr>
          <w:b/>
          <w:bCs/>
        </w:rPr>
        <w:lastRenderedPageBreak/>
        <w:t>Beispiel: Trockentolerante Pflanzen</w:t>
      </w:r>
    </w:p>
    <w:p w14:paraId="4E268797" w14:textId="26D96898" w:rsidR="00263346" w:rsidRDefault="00074CCB" w:rsidP="00993143">
      <w:pPr>
        <w:spacing w:before="120"/>
        <w:jc w:val="both"/>
      </w:pPr>
      <w:r>
        <w:t xml:space="preserve">Eine Maissorte, die ein Gen des Bakteriums </w:t>
      </w:r>
      <w:r w:rsidRPr="00074CCB">
        <w:rPr>
          <w:i/>
          <w:iCs/>
        </w:rPr>
        <w:t>Bacillus subtilis</w:t>
      </w:r>
      <w:r>
        <w:t xml:space="preserve"> enthält, ist tolerant gegen Stress, der durch übermäßige Trockenheit hervorgerufen wird</w:t>
      </w:r>
      <w:r w:rsidR="005565CB">
        <w:t>. Diese gemeinsame Entwicklung von BASF und Monsanto wird in erheblichem Umfang seit 2011 in den USA angebaut und ist seit 2015 in Europa als Futtermittel zugelassen. (</w:t>
      </w:r>
      <w:r w:rsidR="005565CB" w:rsidRPr="009A0292">
        <w:rPr>
          <w:u w:val="single"/>
        </w:rPr>
        <w:t>Transgener</w:t>
      </w:r>
      <w:r w:rsidR="005565CB">
        <w:t xml:space="preserve"> Organismus)</w:t>
      </w:r>
    </w:p>
    <w:p w14:paraId="7D8E68FB" w14:textId="230B5B27" w:rsidR="005565CB" w:rsidRDefault="005565CB" w:rsidP="00993143">
      <w:pPr>
        <w:spacing w:before="120"/>
        <w:jc w:val="both"/>
      </w:pPr>
      <w:r>
        <w:t>Weitere gentechnisch veränderte Nutzpflanzen, die Trockenheit besser tolerieren, sind in Er</w:t>
      </w:r>
      <w:r w:rsidR="00993143">
        <w:softHyphen/>
      </w:r>
      <w:r>
        <w:t>pro</w:t>
      </w:r>
      <w:r w:rsidR="00993143">
        <w:softHyphen/>
      </w:r>
      <w:r>
        <w:t xml:space="preserve">bung. </w:t>
      </w:r>
    </w:p>
    <w:p w14:paraId="4FECD0E3" w14:textId="77777777" w:rsidR="00C10F94" w:rsidRDefault="00C10F94" w:rsidP="00333CC3"/>
    <w:p w14:paraId="64908C6A" w14:textId="507B3914" w:rsidR="00646765" w:rsidRPr="00D6179C" w:rsidRDefault="00646765" w:rsidP="00333CC3">
      <w:pPr>
        <w:rPr>
          <w:b/>
          <w:bCs/>
        </w:rPr>
      </w:pPr>
      <w:r w:rsidRPr="00D6179C">
        <w:rPr>
          <w:b/>
          <w:bCs/>
        </w:rPr>
        <w:t>b)</w:t>
      </w:r>
      <w:r w:rsidR="00296E18">
        <w:rPr>
          <w:b/>
          <w:bCs/>
        </w:rPr>
        <w:t xml:space="preserve"> </w:t>
      </w:r>
      <w:r w:rsidRPr="00D6179C">
        <w:rPr>
          <w:b/>
          <w:bCs/>
        </w:rPr>
        <w:t>Tierzucht</w:t>
      </w:r>
    </w:p>
    <w:p w14:paraId="02A61478" w14:textId="5438270D" w:rsidR="00646765" w:rsidRPr="00646765" w:rsidRDefault="00646765" w:rsidP="00646765">
      <w:pPr>
        <w:spacing w:before="120"/>
      </w:pPr>
      <w:r w:rsidRPr="00646765">
        <w:t xml:space="preserve">Ziele </w:t>
      </w:r>
      <w:r w:rsidR="007F276B">
        <w:t xml:space="preserve">für gentechnisch veränderte </w:t>
      </w:r>
      <w:r w:rsidRPr="00646765">
        <w:t>Nutztiere:</w:t>
      </w:r>
    </w:p>
    <w:p w14:paraId="386BE2F6" w14:textId="77777777" w:rsidR="00646765" w:rsidRDefault="00646765">
      <w:pPr>
        <w:pStyle w:val="Listenabsatz"/>
        <w:framePr w:wrap="auto" w:vAnchor="margin" w:yAlign="inline"/>
        <w:numPr>
          <w:ilvl w:val="0"/>
          <w:numId w:val="21"/>
        </w:numPr>
        <w:tabs>
          <w:tab w:val="clear" w:pos="454"/>
        </w:tabs>
      </w:pPr>
      <w:r>
        <w:t>hoher Ertrag (z. B. viel Milch bei Rindern, viel Wolle bei Schafen usw.)</w:t>
      </w:r>
    </w:p>
    <w:p w14:paraId="1DEEC705" w14:textId="77777777" w:rsidR="00646765" w:rsidRDefault="00646765">
      <w:pPr>
        <w:pStyle w:val="Listenabsatz"/>
        <w:framePr w:wrap="auto" w:vAnchor="margin" w:yAlign="inline"/>
        <w:numPr>
          <w:ilvl w:val="0"/>
          <w:numId w:val="21"/>
        </w:numPr>
        <w:tabs>
          <w:tab w:val="clear" w:pos="454"/>
        </w:tabs>
      </w:pPr>
      <w:r>
        <w:t>bessere Futterverwertung</w:t>
      </w:r>
    </w:p>
    <w:p w14:paraId="6C55D884" w14:textId="77777777" w:rsidR="00646765" w:rsidRDefault="00646765">
      <w:pPr>
        <w:pStyle w:val="Listenabsatz"/>
        <w:framePr w:wrap="auto" w:vAnchor="margin" w:yAlign="inline"/>
        <w:numPr>
          <w:ilvl w:val="0"/>
          <w:numId w:val="21"/>
        </w:numPr>
        <w:tabs>
          <w:tab w:val="clear" w:pos="454"/>
        </w:tabs>
      </w:pPr>
      <w:r>
        <w:t>beschleunigtes Wachstum (durch vermehrte Ausschüttung von Wachstumshormonen)</w:t>
      </w:r>
    </w:p>
    <w:p w14:paraId="346027A8" w14:textId="4F64529A" w:rsidR="00646765" w:rsidRDefault="00646765">
      <w:pPr>
        <w:pStyle w:val="Listenabsatz"/>
        <w:framePr w:wrap="auto" w:vAnchor="margin" w:yAlign="inline"/>
        <w:numPr>
          <w:ilvl w:val="0"/>
          <w:numId w:val="21"/>
        </w:numPr>
        <w:tabs>
          <w:tab w:val="clear" w:pos="454"/>
        </w:tabs>
      </w:pPr>
      <w:r>
        <w:t>Resistenz</w:t>
      </w:r>
      <w:r w:rsidR="007F276B">
        <w:t>en</w:t>
      </w:r>
      <w:r>
        <w:t xml:space="preserve"> gegen Krankheiten, Parasiten, Stressfaktoren</w:t>
      </w:r>
    </w:p>
    <w:p w14:paraId="40FFBA0E" w14:textId="4A739027" w:rsidR="00330162" w:rsidRDefault="00330162" w:rsidP="0075309A">
      <w:pPr>
        <w:pStyle w:val="Listenabsatz"/>
        <w:framePr w:wrap="auto" w:vAnchor="margin" w:yAlign="inline"/>
        <w:tabs>
          <w:tab w:val="clear" w:pos="454"/>
        </w:tabs>
        <w:spacing w:before="240"/>
        <w:ind w:left="0"/>
      </w:pPr>
      <w:r>
        <w:t>Unter dem Aspekt des Tierwohls sind die Punkte 1 und 3 durchaus bedenklich.</w:t>
      </w:r>
    </w:p>
    <w:p w14:paraId="34C1628B" w14:textId="7EBCA62D" w:rsidR="00646765" w:rsidRPr="00D50614" w:rsidRDefault="00646765" w:rsidP="009A0292">
      <w:pPr>
        <w:spacing w:before="240"/>
        <w:rPr>
          <w:b/>
        </w:rPr>
      </w:pPr>
      <w:r>
        <w:rPr>
          <w:b/>
        </w:rPr>
        <w:t xml:space="preserve">Beispiel: </w:t>
      </w:r>
      <w:r w:rsidRPr="00D50614">
        <w:rPr>
          <w:b/>
        </w:rPr>
        <w:t>Transgener Lachs</w:t>
      </w:r>
    </w:p>
    <w:p w14:paraId="5B4BE8E8" w14:textId="012AA1D0" w:rsidR="007B10D1" w:rsidRDefault="00646765" w:rsidP="007B10D1">
      <w:pPr>
        <w:spacing w:before="120"/>
        <w:jc w:val="both"/>
        <w:rPr>
          <w:bCs/>
        </w:rPr>
      </w:pPr>
      <w:r>
        <w:rPr>
          <w:bCs/>
        </w:rPr>
        <w:t xml:space="preserve">Ein gentechnisch veränderter </w:t>
      </w:r>
      <w:r w:rsidR="007F276B">
        <w:rPr>
          <w:bCs/>
        </w:rPr>
        <w:t xml:space="preserve">Atlantischer </w:t>
      </w:r>
      <w:r>
        <w:rPr>
          <w:bCs/>
        </w:rPr>
        <w:t xml:space="preserve">Lachs </w:t>
      </w:r>
      <w:r w:rsidR="007F276B">
        <w:rPr>
          <w:bCs/>
        </w:rPr>
        <w:t>(</w:t>
      </w:r>
      <w:r w:rsidR="007F276B" w:rsidRPr="007F276B">
        <w:rPr>
          <w:bCs/>
          <w:i/>
          <w:iCs/>
        </w:rPr>
        <w:t>Salmo salar</w:t>
      </w:r>
      <w:r w:rsidR="007F276B">
        <w:rPr>
          <w:bCs/>
        </w:rPr>
        <w:t xml:space="preserve">) </w:t>
      </w:r>
      <w:r>
        <w:rPr>
          <w:bCs/>
        </w:rPr>
        <w:t>produziert ein zusätzliches Wachs</w:t>
      </w:r>
      <w:r w:rsidR="00AD7B89">
        <w:rPr>
          <w:bCs/>
        </w:rPr>
        <w:softHyphen/>
      </w:r>
      <w:r w:rsidR="007F276B">
        <w:rPr>
          <w:bCs/>
        </w:rPr>
        <w:softHyphen/>
      </w:r>
      <w:r>
        <w:rPr>
          <w:bCs/>
        </w:rPr>
        <w:t>tums</w:t>
      </w:r>
      <w:r w:rsidR="007F276B">
        <w:rPr>
          <w:bCs/>
        </w:rPr>
        <w:softHyphen/>
      </w:r>
      <w:r>
        <w:rPr>
          <w:bCs/>
        </w:rPr>
        <w:t xml:space="preserve">hormon, so dass er statt nach drei Jahren schon nach eineinhalb Jahren schlachtreif ist. </w:t>
      </w:r>
      <w:r w:rsidR="007B10D1">
        <w:rPr>
          <w:bCs/>
        </w:rPr>
        <w:t xml:space="preserve">Das Gen für das Wachstumshormon stammt vom Königslachs </w:t>
      </w:r>
      <w:r w:rsidR="007B10D1" w:rsidRPr="007B10D1">
        <w:rPr>
          <w:rFonts w:eastAsia="Times New Roman"/>
          <w:i/>
          <w:iCs/>
          <w:lang w:eastAsia="de-DE"/>
        </w:rPr>
        <w:t>Oncorhynchus tschawytscha</w:t>
      </w:r>
      <w:r w:rsidR="007B10D1" w:rsidRPr="007B10D1">
        <w:rPr>
          <w:rFonts w:eastAsia="Times New Roman"/>
          <w:iCs/>
          <w:lang w:eastAsia="de-DE"/>
        </w:rPr>
        <w:t xml:space="preserve">; </w:t>
      </w:r>
      <w:r w:rsidR="007B10D1">
        <w:rPr>
          <w:rFonts w:eastAsia="Times New Roman"/>
          <w:iCs/>
          <w:lang w:eastAsia="de-DE"/>
        </w:rPr>
        <w:t xml:space="preserve">ihm ist ein Regulator-Gen vorgeschaltet, das dafür sorgt, dass das Wachstumshormon auch während des Winters erzeugt wird (ursprünglich reguliert </w:t>
      </w:r>
      <w:r w:rsidR="00D6179C">
        <w:rPr>
          <w:rFonts w:eastAsia="Times New Roman"/>
          <w:iCs/>
          <w:lang w:eastAsia="de-DE"/>
        </w:rPr>
        <w:t>dieses Regulator-Gen</w:t>
      </w:r>
      <w:r w:rsidR="007B10D1">
        <w:rPr>
          <w:rFonts w:eastAsia="Times New Roman"/>
          <w:iCs/>
          <w:lang w:eastAsia="de-DE"/>
        </w:rPr>
        <w:t xml:space="preserve"> im Fisch </w:t>
      </w:r>
      <w:r w:rsidR="007B10D1" w:rsidRPr="007B10D1">
        <w:rPr>
          <w:rFonts w:eastAsia="Times New Roman"/>
          <w:i/>
          <w:iCs/>
          <w:lang w:eastAsia="de-DE"/>
        </w:rPr>
        <w:t>Zoarces americanus</w:t>
      </w:r>
      <w:r w:rsidR="007B10D1">
        <w:rPr>
          <w:rFonts w:eastAsia="Times New Roman"/>
          <w:iCs/>
          <w:lang w:eastAsia="de-DE"/>
        </w:rPr>
        <w:t xml:space="preserve"> ein Gen, das für ein Anti-Frost-Protein codiert).</w:t>
      </w:r>
    </w:p>
    <w:p w14:paraId="79EE4D5A" w14:textId="008D3061" w:rsidR="00646765" w:rsidRDefault="00646765" w:rsidP="00646765">
      <w:pPr>
        <w:spacing w:before="120"/>
        <w:jc w:val="both"/>
        <w:rPr>
          <w:bCs/>
        </w:rPr>
      </w:pPr>
      <w:r>
        <w:rPr>
          <w:bCs/>
        </w:rPr>
        <w:t xml:space="preserve">2017 wurden in Kanada 4,5 Tonnen </w:t>
      </w:r>
      <w:r w:rsidR="007B10D1">
        <w:rPr>
          <w:bCs/>
        </w:rPr>
        <w:t xml:space="preserve">gentechnisch verändertes Lachsfleisch </w:t>
      </w:r>
      <w:r>
        <w:rPr>
          <w:bCs/>
        </w:rPr>
        <w:t xml:space="preserve">frei verkauft. </w:t>
      </w:r>
      <w:r w:rsidR="007B10D1">
        <w:rPr>
          <w:bCs/>
        </w:rPr>
        <w:t xml:space="preserve">Auch in den USA ist der Verkauf erlaubt, nicht aber in Europa. </w:t>
      </w:r>
      <w:r>
        <w:rPr>
          <w:bCs/>
        </w:rPr>
        <w:t>Das ist bisher das einzige Beispiel eines gentechnisch veränder</w:t>
      </w:r>
      <w:r>
        <w:rPr>
          <w:bCs/>
        </w:rPr>
        <w:softHyphen/>
        <w:t>ten Nutztieres, das</w:t>
      </w:r>
      <w:r w:rsidR="007B10D1">
        <w:rPr>
          <w:bCs/>
        </w:rPr>
        <w:t xml:space="preserve"> bisher (2023)</w:t>
      </w:r>
      <w:r>
        <w:rPr>
          <w:bCs/>
        </w:rPr>
        <w:t xml:space="preserve"> in den Lebensmittelhandel ge</w:t>
      </w:r>
      <w:r w:rsidR="00D6179C">
        <w:rPr>
          <w:bCs/>
        </w:rPr>
        <w:softHyphen/>
      </w:r>
      <w:r>
        <w:rPr>
          <w:bCs/>
        </w:rPr>
        <w:t>kom</w:t>
      </w:r>
      <w:r w:rsidR="00D6179C">
        <w:rPr>
          <w:bCs/>
        </w:rPr>
        <w:softHyphen/>
      </w:r>
      <w:r>
        <w:rPr>
          <w:bCs/>
        </w:rPr>
        <w:t>men ist.</w:t>
      </w:r>
    </w:p>
    <w:p w14:paraId="461A7440" w14:textId="05D2124C" w:rsidR="00646765" w:rsidRDefault="00646765" w:rsidP="00646765">
      <w:pPr>
        <w:spacing w:before="120"/>
        <w:jc w:val="both"/>
        <w:rPr>
          <w:bCs/>
        </w:rPr>
      </w:pPr>
      <w:r w:rsidRPr="007B10D1">
        <w:rPr>
          <w:bCs/>
        </w:rPr>
        <w:t>Ökologie</w:t>
      </w:r>
      <w:r>
        <w:rPr>
          <w:bCs/>
        </w:rPr>
        <w:t>: Damit der schnell wachsende Lachs keine Konkurrenz für seine natürlichen Artge</w:t>
      </w:r>
      <w:r>
        <w:rPr>
          <w:bCs/>
        </w:rPr>
        <w:softHyphen/>
        <w:t xml:space="preserve">nossen darstellt, wird er nur in </w:t>
      </w:r>
      <w:r w:rsidR="007B10D1">
        <w:rPr>
          <w:bCs/>
        </w:rPr>
        <w:t>Tanks</w:t>
      </w:r>
      <w:r>
        <w:rPr>
          <w:bCs/>
        </w:rPr>
        <w:t xml:space="preserve"> </w:t>
      </w:r>
      <w:r w:rsidR="007B10D1">
        <w:rPr>
          <w:bCs/>
        </w:rPr>
        <w:t>an</w:t>
      </w:r>
      <w:r>
        <w:rPr>
          <w:bCs/>
        </w:rPr>
        <w:t xml:space="preserve"> Land gezüchtet und es werden nur triploide Weibchen aufgezogen, die unfruchtbar sind.</w:t>
      </w:r>
      <w:r w:rsidR="007B10D1">
        <w:rPr>
          <w:bCs/>
        </w:rPr>
        <w:t xml:space="preserve"> Experimente haben aber gezeigt, dass sich gentechnisch veränderte Lachse sehr wohl mit wildlebenden Lachsen vermehren können.</w:t>
      </w:r>
    </w:p>
    <w:p w14:paraId="6C5FF2E7" w14:textId="77777777" w:rsidR="00646765" w:rsidRDefault="00646765" w:rsidP="00333CC3"/>
    <w:p w14:paraId="2022E032" w14:textId="25861B0C" w:rsidR="008D23FA" w:rsidRPr="00D6179C" w:rsidRDefault="00646765" w:rsidP="00333CC3">
      <w:pPr>
        <w:rPr>
          <w:b/>
          <w:bCs/>
        </w:rPr>
      </w:pPr>
      <w:r w:rsidRPr="00D6179C">
        <w:rPr>
          <w:b/>
          <w:bCs/>
        </w:rPr>
        <w:t>c</w:t>
      </w:r>
      <w:r w:rsidR="008D23FA" w:rsidRPr="00D6179C">
        <w:rPr>
          <w:b/>
          <w:bCs/>
        </w:rPr>
        <w:t>)</w:t>
      </w:r>
      <w:r w:rsidR="00296E18">
        <w:rPr>
          <w:b/>
          <w:bCs/>
        </w:rPr>
        <w:t xml:space="preserve"> </w:t>
      </w:r>
      <w:r w:rsidR="008D23FA" w:rsidRPr="00D6179C">
        <w:rPr>
          <w:b/>
          <w:bCs/>
        </w:rPr>
        <w:t>„Cellular Agriculture“</w:t>
      </w:r>
    </w:p>
    <w:p w14:paraId="7C83A0DA" w14:textId="1BBEEE80" w:rsidR="00F5161E" w:rsidRDefault="008D23FA" w:rsidP="00894FB3">
      <w:pPr>
        <w:spacing w:before="120"/>
        <w:jc w:val="both"/>
      </w:pPr>
      <w:r>
        <w:t>Von einem pflanzlichen oder tierischen Organismus werden nur bestimmte Teile als Nahrungs</w:t>
      </w:r>
      <w:r w:rsidR="00894FB3">
        <w:softHyphen/>
      </w:r>
      <w:r>
        <w:t>mittel verwendet. Es wäre sparsamer, in einem Bioreaktor nur die erwünschten Zellen heran</w:t>
      </w:r>
      <w:r w:rsidR="00894FB3">
        <w:softHyphen/>
      </w:r>
      <w:r>
        <w:t xml:space="preserve">zuziehen bzw. </w:t>
      </w:r>
      <w:r w:rsidR="00EF1BFD">
        <w:t xml:space="preserve">die </w:t>
      </w:r>
      <w:r>
        <w:t>erwünschte</w:t>
      </w:r>
      <w:r w:rsidR="00EF1BFD">
        <w:t>n</w:t>
      </w:r>
      <w:r>
        <w:t xml:space="preserve"> Stoffe in Mikroorgan</w:t>
      </w:r>
      <w:r w:rsidR="00EF1BFD">
        <w:t>i</w:t>
      </w:r>
      <w:r>
        <w:t>smen erzeugen zu lassen. Dazu laufen derzeit (20</w:t>
      </w:r>
      <w:r w:rsidR="00EF1BFD">
        <w:t>2</w:t>
      </w:r>
      <w:r>
        <w:t xml:space="preserve">3) </w:t>
      </w:r>
      <w:r w:rsidR="00EF1BFD">
        <w:t xml:space="preserve">verschiedene </w:t>
      </w:r>
      <w:r>
        <w:t>Forschung</w:t>
      </w:r>
      <w:r w:rsidR="00EF1BFD">
        <w:t>sprojekte</w:t>
      </w:r>
      <w:r>
        <w:t>, die ersten Produkte sind bereits auf dem Markt (v. a. in Singapur, weil dort solche Produkte sehr schnell für den Verkauf zugelassen werden und gleichzeitig Menschen mit genügend Geld leben, um diese Produkte zu kaufen.</w:t>
      </w:r>
      <w:r w:rsidR="00EF1BFD">
        <w:t>)</w:t>
      </w:r>
      <w:r>
        <w:t xml:space="preserve"> </w:t>
      </w:r>
    </w:p>
    <w:p w14:paraId="66831F36" w14:textId="3E8DA9DE" w:rsidR="007F276B" w:rsidRPr="007F276B" w:rsidRDefault="007F276B" w:rsidP="00894FB3">
      <w:pPr>
        <w:spacing w:before="120"/>
        <w:rPr>
          <w:rFonts w:ascii="Arial Narrow" w:hAnsi="Arial Narrow"/>
          <w:sz w:val="20"/>
          <w:szCs w:val="20"/>
        </w:rPr>
      </w:pPr>
      <w:r w:rsidRPr="007F276B">
        <w:rPr>
          <w:rFonts w:ascii="Arial Narrow" w:hAnsi="Arial Narrow"/>
          <w:sz w:val="20"/>
          <w:szCs w:val="20"/>
        </w:rPr>
        <w:t>[Quelle</w:t>
      </w:r>
      <w:r w:rsidR="00C10F94">
        <w:rPr>
          <w:rFonts w:ascii="Arial Narrow" w:hAnsi="Arial Narrow"/>
          <w:sz w:val="20"/>
          <w:szCs w:val="20"/>
        </w:rPr>
        <w:t xml:space="preserve"> für c)</w:t>
      </w:r>
      <w:r w:rsidRPr="007F276B">
        <w:rPr>
          <w:rFonts w:ascii="Arial Narrow" w:hAnsi="Arial Narrow"/>
          <w:sz w:val="20"/>
          <w:szCs w:val="20"/>
        </w:rPr>
        <w:t>: Ralf Nestler: Fleisch vom Acker, Gemüse aus dem Tank. In Spektrum der Wissenschaft 1.23, Seite 44-51]</w:t>
      </w:r>
    </w:p>
    <w:p w14:paraId="10D8ED76" w14:textId="1D39E045" w:rsidR="00F5161E" w:rsidRDefault="00F5161E" w:rsidP="00333CC3"/>
    <w:p w14:paraId="505D68BE" w14:textId="15C0E7D7" w:rsidR="008D23FA" w:rsidRPr="008D23FA" w:rsidRDefault="008D23FA" w:rsidP="00333CC3">
      <w:pPr>
        <w:rPr>
          <w:b/>
          <w:bCs/>
        </w:rPr>
      </w:pPr>
      <w:r w:rsidRPr="008D23FA">
        <w:rPr>
          <w:b/>
          <w:bCs/>
        </w:rPr>
        <w:t xml:space="preserve">Beispiel: </w:t>
      </w:r>
      <w:r w:rsidR="00543E2A">
        <w:rPr>
          <w:b/>
          <w:bCs/>
        </w:rPr>
        <w:t>Tierische P</w:t>
      </w:r>
      <w:r w:rsidRPr="008D23FA">
        <w:rPr>
          <w:b/>
          <w:bCs/>
        </w:rPr>
        <w:t>roteine aus GVO</w:t>
      </w:r>
    </w:p>
    <w:p w14:paraId="2ED7AFAA" w14:textId="492E5964" w:rsidR="00F5161E" w:rsidRDefault="008D23FA" w:rsidP="00894FB3">
      <w:pPr>
        <w:spacing w:before="120"/>
        <w:jc w:val="both"/>
      </w:pPr>
      <w:r>
        <w:t xml:space="preserve">Die Forschungsfirma Formo (Berlin, Rheinland) hat Gene für </w:t>
      </w:r>
      <w:r w:rsidRPr="00543E2A">
        <w:rPr>
          <w:b/>
          <w:bCs/>
        </w:rPr>
        <w:t>Kuhmilch-Proteine</w:t>
      </w:r>
      <w:r>
        <w:t xml:space="preserve"> in Mikro</w:t>
      </w:r>
      <w:r w:rsidR="00D6179C">
        <w:softHyphen/>
      </w:r>
      <w:r>
        <w:t>organismen verpflanzt (Hefe-, Bakterien-, Pilzzellen)</w:t>
      </w:r>
      <w:r w:rsidR="00543E2A">
        <w:t xml:space="preserve">, die sich im Bioreaktor vermehren. Die Proteine werden abgetrennt und zu ungereiften Käsesorten wie Ricotta, Mozzarella oder Feta verarbeitet, </w:t>
      </w:r>
      <w:r w:rsidR="00894FB3">
        <w:t>wobei</w:t>
      </w:r>
      <w:r w:rsidR="00543E2A">
        <w:t xml:space="preserve"> Fett, Wasser und Salz zugegeben </w:t>
      </w:r>
      <w:r w:rsidR="00894FB3">
        <w:t>werden</w:t>
      </w:r>
      <w:r w:rsidR="00543E2A">
        <w:t xml:space="preserve">. Die Produktion von Käse aus dem Bioreaktor </w:t>
      </w:r>
      <w:r w:rsidR="00894FB3">
        <w:t>spart</w:t>
      </w:r>
      <w:r w:rsidR="00543E2A">
        <w:t xml:space="preserve"> gegenüber der Herstellung aus echter Kuhmilch 90 % </w:t>
      </w:r>
      <w:r w:rsidR="00D6179C">
        <w:t xml:space="preserve">der </w:t>
      </w:r>
      <w:r w:rsidR="00543E2A">
        <w:t xml:space="preserve">Treibhausgase ein </w:t>
      </w:r>
      <w:r w:rsidR="00543E2A">
        <w:lastRenderedPageBreak/>
        <w:t xml:space="preserve">und </w:t>
      </w:r>
      <w:r w:rsidR="00894FB3">
        <w:t>hat</w:t>
      </w:r>
      <w:r w:rsidR="00543E2A">
        <w:t xml:space="preserve"> 86 % weniger Bedarf an Landnutzung. Die Erprobung für den Mark in Singapur ist für 2023 geplant.</w:t>
      </w:r>
    </w:p>
    <w:p w14:paraId="7FD6F1D4" w14:textId="1C6C6ACD" w:rsidR="00543E2A" w:rsidRDefault="00543E2A" w:rsidP="00894FB3">
      <w:pPr>
        <w:spacing w:before="120"/>
        <w:jc w:val="both"/>
      </w:pPr>
      <w:r>
        <w:t xml:space="preserve">Die US-amerikanische Forschungsfirma The Every Company lässt </w:t>
      </w:r>
      <w:r w:rsidRPr="00543E2A">
        <w:rPr>
          <w:b/>
          <w:bCs/>
        </w:rPr>
        <w:t>Hühnerei-Proteine</w:t>
      </w:r>
      <w:r>
        <w:t xml:space="preserve"> durch Mikroorganismen herstellen. Das Produkt kann z. B. in Backwaren verwendet werden.</w:t>
      </w:r>
    </w:p>
    <w:p w14:paraId="3A9D27E5" w14:textId="5DE68A41" w:rsidR="00F5161E" w:rsidRDefault="00F5161E" w:rsidP="00333CC3"/>
    <w:p w14:paraId="7052DA58" w14:textId="5DF85405" w:rsidR="00543E2A" w:rsidRPr="00543E2A" w:rsidRDefault="00543E2A" w:rsidP="00333CC3">
      <w:pPr>
        <w:rPr>
          <w:b/>
          <w:bCs/>
        </w:rPr>
      </w:pPr>
      <w:r w:rsidRPr="00543E2A">
        <w:rPr>
          <w:b/>
          <w:bCs/>
        </w:rPr>
        <w:t>Beispiel: Grundstoffe aus Zellkulturen</w:t>
      </w:r>
    </w:p>
    <w:p w14:paraId="206DBAD2" w14:textId="48040CB2" w:rsidR="00F5161E" w:rsidRDefault="00543E2A" w:rsidP="00894FB3">
      <w:pPr>
        <w:spacing w:before="120"/>
        <w:jc w:val="both"/>
      </w:pPr>
      <w:r>
        <w:t>In Finnland werden Zellen kultiviert, die aus dem Wundschorf von künstlich verletzten Kaffee</w:t>
      </w:r>
      <w:r w:rsidR="00894FB3">
        <w:softHyphen/>
      </w:r>
      <w:r>
        <w:t xml:space="preserve">bohnen gewonnen wurden. Der daraus hergestellte </w:t>
      </w:r>
      <w:r w:rsidRPr="00543E2A">
        <w:rPr>
          <w:b/>
          <w:bCs/>
        </w:rPr>
        <w:t>Kaffee</w:t>
      </w:r>
      <w:r>
        <w:t xml:space="preserve"> kommt bereits sehr nahe an den Geschmack von Kaffee aus gerösteten Kaffeebohnen</w:t>
      </w:r>
      <w:r w:rsidR="00894FB3">
        <w:t xml:space="preserve"> heran</w:t>
      </w:r>
      <w:r>
        <w:t>. Mit dieser Herstellungsmethode könnten viele Probleme des Kaffeeanbaus gelöst werden: Rodung von Wäldern für Kaffee-Plan</w:t>
      </w:r>
      <w:r w:rsidR="00894FB3">
        <w:softHyphen/>
      </w:r>
      <w:r>
        <w:t xml:space="preserve">tagen, dadurch bewirkte Bodenerosion, hoher Einsatz von Wasser, Düngemitteln und Pestiziden, Ausbeutung der Arbeiter, weite Transportwege. </w:t>
      </w:r>
    </w:p>
    <w:p w14:paraId="07F7D3AF" w14:textId="73ABFC05" w:rsidR="00543E2A" w:rsidRDefault="00894FB3" w:rsidP="00894FB3">
      <w:pPr>
        <w:spacing w:before="120"/>
        <w:jc w:val="both"/>
      </w:pPr>
      <w:r>
        <w:t>Vergleichbare</w:t>
      </w:r>
      <w:r w:rsidR="00543E2A">
        <w:t xml:space="preserve"> Methode</w:t>
      </w:r>
      <w:r>
        <w:t>n</w:t>
      </w:r>
      <w:r w:rsidR="00543E2A">
        <w:t xml:space="preserve"> </w:t>
      </w:r>
      <w:r>
        <w:t>kommen</w:t>
      </w:r>
      <w:r w:rsidR="00543E2A">
        <w:t xml:space="preserve"> auch für andere Pflanzenprodukte in Frage wie </w:t>
      </w:r>
      <w:r w:rsidR="00543E2A" w:rsidRPr="00DB3174">
        <w:rPr>
          <w:b/>
          <w:bCs/>
        </w:rPr>
        <w:t>Kakao</w:t>
      </w:r>
      <w:r w:rsidR="00DB3174">
        <w:t xml:space="preserve"> oder </w:t>
      </w:r>
      <w:r w:rsidR="00DB3174" w:rsidRPr="00DB3174">
        <w:rPr>
          <w:b/>
          <w:bCs/>
        </w:rPr>
        <w:t>Avocadro</w:t>
      </w:r>
      <w:r w:rsidR="00DB3174">
        <w:t>-Brei.</w:t>
      </w:r>
    </w:p>
    <w:p w14:paraId="3A624D15" w14:textId="4EF32AF5" w:rsidR="00D24FDF" w:rsidRDefault="00E43944" w:rsidP="00894FB3">
      <w:pPr>
        <w:spacing w:before="120"/>
        <w:jc w:val="both"/>
      </w:pPr>
      <w:r w:rsidRPr="00E43944">
        <w:rPr>
          <w:b/>
          <w:bCs/>
        </w:rPr>
        <w:t>Alternativen zur klassischen Fleischproduktion</w:t>
      </w:r>
      <w:r>
        <w:t xml:space="preserve">: </w:t>
      </w:r>
      <w:r w:rsidR="00D24FDF">
        <w:t>Fleischherstellung hat einen hohen Res</w:t>
      </w:r>
      <w:r>
        <w:softHyphen/>
      </w:r>
      <w:r w:rsidR="00D24FDF">
        <w:t>sour</w:t>
      </w:r>
      <w:r>
        <w:softHyphen/>
      </w:r>
      <w:r w:rsidR="00D24FDF">
        <w:t>cen</w:t>
      </w:r>
      <w:r>
        <w:softHyphen/>
      </w:r>
      <w:r w:rsidR="00D24FDF">
        <w:t>ver</w:t>
      </w:r>
      <w:r>
        <w:softHyphen/>
      </w:r>
      <w:r w:rsidR="00D24FDF">
        <w:t>brauch an Fläche (für Futtermittel) und Trinkwasser, Massentierhaltung beschleu</w:t>
      </w:r>
      <w:r>
        <w:softHyphen/>
      </w:r>
      <w:r w:rsidR="00D24FDF">
        <w:t xml:space="preserve">nigt die Entstehung von Antibiotika-Resistenzen. </w:t>
      </w:r>
      <w:r>
        <w:t xml:space="preserve">Fleisch aus dem Labor erzeugt 93 % weniger Treibhausgase, benötigt 95 % weniger Landfläche und verbraucht 78 % weniger Wasser als klassische Tierhaltung. Außerdem ist Produktion im Labor weitgehend unabhängig von Böden und Wetter. </w:t>
      </w:r>
      <w:r w:rsidR="00D24FDF">
        <w:t xml:space="preserve">Alternativen </w:t>
      </w:r>
      <w:r>
        <w:t>zu Fleisch aus klassischer Produktion</w:t>
      </w:r>
      <w:r w:rsidR="00D24FDF">
        <w:t xml:space="preserve"> sind: a) </w:t>
      </w:r>
      <w:r w:rsidR="00D24FDF" w:rsidRPr="00D24FDF">
        <w:rPr>
          <w:u w:val="single"/>
        </w:rPr>
        <w:t>Fleischersatzprodukte</w:t>
      </w:r>
      <w:r w:rsidR="00D24FDF">
        <w:t xml:space="preserve"> aus Pflanzen (z. B. Erbse, Soja, Hafer), b) </w:t>
      </w:r>
      <w:r w:rsidR="00D24FDF" w:rsidRPr="00D24FDF">
        <w:rPr>
          <w:u w:val="single"/>
        </w:rPr>
        <w:t>In-Vitro-Fleisch</w:t>
      </w:r>
      <w:r w:rsidR="00D24FDF">
        <w:t>, das im Reaktor aus Muskel</w:t>
      </w:r>
      <w:r>
        <w:softHyphen/>
      </w:r>
      <w:r w:rsidR="00D24FDF">
        <w:t xml:space="preserve">stammzellen gewonnen wird sowie c) </w:t>
      </w:r>
      <w:r w:rsidR="00D24FDF" w:rsidRPr="00D24FDF">
        <w:rPr>
          <w:u w:val="single"/>
        </w:rPr>
        <w:t>Fermen</w:t>
      </w:r>
      <w:r>
        <w:rPr>
          <w:u w:val="single"/>
        </w:rPr>
        <w:softHyphen/>
      </w:r>
      <w:r w:rsidR="00D24FDF" w:rsidRPr="00D24FDF">
        <w:rPr>
          <w:u w:val="single"/>
        </w:rPr>
        <w:t>tations-Produkte</w:t>
      </w:r>
      <w:r w:rsidR="00D24FDF">
        <w:t>, die von Bakterien, Pilzen oder Algen aus Bioabfall erzeugt werden</w:t>
      </w:r>
      <w:r>
        <w:t xml:space="preserve"> (die 2017 gegründete finnische Firma Solar-Foods erzeugt mit Hilfe von genetisch nicht veränderten Mikroorganismen ein proteinreiches Pulver namens Solein, das seit 2023 in Singapur auf dem Markt ist)</w:t>
      </w:r>
      <w:r w:rsidR="00D24FDF">
        <w:t>.</w:t>
      </w:r>
      <w:r>
        <w:t xml:space="preserve"> </w:t>
      </w:r>
    </w:p>
    <w:p w14:paraId="29FD95D1" w14:textId="31540171" w:rsidR="00D24FDF" w:rsidRPr="00D24FDF" w:rsidRDefault="00E43944" w:rsidP="00D24FDF">
      <w:pPr>
        <w:jc w:val="both"/>
        <w:rPr>
          <w:rFonts w:ascii="Arial Narrow" w:hAnsi="Arial Narrow"/>
        </w:rPr>
      </w:pPr>
      <w:r>
        <w:rPr>
          <w:rFonts w:ascii="Arial Narrow" w:hAnsi="Arial Narrow"/>
        </w:rPr>
        <w:t>Quelle:</w:t>
      </w:r>
      <w:r w:rsidR="00D24FDF" w:rsidRPr="00D24FDF">
        <w:rPr>
          <w:rFonts w:ascii="Arial Narrow" w:hAnsi="Arial Narrow"/>
        </w:rPr>
        <w:t xml:space="preserve"> Gunther Willinger: Fleisch aus der Retorte. In: Spektrum der Wissenschaft 4.24, S. 44-49</w:t>
      </w:r>
    </w:p>
    <w:p w14:paraId="0180FB97" w14:textId="61C3D756" w:rsidR="00D24FDF" w:rsidRDefault="00D24FDF" w:rsidP="00D24FDF">
      <w:pPr>
        <w:spacing w:before="120"/>
        <w:jc w:val="both"/>
      </w:pPr>
      <w:r>
        <w:t>zu b): In Singapur werden bereits (2023) Chicken Nuggets angeboten, die zu 1/4 aus pflanz</w:t>
      </w:r>
      <w:r>
        <w:softHyphen/>
        <w:t>lichen Ersatz</w:t>
      </w:r>
      <w:r>
        <w:softHyphen/>
        <w:t xml:space="preserve">stoffen und zu 3/4 aus </w:t>
      </w:r>
      <w:r w:rsidRPr="00DB3174">
        <w:rPr>
          <w:b/>
          <w:bCs/>
        </w:rPr>
        <w:t>Hühner</w:t>
      </w:r>
      <w:r>
        <w:t>-Muskelzellen bestehen, die im Bioreaktor aus Muskelstamm</w:t>
      </w:r>
      <w:r>
        <w:softHyphen/>
        <w:t>zellen von Hühnern gezüchtet werden („</w:t>
      </w:r>
      <w:r w:rsidRPr="00DB3174">
        <w:rPr>
          <w:i/>
        </w:rPr>
        <w:t>cultured meat</w:t>
      </w:r>
      <w:r>
        <w:t>“). Das Produkt ist aller</w:t>
      </w:r>
      <w:r w:rsidR="00E43944">
        <w:softHyphen/>
      </w:r>
      <w:r>
        <w:t>dings (noch) recht teuer.</w:t>
      </w:r>
    </w:p>
    <w:p w14:paraId="18931B41" w14:textId="77777777" w:rsidR="00346986" w:rsidRDefault="00346986" w:rsidP="00333CC3"/>
    <w:p w14:paraId="3CE78C42" w14:textId="16034AC4" w:rsidR="007F276B" w:rsidRPr="00D6179C" w:rsidRDefault="007F276B" w:rsidP="00333CC3">
      <w:pPr>
        <w:rPr>
          <w:b/>
          <w:bCs/>
        </w:rPr>
      </w:pPr>
      <w:r w:rsidRPr="00D6179C">
        <w:rPr>
          <w:b/>
          <w:bCs/>
        </w:rPr>
        <w:t>d)</w:t>
      </w:r>
      <w:r w:rsidR="00296E18">
        <w:rPr>
          <w:b/>
          <w:bCs/>
        </w:rPr>
        <w:t xml:space="preserve"> </w:t>
      </w:r>
      <w:r w:rsidRPr="00D6179C">
        <w:rPr>
          <w:b/>
          <w:bCs/>
        </w:rPr>
        <w:t>Medikamenten-Herstellung</w:t>
      </w:r>
    </w:p>
    <w:p w14:paraId="10070C41" w14:textId="30174145" w:rsidR="007F276B" w:rsidRDefault="007F276B" w:rsidP="00894FB3">
      <w:pPr>
        <w:spacing w:before="120"/>
        <w:jc w:val="both"/>
      </w:pPr>
      <w:r w:rsidRPr="007F276B">
        <w:t xml:space="preserve">Eine </w:t>
      </w:r>
      <w:r>
        <w:t>ganze Reihe von Arzneimittel-Wirkstoffen wird bereits durch gentechnisch veränderte Mikroorganismen in Bioreaktoren hergestellt.</w:t>
      </w:r>
    </w:p>
    <w:p w14:paraId="072FCDC2" w14:textId="77777777" w:rsidR="007F276B" w:rsidRPr="007F276B" w:rsidRDefault="007F276B" w:rsidP="007F276B"/>
    <w:p w14:paraId="400D52BD" w14:textId="25E4374D" w:rsidR="007F276B" w:rsidRPr="00E8587D" w:rsidRDefault="007F276B" w:rsidP="007F276B">
      <w:pPr>
        <w:spacing w:after="120"/>
        <w:rPr>
          <w:b/>
          <w:bCs/>
        </w:rPr>
      </w:pPr>
      <w:r>
        <w:rPr>
          <w:b/>
          <w:bCs/>
        </w:rPr>
        <w:t xml:space="preserve">Beispiel: </w:t>
      </w:r>
      <w:r w:rsidRPr="00E8587D">
        <w:rPr>
          <w:b/>
          <w:bCs/>
        </w:rPr>
        <w:t>Humaninsulin</w:t>
      </w:r>
    </w:p>
    <w:p w14:paraId="5A2C015D" w14:textId="713C2E79" w:rsidR="007F276B" w:rsidRDefault="007F276B" w:rsidP="007F276B">
      <w:pPr>
        <w:jc w:val="both"/>
      </w:pPr>
      <w:r>
        <w:t xml:space="preserve">Das Beispiel </w:t>
      </w:r>
      <w:r w:rsidRPr="00E8587D">
        <w:t>der Insulin-Produktion</w:t>
      </w:r>
      <w:r>
        <w:t xml:space="preserve"> durch gentechnisch veränderte </w:t>
      </w:r>
      <w:r w:rsidRPr="00D6179C">
        <w:rPr>
          <w:i/>
          <w:iCs/>
        </w:rPr>
        <w:t>Escherichia coli</w:t>
      </w:r>
      <w:r w:rsidR="00D6179C">
        <w:t xml:space="preserve">-Bakterien </w:t>
      </w:r>
      <w:r>
        <w:t xml:space="preserve">wurde im Abschnitt </w:t>
      </w:r>
      <w:r w:rsidR="0063038C">
        <w:t>4.4.2</w:t>
      </w:r>
      <w:r>
        <w:t xml:space="preserve"> bereits ausführlich besprochen (vgl. </w:t>
      </w:r>
      <w:r w:rsidRPr="0063038C">
        <w:rPr>
          <w:bCs/>
        </w:rPr>
        <w:t>Arbeitsblatt</w:t>
      </w:r>
      <w:r>
        <w:t xml:space="preserve"> „</w:t>
      </w:r>
      <w:r w:rsidR="0063038C">
        <w:t>Transfer des Human</w:t>
      </w:r>
      <w:r w:rsidR="00D6179C">
        <w:softHyphen/>
      </w:r>
      <w:r w:rsidR="0063038C">
        <w:t>insulin-Gens</w:t>
      </w:r>
      <w:r>
        <w:t xml:space="preserve">“). </w:t>
      </w:r>
    </w:p>
    <w:p w14:paraId="2BDCFA2E" w14:textId="75F6DA2F" w:rsidR="00CD353E" w:rsidRPr="00CD353E" w:rsidRDefault="00CD353E" w:rsidP="00CD353E">
      <w:pPr>
        <w:spacing w:before="120"/>
        <w:jc w:val="both"/>
        <w:rPr>
          <w:rFonts w:ascii="Arial Narrow" w:hAnsi="Arial Narrow"/>
        </w:rPr>
      </w:pPr>
      <w:r>
        <w:rPr>
          <w:rFonts w:ascii="Arial Narrow" w:hAnsi="Arial Narrow"/>
        </w:rPr>
        <w:t>Horst Schneeweiss, Inge Kronberg: Insulin-Synthese. In Unterricht Biologie 326|2007, S. 30 ff (Ami</w:t>
      </w:r>
      <w:r>
        <w:rPr>
          <w:rFonts w:ascii="Arial Narrow" w:hAnsi="Arial Narrow"/>
        </w:rPr>
        <w:softHyphen/>
        <w:t>no</w:t>
      </w:r>
      <w:r>
        <w:rPr>
          <w:rFonts w:ascii="Arial Narrow" w:hAnsi="Arial Narrow"/>
        </w:rPr>
        <w:softHyphen/>
        <w:t>säure- und Basensequenz, auch im Vergleich, Lage auf Chromosom 11; Arbeitsblätter mit Lösungen)</w:t>
      </w:r>
    </w:p>
    <w:p w14:paraId="653D2B6B" w14:textId="77777777" w:rsidR="007F276B" w:rsidRDefault="007F276B" w:rsidP="007F276B"/>
    <w:p w14:paraId="76B79184" w14:textId="0823B54F" w:rsidR="007F276B" w:rsidRPr="00307B8E" w:rsidRDefault="0063038C" w:rsidP="007F276B">
      <w:pPr>
        <w:spacing w:after="120"/>
        <w:rPr>
          <w:b/>
          <w:bCs/>
        </w:rPr>
      </w:pPr>
      <w:r>
        <w:rPr>
          <w:b/>
          <w:bCs/>
        </w:rPr>
        <w:t xml:space="preserve">Beispiel: </w:t>
      </w:r>
      <w:r w:rsidR="007F276B" w:rsidRPr="00307B8E">
        <w:rPr>
          <w:b/>
          <w:bCs/>
        </w:rPr>
        <w:t>Blutgerinnungsfaktor VIII</w:t>
      </w:r>
    </w:p>
    <w:p w14:paraId="63322E5F" w14:textId="19F18527" w:rsidR="0063038C" w:rsidRDefault="0063038C" w:rsidP="007F276B">
      <w:pPr>
        <w:spacing w:after="120"/>
        <w:jc w:val="both"/>
      </w:pPr>
      <w:r>
        <w:t>Bei bluterkranken Patienten erfolgt die Blutstillung stark verlangsamt. Bei größeren Wunden können sie deshalb verbluten. Die Blutgerinnung wird von einer langen Reihe von sogenannten Gerinnungsfaktoren reguliert. Bei Bluterkranken fehlt in der Regel Faktor VIII (Hämo</w:t>
      </w:r>
      <w:r>
        <w:softHyphen/>
        <w:t xml:space="preserve">philie </w:t>
      </w:r>
      <w:r>
        <w:lastRenderedPageBreak/>
        <w:t>A). Solche Patienten injizieren sich den Faktor VIII prophylaktisch (vorbeugend) bzw. nach Verletzungen.</w:t>
      </w:r>
    </w:p>
    <w:p w14:paraId="3F8009C7" w14:textId="21694BD7" w:rsidR="007F276B" w:rsidRDefault="007F276B" w:rsidP="007F276B">
      <w:pPr>
        <w:spacing w:after="120"/>
        <w:jc w:val="both"/>
      </w:pPr>
      <w:r w:rsidRPr="00307B8E">
        <w:rPr>
          <w:u w:val="single"/>
        </w:rPr>
        <w:t>Problem</w:t>
      </w:r>
      <w:r>
        <w:t>: Faktor VIII ist ein mit 2351 Aminosäuren sehr langes Protein (das Gen umfasst insge</w:t>
      </w:r>
      <w:r w:rsidR="0063038C">
        <w:softHyphen/>
      </w:r>
      <w:r>
        <w:t>samt 187.000 Basenpaare mit 26 Exons). Das von den Ribosomen herstellte Roh-Protein wird nachträglich mit großem Aufwand modifiziert (19 Aminosäuren werden nachträglich ent</w:t>
      </w:r>
      <w:r>
        <w:softHyphen/>
        <w:t>fernt, an 31 Aminosäurereste werden Zuckermoleküle angeheftet und eine Protease schneidet das Glyco</w:t>
      </w:r>
      <w:r w:rsidR="0063038C">
        <w:softHyphen/>
      </w:r>
      <w:r>
        <w:t xml:space="preserve">protein an zwei Stellen auseinander). Prokaryoten oder einfache Eukaryoten kommen als transgene Organismen für die Produktion </w:t>
      </w:r>
      <w:r w:rsidR="0063038C">
        <w:t xml:space="preserve">deshalb </w:t>
      </w:r>
      <w:r>
        <w:t>nicht in Frage.</w:t>
      </w:r>
    </w:p>
    <w:p w14:paraId="2E03EEE3" w14:textId="79E2F4B5" w:rsidR="007F276B" w:rsidRDefault="007F276B" w:rsidP="007F276B">
      <w:pPr>
        <w:jc w:val="both"/>
      </w:pPr>
      <w:r w:rsidRPr="00307B8E">
        <w:rPr>
          <w:u w:val="single"/>
        </w:rPr>
        <w:t>Lösung</w:t>
      </w:r>
      <w:r>
        <w:t>: Faktor VIII wird von Säugetier-Zellen hergestellt, hier: geklonte sogenannte BHK-Zellen (ursprünglich aus der Niere eines einen Tag alten Hamster</w:t>
      </w:r>
      <w:r>
        <w:softHyphen/>
        <w:t xml:space="preserve">babys; </w:t>
      </w:r>
      <w:r w:rsidRPr="00307B8E">
        <w:rPr>
          <w:i/>
          <w:iCs/>
        </w:rPr>
        <w:t>baby hamster kidney</w:t>
      </w:r>
      <w:r>
        <w:t xml:space="preserve">), die sich auf Oberflächen </w:t>
      </w:r>
      <w:r w:rsidR="0063038C">
        <w:t>in einem</w:t>
      </w:r>
      <w:r>
        <w:t xml:space="preserve"> Bioreaktor vermehren. Das Produkt ist zwar nicht ganz iden</w:t>
      </w:r>
      <w:r w:rsidR="0063038C">
        <w:softHyphen/>
      </w:r>
      <w:r>
        <w:t>tisch mit dem menschlichen Faktor VIII, aber dennoch wirksam.</w:t>
      </w:r>
    </w:p>
    <w:p w14:paraId="67F03AE7" w14:textId="77777777" w:rsidR="007F276B" w:rsidRDefault="007F276B" w:rsidP="007F276B"/>
    <w:p w14:paraId="061091DA" w14:textId="5B37F707" w:rsidR="007F276B" w:rsidRPr="00500C78" w:rsidRDefault="0063038C" w:rsidP="00346986">
      <w:pPr>
        <w:spacing w:after="120"/>
        <w:rPr>
          <w:b/>
          <w:bCs/>
        </w:rPr>
      </w:pPr>
      <w:r>
        <w:rPr>
          <w:b/>
          <w:bCs/>
        </w:rPr>
        <w:t>Beispiel: „</w:t>
      </w:r>
      <w:r w:rsidR="007F276B" w:rsidRPr="00500C78">
        <w:rPr>
          <w:b/>
          <w:bCs/>
        </w:rPr>
        <w:t>Gene Pharming</w:t>
      </w:r>
      <w:r>
        <w:rPr>
          <w:b/>
          <w:bCs/>
        </w:rPr>
        <w:t>“</w:t>
      </w:r>
    </w:p>
    <w:p w14:paraId="44B81B2E" w14:textId="77777777" w:rsidR="007F276B" w:rsidRPr="00500C78" w:rsidRDefault="007F276B" w:rsidP="007F276B">
      <w:pPr>
        <w:spacing w:after="120"/>
        <w:jc w:val="both"/>
      </w:pPr>
      <w:r w:rsidRPr="0092727A">
        <w:rPr>
          <w:i/>
          <w:iCs/>
        </w:rPr>
        <w:t>pharming</w:t>
      </w:r>
      <w:r>
        <w:t xml:space="preserve"> ist ein Kunstwort aus </w:t>
      </w:r>
      <w:r w:rsidRPr="00500C78">
        <w:rPr>
          <w:i/>
          <w:iCs/>
          <w:u w:val="single"/>
        </w:rPr>
        <w:t>pharm</w:t>
      </w:r>
      <w:r w:rsidRPr="00500C78">
        <w:rPr>
          <w:i/>
          <w:iCs/>
        </w:rPr>
        <w:t>aceutical engineer</w:t>
      </w:r>
      <w:r w:rsidRPr="00500C78">
        <w:rPr>
          <w:i/>
          <w:iCs/>
          <w:u w:val="single"/>
        </w:rPr>
        <w:t>ing</w:t>
      </w:r>
      <w:r w:rsidRPr="00500C78">
        <w:rPr>
          <w:iCs/>
        </w:rPr>
        <w:t xml:space="preserve"> </w:t>
      </w:r>
      <w:r>
        <w:rPr>
          <w:iCs/>
        </w:rPr>
        <w:t xml:space="preserve">und klingt gleichzeitig nach </w:t>
      </w:r>
      <w:r w:rsidRPr="00500C78">
        <w:rPr>
          <w:i/>
        </w:rPr>
        <w:t>farming</w:t>
      </w:r>
      <w:r>
        <w:rPr>
          <w:iCs/>
        </w:rPr>
        <w:t xml:space="preserve">, also Landwirtschaft (auch: </w:t>
      </w:r>
      <w:r w:rsidRPr="00500C78">
        <w:rPr>
          <w:i/>
          <w:iCs/>
        </w:rPr>
        <w:t>molecular pharming</w:t>
      </w:r>
      <w:r>
        <w:rPr>
          <w:iCs/>
        </w:rPr>
        <w:t>)</w:t>
      </w:r>
    </w:p>
    <w:p w14:paraId="65F79C62" w14:textId="195EBF10" w:rsidR="007F276B" w:rsidRDefault="007F276B" w:rsidP="007F276B">
      <w:pPr>
        <w:jc w:val="both"/>
      </w:pPr>
      <w:r>
        <w:t>Man versteht darunter die Herstellung von Arzneistoffen durch gentechnisch ver</w:t>
      </w:r>
      <w:r w:rsidR="008E631C">
        <w:softHyphen/>
      </w:r>
      <w:r>
        <w:t>än</w:t>
      </w:r>
      <w:r w:rsidR="008E631C">
        <w:softHyphen/>
      </w:r>
      <w:r>
        <w:t>derte Orga</w:t>
      </w:r>
      <w:r w:rsidR="00D6179C">
        <w:softHyphen/>
      </w:r>
      <w:r>
        <w:t>nismen (GVO)</w:t>
      </w:r>
      <w:r w:rsidR="00D6179C">
        <w:t>, also nicht durch Zellkulturen</w:t>
      </w:r>
      <w:r>
        <w:t xml:space="preserve">. Dabei kommen sowohl Tiere als auch Pflanzen in Betracht. </w:t>
      </w:r>
    </w:p>
    <w:p w14:paraId="67375249" w14:textId="77777777" w:rsidR="007F276B" w:rsidRDefault="007F276B" w:rsidP="007F276B">
      <w:pPr>
        <w:spacing w:before="120"/>
      </w:pPr>
      <w:r w:rsidRPr="00DE5D66">
        <w:rPr>
          <w:u w:val="single"/>
        </w:rPr>
        <w:t>Beispiele</w:t>
      </w:r>
      <w:r>
        <w:t>:</w:t>
      </w:r>
    </w:p>
    <w:p w14:paraId="505CAFEE" w14:textId="77777777" w:rsidR="007F276B" w:rsidRDefault="007F276B">
      <w:pPr>
        <w:pStyle w:val="Listenabsatz"/>
        <w:framePr w:wrap="auto" w:vAnchor="margin" w:yAlign="inline"/>
        <w:numPr>
          <w:ilvl w:val="0"/>
          <w:numId w:val="22"/>
        </w:numPr>
        <w:tabs>
          <w:tab w:val="clear" w:pos="454"/>
        </w:tabs>
        <w:spacing w:before="120"/>
        <w:ind w:left="714" w:hanging="357"/>
        <w:contextualSpacing w:val="0"/>
        <w:jc w:val="both"/>
      </w:pPr>
      <w:r w:rsidRPr="00DE5D66">
        <w:rPr>
          <w:b/>
          <w:bCs/>
        </w:rPr>
        <w:t>Antithrombin III</w:t>
      </w:r>
      <w:r>
        <w:t>, ein Blutgerinnungs-Hemmer, der Patienten mit Antithrombin-Mangel vor lebensgefährlichen Blutgerinnseln schützt (die zu Schlaganfall bzw. Herz</w:t>
      </w:r>
      <w:r>
        <w:softHyphen/>
        <w:t>infarkt führen können); wird in den Milchdrüsen gentechnisch veränderter Ziegen gebil</w:t>
      </w:r>
      <w:r>
        <w:softHyphen/>
        <w:t>det und aus deren Milch isoliert. Seit 2008 u. a. in Deutschland auf dem Markt (als erstes Gene-Pharming-Produkt).</w:t>
      </w:r>
    </w:p>
    <w:p w14:paraId="0ED62F81" w14:textId="77777777" w:rsidR="007F276B" w:rsidRDefault="007F276B">
      <w:pPr>
        <w:pStyle w:val="Listenabsatz"/>
        <w:framePr w:wrap="auto" w:vAnchor="margin" w:yAlign="inline"/>
        <w:numPr>
          <w:ilvl w:val="0"/>
          <w:numId w:val="22"/>
        </w:numPr>
        <w:tabs>
          <w:tab w:val="clear" w:pos="454"/>
        </w:tabs>
        <w:spacing w:before="120"/>
        <w:ind w:left="714" w:hanging="357"/>
        <w:contextualSpacing w:val="0"/>
        <w:jc w:val="both"/>
      </w:pPr>
      <w:r>
        <w:t xml:space="preserve">Das </w:t>
      </w:r>
      <w:r w:rsidRPr="00DE5D66">
        <w:rPr>
          <w:b/>
          <w:bCs/>
        </w:rPr>
        <w:t>Hereditäre Angioödem</w:t>
      </w:r>
      <w:r>
        <w:t xml:space="preserve"> ist eine seltene </w:t>
      </w:r>
      <w:r w:rsidRPr="00D6179C">
        <w:t>Erbkrankheit</w:t>
      </w:r>
      <w:r>
        <w:t>, bei der lebensgefährliche Schwellungen der Haut, der Schleimhäute und der inneren Organe auftreten. Die Ur</w:t>
      </w:r>
      <w:r>
        <w:softHyphen/>
        <w:t xml:space="preserve">sache ist eine örtlich zu starke Durchlässigkeit der Blutgefäße, beruhend auf einer zu geringen Konzentration des Blutplasma-Proteins </w:t>
      </w:r>
      <w:r w:rsidRPr="00DE5D66">
        <w:rPr>
          <w:b/>
          <w:bCs/>
        </w:rPr>
        <w:t>C1-Esterase-Inhibitor</w:t>
      </w:r>
      <w:r>
        <w:t>. Dieses Prote</w:t>
      </w:r>
      <w:r>
        <w:softHyphen/>
        <w:t xml:space="preserve">in wird in den Milchdrüsen von gentechnisch veränderten Kaninchen gebildet und aus deren Milch isoliert. Seit 2010 auf dem EU-Markt unter dem Namen </w:t>
      </w:r>
      <w:r w:rsidRPr="008E631C">
        <w:rPr>
          <w:i/>
          <w:iCs/>
        </w:rPr>
        <w:t>Ruconest</w:t>
      </w:r>
      <w:r>
        <w:t>®.</w:t>
      </w:r>
    </w:p>
    <w:p w14:paraId="49E92CDF" w14:textId="79CD724D" w:rsidR="007F276B" w:rsidRDefault="007F276B">
      <w:pPr>
        <w:pStyle w:val="Listenabsatz"/>
        <w:framePr w:wrap="auto" w:vAnchor="margin" w:yAlign="inline"/>
        <w:numPr>
          <w:ilvl w:val="0"/>
          <w:numId w:val="22"/>
        </w:numPr>
        <w:tabs>
          <w:tab w:val="clear" w:pos="454"/>
        </w:tabs>
        <w:spacing w:before="120"/>
        <w:ind w:left="714" w:hanging="357"/>
        <w:contextualSpacing w:val="0"/>
        <w:jc w:val="both"/>
      </w:pPr>
      <w:r>
        <w:t xml:space="preserve">Das Enzym </w:t>
      </w:r>
      <w:r w:rsidRPr="00DE5D66">
        <w:rPr>
          <w:b/>
          <w:bCs/>
        </w:rPr>
        <w:t>lysosomale saure Lipase</w:t>
      </w:r>
      <w:r>
        <w:t xml:space="preserve"> baut in Lysosomen (besondere Zellorganellen für den zellinternen Abbau) Fette ab. Eine seltene </w:t>
      </w:r>
      <w:r w:rsidRPr="00D6179C">
        <w:t>Erbkrankheit</w:t>
      </w:r>
      <w:r>
        <w:t xml:space="preserve"> führt zu einem Mangel an diesem Enzym, der zu mehrfachen Organschäden und zum frühen Tod führt. Bis vor </w:t>
      </w:r>
      <w:r w:rsidR="008E631C">
        <w:t>wenigen Jahren</w:t>
      </w:r>
      <w:r>
        <w:t xml:space="preserve"> konnten Betroffene nicht behandelt werden. Seit 2015 wird eine ent</w:t>
      </w:r>
      <w:r w:rsidR="008E631C">
        <w:softHyphen/>
      </w:r>
      <w:r>
        <w:t>spre</w:t>
      </w:r>
      <w:r w:rsidR="008E631C">
        <w:softHyphen/>
      </w:r>
      <w:r>
        <w:t>chende Lipase (Sebelipase alpha) aus dem Eiklar von Eiern transgener Hühner ge</w:t>
      </w:r>
      <w:r w:rsidR="008E631C">
        <w:softHyphen/>
      </w:r>
      <w:r>
        <w:t>won</w:t>
      </w:r>
      <w:r w:rsidR="008E631C">
        <w:softHyphen/>
      </w:r>
      <w:r>
        <w:t>nen und zur Enzymersatz-Therapie eingesetzt.</w:t>
      </w:r>
    </w:p>
    <w:p w14:paraId="116B4C05" w14:textId="592FE49C" w:rsidR="007F276B" w:rsidRPr="00E43944" w:rsidRDefault="008E631C" w:rsidP="007F276B">
      <w:pPr>
        <w:spacing w:before="120"/>
        <w:jc w:val="both"/>
        <w:rPr>
          <w:rFonts w:ascii="Arial Narrow" w:hAnsi="Arial Narrow"/>
        </w:rPr>
      </w:pPr>
      <w:r>
        <w:rPr>
          <w:rFonts w:ascii="Arial Narrow" w:hAnsi="Arial Narrow"/>
          <w:sz w:val="20"/>
          <w:szCs w:val="20"/>
        </w:rPr>
        <w:tab/>
      </w:r>
      <w:r w:rsidR="00E43944" w:rsidRPr="00E43944">
        <w:rPr>
          <w:rFonts w:ascii="Arial Narrow" w:hAnsi="Arial Narrow"/>
        </w:rPr>
        <w:t>Quelle</w:t>
      </w:r>
      <w:r w:rsidR="007F276B" w:rsidRPr="00E43944">
        <w:rPr>
          <w:rFonts w:ascii="Arial Narrow" w:hAnsi="Arial Narrow"/>
        </w:rPr>
        <w:t>: https://www.transgen.de/tiere/673.gentechnisch-veraenderte-tiere-medizin.html,aufge</w:t>
      </w:r>
      <w:r w:rsidR="007F276B" w:rsidRPr="00E43944">
        <w:rPr>
          <w:rFonts w:ascii="Arial Narrow" w:hAnsi="Arial Narrow"/>
        </w:rPr>
        <w:softHyphen/>
        <w:t>ru</w:t>
      </w:r>
      <w:r w:rsidR="007F276B" w:rsidRPr="00E43944">
        <w:rPr>
          <w:rFonts w:ascii="Arial Narrow" w:hAnsi="Arial Narrow"/>
        </w:rPr>
        <w:softHyphen/>
      </w:r>
      <w:r w:rsidR="007F276B" w:rsidRPr="00E43944">
        <w:rPr>
          <w:rFonts w:ascii="Arial Narrow" w:hAnsi="Arial Narrow"/>
        </w:rPr>
        <w:softHyphen/>
      </w:r>
      <w:r w:rsidR="00E43944">
        <w:rPr>
          <w:rFonts w:ascii="Arial Narrow" w:hAnsi="Arial Narrow"/>
        </w:rPr>
        <w:softHyphen/>
      </w:r>
      <w:r w:rsidR="00E43944">
        <w:rPr>
          <w:rFonts w:ascii="Arial Narrow" w:hAnsi="Arial Narrow"/>
        </w:rPr>
        <w:tab/>
      </w:r>
      <w:r w:rsidR="007F276B" w:rsidRPr="00E43944">
        <w:rPr>
          <w:rFonts w:ascii="Arial Narrow" w:hAnsi="Arial Narrow"/>
        </w:rPr>
        <w:t>fen am 21.1.2020</w:t>
      </w:r>
    </w:p>
    <w:p w14:paraId="17B16BB4" w14:textId="2115CB4D" w:rsidR="005A3283" w:rsidRDefault="005A3283" w:rsidP="005A3283">
      <w:pPr>
        <w:spacing w:before="240"/>
        <w:jc w:val="both"/>
        <w:rPr>
          <w:b/>
          <w:bCs/>
        </w:rPr>
      </w:pPr>
      <w:r w:rsidRPr="005A3283">
        <w:rPr>
          <w:b/>
          <w:bCs/>
        </w:rPr>
        <w:t>e)</w:t>
      </w:r>
      <w:r w:rsidR="00296E18">
        <w:rPr>
          <w:b/>
          <w:bCs/>
        </w:rPr>
        <w:t xml:space="preserve"> </w:t>
      </w:r>
      <w:r w:rsidRPr="005A3283">
        <w:rPr>
          <w:b/>
          <w:bCs/>
        </w:rPr>
        <w:t>mRNA-Wirkstoffe</w:t>
      </w:r>
    </w:p>
    <w:p w14:paraId="368608CB" w14:textId="462710A1" w:rsidR="005A3283" w:rsidRDefault="005A3283" w:rsidP="007F276B">
      <w:pPr>
        <w:spacing w:before="120"/>
        <w:jc w:val="both"/>
      </w:pPr>
      <w:r w:rsidRPr="005A3283">
        <w:t>Der</w:t>
      </w:r>
      <w:r>
        <w:t xml:space="preserve"> COVID-19-Impfstoff von BionTech war 2020 der erste mRNA-Wirkstoff, der in großer Menge angewendet wurde. In eine</w:t>
      </w:r>
      <w:r w:rsidR="004E5A03">
        <w:t>r Lipidkugel sind mRNA-Moleküle eingebettet, die ohne die Hilfe weiterer Zusatzstoffe (Adjuvantien) in Zellen eindringen. Dort werden sie translatiert, wobei eine stabilisierte Version des Spikeproteins des Corona-Virus entsteht, die präsentiert wird und damit die Bildung spezifischer Antikörper veranlasst (spezifische Abwehr).</w:t>
      </w:r>
    </w:p>
    <w:p w14:paraId="46E23CED" w14:textId="6720AE20" w:rsidR="001D1DEA" w:rsidRDefault="001D1DEA" w:rsidP="007F276B">
      <w:pPr>
        <w:spacing w:before="120"/>
        <w:jc w:val="both"/>
      </w:pPr>
      <w:r w:rsidRPr="001D1DEA">
        <w:rPr>
          <w:u w:val="single"/>
        </w:rPr>
        <w:lastRenderedPageBreak/>
        <w:t>Vorteile</w:t>
      </w:r>
      <w:r>
        <w:t xml:space="preserve"> von mRNA-Wirkstoffen: Der Umweg über die Transkription (wie bei DNA-Wirkstof</w:t>
      </w:r>
      <w:r>
        <w:softHyphen/>
        <w:t>fen) entfällt. Es besteht keine Gefahr, dass die injizierte Erbinformation in das Genom der Ziel</w:t>
      </w:r>
      <w:r>
        <w:softHyphen/>
        <w:t>zellen eingebaut wird. Ein mRNA-Produkt kann schnell neu entwickelt werden und ist damit kostengünstig in der Produktion.</w:t>
      </w:r>
    </w:p>
    <w:p w14:paraId="233785C4" w14:textId="0178270C" w:rsidR="001D1DEA" w:rsidRDefault="001D1DEA" w:rsidP="001D1DEA">
      <w:pPr>
        <w:spacing w:before="120"/>
        <w:jc w:val="both"/>
      </w:pPr>
      <w:r w:rsidRPr="001D1DEA">
        <w:rPr>
          <w:u w:val="single"/>
        </w:rPr>
        <w:t>Nachteile</w:t>
      </w:r>
      <w:r>
        <w:t xml:space="preserve"> von mRNA-Wirkstoffen: mRNA ist weniger stabil als DNA und muss als Wirkstoff deshalb in besonderer Weise stabilisiert und verpackt werden. Fremde mRNA löst in der Regel die unspezifische Abwehr (Entzündungs-Reaktion) sowie die spezifische Abwehr (Bildung von Antikörpern)</w:t>
      </w:r>
      <w:r w:rsidR="00904661">
        <w:t xml:space="preserve"> aus</w:t>
      </w:r>
      <w:r>
        <w:t>.</w:t>
      </w:r>
    </w:p>
    <w:p w14:paraId="0A85BBC4" w14:textId="757D85B9" w:rsidR="001D1DEA" w:rsidRDefault="001D1DEA" w:rsidP="001D1DEA">
      <w:pPr>
        <w:spacing w:before="120"/>
        <w:jc w:val="both"/>
      </w:pPr>
      <w:r>
        <w:t>Die mRNA des BionTech-Wirkstoffs besitzt einen langen Poly-A-Schwanz, um die unspezi</w:t>
      </w:r>
      <w:r>
        <w:softHyphen/>
        <w:t>fi</w:t>
      </w:r>
      <w:r>
        <w:softHyphen/>
        <w:t>sche Abwehrreaktion zu verringern und die Translation zu intensivieren, sowie modifizierte Kernbasen (Uridin ist an bestimmten Stellen ersetzt durch N1-Methyl-Pseudouridin). (</w:t>
      </w:r>
      <w:r w:rsidR="00366015">
        <w:t>Auch</w:t>
      </w:r>
      <w:r>
        <w:t xml:space="preserve"> Zellkern hergestellte mRNA besitzt modifizierte Basen, die sie für das Immunsystem als kör</w:t>
      </w:r>
      <w:r w:rsidR="00366015">
        <w:softHyphen/>
      </w:r>
      <w:r>
        <w:t>per</w:t>
      </w:r>
      <w:r w:rsidR="00366015">
        <w:softHyphen/>
      </w:r>
      <w:r>
        <w:t>eigen auszeichnen.)</w:t>
      </w:r>
    </w:p>
    <w:p w14:paraId="2B7ADC7A" w14:textId="0620409E" w:rsidR="001D1DEA" w:rsidRDefault="001D1DEA" w:rsidP="001D1DEA">
      <w:pPr>
        <w:spacing w:before="120"/>
        <w:jc w:val="both"/>
      </w:pPr>
      <w:r>
        <w:t xml:space="preserve">Weitere Anwendungsgebiete für mRNA-Wirkstoffe: </w:t>
      </w:r>
    </w:p>
    <w:p w14:paraId="2368F8CF" w14:textId="77777777" w:rsidR="001D1DEA" w:rsidRDefault="001D1DEA" w:rsidP="001D1DEA">
      <w:pPr>
        <w:pStyle w:val="Listenabsatz"/>
        <w:framePr w:wrap="auto" w:vAnchor="margin" w:yAlign="inline"/>
        <w:numPr>
          <w:ilvl w:val="0"/>
          <w:numId w:val="34"/>
        </w:numPr>
        <w:spacing w:before="120"/>
        <w:jc w:val="both"/>
      </w:pPr>
      <w:r>
        <w:t>gezielte Bekämpfung von Tumoren</w:t>
      </w:r>
    </w:p>
    <w:p w14:paraId="2EFC98B3" w14:textId="52931510" w:rsidR="001D1DEA" w:rsidRDefault="001D1DEA" w:rsidP="00716A46">
      <w:pPr>
        <w:pStyle w:val="Listenabsatz"/>
        <w:framePr w:wrap="auto" w:vAnchor="margin" w:yAlign="inline"/>
        <w:numPr>
          <w:ilvl w:val="0"/>
          <w:numId w:val="34"/>
        </w:numPr>
        <w:spacing w:before="120"/>
        <w:jc w:val="both"/>
      </w:pPr>
      <w:r>
        <w:t xml:space="preserve">Lieferung von mRNA zur Erzeugung </w:t>
      </w:r>
      <w:r w:rsidR="00296E18">
        <w:t xml:space="preserve">fehlender </w:t>
      </w:r>
      <w:r>
        <w:t>körpereigener Proteine</w:t>
      </w:r>
    </w:p>
    <w:p w14:paraId="22F2D8B8" w14:textId="2EF1233E" w:rsidR="005F6838" w:rsidRPr="005F6838" w:rsidRDefault="005F6838" w:rsidP="00296E18">
      <w:pPr>
        <w:pStyle w:val="Listenabsatz"/>
        <w:framePr w:wrap="auto" w:vAnchor="margin" w:yAlign="inline"/>
        <w:spacing w:before="120"/>
        <w:ind w:left="0"/>
        <w:contextualSpacing w:val="0"/>
        <w:jc w:val="both"/>
        <w:rPr>
          <w:rFonts w:cs="Times New Roman"/>
          <w:szCs w:val="24"/>
        </w:rPr>
      </w:pPr>
      <w:r>
        <w:rPr>
          <w:rFonts w:cs="Times New Roman"/>
          <w:szCs w:val="24"/>
        </w:rPr>
        <w:t>2023 erhielten die Biochemikerin Katalin Karikó und der Immunologe Drew Weissmann den Nobelpreis für Physiologie oder Medizin für „Erkenntnisse über Nukleosid-Basenmodifika</w:t>
      </w:r>
      <w:r>
        <w:rPr>
          <w:rFonts w:cs="Times New Roman"/>
          <w:szCs w:val="24"/>
        </w:rPr>
        <w:softHyphen/>
        <w:t xml:space="preserve">tionen, die die Entwicklung wirksamer mRNA-Impfstoffe gegen Covid-19 ermöglichten“. </w:t>
      </w:r>
    </w:p>
    <w:p w14:paraId="7D363873" w14:textId="6B8009A8" w:rsidR="00296E18" w:rsidRDefault="00296E18" w:rsidP="00296E18">
      <w:pPr>
        <w:pStyle w:val="Listenabsatz"/>
        <w:framePr w:wrap="auto" w:vAnchor="margin" w:yAlign="inline"/>
        <w:spacing w:before="120"/>
        <w:ind w:left="0"/>
        <w:contextualSpacing w:val="0"/>
        <w:jc w:val="both"/>
        <w:rPr>
          <w:rFonts w:ascii="Arial Narrow" w:hAnsi="Arial Narrow"/>
          <w:sz w:val="22"/>
        </w:rPr>
      </w:pPr>
      <w:r w:rsidRPr="00E43944">
        <w:rPr>
          <w:rFonts w:ascii="Arial Narrow" w:hAnsi="Arial Narrow"/>
          <w:sz w:val="22"/>
        </w:rPr>
        <w:t>Quelle: Annette Hille-Rehfeld: mRNA als revolutionäre Wirkstoffklasse. In Biologie in unserer Zeit 4|2023, S. 319</w:t>
      </w:r>
    </w:p>
    <w:p w14:paraId="7C2F4C8C" w14:textId="19C84F6F" w:rsidR="005F0645" w:rsidRDefault="005F0645" w:rsidP="00296E18">
      <w:pPr>
        <w:pStyle w:val="Listenabsatz"/>
        <w:framePr w:wrap="auto" w:vAnchor="margin" w:yAlign="inline"/>
        <w:spacing w:before="120"/>
        <w:ind w:left="0"/>
        <w:contextualSpacing w:val="0"/>
        <w:jc w:val="both"/>
        <w:rPr>
          <w:rFonts w:cs="Times New Roman"/>
          <w:szCs w:val="24"/>
        </w:rPr>
      </w:pPr>
      <w:r w:rsidRPr="005F0645">
        <w:rPr>
          <w:rFonts w:cs="Times New Roman"/>
          <w:szCs w:val="24"/>
          <w:u w:val="single"/>
        </w:rPr>
        <w:t>Problem mit der Lipidhülle</w:t>
      </w:r>
      <w:r>
        <w:rPr>
          <w:rFonts w:cs="Times New Roman"/>
          <w:szCs w:val="24"/>
        </w:rPr>
        <w:t xml:space="preserve"> (wenn das Thema von Kursteilnehmern angeschnitten wird): In extrem seltenen Fällen löste die Verabreichung des mRNA-Impfstoffs die schwere und gefähr</w:t>
      </w:r>
      <w:r w:rsidR="00163A45">
        <w:rPr>
          <w:rFonts w:cs="Times New Roman"/>
          <w:szCs w:val="24"/>
        </w:rPr>
        <w:softHyphen/>
      </w:r>
      <w:r>
        <w:rPr>
          <w:rFonts w:cs="Times New Roman"/>
          <w:szCs w:val="24"/>
        </w:rPr>
        <w:t>liche Immunreaktion namens CARPA aus. Das lag aber nicht an der mRNA selbst, sondern an einem Bestandteil in der Lipidhülle, dem Polyethylenglykol (PEG), wie man jetzt (2024) weiß. In der Regel ist PEG unschädlich. Aufgrund seiner polaren Anteile kann es Wasserteilchen an sich binden und verhindert dadurch, dass die Lipidkügelchen in wässrigem Mileu zusammen</w:t>
      </w:r>
      <w:r w:rsidR="00163A45">
        <w:rPr>
          <w:rFonts w:cs="Times New Roman"/>
          <w:szCs w:val="24"/>
        </w:rPr>
        <w:softHyphen/>
      </w:r>
      <w:r>
        <w:rPr>
          <w:rFonts w:cs="Times New Roman"/>
          <w:szCs w:val="24"/>
        </w:rPr>
        <w:t xml:space="preserve">klumpen. Diese Partikel sind etwa so groß wie Viren und werden bei CARPA-Patientien mit diesen verwechselt, so dass eine massive Immunreaktion ausgelöst wird. </w:t>
      </w:r>
    </w:p>
    <w:p w14:paraId="2098C641" w14:textId="15E01B43" w:rsidR="00163A45" w:rsidRPr="00163A45" w:rsidRDefault="00163A45" w:rsidP="00296E18">
      <w:pPr>
        <w:pStyle w:val="Listenabsatz"/>
        <w:framePr w:wrap="auto" w:vAnchor="margin" w:yAlign="inline"/>
        <w:spacing w:before="120"/>
        <w:ind w:left="0"/>
        <w:contextualSpacing w:val="0"/>
        <w:jc w:val="both"/>
        <w:rPr>
          <w:rFonts w:ascii="Arial Narrow" w:hAnsi="Arial Narrow" w:cs="Times New Roman"/>
          <w:sz w:val="22"/>
        </w:rPr>
      </w:pPr>
      <w:r>
        <w:rPr>
          <w:rFonts w:ascii="Arial Narrow" w:hAnsi="Arial Narrow" w:cs="Times New Roman"/>
          <w:sz w:val="22"/>
        </w:rPr>
        <w:t>Quelle: Karin E. Lason: Riskante Hülle. In Spektrum der Wissenschaft 12|2024, Seite 44-48</w:t>
      </w:r>
    </w:p>
    <w:p w14:paraId="61CE2431" w14:textId="5F5253FE" w:rsidR="00514916" w:rsidRPr="00333CC3" w:rsidRDefault="00333CC3" w:rsidP="00333CC3">
      <w:pPr>
        <w:spacing w:before="280" w:after="120"/>
        <w:rPr>
          <w:b/>
          <w:bCs/>
          <w:sz w:val="28"/>
          <w:szCs w:val="28"/>
        </w:rPr>
      </w:pPr>
      <w:bookmarkStart w:id="48" w:name="GenNeuk28"/>
      <w:bookmarkEnd w:id="48"/>
      <w:r w:rsidRPr="00333CC3">
        <w:rPr>
          <w:b/>
          <w:bCs/>
          <w:sz w:val="28"/>
          <w:szCs w:val="28"/>
        </w:rPr>
        <w:t>4.5.2</w:t>
      </w:r>
      <w:r w:rsidRPr="00333CC3">
        <w:rPr>
          <w:b/>
          <w:bCs/>
          <w:sz w:val="28"/>
          <w:szCs w:val="28"/>
        </w:rPr>
        <w:tab/>
        <w:t>Gentherapie</w:t>
      </w:r>
    </w:p>
    <w:p w14:paraId="4A216F0F" w14:textId="60D5F5D7" w:rsidR="00993143" w:rsidRDefault="00993143" w:rsidP="0035090C">
      <w:pPr>
        <w:rPr>
          <w:bCs/>
        </w:rPr>
      </w:pPr>
      <w:r>
        <w:rPr>
          <w:bCs/>
        </w:rPr>
        <w:t>Gentherapie bezieht sich auf gentechnische Eingriffe am Menschen.</w:t>
      </w:r>
    </w:p>
    <w:p w14:paraId="3B5E7F8C" w14:textId="36F0068E" w:rsidR="007B24A3" w:rsidRPr="007B24A3" w:rsidRDefault="007B24A3" w:rsidP="0075309A">
      <w:pPr>
        <w:spacing w:before="120"/>
        <w:jc w:val="both"/>
        <w:rPr>
          <w:bCs/>
          <w:i/>
        </w:rPr>
      </w:pPr>
      <w:r>
        <w:rPr>
          <w:bCs/>
          <w:i/>
        </w:rPr>
        <w:t>Die Schüler sollen einen knappen Überblick über die Gentherapie bekommen und dann eine Bewertung anhand verschiedener Kriterien vornehmen.</w:t>
      </w:r>
      <w:r w:rsidR="00722FCA">
        <w:rPr>
          <w:bCs/>
          <w:i/>
        </w:rPr>
        <w:t xml:space="preserve"> Im Kurs mit grundlegendem Anfor</w:t>
      </w:r>
      <w:r w:rsidR="00722FCA">
        <w:rPr>
          <w:bCs/>
          <w:i/>
        </w:rPr>
        <w:softHyphen/>
        <w:t>de</w:t>
      </w:r>
      <w:r w:rsidR="00722FCA">
        <w:rPr>
          <w:bCs/>
          <w:i/>
        </w:rPr>
        <w:softHyphen/>
        <w:t xml:space="preserve">rungsniveau genügen die wesentlichen Gesichtspunkte, ohne dabei auf </w:t>
      </w:r>
      <w:r w:rsidR="00722FCA" w:rsidRPr="00722FCA">
        <w:rPr>
          <w:bCs/>
          <w:i/>
          <w:color w:val="0000FF"/>
        </w:rPr>
        <w:t>die gentechnischen Verfahren einzugehen, die vom LehrplanPLUS nur im Kurs mit erhöhtem Anforderungsniveau verlangt werden</w:t>
      </w:r>
      <w:r w:rsidR="00722FCA">
        <w:rPr>
          <w:bCs/>
          <w:i/>
        </w:rPr>
        <w:t>.</w:t>
      </w:r>
    </w:p>
    <w:p w14:paraId="404DE700" w14:textId="77777777" w:rsidR="00993143" w:rsidRPr="00993143" w:rsidRDefault="00993143" w:rsidP="0035090C">
      <w:pPr>
        <w:rPr>
          <w:bCs/>
        </w:rPr>
      </w:pPr>
    </w:p>
    <w:p w14:paraId="5C7489FC" w14:textId="54D1BDB1" w:rsidR="00333CC3" w:rsidRPr="00993143" w:rsidRDefault="00993143" w:rsidP="0035090C">
      <w:pPr>
        <w:rPr>
          <w:bCs/>
          <w:u w:val="single"/>
        </w:rPr>
      </w:pPr>
      <w:r w:rsidRPr="00993143">
        <w:rPr>
          <w:bCs/>
          <w:u w:val="single"/>
        </w:rPr>
        <w:t>Ziel</w:t>
      </w:r>
      <w:r w:rsidR="007B24A3">
        <w:rPr>
          <w:bCs/>
          <w:u w:val="single"/>
        </w:rPr>
        <w:t>e</w:t>
      </w:r>
      <w:r w:rsidRPr="00993143">
        <w:rPr>
          <w:bCs/>
          <w:u w:val="single"/>
        </w:rPr>
        <w:t xml:space="preserve">: </w:t>
      </w:r>
    </w:p>
    <w:p w14:paraId="7876B9F2" w14:textId="0EAD7A63" w:rsidR="00F9593F" w:rsidRPr="00F9593F" w:rsidRDefault="00F9593F">
      <w:pPr>
        <w:pStyle w:val="Listenabsatz"/>
        <w:framePr w:wrap="auto" w:vAnchor="margin" w:yAlign="inline"/>
        <w:numPr>
          <w:ilvl w:val="0"/>
          <w:numId w:val="23"/>
        </w:numPr>
        <w:jc w:val="both"/>
        <w:rPr>
          <w:bCs/>
        </w:rPr>
      </w:pPr>
      <w:r w:rsidRPr="00F9593F">
        <w:rPr>
          <w:bCs/>
        </w:rPr>
        <w:t>vorteilhafte Veränderung von defektem genetischen Material (z. B. bei Mukoviszi</w:t>
      </w:r>
      <w:r>
        <w:rPr>
          <w:bCs/>
        </w:rPr>
        <w:softHyphen/>
      </w:r>
      <w:r w:rsidRPr="00F9593F">
        <w:rPr>
          <w:bCs/>
        </w:rPr>
        <w:t>dose, Bluterkrankheit, Diabetes)</w:t>
      </w:r>
      <w:r w:rsidR="007945B9">
        <w:rPr>
          <w:bCs/>
        </w:rPr>
        <w:t xml:space="preserve"> durch Punktmutation</w:t>
      </w:r>
    </w:p>
    <w:p w14:paraId="7DC8609D" w14:textId="3A99FA41" w:rsidR="00F9593F" w:rsidRPr="00F9593F" w:rsidRDefault="00F9593F">
      <w:pPr>
        <w:pStyle w:val="Listenabsatz"/>
        <w:framePr w:wrap="auto" w:vAnchor="margin" w:yAlign="inline"/>
        <w:numPr>
          <w:ilvl w:val="0"/>
          <w:numId w:val="23"/>
        </w:numPr>
        <w:rPr>
          <w:bCs/>
        </w:rPr>
      </w:pPr>
      <w:r w:rsidRPr="00F9593F">
        <w:rPr>
          <w:bCs/>
        </w:rPr>
        <w:t xml:space="preserve">Einschleusen </w:t>
      </w:r>
      <w:r w:rsidR="007945B9">
        <w:rPr>
          <w:bCs/>
        </w:rPr>
        <w:t xml:space="preserve">kompletter </w:t>
      </w:r>
      <w:r w:rsidRPr="00F9593F">
        <w:rPr>
          <w:bCs/>
        </w:rPr>
        <w:t>intakter Gene in das Erbgut</w:t>
      </w:r>
    </w:p>
    <w:p w14:paraId="0B2F4FDD" w14:textId="77777777" w:rsidR="00F9593F" w:rsidRPr="00F9593F" w:rsidRDefault="00F9593F">
      <w:pPr>
        <w:pStyle w:val="Listenabsatz"/>
        <w:framePr w:wrap="auto" w:vAnchor="margin" w:yAlign="inline"/>
        <w:numPr>
          <w:ilvl w:val="0"/>
          <w:numId w:val="23"/>
        </w:numPr>
        <w:rPr>
          <w:bCs/>
        </w:rPr>
      </w:pPr>
      <w:r w:rsidRPr="00F9593F">
        <w:rPr>
          <w:bCs/>
        </w:rPr>
        <w:t>Blockierung von Genen mit nachteiligen Genprodukten (z. B. mit RNA-Interferenz)</w:t>
      </w:r>
    </w:p>
    <w:p w14:paraId="4432A124" w14:textId="5EF43556" w:rsidR="00993143" w:rsidRDefault="00993143" w:rsidP="0035090C">
      <w:pPr>
        <w:rPr>
          <w:bCs/>
        </w:rPr>
      </w:pPr>
    </w:p>
    <w:p w14:paraId="003ABFC0" w14:textId="77777777" w:rsidR="00462D5F" w:rsidRDefault="00462D5F" w:rsidP="0035090C">
      <w:pPr>
        <w:rPr>
          <w:bCs/>
        </w:rPr>
      </w:pPr>
    </w:p>
    <w:p w14:paraId="2D56C4BB" w14:textId="77777777" w:rsidR="00462D5F" w:rsidRDefault="00462D5F" w:rsidP="0035090C">
      <w:pPr>
        <w:rPr>
          <w:bCs/>
        </w:rPr>
      </w:pPr>
    </w:p>
    <w:p w14:paraId="59AF1109" w14:textId="1FF9A5BF" w:rsidR="00993143" w:rsidRPr="009071CE" w:rsidRDefault="009071CE" w:rsidP="0035090C">
      <w:pPr>
        <w:rPr>
          <w:bCs/>
          <w:u w:val="single"/>
        </w:rPr>
      </w:pPr>
      <w:r w:rsidRPr="009071CE">
        <w:rPr>
          <w:bCs/>
          <w:u w:val="single"/>
        </w:rPr>
        <w:lastRenderedPageBreak/>
        <w:t>Unterschiedliche Ansätze:</w:t>
      </w:r>
    </w:p>
    <w:p w14:paraId="3C484CEB" w14:textId="01D1EC9A" w:rsidR="0035090C" w:rsidRPr="009071CE" w:rsidRDefault="009071CE" w:rsidP="009071CE">
      <w:pPr>
        <w:spacing w:before="120"/>
        <w:rPr>
          <w:b/>
        </w:rPr>
      </w:pPr>
      <w:r w:rsidRPr="009071CE">
        <w:rPr>
          <w:b/>
        </w:rPr>
        <w:t>a) Somatische Therapie:</w:t>
      </w:r>
    </w:p>
    <w:p w14:paraId="268D4C58" w14:textId="2B03335E" w:rsidR="00BB5D8C" w:rsidRDefault="009071CE" w:rsidP="00F9593F">
      <w:pPr>
        <w:jc w:val="both"/>
        <w:rPr>
          <w:bCs/>
        </w:rPr>
      </w:pPr>
      <w:r>
        <w:rPr>
          <w:bCs/>
        </w:rPr>
        <w:t>Der gentechnische Eingriff erfolgt nur im Zielorgan, also an Körperzellen (außerhalb der Keim</w:t>
      </w:r>
      <w:r w:rsidR="00F9593F">
        <w:rPr>
          <w:bCs/>
        </w:rPr>
        <w:softHyphen/>
      </w:r>
      <w:r>
        <w:rPr>
          <w:bCs/>
        </w:rPr>
        <w:t>bahn). Die genetische Veränderung bleibt auf den Patienten beschränkt, kann also nicht an die Nachkommen weiter gegeben werden.</w:t>
      </w:r>
    </w:p>
    <w:p w14:paraId="6633C759" w14:textId="2FC75AC6" w:rsidR="009071CE" w:rsidRPr="009071CE" w:rsidRDefault="009071CE" w:rsidP="00F9593F">
      <w:pPr>
        <w:spacing w:before="120"/>
        <w:jc w:val="both"/>
        <w:rPr>
          <w:b/>
        </w:rPr>
      </w:pPr>
      <w:r w:rsidRPr="009071CE">
        <w:rPr>
          <w:b/>
        </w:rPr>
        <w:t>b) Keimbahn-Therapie:</w:t>
      </w:r>
    </w:p>
    <w:p w14:paraId="7D66C7BE" w14:textId="7A8780FB" w:rsidR="00993143" w:rsidRDefault="009071CE" w:rsidP="00F9593F">
      <w:pPr>
        <w:jc w:val="both"/>
        <w:rPr>
          <w:bCs/>
        </w:rPr>
      </w:pPr>
      <w:r>
        <w:rPr>
          <w:bCs/>
        </w:rPr>
        <w:t>Der gentechnische Eingriff erfolgt in Zellen der Keimbahn (Keimzellen, frühe embryonale Zel</w:t>
      </w:r>
      <w:r w:rsidR="00F9593F">
        <w:rPr>
          <w:bCs/>
        </w:rPr>
        <w:softHyphen/>
      </w:r>
      <w:r>
        <w:rPr>
          <w:bCs/>
        </w:rPr>
        <w:t>len). Die genetische Veränderung wird damit auch an alle Nachkommen weiter gegeben. Nach §</w:t>
      </w:r>
      <w:r w:rsidR="00F9593F">
        <w:rPr>
          <w:bCs/>
        </w:rPr>
        <w:t> </w:t>
      </w:r>
      <w:r>
        <w:rPr>
          <w:bCs/>
        </w:rPr>
        <w:t>5 des Embryonenschutzgesetzes ist Keimbahn-Therapie in Deutschland verboten.</w:t>
      </w:r>
    </w:p>
    <w:p w14:paraId="6DABD9FE" w14:textId="551ADA3C" w:rsidR="00993143" w:rsidRDefault="00993143" w:rsidP="0035090C">
      <w:pPr>
        <w:rPr>
          <w:bCs/>
        </w:rPr>
      </w:pPr>
    </w:p>
    <w:p w14:paraId="02330A2A" w14:textId="598BC939" w:rsidR="00F9593F" w:rsidRPr="00F9593F" w:rsidRDefault="00F9593F" w:rsidP="00346986">
      <w:pPr>
        <w:spacing w:after="120"/>
        <w:rPr>
          <w:bCs/>
          <w:u w:val="single"/>
        </w:rPr>
      </w:pPr>
      <w:r w:rsidRPr="00F9593F">
        <w:rPr>
          <w:bCs/>
          <w:u w:val="single"/>
        </w:rPr>
        <w:t>Methoden:</w:t>
      </w:r>
    </w:p>
    <w:p w14:paraId="218E5A18" w14:textId="65F3725D" w:rsidR="00F9593F" w:rsidRPr="00F9593F" w:rsidRDefault="00F9593F" w:rsidP="0035090C">
      <w:pPr>
        <w:rPr>
          <w:b/>
        </w:rPr>
      </w:pPr>
      <w:r w:rsidRPr="00F9593F">
        <w:rPr>
          <w:b/>
        </w:rPr>
        <w:t>a) In-vitro-Gentransfer:</w:t>
      </w:r>
    </w:p>
    <w:p w14:paraId="749AFD85" w14:textId="6A04CF9E" w:rsidR="00F9593F" w:rsidRDefault="00F9593F" w:rsidP="007B24A3">
      <w:pPr>
        <w:jc w:val="both"/>
        <w:rPr>
          <w:bCs/>
        </w:rPr>
      </w:pPr>
      <w:r>
        <w:rPr>
          <w:bCs/>
        </w:rPr>
        <w:t>Dem Patienten werden Zellen entnommen (z. B. weiße Blutzellen, Leberzellen, Stammzellen des Knochenmarks</w:t>
      </w:r>
      <w:r w:rsidR="007B24A3">
        <w:rPr>
          <w:bCs/>
        </w:rPr>
        <w:t xml:space="preserve"> usw.</w:t>
      </w:r>
      <w:r>
        <w:rPr>
          <w:bCs/>
        </w:rPr>
        <w:t>)</w:t>
      </w:r>
      <w:r w:rsidR="009745F5">
        <w:rPr>
          <w:bCs/>
        </w:rPr>
        <w:t xml:space="preserve"> und </w:t>
      </w:r>
      <w:r w:rsidR="009745F5" w:rsidRPr="009745F5">
        <w:rPr>
          <w:bCs/>
          <w:i/>
          <w:iCs/>
        </w:rPr>
        <w:t>in vitro</w:t>
      </w:r>
      <w:r w:rsidR="009745F5">
        <w:rPr>
          <w:bCs/>
        </w:rPr>
        <w:t xml:space="preserve"> (im Laborgefäß) </w:t>
      </w:r>
      <w:r w:rsidR="007B24A3">
        <w:rPr>
          <w:bCs/>
        </w:rPr>
        <w:t xml:space="preserve">als Zellkultur </w:t>
      </w:r>
      <w:r w:rsidR="007945B9">
        <w:rPr>
          <w:bCs/>
        </w:rPr>
        <w:t>vermehrt</w:t>
      </w:r>
      <w:r w:rsidR="009745F5">
        <w:rPr>
          <w:bCs/>
        </w:rPr>
        <w:t>. Das gewünschte Gen wird in diese Zellen eingebracht. Die gentechnisch veränderten Zellen werden anschlie</w:t>
      </w:r>
      <w:r w:rsidR="007B24A3">
        <w:rPr>
          <w:bCs/>
        </w:rPr>
        <w:softHyphen/>
      </w:r>
      <w:r w:rsidR="009745F5">
        <w:rPr>
          <w:bCs/>
        </w:rPr>
        <w:t>ßend dem Spender injiziert. Dafür eignen sich nur Zellen, die weiterhin teilungsfähig sind (Stamm</w:t>
      </w:r>
      <w:r w:rsidR="007B24A3">
        <w:rPr>
          <w:bCs/>
        </w:rPr>
        <w:softHyphen/>
      </w:r>
      <w:r w:rsidR="009745F5">
        <w:rPr>
          <w:bCs/>
        </w:rPr>
        <w:t>zellen) bzw. eine sehr lange Lebensdauer haben.</w:t>
      </w:r>
    </w:p>
    <w:p w14:paraId="76DA0553" w14:textId="1CE89C41" w:rsidR="009745F5" w:rsidRDefault="009745F5" w:rsidP="009745F5">
      <w:pPr>
        <w:spacing w:before="120"/>
        <w:rPr>
          <w:b/>
        </w:rPr>
      </w:pPr>
      <w:r w:rsidRPr="009745F5">
        <w:rPr>
          <w:b/>
        </w:rPr>
        <w:t>b) In-vivo-Gentransfer:</w:t>
      </w:r>
    </w:p>
    <w:p w14:paraId="22BF2F73" w14:textId="4E310AD7" w:rsidR="009745F5" w:rsidRPr="009745F5" w:rsidRDefault="009745F5" w:rsidP="007B24A3">
      <w:pPr>
        <w:jc w:val="both"/>
      </w:pPr>
      <w:r>
        <w:t xml:space="preserve">Das gewünschte Gen wird direkt in die Zellen von </w:t>
      </w:r>
      <w:r w:rsidR="007B24A3">
        <w:t xml:space="preserve">betroffenen </w:t>
      </w:r>
      <w:r>
        <w:t>Organen eingebracht</w:t>
      </w:r>
      <w:r w:rsidR="007B24A3">
        <w:t xml:space="preserve"> (z. B. bei Diabetes in Zellen der Bauchspeicheldrüse)</w:t>
      </w:r>
      <w:r>
        <w:t>.</w:t>
      </w:r>
    </w:p>
    <w:p w14:paraId="2FCD1A7D" w14:textId="4D587C0E" w:rsidR="00F9593F" w:rsidRPr="00F9593F" w:rsidRDefault="00F9593F" w:rsidP="00346986">
      <w:pPr>
        <w:spacing w:before="240"/>
        <w:rPr>
          <w:bCs/>
          <w:u w:val="single"/>
        </w:rPr>
      </w:pPr>
      <w:r w:rsidRPr="00F9593F">
        <w:rPr>
          <w:bCs/>
          <w:u w:val="single"/>
        </w:rPr>
        <w:t>Probleme:</w:t>
      </w:r>
    </w:p>
    <w:p w14:paraId="538833B3" w14:textId="6939157B" w:rsidR="007B24A3" w:rsidRPr="007B24A3" w:rsidRDefault="007B24A3">
      <w:pPr>
        <w:pStyle w:val="Listenabsatz"/>
        <w:framePr w:wrap="auto" w:vAnchor="margin" w:yAlign="inline"/>
        <w:numPr>
          <w:ilvl w:val="0"/>
          <w:numId w:val="24"/>
        </w:numPr>
        <w:spacing w:before="120"/>
        <w:ind w:left="714" w:hanging="357"/>
        <w:contextualSpacing w:val="0"/>
        <w:jc w:val="both"/>
        <w:rPr>
          <w:bCs/>
        </w:rPr>
      </w:pPr>
      <w:r w:rsidRPr="007B24A3">
        <w:rPr>
          <w:bCs/>
        </w:rPr>
        <w:t xml:space="preserve">Die klinischen Studien zur Gentherapie zeigten </w:t>
      </w:r>
      <w:r>
        <w:rPr>
          <w:bCs/>
        </w:rPr>
        <w:t xml:space="preserve">bisher </w:t>
      </w:r>
      <w:r w:rsidRPr="007B24A3">
        <w:rPr>
          <w:bCs/>
        </w:rPr>
        <w:t>nur geringe Erfolge. Das liegt vor allem daran, dass die molekulargenetischen Zusammenhänge noch zu wenig verstanden werden.</w:t>
      </w:r>
    </w:p>
    <w:p w14:paraId="2B344A46" w14:textId="20B31E81" w:rsidR="007B24A3" w:rsidRPr="007B24A3" w:rsidRDefault="007B24A3">
      <w:pPr>
        <w:pStyle w:val="Listenabsatz"/>
        <w:framePr w:wrap="auto" w:vAnchor="margin" w:yAlign="inline"/>
        <w:numPr>
          <w:ilvl w:val="0"/>
          <w:numId w:val="24"/>
        </w:numPr>
        <w:spacing w:before="120"/>
        <w:ind w:left="714" w:hanging="357"/>
        <w:contextualSpacing w:val="0"/>
        <w:jc w:val="both"/>
        <w:rPr>
          <w:bCs/>
        </w:rPr>
      </w:pPr>
      <w:r w:rsidRPr="007B24A3">
        <w:rPr>
          <w:bCs/>
        </w:rPr>
        <w:t xml:space="preserve">Die Übertragung des gewünschten Gens in die Zielzellen ist nur in seltenen Fällen erfolgreich (im niedrigen Prozentbereich). Oft gehen </w:t>
      </w:r>
      <w:r>
        <w:rPr>
          <w:bCs/>
        </w:rPr>
        <w:t>erfolgreich</w:t>
      </w:r>
      <w:r w:rsidRPr="007B24A3">
        <w:rPr>
          <w:bCs/>
        </w:rPr>
        <w:t xml:space="preserve"> übertragene Gene bereits nach Wochen oder Monaten wieder verloren.</w:t>
      </w:r>
    </w:p>
    <w:p w14:paraId="101216A8" w14:textId="40031CCD" w:rsidR="007B24A3" w:rsidRPr="007B24A3" w:rsidRDefault="007B24A3">
      <w:pPr>
        <w:pStyle w:val="Listenabsatz"/>
        <w:framePr w:wrap="auto" w:vAnchor="margin" w:yAlign="inline"/>
        <w:numPr>
          <w:ilvl w:val="0"/>
          <w:numId w:val="24"/>
        </w:numPr>
        <w:spacing w:before="120"/>
        <w:ind w:left="714" w:hanging="357"/>
        <w:contextualSpacing w:val="0"/>
        <w:jc w:val="both"/>
        <w:rPr>
          <w:bCs/>
        </w:rPr>
      </w:pPr>
      <w:r w:rsidRPr="007B24A3">
        <w:rPr>
          <w:bCs/>
        </w:rPr>
        <w:t>Manche Schritte bei der Genübertragung durch klassische Gentechnik (mit Vektoren wie z. B. Viren) sind nicht kontrollierbar</w:t>
      </w:r>
      <w:r>
        <w:rPr>
          <w:bCs/>
        </w:rPr>
        <w:t xml:space="preserve"> (z. B. der Ort im Chromosom, wo das übertra</w:t>
      </w:r>
      <w:r>
        <w:rPr>
          <w:bCs/>
        </w:rPr>
        <w:softHyphen/>
        <w:t>ge</w:t>
      </w:r>
      <w:r>
        <w:rPr>
          <w:bCs/>
        </w:rPr>
        <w:softHyphen/>
        <w:t>ne Gen eingebaut wird)</w:t>
      </w:r>
      <w:r w:rsidRPr="007B24A3">
        <w:rPr>
          <w:bCs/>
        </w:rPr>
        <w:t>. Viren, die als Vektoren verwendet werden, können über</w:t>
      </w:r>
      <w:r>
        <w:rPr>
          <w:bCs/>
        </w:rPr>
        <w:softHyphen/>
      </w:r>
      <w:r w:rsidRPr="007B24A3">
        <w:rPr>
          <w:bCs/>
        </w:rPr>
        <w:t>schie</w:t>
      </w:r>
      <w:r>
        <w:rPr>
          <w:bCs/>
        </w:rPr>
        <w:softHyphen/>
      </w:r>
      <w:r w:rsidRPr="007B24A3">
        <w:rPr>
          <w:bCs/>
        </w:rPr>
        <w:t>ßende Reaktionen des Immunsystems hervorrufen. Die Hoffnung liegt deshalb auf gezielten Techniken wie Genom-Editierung.</w:t>
      </w:r>
    </w:p>
    <w:p w14:paraId="20FBD97D" w14:textId="5274AB21" w:rsidR="007B24A3" w:rsidRPr="007B24A3" w:rsidRDefault="007B24A3">
      <w:pPr>
        <w:pStyle w:val="Listenabsatz"/>
        <w:framePr w:wrap="auto" w:vAnchor="margin" w:yAlign="inline"/>
        <w:numPr>
          <w:ilvl w:val="0"/>
          <w:numId w:val="24"/>
        </w:numPr>
        <w:spacing w:before="120"/>
        <w:ind w:left="714" w:hanging="357"/>
        <w:contextualSpacing w:val="0"/>
        <w:jc w:val="both"/>
        <w:rPr>
          <w:bCs/>
        </w:rPr>
      </w:pPr>
      <w:r w:rsidRPr="007B24A3">
        <w:rPr>
          <w:bCs/>
        </w:rPr>
        <w:t>Durch den Eingriff kann die Proteinbiosynthese bei anderen Genen gestört oder blo</w:t>
      </w:r>
      <w:r>
        <w:rPr>
          <w:bCs/>
        </w:rPr>
        <w:softHyphen/>
      </w:r>
      <w:r w:rsidRPr="007B24A3">
        <w:rPr>
          <w:bCs/>
        </w:rPr>
        <w:t>ckiert werden. (Werden Anti-Onkogene blockiert, kann das zu Krebs führen.)</w:t>
      </w:r>
    </w:p>
    <w:p w14:paraId="78D35B8F" w14:textId="77777777" w:rsidR="007B24A3" w:rsidRPr="007B24A3" w:rsidRDefault="007B24A3">
      <w:pPr>
        <w:pStyle w:val="Listenabsatz"/>
        <w:framePr w:wrap="auto" w:vAnchor="margin" w:yAlign="inline"/>
        <w:numPr>
          <w:ilvl w:val="0"/>
          <w:numId w:val="24"/>
        </w:numPr>
        <w:spacing w:before="120"/>
        <w:ind w:left="714" w:hanging="357"/>
        <w:contextualSpacing w:val="0"/>
        <w:jc w:val="both"/>
        <w:rPr>
          <w:bCs/>
        </w:rPr>
      </w:pPr>
      <w:r w:rsidRPr="007B24A3">
        <w:rPr>
          <w:bCs/>
        </w:rPr>
        <w:t>Gene sind meist für mehrere Wirkungen zuständig. Es kann deshalb kaum abgeschätzt werden, welche Auswirkungen ein Genaustausch haben wird.</w:t>
      </w:r>
    </w:p>
    <w:p w14:paraId="467C918E" w14:textId="2E8C5804" w:rsidR="00993143" w:rsidRPr="007B24A3" w:rsidRDefault="007B24A3">
      <w:pPr>
        <w:pStyle w:val="Listenabsatz"/>
        <w:framePr w:wrap="auto" w:vAnchor="margin" w:yAlign="inline"/>
        <w:numPr>
          <w:ilvl w:val="0"/>
          <w:numId w:val="24"/>
        </w:numPr>
        <w:spacing w:before="120"/>
        <w:ind w:left="714" w:hanging="357"/>
        <w:contextualSpacing w:val="0"/>
        <w:jc w:val="both"/>
        <w:rPr>
          <w:bCs/>
        </w:rPr>
      </w:pPr>
      <w:r w:rsidRPr="007B24A3">
        <w:rPr>
          <w:bCs/>
        </w:rPr>
        <w:t>Ein unerwünschter Effekt der Gentherapie würde bei der Keimbahn-Therapie sämtliche Nachkommen betreffen.</w:t>
      </w:r>
    </w:p>
    <w:p w14:paraId="0754E57A" w14:textId="2D223884" w:rsidR="00993143" w:rsidRPr="007945B9" w:rsidRDefault="007945B9" w:rsidP="007945B9">
      <w:pPr>
        <w:spacing w:before="280" w:after="120"/>
        <w:rPr>
          <w:b/>
          <w:sz w:val="28"/>
          <w:szCs w:val="28"/>
        </w:rPr>
      </w:pPr>
      <w:bookmarkStart w:id="49" w:name="GenNeuk36"/>
      <w:bookmarkEnd w:id="49"/>
      <w:r w:rsidRPr="007945B9">
        <w:rPr>
          <w:b/>
          <w:sz w:val="28"/>
          <w:szCs w:val="28"/>
        </w:rPr>
        <w:t>4.5.3</w:t>
      </w:r>
      <w:r w:rsidRPr="007945B9">
        <w:rPr>
          <w:b/>
          <w:sz w:val="28"/>
          <w:szCs w:val="28"/>
        </w:rPr>
        <w:tab/>
        <w:t>Bewertung</w:t>
      </w:r>
    </w:p>
    <w:p w14:paraId="317BB322" w14:textId="488DF561" w:rsidR="00A618D1" w:rsidRDefault="0091406F" w:rsidP="00C505D2">
      <w:pPr>
        <w:jc w:val="both"/>
        <w:rPr>
          <w:i/>
        </w:rPr>
      </w:pPr>
      <w:r>
        <w:rPr>
          <w:bCs/>
          <w:i/>
        </w:rPr>
        <w:t>Der LehrplanPLUS verlangt an dieser Stelle explizit</w:t>
      </w:r>
      <w:r w:rsidR="00C505D2">
        <w:rPr>
          <w:bCs/>
          <w:i/>
        </w:rPr>
        <w:t>:</w:t>
      </w:r>
      <w:r>
        <w:rPr>
          <w:bCs/>
          <w:i/>
        </w:rPr>
        <w:t xml:space="preserve"> „</w:t>
      </w:r>
      <w:r w:rsidRPr="0091406F">
        <w:rPr>
          <w:rFonts w:eastAsia="Times New Roman"/>
          <w:i/>
          <w:iCs/>
          <w:lang w:eastAsia="de-DE"/>
        </w:rPr>
        <w:t>ethische Aspekte (z. B. naturalisti</w:t>
      </w:r>
      <w:r w:rsidRPr="0091406F">
        <w:rPr>
          <w:rFonts w:eastAsia="Times New Roman"/>
          <w:i/>
          <w:iCs/>
          <w:lang w:eastAsia="de-DE"/>
        </w:rPr>
        <w:softHyphen/>
        <w:t>scher Fehlschluss)</w:t>
      </w:r>
      <w:r>
        <w:rPr>
          <w:rFonts w:eastAsia="Times New Roman"/>
          <w:i/>
          <w:iCs/>
          <w:lang w:eastAsia="de-DE"/>
        </w:rPr>
        <w:t xml:space="preserve">“. Diesem Anspruch sollte man sich als Biologie-Lehrkraft nicht entziehen, denn wer sonst würde die entsprechende Sachkompetenz </w:t>
      </w:r>
      <w:r w:rsidR="00C505D2">
        <w:rPr>
          <w:rFonts w:eastAsia="Times New Roman"/>
          <w:i/>
          <w:iCs/>
          <w:lang w:eastAsia="de-DE"/>
        </w:rPr>
        <w:t>zur</w:t>
      </w:r>
      <w:r>
        <w:rPr>
          <w:rFonts w:eastAsia="Times New Roman"/>
          <w:i/>
          <w:iCs/>
          <w:lang w:eastAsia="de-DE"/>
        </w:rPr>
        <w:t xml:space="preserve"> Gentechnik mitbringen? Mit dieser Bewer</w:t>
      </w:r>
      <w:r w:rsidR="00C505D2">
        <w:rPr>
          <w:rFonts w:eastAsia="Times New Roman"/>
          <w:i/>
          <w:iCs/>
          <w:lang w:eastAsia="de-DE"/>
        </w:rPr>
        <w:softHyphen/>
      </w:r>
      <w:r>
        <w:rPr>
          <w:rFonts w:eastAsia="Times New Roman"/>
          <w:i/>
          <w:iCs/>
          <w:lang w:eastAsia="de-DE"/>
        </w:rPr>
        <w:t xml:space="preserve">tung können auch wesentliche </w:t>
      </w:r>
      <w:r>
        <w:rPr>
          <w:i/>
        </w:rPr>
        <w:t>Kompetenz</w:t>
      </w:r>
      <w:r>
        <w:rPr>
          <w:i/>
        </w:rPr>
        <w:softHyphen/>
        <w:t>erwartun</w:t>
      </w:r>
      <w:r>
        <w:rPr>
          <w:i/>
        </w:rPr>
        <w:softHyphen/>
        <w:t>gen aus dem Lernbereich 1 abge</w:t>
      </w:r>
      <w:r>
        <w:rPr>
          <w:i/>
        </w:rPr>
        <w:softHyphen/>
        <w:t>deckt werden (vgl. Kasten mit der Lehrplanformulierung).</w:t>
      </w:r>
      <w:r>
        <w:rPr>
          <w:bCs/>
          <w:i/>
        </w:rPr>
        <w:t xml:space="preserve"> </w:t>
      </w:r>
      <w:r w:rsidR="00A618D1">
        <w:rPr>
          <w:i/>
        </w:rPr>
        <w:t xml:space="preserve">Anleitungen zur Strukturierung solcher </w:t>
      </w:r>
      <w:r w:rsidR="00A618D1">
        <w:rPr>
          <w:i/>
        </w:rPr>
        <w:lastRenderedPageBreak/>
        <w:t xml:space="preserve">Bewertungs-Diskussionen sind </w:t>
      </w:r>
      <w:r w:rsidR="00366015">
        <w:rPr>
          <w:i/>
        </w:rPr>
        <w:t xml:space="preserve">z. B. </w:t>
      </w:r>
      <w:r w:rsidR="00A618D1">
        <w:rPr>
          <w:i/>
        </w:rPr>
        <w:t xml:space="preserve">im Buchner-Buch auf den Seiten 26 und 27 ausführlich </w:t>
      </w:r>
      <w:r w:rsidR="00254725">
        <w:rPr>
          <w:i/>
        </w:rPr>
        <w:t xml:space="preserve">und gut verständlich </w:t>
      </w:r>
      <w:r w:rsidR="00A618D1">
        <w:rPr>
          <w:i/>
        </w:rPr>
        <w:t>dar</w:t>
      </w:r>
      <w:r w:rsidR="00A50BDD">
        <w:rPr>
          <w:i/>
        </w:rPr>
        <w:softHyphen/>
      </w:r>
      <w:r w:rsidR="00A618D1">
        <w:rPr>
          <w:i/>
        </w:rPr>
        <w:t>ge</w:t>
      </w:r>
      <w:r w:rsidR="00A50BDD">
        <w:rPr>
          <w:i/>
        </w:rPr>
        <w:softHyphen/>
      </w:r>
      <w:r w:rsidR="00A618D1">
        <w:rPr>
          <w:i/>
        </w:rPr>
        <w:t>stellt.</w:t>
      </w:r>
    </w:p>
    <w:p w14:paraId="024BF8FA" w14:textId="77777777" w:rsidR="00191A6D" w:rsidRDefault="00191A6D" w:rsidP="0091406F">
      <w:pPr>
        <w:rPr>
          <w:i/>
        </w:rPr>
      </w:pPr>
    </w:p>
    <w:p w14:paraId="1ED1271B" w14:textId="19004FEE" w:rsidR="00191A6D" w:rsidRDefault="00191A6D" w:rsidP="00F16FBB">
      <w:pPr>
        <w:jc w:val="both"/>
        <w:rPr>
          <w:i/>
        </w:rPr>
      </w:pPr>
      <w:r w:rsidRPr="00BA19DF">
        <w:rPr>
          <w:b/>
          <w:bCs/>
          <w:i/>
        </w:rPr>
        <w:t>Polarisierung und Dogmatismus</w:t>
      </w:r>
      <w:r>
        <w:rPr>
          <w:i/>
        </w:rPr>
        <w:t xml:space="preserve">: Das Thema Gentechnik wird teilweise ziemlich emotional, dogmatisch und polarisierend kommuniziert. Selbst gemäßigte Umweltverbände wie </w:t>
      </w:r>
      <w:r w:rsidR="00F16FBB">
        <w:rPr>
          <w:i/>
        </w:rPr>
        <w:t>beispiels</w:t>
      </w:r>
      <w:r w:rsidR="00F16FBB">
        <w:rPr>
          <w:i/>
        </w:rPr>
        <w:softHyphen/>
        <w:t xml:space="preserve">weise </w:t>
      </w:r>
      <w:r>
        <w:rPr>
          <w:i/>
        </w:rPr>
        <w:t>Green</w:t>
      </w:r>
      <w:r>
        <w:rPr>
          <w:i/>
        </w:rPr>
        <w:softHyphen/>
        <w:t>peace oder BUND stellen sich kompromisslos auf die Seite der Gentechnik-Geg</w:t>
      </w:r>
      <w:r w:rsidR="00F16FBB">
        <w:rPr>
          <w:i/>
        </w:rPr>
        <w:softHyphen/>
      </w:r>
      <w:r>
        <w:rPr>
          <w:i/>
        </w:rPr>
        <w:t>ner, ohne Für und Wider ernsthaft abzuwägen. Diese strikte Ablehnung gründet oft nicht auf biologisch-medizinischen Fakten, sondern auf dem Misstrauen gegenüber den globalen Agrar</w:t>
      </w:r>
      <w:r w:rsidR="007F373F">
        <w:rPr>
          <w:i/>
        </w:rPr>
        <w:softHyphen/>
      </w:r>
      <w:r>
        <w:rPr>
          <w:i/>
        </w:rPr>
        <w:t>konzernen, die mit ihren gentechnischen Pro</w:t>
      </w:r>
      <w:r>
        <w:rPr>
          <w:i/>
        </w:rPr>
        <w:softHyphen/>
        <w:t>duk</w:t>
      </w:r>
      <w:r>
        <w:rPr>
          <w:i/>
        </w:rPr>
        <w:softHyphen/>
        <w:t xml:space="preserve">ten Landwirte von sich abhängig machen. Letzteres ist ein sehr ernsthaftes Problem, sollte meiner Meinung nach aber nicht dazu führen, Gentechnik grundsätzlich abzulehnen. Im Unterricht sollte stets </w:t>
      </w:r>
      <w:r w:rsidR="00F16FBB">
        <w:rPr>
          <w:i/>
        </w:rPr>
        <w:t>genau</w:t>
      </w:r>
      <w:r>
        <w:rPr>
          <w:i/>
        </w:rPr>
        <w:t xml:space="preserve"> zwischen biolo</w:t>
      </w:r>
      <w:r w:rsidR="00F16FBB">
        <w:rPr>
          <w:i/>
        </w:rPr>
        <w:softHyphen/>
      </w:r>
      <w:r>
        <w:rPr>
          <w:i/>
        </w:rPr>
        <w:t>gisch-medizi</w:t>
      </w:r>
      <w:r>
        <w:rPr>
          <w:i/>
        </w:rPr>
        <w:softHyphen/>
        <w:t>ni</w:t>
      </w:r>
      <w:r>
        <w:rPr>
          <w:i/>
        </w:rPr>
        <w:softHyphen/>
        <w:t>schen Aspekten (wie direkte gesundheitliche Schäden oder erhöhtes Krebsrisiko durch gen</w:t>
      </w:r>
      <w:r>
        <w:rPr>
          <w:i/>
        </w:rPr>
        <w:softHyphen/>
        <w:t>technisch erzeugte Lebensmittel; für beide Aspekte gibt es keinerlei empirische Hin</w:t>
      </w:r>
      <w:r w:rsidR="00F16FBB">
        <w:rPr>
          <w:i/>
        </w:rPr>
        <w:softHyphen/>
      </w:r>
      <w:r>
        <w:rPr>
          <w:i/>
        </w:rPr>
        <w:t>weise) und sozialen Aspekten (wie Machtmissbrauch durch globale Agrarkonzerne) unter</w:t>
      </w:r>
      <w:r w:rsidR="00F16FBB">
        <w:rPr>
          <w:i/>
        </w:rPr>
        <w:softHyphen/>
      </w:r>
      <w:r>
        <w:rPr>
          <w:i/>
        </w:rPr>
        <w:t xml:space="preserve">schieden werden. Es sollte auch immer hinterfragt werden, ob es für in den Medien </w:t>
      </w:r>
      <w:r w:rsidR="00F16FBB">
        <w:rPr>
          <w:i/>
        </w:rPr>
        <w:t xml:space="preserve">(auch in sozialen Medien) </w:t>
      </w:r>
      <w:r>
        <w:rPr>
          <w:i/>
        </w:rPr>
        <w:t>genannte Argumente auch Belege gibt.</w:t>
      </w:r>
    </w:p>
    <w:p w14:paraId="64436D07" w14:textId="77777777" w:rsidR="00163A45" w:rsidRDefault="00163A45" w:rsidP="00F16FBB">
      <w:pPr>
        <w:jc w:val="both"/>
        <w:rPr>
          <w:i/>
        </w:rPr>
      </w:pPr>
    </w:p>
    <w:p w14:paraId="355E56A2" w14:textId="0CDAF30E" w:rsidR="00B5394C" w:rsidRDefault="00B5394C" w:rsidP="00B5394C">
      <w:pPr>
        <w:jc w:val="both"/>
        <w:rPr>
          <w:rFonts w:ascii="Arial Narrow" w:hAnsi="Arial Narrow"/>
        </w:rPr>
      </w:pPr>
      <w:r w:rsidRPr="00B5394C">
        <w:rPr>
          <w:rFonts w:ascii="Arial Narrow" w:hAnsi="Arial Narrow"/>
          <w:b/>
          <w:bCs/>
          <w:highlight w:val="yellow"/>
        </w:rPr>
        <w:t>Video</w:t>
      </w:r>
      <w:r w:rsidRPr="00B5394C">
        <w:rPr>
          <w:rFonts w:ascii="Arial Narrow" w:hAnsi="Arial Narrow"/>
        </w:rPr>
        <w:t xml:space="preserve"> Mai Thi</w:t>
      </w:r>
      <w:r w:rsidR="00366015">
        <w:rPr>
          <w:rFonts w:ascii="Arial Narrow" w:hAnsi="Arial Narrow"/>
        </w:rPr>
        <w:t xml:space="preserve"> N</w:t>
      </w:r>
      <w:r w:rsidR="008904EA">
        <w:rPr>
          <w:rFonts w:ascii="Arial Narrow" w:hAnsi="Arial Narrow"/>
        </w:rPr>
        <w:t>g</w:t>
      </w:r>
      <w:r w:rsidR="00366015">
        <w:rPr>
          <w:rFonts w:ascii="Arial Narrow" w:hAnsi="Arial Narrow"/>
        </w:rPr>
        <w:t>uyen Kim</w:t>
      </w:r>
      <w:r w:rsidRPr="00B5394C">
        <w:rPr>
          <w:rFonts w:ascii="Arial Narrow" w:hAnsi="Arial Narrow"/>
        </w:rPr>
        <w:t xml:space="preserve">: </w:t>
      </w:r>
      <w:r w:rsidRPr="00366015">
        <w:rPr>
          <w:rFonts w:ascii="Arial Narrow" w:hAnsi="Arial Narrow"/>
          <w:i/>
          <w:iCs/>
        </w:rPr>
        <w:t>Gott spielen dank CRISPR?</w:t>
      </w:r>
      <w:r w:rsidRPr="00B5394C">
        <w:rPr>
          <w:rFonts w:ascii="Arial Narrow" w:hAnsi="Arial Narrow"/>
        </w:rPr>
        <w:t xml:space="preserve"> (</w:t>
      </w:r>
      <w:r>
        <w:rPr>
          <w:rFonts w:ascii="Arial Narrow" w:hAnsi="Arial Narrow"/>
        </w:rPr>
        <w:t>5:13</w:t>
      </w:r>
      <w:r w:rsidRPr="00B5394C">
        <w:rPr>
          <w:rFonts w:ascii="Arial Narrow" w:hAnsi="Arial Narrow"/>
        </w:rPr>
        <w:t>)</w:t>
      </w:r>
      <w:r>
        <w:rPr>
          <w:rFonts w:ascii="Arial Narrow" w:hAnsi="Arial Narrow"/>
        </w:rPr>
        <w:t>, Teil 2</w:t>
      </w:r>
    </w:p>
    <w:p w14:paraId="4A21D848" w14:textId="7322BC64" w:rsidR="00B5394C" w:rsidRPr="00B5394C" w:rsidRDefault="00B5394C" w:rsidP="00B5394C">
      <w:pPr>
        <w:jc w:val="both"/>
        <w:rPr>
          <w:rFonts w:ascii="Arial Narrow" w:hAnsi="Arial Narrow"/>
        </w:rPr>
      </w:pPr>
      <w:hyperlink r:id="rId121" w:history="1">
        <w:r w:rsidRPr="00B5394C">
          <w:rPr>
            <w:rStyle w:val="Hyperlink"/>
            <w:rFonts w:ascii="Arial Narrow" w:hAnsi="Arial Narrow"/>
          </w:rPr>
          <w:t>https://www.youtube.com/watch?v=EXERMOAIyUE</w:t>
        </w:r>
      </w:hyperlink>
    </w:p>
    <w:p w14:paraId="71F6D34B" w14:textId="1864CBD8" w:rsidR="00B5394C" w:rsidRPr="00B5394C" w:rsidRDefault="00B5394C" w:rsidP="00B5394C">
      <w:pPr>
        <w:jc w:val="both"/>
        <w:rPr>
          <w:rFonts w:ascii="Arial Narrow" w:hAnsi="Arial Narrow"/>
        </w:rPr>
      </w:pPr>
      <w:r>
        <w:rPr>
          <w:rFonts w:ascii="Arial Narrow" w:hAnsi="Arial Narrow"/>
        </w:rPr>
        <w:t>Das Video behandelt relativ ausführlich den Einsatz von CRISPR/Cas zur Bekämpfung von Stechmücken, die Malaria-Erreger übertragen. (Ganz kurz auch Anwendung bei menschlichen Embryonen.) Im letzten Teil werden ethische Argumente eingebracht. Das kann gut als Einstieg in die Debatte dienen</w:t>
      </w:r>
    </w:p>
    <w:p w14:paraId="2071C7AE" w14:textId="77777777" w:rsidR="0091406F" w:rsidRDefault="0091406F" w:rsidP="0091406F">
      <w:pPr>
        <w:jc w:val="both"/>
        <w:rPr>
          <w:u w:val="single"/>
        </w:rPr>
      </w:pPr>
    </w:p>
    <w:p w14:paraId="7E53B8FE" w14:textId="6DBA59BD" w:rsidR="00B12B6C" w:rsidRPr="0091406F" w:rsidRDefault="0091406F" w:rsidP="0091406F">
      <w:pPr>
        <w:jc w:val="both"/>
      </w:pPr>
      <w:r w:rsidRPr="00A618D1">
        <w:rPr>
          <w:u w:val="single"/>
        </w:rPr>
        <w:t>Zur Erinnerung</w:t>
      </w:r>
      <w:r>
        <w:t xml:space="preserve">: </w:t>
      </w:r>
      <w:r w:rsidRPr="00A618D1">
        <w:rPr>
          <w:b/>
          <w:bCs/>
        </w:rPr>
        <w:t>Beurteilung</w:t>
      </w:r>
      <w:r>
        <w:t xml:space="preserve"> bezieht sich auf die reine Sachebene (</w:t>
      </w:r>
      <w:r w:rsidR="00F16FBB">
        <w:t xml:space="preserve">z. B.: </w:t>
      </w:r>
      <w:r>
        <w:t>„Beurteilen Sie die Aus</w:t>
      </w:r>
      <w:r>
        <w:softHyphen/>
        <w:t xml:space="preserve">sage: Genetische Information wird ausschließlich im Zellkern gespeichert.“). </w:t>
      </w:r>
      <w:r w:rsidRPr="00A618D1">
        <w:rPr>
          <w:b/>
          <w:bCs/>
        </w:rPr>
        <w:t>Bewertung</w:t>
      </w:r>
      <w:r>
        <w:t xml:space="preserve"> bezieht auch subjektive Elemente mit ein wie </w:t>
      </w:r>
      <w:r w:rsidR="007F373F">
        <w:t xml:space="preserve">Werte, </w:t>
      </w:r>
      <w:r>
        <w:t>Normen oder persönliche Gewichtungen.</w:t>
      </w:r>
    </w:p>
    <w:p w14:paraId="0A5A24E3" w14:textId="77777777" w:rsidR="00552992" w:rsidRDefault="00552992" w:rsidP="0091406F">
      <w:pPr>
        <w:jc w:val="both"/>
        <w:rPr>
          <w:iCs/>
        </w:rPr>
      </w:pPr>
    </w:p>
    <w:p w14:paraId="5E307FD6" w14:textId="3F45C426" w:rsidR="00DD06C4" w:rsidRPr="00DD06C4" w:rsidRDefault="0091406F" w:rsidP="00DD06C4">
      <w:pPr>
        <w:jc w:val="both"/>
        <w:rPr>
          <w:iCs/>
        </w:rPr>
      </w:pPr>
      <w:r>
        <w:rPr>
          <w:iCs/>
        </w:rPr>
        <w:t xml:space="preserve">Der folgende Dreischritt (der </w:t>
      </w:r>
      <w:r w:rsidRPr="00DD06C4">
        <w:rPr>
          <w:iCs/>
          <w:u w:val="single"/>
        </w:rPr>
        <w:t>praktische Syllogismus</w:t>
      </w:r>
      <w:r w:rsidR="00552992" w:rsidRPr="00552992">
        <w:rPr>
          <w:iCs/>
        </w:rPr>
        <w:t>*</w:t>
      </w:r>
      <w:r>
        <w:rPr>
          <w:iCs/>
        </w:rPr>
        <w:t>) hilft bei der wertebasierten Meinungs</w:t>
      </w:r>
      <w:r w:rsidR="00DD06C4">
        <w:rPr>
          <w:iCs/>
        </w:rPr>
        <w:softHyphen/>
      </w:r>
      <w:r>
        <w:rPr>
          <w:iCs/>
        </w:rPr>
        <w:t>findung:</w:t>
      </w:r>
    </w:p>
    <w:p w14:paraId="05A50E5C" w14:textId="5E4465DD" w:rsidR="00DD06C4" w:rsidRPr="00DD06C4" w:rsidRDefault="00DD06C4" w:rsidP="00DD06C4">
      <w:pPr>
        <w:pStyle w:val="Listenabsatz"/>
        <w:framePr w:wrap="auto" w:vAnchor="margin" w:yAlign="inline"/>
        <w:numPr>
          <w:ilvl w:val="0"/>
          <w:numId w:val="30"/>
        </w:numPr>
        <w:spacing w:before="120"/>
        <w:ind w:left="714" w:hanging="357"/>
        <w:contextualSpacing w:val="0"/>
        <w:jc w:val="both"/>
        <w:rPr>
          <w:iCs/>
        </w:rPr>
      </w:pPr>
      <w:r w:rsidRPr="00DD06C4">
        <w:rPr>
          <w:b/>
          <w:bCs/>
          <w:iCs/>
        </w:rPr>
        <w:t>Sachinformation</w:t>
      </w:r>
      <w:r w:rsidRPr="00DD06C4">
        <w:rPr>
          <w:iCs/>
        </w:rPr>
        <w:t xml:space="preserve"> (deskriptive Aussage, wertfrei), z. B.: „Viele Menschen benötigen </w:t>
      </w:r>
      <w:r>
        <w:rPr>
          <w:iCs/>
        </w:rPr>
        <w:t>Humani</w:t>
      </w:r>
      <w:r w:rsidRPr="00DD06C4">
        <w:rPr>
          <w:iCs/>
        </w:rPr>
        <w:t>nsulin, das von der Pharmaindustrie zur Verfügung gestellt wird.“</w:t>
      </w:r>
    </w:p>
    <w:p w14:paraId="1F88C331" w14:textId="0F167C69" w:rsidR="00DD06C4" w:rsidRPr="00DD06C4" w:rsidRDefault="00DD06C4" w:rsidP="00DD06C4">
      <w:pPr>
        <w:pStyle w:val="Listenabsatz"/>
        <w:framePr w:wrap="auto" w:vAnchor="margin" w:yAlign="inline"/>
        <w:numPr>
          <w:ilvl w:val="0"/>
          <w:numId w:val="30"/>
        </w:numPr>
        <w:spacing w:before="120"/>
        <w:ind w:left="714" w:hanging="357"/>
        <w:contextualSpacing w:val="0"/>
        <w:jc w:val="both"/>
        <w:rPr>
          <w:iCs/>
        </w:rPr>
      </w:pPr>
      <w:r w:rsidRPr="00DD06C4">
        <w:rPr>
          <w:b/>
          <w:bCs/>
          <w:iCs/>
        </w:rPr>
        <w:t>Werte und Normen</w:t>
      </w:r>
      <w:r w:rsidRPr="00DD06C4">
        <w:rPr>
          <w:iCs/>
        </w:rPr>
        <w:t xml:space="preserve"> (Normen beruhen auf Werten, die stets gesellschaftliche Relevanz haben) führen zu einer wertbezogenen persönlichen Meinung, z. B.: „Die medizinische Versorgung mit genügend </w:t>
      </w:r>
      <w:r w:rsidR="00F16FBB">
        <w:rPr>
          <w:iCs/>
        </w:rPr>
        <w:t>preisgünstigem</w:t>
      </w:r>
      <w:r w:rsidRPr="00DD06C4">
        <w:rPr>
          <w:iCs/>
        </w:rPr>
        <w:t xml:space="preserve"> Insulin überwiegt die möglichen Gefahren, die das gentechnische Verfahren für ihre Produktion bergen </w:t>
      </w:r>
      <w:r w:rsidR="00F16FBB">
        <w:rPr>
          <w:iCs/>
        </w:rPr>
        <w:t>mag</w:t>
      </w:r>
      <w:r w:rsidRPr="00DD06C4">
        <w:rPr>
          <w:iCs/>
        </w:rPr>
        <w:t>.“</w:t>
      </w:r>
    </w:p>
    <w:p w14:paraId="5CB4FBE7" w14:textId="2DCD0049" w:rsidR="00DD06C4" w:rsidRPr="00DD06C4" w:rsidRDefault="00DD06C4" w:rsidP="00DD06C4">
      <w:pPr>
        <w:pStyle w:val="Listenabsatz"/>
        <w:framePr w:wrap="auto" w:vAnchor="margin" w:yAlign="inline"/>
        <w:numPr>
          <w:ilvl w:val="0"/>
          <w:numId w:val="30"/>
        </w:numPr>
        <w:spacing w:before="120"/>
        <w:ind w:left="714" w:hanging="357"/>
        <w:contextualSpacing w:val="0"/>
        <w:jc w:val="both"/>
        <w:rPr>
          <w:iCs/>
        </w:rPr>
      </w:pPr>
      <w:r w:rsidRPr="00DD06C4">
        <w:rPr>
          <w:b/>
          <w:bCs/>
          <w:iCs/>
        </w:rPr>
        <w:t>Schlussfolgerung</w:t>
      </w:r>
      <w:r w:rsidRPr="00DD06C4">
        <w:rPr>
          <w:iCs/>
        </w:rPr>
        <w:t>, z. B.: „Die auf Gentechnik beruhende Herstellung von Human</w:t>
      </w:r>
      <w:r>
        <w:rPr>
          <w:iCs/>
        </w:rPr>
        <w:softHyphen/>
      </w:r>
      <w:r w:rsidRPr="00DD06C4">
        <w:rPr>
          <w:iCs/>
        </w:rPr>
        <w:t>insu</w:t>
      </w:r>
      <w:r>
        <w:rPr>
          <w:iCs/>
        </w:rPr>
        <w:softHyphen/>
      </w:r>
      <w:r w:rsidRPr="00DD06C4">
        <w:rPr>
          <w:iCs/>
        </w:rPr>
        <w:t>lin ist gerechtfertigt.“</w:t>
      </w:r>
    </w:p>
    <w:p w14:paraId="1C669578" w14:textId="517C20A7" w:rsidR="00552992" w:rsidRPr="00552992" w:rsidRDefault="00552992" w:rsidP="00552992">
      <w:pPr>
        <w:spacing w:before="120"/>
        <w:jc w:val="both"/>
        <w:rPr>
          <w:i/>
        </w:rPr>
      </w:pPr>
      <w:r w:rsidRPr="00552992">
        <w:rPr>
          <w:i/>
        </w:rPr>
        <w:t>*) Dieser Fachbegriff wird vom LehrplanPLUS nicht verlangt.</w:t>
      </w:r>
    </w:p>
    <w:p w14:paraId="18FDA173" w14:textId="77777777" w:rsidR="00552992" w:rsidRDefault="00552992" w:rsidP="0091406F">
      <w:pPr>
        <w:jc w:val="both"/>
        <w:rPr>
          <w:iCs/>
        </w:rPr>
      </w:pPr>
    </w:p>
    <w:p w14:paraId="787666DC" w14:textId="7282BBAB" w:rsidR="0091406F" w:rsidRDefault="007337B6" w:rsidP="0091406F">
      <w:pPr>
        <w:jc w:val="both"/>
        <w:rPr>
          <w:iCs/>
        </w:rPr>
      </w:pPr>
      <w:r>
        <w:rPr>
          <w:iCs/>
        </w:rPr>
        <w:t>Danach soll auch über die kurz- und langfristigen Folgen der Schlussfolgerung nachgedacht werden.</w:t>
      </w:r>
    </w:p>
    <w:p w14:paraId="4355AEFB" w14:textId="77777777" w:rsidR="007337B6" w:rsidRDefault="007337B6" w:rsidP="0091406F">
      <w:pPr>
        <w:jc w:val="both"/>
        <w:rPr>
          <w:iCs/>
        </w:rPr>
      </w:pPr>
    </w:p>
    <w:p w14:paraId="68DD3279" w14:textId="310B9750" w:rsidR="007337B6" w:rsidRDefault="007337B6" w:rsidP="0091406F">
      <w:pPr>
        <w:jc w:val="both"/>
        <w:rPr>
          <w:iCs/>
        </w:rPr>
      </w:pPr>
      <w:r>
        <w:rPr>
          <w:iCs/>
        </w:rPr>
        <w:t>Werte, die beim Einsatz von Gentechnik häufig eine Rolle spielen, sind z. B.:</w:t>
      </w:r>
    </w:p>
    <w:p w14:paraId="2BA1EC95" w14:textId="77777777" w:rsidR="00B12B6C" w:rsidRDefault="00B12B6C" w:rsidP="00B12B6C">
      <w:pPr>
        <w:pStyle w:val="Listenabsatz"/>
        <w:framePr w:wrap="auto" w:vAnchor="margin" w:yAlign="inline"/>
        <w:numPr>
          <w:ilvl w:val="0"/>
          <w:numId w:val="20"/>
        </w:numPr>
        <w:jc w:val="both"/>
      </w:pPr>
      <w:r>
        <w:t>Ernährungssicherheit (Produktion einer ausreichenden Menge an hochwertigen Nah</w:t>
      </w:r>
      <w:r>
        <w:softHyphen/>
        <w:t>rungs</w:t>
      </w:r>
      <w:r>
        <w:softHyphen/>
        <w:t>mitteln)</w:t>
      </w:r>
    </w:p>
    <w:p w14:paraId="7DFDD655" w14:textId="77777777" w:rsidR="00B12B6C" w:rsidRDefault="00B12B6C" w:rsidP="00B12B6C">
      <w:pPr>
        <w:pStyle w:val="Listenabsatz"/>
        <w:framePr w:wrap="auto" w:vAnchor="margin" w:yAlign="inline"/>
        <w:numPr>
          <w:ilvl w:val="0"/>
          <w:numId w:val="20"/>
        </w:numPr>
        <w:jc w:val="both"/>
      </w:pPr>
      <w:r>
        <w:t>Umweltschutz (keine Gefährdung wildlebender Arten)</w:t>
      </w:r>
    </w:p>
    <w:p w14:paraId="0E1482A7" w14:textId="77777777" w:rsidR="00B12B6C" w:rsidRDefault="00B12B6C" w:rsidP="00B12B6C">
      <w:pPr>
        <w:pStyle w:val="Listenabsatz"/>
        <w:framePr w:wrap="auto" w:vAnchor="margin" w:yAlign="inline"/>
        <w:numPr>
          <w:ilvl w:val="0"/>
          <w:numId w:val="20"/>
        </w:numPr>
        <w:jc w:val="both"/>
      </w:pPr>
      <w:r>
        <w:t>Wirtschaftlichkeit</w:t>
      </w:r>
    </w:p>
    <w:p w14:paraId="43E4F93D" w14:textId="77777777" w:rsidR="00B12B6C" w:rsidRDefault="00B12B6C" w:rsidP="00B12B6C">
      <w:pPr>
        <w:pStyle w:val="Listenabsatz"/>
        <w:framePr w:wrap="auto" w:vAnchor="margin" w:yAlign="inline"/>
        <w:numPr>
          <w:ilvl w:val="0"/>
          <w:numId w:val="20"/>
        </w:numPr>
        <w:jc w:val="both"/>
      </w:pPr>
      <w:r>
        <w:t>Gesundheit (GVO dürfen die Gesundheit der Konsumenten nicht gefährden)</w:t>
      </w:r>
    </w:p>
    <w:p w14:paraId="423A7852" w14:textId="77777777" w:rsidR="00B12B6C" w:rsidRDefault="00B12B6C" w:rsidP="00B12B6C">
      <w:pPr>
        <w:pStyle w:val="Listenabsatz"/>
        <w:framePr w:wrap="auto" w:vAnchor="margin" w:yAlign="inline"/>
        <w:numPr>
          <w:ilvl w:val="0"/>
          <w:numId w:val="20"/>
        </w:numPr>
        <w:jc w:val="both"/>
      </w:pPr>
      <w:r>
        <w:t>„Natürlichkeit“ versus GVO</w:t>
      </w:r>
    </w:p>
    <w:p w14:paraId="7689601D" w14:textId="201013DC" w:rsidR="007337B6" w:rsidRDefault="007337B6" w:rsidP="00B12B6C">
      <w:pPr>
        <w:pStyle w:val="Listenabsatz"/>
        <w:framePr w:wrap="auto" w:vAnchor="margin" w:yAlign="inline"/>
        <w:numPr>
          <w:ilvl w:val="0"/>
          <w:numId w:val="20"/>
        </w:numPr>
        <w:jc w:val="both"/>
      </w:pPr>
      <w:r>
        <w:lastRenderedPageBreak/>
        <w:t>medizinischer Nutzen</w:t>
      </w:r>
    </w:p>
    <w:p w14:paraId="26AFD733" w14:textId="42CE80E8" w:rsidR="00F16FBB" w:rsidRDefault="00F16FBB" w:rsidP="00F16FBB">
      <w:pPr>
        <w:pStyle w:val="Listenabsatz"/>
        <w:framePr w:wrap="auto" w:vAnchor="margin" w:yAlign="inline"/>
        <w:numPr>
          <w:ilvl w:val="0"/>
          <w:numId w:val="20"/>
        </w:numPr>
        <w:ind w:left="714" w:hanging="357"/>
        <w:jc w:val="both"/>
      </w:pPr>
      <w:r>
        <w:t>Recht auf Selbstbestimmung (z. B. Angaben auf der Verpackung, ob der Lebensmittel mit gentechnischen Mitteln hergestellt wurde und mit welchen)</w:t>
      </w:r>
    </w:p>
    <w:p w14:paraId="083B2F2A" w14:textId="77777777" w:rsidR="00825B83" w:rsidRDefault="00825B83" w:rsidP="00825B83">
      <w:pPr>
        <w:pStyle w:val="Listenabsatz"/>
        <w:framePr w:wrap="auto" w:vAnchor="margin" w:yAlign="inline"/>
        <w:ind w:left="714"/>
        <w:jc w:val="both"/>
      </w:pPr>
    </w:p>
    <w:p w14:paraId="7A19A00C" w14:textId="03FA6D03" w:rsidR="00825B83" w:rsidRPr="00825B83" w:rsidRDefault="00825B83" w:rsidP="00825B83">
      <w:pPr>
        <w:pStyle w:val="Listenabsatz"/>
        <w:framePr w:wrap="auto" w:vAnchor="margin" w:yAlign="inline"/>
        <w:ind w:left="0"/>
        <w:jc w:val="both"/>
        <w:rPr>
          <w:rFonts w:ascii="Arial Narrow" w:hAnsi="Arial Narrow"/>
          <w:color w:val="0070C0"/>
        </w:rPr>
      </w:pPr>
      <w:r w:rsidRPr="00825B83">
        <w:rPr>
          <w:rFonts w:ascii="Arial Narrow" w:hAnsi="Arial Narrow"/>
        </w:rPr>
        <w:t xml:space="preserve">Der folgende Link führt zu einem Dokument des Multiplikatorenteams „Fachlichkeit und Führung“ vom Januar 2024, das am Beispiel CRISPR/Cas aufzeigt, wie eine solche Diskussion </w:t>
      </w:r>
      <w:r w:rsidR="007F373F">
        <w:rPr>
          <w:rFonts w:ascii="Arial Narrow" w:hAnsi="Arial Narrow"/>
        </w:rPr>
        <w:t xml:space="preserve">nach dem WAAGE-Modell </w:t>
      </w:r>
      <w:r w:rsidRPr="00825B83">
        <w:rPr>
          <w:rFonts w:ascii="Arial Narrow" w:hAnsi="Arial Narrow"/>
        </w:rPr>
        <w:t xml:space="preserve">strukturiert werden kann: </w:t>
      </w:r>
      <w:r w:rsidRPr="00825B83">
        <w:rPr>
          <w:rFonts w:ascii="Arial Narrow" w:hAnsi="Arial Narrow"/>
          <w:color w:val="0070C0"/>
        </w:rPr>
        <w:t>[</w:t>
      </w:r>
      <w:hyperlink r:id="rId122" w:history="1">
        <w:r w:rsidRPr="00825B83">
          <w:rPr>
            <w:rStyle w:val="Hyperlink"/>
            <w:rFonts w:ascii="Arial Narrow" w:hAnsi="Arial Narrow"/>
            <w:color w:val="0070C0"/>
          </w:rPr>
          <w:t>docx</w:t>
        </w:r>
      </w:hyperlink>
      <w:r w:rsidRPr="00825B83">
        <w:rPr>
          <w:rFonts w:ascii="Arial Narrow" w:hAnsi="Arial Narrow"/>
          <w:color w:val="0070C0"/>
        </w:rPr>
        <w:t>] [</w:t>
      </w:r>
      <w:hyperlink r:id="rId123" w:history="1">
        <w:r w:rsidRPr="00825B83">
          <w:rPr>
            <w:rStyle w:val="Hyperlink"/>
            <w:rFonts w:ascii="Arial Narrow" w:hAnsi="Arial Narrow"/>
            <w:color w:val="0070C0"/>
          </w:rPr>
          <w:t>pdf</w:t>
        </w:r>
      </w:hyperlink>
      <w:r w:rsidRPr="00825B83">
        <w:rPr>
          <w:rFonts w:ascii="Arial Narrow" w:hAnsi="Arial Narrow"/>
          <w:color w:val="0070C0"/>
        </w:rPr>
        <w:t>]</w:t>
      </w:r>
    </w:p>
    <w:p w14:paraId="5826AF7D" w14:textId="77777777" w:rsidR="00B12B6C" w:rsidRDefault="00B12B6C" w:rsidP="00F16FBB">
      <w:pPr>
        <w:jc w:val="both"/>
      </w:pPr>
    </w:p>
    <w:p w14:paraId="697910F6" w14:textId="6EA17083" w:rsidR="00AB2F77" w:rsidRDefault="007337B6" w:rsidP="00F16FBB">
      <w:pPr>
        <w:jc w:val="both"/>
        <w:rPr>
          <w:i/>
        </w:rPr>
      </w:pPr>
      <w:r>
        <w:rPr>
          <w:i/>
        </w:rPr>
        <w:t xml:space="preserve">Die Kursteilnehmer bewerten ausführlich </w:t>
      </w:r>
      <w:r w:rsidR="00AB2F77">
        <w:rPr>
          <w:i/>
        </w:rPr>
        <w:t>verschiedene Beispiele für den tatsächlichen oder möglichen Einsatz von Gentechnik und unterscheiden dabei genau zwischen reinen Fakten und normativ-wertebezogenen Aussagen. Sie nehmen schließlich eine persönliche Bewertung vor, indem sie Vorteile bzw. Chancen gegen Nachteile bzw. Risiken abwägen. Dabei muss es zu keinem Konsens kom</w:t>
      </w:r>
      <w:r w:rsidR="00AB2F77">
        <w:rPr>
          <w:i/>
        </w:rPr>
        <w:softHyphen/>
        <w:t>men, jeder kann seinen eigenen Standpunkt haben. Aber alle sollten ihren jeweiligen Stand</w:t>
      </w:r>
      <w:r w:rsidR="00AB2F77">
        <w:rPr>
          <w:i/>
        </w:rPr>
        <w:softHyphen/>
        <w:t xml:space="preserve">punkt anhand von sachlichen Argumenten </w:t>
      </w:r>
      <w:r w:rsidR="007F373F">
        <w:rPr>
          <w:i/>
        </w:rPr>
        <w:t xml:space="preserve">bzw. durch persönliche Gewichtung von Werten </w:t>
      </w:r>
      <w:r w:rsidR="00AB2F77">
        <w:rPr>
          <w:i/>
        </w:rPr>
        <w:t>begründen können.</w:t>
      </w:r>
    </w:p>
    <w:p w14:paraId="01E9C595" w14:textId="2EC4CBC4" w:rsidR="00F16FBB" w:rsidRDefault="00F16FBB" w:rsidP="00F16FBB">
      <w:pPr>
        <w:jc w:val="both"/>
        <w:rPr>
          <w:i/>
        </w:rPr>
      </w:pPr>
      <w:r>
        <w:rPr>
          <w:i/>
        </w:rPr>
        <w:t>Die Kursteilnehmer können dabei die Beispiele vorschlagen und sollen möglichst selbständig recherchieren.</w:t>
      </w:r>
    </w:p>
    <w:p w14:paraId="3E4355AA" w14:textId="3D395A6D" w:rsidR="00304C54" w:rsidRDefault="00AB2F77" w:rsidP="00CD353E">
      <w:pPr>
        <w:spacing w:before="240" w:after="240"/>
        <w:jc w:val="both"/>
      </w:pPr>
      <w:r>
        <w:t>Angesichts des Klimawandels wie auch des globalen Bevölkerungswachstums brauchen wir neue Sorten von Nutzpflanzen, die z. B. mit Dürre, Überschwemmung, Hitze</w:t>
      </w:r>
      <w:r w:rsidR="00F16FBB">
        <w:t xml:space="preserve"> oder verschie</w:t>
      </w:r>
      <w:r w:rsidR="00F16FBB">
        <w:softHyphen/>
        <w:t>denen</w:t>
      </w:r>
      <w:r>
        <w:t xml:space="preserve"> Krankheitserregern klar kommen. Da</w:t>
      </w:r>
      <w:r w:rsidR="00F16FBB">
        <w:t>für</w:t>
      </w:r>
      <w:r>
        <w:t xml:space="preserve"> stehen drei Methoden zur Verfügung:</w:t>
      </w:r>
    </w:p>
    <w:p w14:paraId="353EF19B" w14:textId="77777777" w:rsidR="00AB2F77" w:rsidRPr="00AB1B57" w:rsidRDefault="00AB2F77" w:rsidP="00AB2F77">
      <w:pPr>
        <w:rPr>
          <w:sz w:val="12"/>
          <w:szCs w:val="12"/>
        </w:rPr>
      </w:pPr>
    </w:p>
    <w:tbl>
      <w:tblPr>
        <w:tblStyle w:val="Tabellenraster"/>
        <w:tblW w:w="0" w:type="auto"/>
        <w:tblLook w:val="04A0" w:firstRow="1" w:lastRow="0" w:firstColumn="1" w:lastColumn="0" w:noHBand="0" w:noVBand="1"/>
      </w:tblPr>
      <w:tblGrid>
        <w:gridCol w:w="3018"/>
        <w:gridCol w:w="3020"/>
        <w:gridCol w:w="3024"/>
      </w:tblGrid>
      <w:tr w:rsidR="00AB2F77" w:rsidRPr="00B60195" w14:paraId="2AD25E4D" w14:textId="77777777" w:rsidTr="00683663">
        <w:tc>
          <w:tcPr>
            <w:tcW w:w="3018" w:type="dxa"/>
            <w:vAlign w:val="center"/>
          </w:tcPr>
          <w:p w14:paraId="4AC7A006" w14:textId="77777777" w:rsidR="00AB2F77" w:rsidRPr="00AB2F77" w:rsidRDefault="00AB2F77" w:rsidP="004922C0">
            <w:pPr>
              <w:jc w:val="center"/>
              <w:rPr>
                <w:rFonts w:ascii="Arial" w:hAnsi="Arial" w:cs="Arial"/>
                <w:b/>
                <w:sz w:val="24"/>
                <w:szCs w:val="24"/>
              </w:rPr>
            </w:pPr>
            <w:r w:rsidRPr="00AB2F77">
              <w:rPr>
                <w:rFonts w:ascii="Arial" w:hAnsi="Arial" w:cs="Arial"/>
                <w:b/>
                <w:sz w:val="24"/>
                <w:szCs w:val="24"/>
              </w:rPr>
              <w:t>Traditionelle Züchtung</w:t>
            </w:r>
          </w:p>
        </w:tc>
        <w:tc>
          <w:tcPr>
            <w:tcW w:w="3020" w:type="dxa"/>
            <w:vAlign w:val="center"/>
          </w:tcPr>
          <w:p w14:paraId="6752E26A" w14:textId="77777777" w:rsidR="00AB2F77" w:rsidRPr="00AB2F77" w:rsidRDefault="00AB2F77" w:rsidP="004922C0">
            <w:pPr>
              <w:jc w:val="center"/>
              <w:rPr>
                <w:rFonts w:ascii="Arial" w:hAnsi="Arial" w:cs="Arial"/>
                <w:b/>
                <w:sz w:val="24"/>
                <w:szCs w:val="24"/>
              </w:rPr>
            </w:pPr>
            <w:r w:rsidRPr="00AB2F77">
              <w:rPr>
                <w:rFonts w:ascii="Arial" w:hAnsi="Arial" w:cs="Arial"/>
                <w:b/>
                <w:sz w:val="24"/>
                <w:szCs w:val="24"/>
              </w:rPr>
              <w:t>„klassische“ Gentechnik</w:t>
            </w:r>
          </w:p>
        </w:tc>
        <w:tc>
          <w:tcPr>
            <w:tcW w:w="3024" w:type="dxa"/>
            <w:vAlign w:val="center"/>
          </w:tcPr>
          <w:p w14:paraId="71C4ED59" w14:textId="2DCA7968" w:rsidR="00AB2F77" w:rsidRPr="00AB2F77" w:rsidRDefault="00AB2F77" w:rsidP="004922C0">
            <w:pPr>
              <w:jc w:val="center"/>
              <w:rPr>
                <w:rFonts w:ascii="Arial" w:hAnsi="Arial" w:cs="Arial"/>
                <w:b/>
                <w:sz w:val="24"/>
                <w:szCs w:val="24"/>
              </w:rPr>
            </w:pPr>
            <w:r w:rsidRPr="00AB2F77">
              <w:rPr>
                <w:rFonts w:ascii="Arial" w:hAnsi="Arial" w:cs="Arial"/>
                <w:b/>
                <w:sz w:val="24"/>
                <w:szCs w:val="24"/>
              </w:rPr>
              <w:t xml:space="preserve">Genome Editing </w:t>
            </w:r>
            <w:r w:rsidR="00F16FBB">
              <w:rPr>
                <w:rFonts w:ascii="Arial" w:hAnsi="Arial" w:cs="Arial"/>
                <w:b/>
                <w:sz w:val="24"/>
                <w:szCs w:val="24"/>
              </w:rPr>
              <w:t>(</w:t>
            </w:r>
            <w:r w:rsidRPr="00AB2F77">
              <w:rPr>
                <w:rFonts w:ascii="Arial" w:hAnsi="Arial" w:cs="Arial"/>
                <w:b/>
                <w:sz w:val="24"/>
                <w:szCs w:val="24"/>
              </w:rPr>
              <w:t>CRISPR/Cas-System</w:t>
            </w:r>
            <w:r w:rsidR="00F16FBB">
              <w:rPr>
                <w:rFonts w:ascii="Arial" w:hAnsi="Arial" w:cs="Arial"/>
                <w:b/>
                <w:sz w:val="24"/>
                <w:szCs w:val="24"/>
              </w:rPr>
              <w:t>)</w:t>
            </w:r>
          </w:p>
        </w:tc>
      </w:tr>
      <w:tr w:rsidR="00AB2F77" w:rsidRPr="00B60195" w14:paraId="29559652" w14:textId="77777777" w:rsidTr="00683663">
        <w:tc>
          <w:tcPr>
            <w:tcW w:w="3018" w:type="dxa"/>
          </w:tcPr>
          <w:p w14:paraId="63788A42" w14:textId="2A7376CB" w:rsidR="00AB2F77" w:rsidRPr="00AB2F77" w:rsidRDefault="00AB2F77" w:rsidP="004922C0">
            <w:pPr>
              <w:rPr>
                <w:rFonts w:ascii="Arial Narrow" w:hAnsi="Arial Narrow" w:cs="Times New Roman"/>
                <w:sz w:val="24"/>
                <w:szCs w:val="24"/>
              </w:rPr>
            </w:pPr>
            <w:r w:rsidRPr="00AB2F77">
              <w:rPr>
                <w:rFonts w:ascii="Arial Narrow" w:hAnsi="Arial Narrow" w:cs="Times New Roman"/>
                <w:sz w:val="24"/>
                <w:szCs w:val="24"/>
              </w:rPr>
              <w:t>rein zufällige Mutationen (heute durch Einsatz bestimmter Chemikalien und Strahlung beschleunigt, aber nach wie vor zufällig; dabei entstehen ver</w:t>
            </w:r>
            <w:r w:rsidRPr="00AB2F77">
              <w:rPr>
                <w:rFonts w:ascii="Arial Narrow" w:hAnsi="Arial Narrow" w:cs="Times New Roman"/>
                <w:sz w:val="24"/>
                <w:szCs w:val="24"/>
              </w:rPr>
              <w:softHyphen/>
              <w:t>gleichsweise sehr viele Mutati</w:t>
            </w:r>
            <w:r>
              <w:rPr>
                <w:rFonts w:ascii="Arial Narrow" w:hAnsi="Arial Narrow" w:cs="Times New Roman"/>
                <w:sz w:val="24"/>
                <w:szCs w:val="24"/>
              </w:rPr>
              <w:softHyphen/>
            </w:r>
            <w:r w:rsidRPr="00AB2F77">
              <w:rPr>
                <w:rFonts w:ascii="Arial Narrow" w:hAnsi="Arial Narrow" w:cs="Times New Roman"/>
                <w:sz w:val="24"/>
                <w:szCs w:val="24"/>
              </w:rPr>
              <w:t>onen in völlig un</w:t>
            </w:r>
            <w:r w:rsidRPr="00AB2F77">
              <w:rPr>
                <w:rFonts w:ascii="Arial Narrow" w:hAnsi="Arial Narrow" w:cs="Times New Roman"/>
                <w:sz w:val="24"/>
                <w:szCs w:val="24"/>
              </w:rPr>
              <w:softHyphen/>
              <w:t>kontrollierter Weise);</w:t>
            </w:r>
          </w:p>
          <w:p w14:paraId="225D0176" w14:textId="2AA10E28" w:rsidR="00AB2F77" w:rsidRPr="00AB2F77" w:rsidRDefault="00AB2F77" w:rsidP="004922C0">
            <w:pPr>
              <w:rPr>
                <w:rFonts w:ascii="Arial Narrow" w:hAnsi="Arial Narrow" w:cs="Times New Roman"/>
                <w:sz w:val="24"/>
                <w:szCs w:val="24"/>
              </w:rPr>
            </w:pPr>
            <w:r w:rsidRPr="00AB2F77">
              <w:rPr>
                <w:rFonts w:ascii="Arial Narrow" w:hAnsi="Arial Narrow" w:cs="Times New Roman"/>
                <w:sz w:val="24"/>
                <w:szCs w:val="24"/>
              </w:rPr>
              <w:t>sehr zeitaufwendig, weil die Pflanzen oft jahre- bis jahr</w:t>
            </w:r>
            <w:r>
              <w:rPr>
                <w:rFonts w:ascii="Arial Narrow" w:hAnsi="Arial Narrow" w:cs="Times New Roman"/>
                <w:sz w:val="24"/>
                <w:szCs w:val="24"/>
              </w:rPr>
              <w:softHyphen/>
            </w:r>
            <w:r w:rsidRPr="00AB2F77">
              <w:rPr>
                <w:rFonts w:ascii="Arial Narrow" w:hAnsi="Arial Narrow" w:cs="Times New Roman"/>
                <w:sz w:val="24"/>
                <w:szCs w:val="24"/>
              </w:rPr>
              <w:t>zehntelang wachsen müssen, bis die neue Sorte etabliert und zugelassen ist</w:t>
            </w:r>
          </w:p>
        </w:tc>
        <w:tc>
          <w:tcPr>
            <w:tcW w:w="3020" w:type="dxa"/>
          </w:tcPr>
          <w:p w14:paraId="650DCC87" w14:textId="19905BEB" w:rsidR="00AB2F77" w:rsidRPr="00AB2F77" w:rsidRDefault="00AB2F77" w:rsidP="004922C0">
            <w:pPr>
              <w:rPr>
                <w:rFonts w:ascii="Arial Narrow" w:hAnsi="Arial Narrow" w:cs="Times New Roman"/>
                <w:sz w:val="24"/>
                <w:szCs w:val="24"/>
              </w:rPr>
            </w:pPr>
            <w:r w:rsidRPr="00AB2F77">
              <w:rPr>
                <w:rFonts w:ascii="Arial Narrow" w:hAnsi="Arial Narrow" w:cs="Times New Roman"/>
                <w:sz w:val="24"/>
                <w:szCs w:val="24"/>
              </w:rPr>
              <w:t>eher ungezieltes Einbringen von Fremd-DNA an den Palin</w:t>
            </w:r>
            <w:r>
              <w:rPr>
                <w:rFonts w:ascii="Arial Narrow" w:hAnsi="Arial Narrow" w:cs="Times New Roman"/>
                <w:sz w:val="24"/>
                <w:szCs w:val="24"/>
              </w:rPr>
              <w:softHyphen/>
            </w:r>
            <w:r w:rsidRPr="00AB2F77">
              <w:rPr>
                <w:rFonts w:ascii="Arial Narrow" w:hAnsi="Arial Narrow" w:cs="Times New Roman"/>
                <w:sz w:val="24"/>
                <w:szCs w:val="24"/>
              </w:rPr>
              <w:t xml:space="preserve">dromstellen; Markierung </w:t>
            </w:r>
            <w:r w:rsidR="007F373F">
              <w:rPr>
                <w:rFonts w:ascii="Arial Narrow" w:hAnsi="Arial Narrow" w:cs="Times New Roman"/>
                <w:sz w:val="24"/>
                <w:szCs w:val="24"/>
              </w:rPr>
              <w:t>ggf.</w:t>
            </w:r>
            <w:r w:rsidRPr="00AB2F77">
              <w:rPr>
                <w:rFonts w:ascii="Arial Narrow" w:hAnsi="Arial Narrow" w:cs="Times New Roman"/>
                <w:sz w:val="24"/>
                <w:szCs w:val="24"/>
              </w:rPr>
              <w:t xml:space="preserve"> noch mit Antibiotikaresis</w:t>
            </w:r>
            <w:r w:rsidRPr="00AB2F77">
              <w:rPr>
                <w:rFonts w:ascii="Arial Narrow" w:hAnsi="Arial Narrow" w:cs="Times New Roman"/>
                <w:sz w:val="24"/>
                <w:szCs w:val="24"/>
              </w:rPr>
              <w:softHyphen/>
              <w:t>tenz-Mar</w:t>
            </w:r>
            <w:r w:rsidRPr="00AB2F77">
              <w:rPr>
                <w:rFonts w:ascii="Arial Narrow" w:hAnsi="Arial Narrow" w:cs="Times New Roman"/>
                <w:sz w:val="24"/>
                <w:szCs w:val="24"/>
              </w:rPr>
              <w:softHyphen/>
              <w:t>kern; Schnitt der DNA an einer Palindrom</w:t>
            </w:r>
            <w:r w:rsidRPr="00AB2F77">
              <w:rPr>
                <w:rFonts w:ascii="Arial Narrow" w:hAnsi="Arial Narrow" w:cs="Times New Roman"/>
                <w:sz w:val="24"/>
                <w:szCs w:val="24"/>
              </w:rPr>
              <w:softHyphen/>
              <w:t xml:space="preserve">sequenz </w:t>
            </w:r>
          </w:p>
          <w:p w14:paraId="5D6C4DE1" w14:textId="77777777" w:rsidR="00AB2F77" w:rsidRPr="00AB2F77" w:rsidRDefault="00AB2F77" w:rsidP="004922C0">
            <w:pPr>
              <w:rPr>
                <w:rFonts w:ascii="Arial Narrow" w:hAnsi="Arial Narrow" w:cs="Times New Roman"/>
                <w:sz w:val="24"/>
                <w:szCs w:val="24"/>
              </w:rPr>
            </w:pPr>
            <w:r w:rsidRPr="00AB2F77">
              <w:rPr>
                <w:rFonts w:ascii="Arial Narrow" w:hAnsi="Arial Narrow" w:cs="Times New Roman"/>
                <w:sz w:val="24"/>
                <w:szCs w:val="24"/>
              </w:rPr>
              <w:t>=&gt; hohe Fehlerquote durch Einbau der Fremd-DNA an unerwünschten Stellen (off-Target-Effekte)</w:t>
            </w:r>
          </w:p>
          <w:p w14:paraId="1EF48DBA" w14:textId="77777777" w:rsidR="00AB2F77" w:rsidRPr="00AB2F77" w:rsidRDefault="00AB2F77" w:rsidP="004922C0">
            <w:pPr>
              <w:rPr>
                <w:rFonts w:ascii="Arial Narrow" w:hAnsi="Arial Narrow" w:cs="Times New Roman"/>
                <w:sz w:val="24"/>
                <w:szCs w:val="24"/>
              </w:rPr>
            </w:pPr>
            <w:r w:rsidRPr="00AB2F77">
              <w:rPr>
                <w:rFonts w:ascii="Arial Narrow" w:hAnsi="Arial Narrow" w:cs="Times New Roman"/>
                <w:sz w:val="24"/>
                <w:szCs w:val="24"/>
              </w:rPr>
              <w:t>=&gt; hoher Zeit- und Geldauf</w:t>
            </w:r>
            <w:r w:rsidRPr="00AB2F77">
              <w:rPr>
                <w:rFonts w:ascii="Arial Narrow" w:hAnsi="Arial Narrow" w:cs="Times New Roman"/>
                <w:sz w:val="24"/>
                <w:szCs w:val="24"/>
              </w:rPr>
              <w:softHyphen/>
              <w:t xml:space="preserve">wand für die Zulassungs-Verfahren =&gt; sehr teuer </w:t>
            </w:r>
          </w:p>
          <w:p w14:paraId="26EDDC02" w14:textId="141EFA15" w:rsidR="00AB2F77" w:rsidRPr="00AB2F77" w:rsidRDefault="00AB2F77" w:rsidP="004922C0">
            <w:pPr>
              <w:rPr>
                <w:rFonts w:ascii="Arial Narrow" w:hAnsi="Arial Narrow" w:cs="Times New Roman"/>
                <w:sz w:val="24"/>
                <w:szCs w:val="24"/>
              </w:rPr>
            </w:pPr>
            <w:r w:rsidRPr="00AB2F77">
              <w:rPr>
                <w:rFonts w:ascii="Arial Narrow" w:hAnsi="Arial Narrow" w:cs="Times New Roman"/>
                <w:sz w:val="24"/>
                <w:szCs w:val="24"/>
              </w:rPr>
              <w:t>=&gt; nur für Großkonzerne =&gt; Abhängigkeiten der Bauern von der Konzernpolitik</w:t>
            </w:r>
          </w:p>
        </w:tc>
        <w:tc>
          <w:tcPr>
            <w:tcW w:w="3024" w:type="dxa"/>
          </w:tcPr>
          <w:p w14:paraId="0E1DFE7D" w14:textId="0DDEEEEC" w:rsidR="00AB2F77" w:rsidRPr="00AB2F77" w:rsidRDefault="00AB2F77" w:rsidP="004922C0">
            <w:pPr>
              <w:rPr>
                <w:rFonts w:ascii="Arial Narrow" w:hAnsi="Arial Narrow" w:cs="Times New Roman"/>
                <w:sz w:val="24"/>
                <w:szCs w:val="24"/>
              </w:rPr>
            </w:pPr>
            <w:r w:rsidRPr="00AB2F77">
              <w:rPr>
                <w:rFonts w:ascii="Arial Narrow" w:hAnsi="Arial Narrow" w:cs="Times New Roman"/>
                <w:sz w:val="24"/>
                <w:szCs w:val="24"/>
              </w:rPr>
              <w:t>Schnitt der DNA an frei wähl</w:t>
            </w:r>
            <w:r>
              <w:rPr>
                <w:rFonts w:ascii="Arial Narrow" w:hAnsi="Arial Narrow" w:cs="Times New Roman"/>
                <w:sz w:val="24"/>
                <w:szCs w:val="24"/>
              </w:rPr>
              <w:softHyphen/>
            </w:r>
            <w:r w:rsidRPr="00AB2F77">
              <w:rPr>
                <w:rFonts w:ascii="Arial Narrow" w:hAnsi="Arial Narrow" w:cs="Times New Roman"/>
                <w:sz w:val="24"/>
                <w:szCs w:val="24"/>
              </w:rPr>
              <w:t>barer Stelle, gesteuert durch die Nucleotidsequenz der Guide-Sequenz</w:t>
            </w:r>
          </w:p>
          <w:p w14:paraId="2FB8B902" w14:textId="3C80839D" w:rsidR="00AB2F77" w:rsidRPr="00AB2F77" w:rsidRDefault="00AB2F77" w:rsidP="004922C0">
            <w:pPr>
              <w:rPr>
                <w:rFonts w:ascii="Arial Narrow" w:hAnsi="Arial Narrow" w:cs="Times New Roman"/>
                <w:sz w:val="24"/>
                <w:szCs w:val="24"/>
              </w:rPr>
            </w:pPr>
            <w:r w:rsidRPr="00AB2F77">
              <w:rPr>
                <w:rFonts w:ascii="Arial Narrow" w:hAnsi="Arial Narrow" w:cs="Times New Roman"/>
                <w:sz w:val="24"/>
                <w:szCs w:val="24"/>
              </w:rPr>
              <w:t>=&gt; gezielte Veränderungen der Ziel-DNA, auch Einfügen von Fremdgenen; sehr hohe Ziel</w:t>
            </w:r>
            <w:r>
              <w:rPr>
                <w:rFonts w:ascii="Arial Narrow" w:hAnsi="Arial Narrow" w:cs="Times New Roman"/>
                <w:sz w:val="24"/>
                <w:szCs w:val="24"/>
              </w:rPr>
              <w:softHyphen/>
            </w:r>
            <w:r w:rsidRPr="00AB2F77">
              <w:rPr>
                <w:rFonts w:ascii="Arial Narrow" w:hAnsi="Arial Narrow" w:cs="Times New Roman"/>
                <w:sz w:val="24"/>
                <w:szCs w:val="24"/>
              </w:rPr>
              <w:t>genauig</w:t>
            </w:r>
            <w:r w:rsidRPr="00AB2F77">
              <w:rPr>
                <w:rFonts w:ascii="Arial Narrow" w:hAnsi="Arial Narrow" w:cs="Times New Roman"/>
                <w:sz w:val="24"/>
                <w:szCs w:val="24"/>
              </w:rPr>
              <w:softHyphen/>
              <w:t>keit (50-90 %); keine Marker</w:t>
            </w:r>
            <w:r w:rsidRPr="00AB2F77">
              <w:rPr>
                <w:rFonts w:ascii="Arial Narrow" w:hAnsi="Arial Narrow" w:cs="Times New Roman"/>
                <w:sz w:val="24"/>
                <w:szCs w:val="24"/>
              </w:rPr>
              <w:softHyphen/>
              <w:t>gene nötig;</w:t>
            </w:r>
          </w:p>
          <w:p w14:paraId="5C9E5306" w14:textId="77777777" w:rsidR="00AB2F77" w:rsidRPr="00AB2F77" w:rsidRDefault="00AB2F77" w:rsidP="004922C0">
            <w:pPr>
              <w:rPr>
                <w:rFonts w:ascii="Arial Narrow" w:hAnsi="Arial Narrow" w:cs="Times New Roman"/>
                <w:sz w:val="24"/>
                <w:szCs w:val="24"/>
              </w:rPr>
            </w:pPr>
            <w:r w:rsidRPr="00AB2F77">
              <w:rPr>
                <w:rFonts w:ascii="Arial Narrow" w:hAnsi="Arial Narrow" w:cs="Times New Roman"/>
                <w:sz w:val="24"/>
                <w:szCs w:val="24"/>
              </w:rPr>
              <w:t xml:space="preserve">geringe Kosten </w:t>
            </w:r>
          </w:p>
          <w:p w14:paraId="40E3EA17" w14:textId="77777777" w:rsidR="00AB2F77" w:rsidRPr="00AB2F77" w:rsidRDefault="00AB2F77" w:rsidP="004922C0">
            <w:pPr>
              <w:rPr>
                <w:rFonts w:ascii="Arial Narrow" w:hAnsi="Arial Narrow" w:cs="Times New Roman"/>
                <w:sz w:val="24"/>
                <w:szCs w:val="24"/>
              </w:rPr>
            </w:pPr>
            <w:r w:rsidRPr="00AB2F77">
              <w:rPr>
                <w:rFonts w:ascii="Arial Narrow" w:hAnsi="Arial Narrow" w:cs="Times New Roman"/>
                <w:sz w:val="24"/>
                <w:szCs w:val="24"/>
              </w:rPr>
              <w:t>=&gt; auch für kleine Unter</w:t>
            </w:r>
            <w:r w:rsidRPr="00AB2F77">
              <w:rPr>
                <w:rFonts w:ascii="Arial Narrow" w:hAnsi="Arial Narrow" w:cs="Times New Roman"/>
                <w:sz w:val="24"/>
                <w:szCs w:val="24"/>
              </w:rPr>
              <w:softHyphen/>
              <w:t>nehmen (Startups)</w:t>
            </w:r>
          </w:p>
          <w:p w14:paraId="02985731" w14:textId="627C42A5" w:rsidR="00AB2F77" w:rsidRPr="00AB2F77" w:rsidRDefault="00AB2F77" w:rsidP="004922C0">
            <w:pPr>
              <w:rPr>
                <w:rFonts w:ascii="Arial Narrow" w:hAnsi="Arial Narrow" w:cs="Times New Roman"/>
                <w:sz w:val="24"/>
                <w:szCs w:val="24"/>
              </w:rPr>
            </w:pPr>
            <w:r w:rsidRPr="00AB2F77">
              <w:rPr>
                <w:rFonts w:ascii="Arial Narrow" w:hAnsi="Arial Narrow" w:cs="Times New Roman"/>
                <w:sz w:val="24"/>
                <w:szCs w:val="24"/>
              </w:rPr>
              <w:t>=&gt; Dezentralisierung möglich</w:t>
            </w:r>
          </w:p>
        </w:tc>
      </w:tr>
    </w:tbl>
    <w:p w14:paraId="193636F7" w14:textId="77777777" w:rsidR="00683663" w:rsidRDefault="00683663" w:rsidP="00683663">
      <w:pPr>
        <w:spacing w:before="240"/>
        <w:jc w:val="both"/>
        <w:rPr>
          <w:rFonts w:ascii="Arial Narrow" w:hAnsi="Arial Narrow"/>
        </w:rPr>
      </w:pPr>
      <w:r w:rsidRPr="00B84F22">
        <w:rPr>
          <w:noProof/>
        </w:rPr>
        <w:drawing>
          <wp:anchor distT="0" distB="0" distL="114300" distR="114300" simplePos="0" relativeHeight="251773952" behindDoc="0" locked="0" layoutInCell="1" allowOverlap="1" wp14:anchorId="4FE751AF" wp14:editId="5BABAD12">
            <wp:simplePos x="0" y="0"/>
            <wp:positionH relativeFrom="column">
              <wp:posOffset>4847590</wp:posOffset>
            </wp:positionH>
            <wp:positionV relativeFrom="paragraph">
              <wp:posOffset>110490</wp:posOffset>
            </wp:positionV>
            <wp:extent cx="907415" cy="965200"/>
            <wp:effectExtent l="0" t="0" r="6985" b="6350"/>
            <wp:wrapSquare wrapText="bothSides"/>
            <wp:docPr id="56743735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907415" cy="965200"/>
                    </a:xfrm>
                    <a:prstGeom prst="rect">
                      <a:avLst/>
                    </a:prstGeom>
                    <a:noFill/>
                    <a:ln>
                      <a:noFill/>
                    </a:ln>
                  </pic:spPr>
                </pic:pic>
              </a:graphicData>
            </a:graphic>
          </wp:anchor>
        </w:drawing>
      </w:r>
      <w:r>
        <w:rPr>
          <w:rFonts w:ascii="Arial Narrow" w:hAnsi="Arial Narrow"/>
        </w:rPr>
        <w:t>Artikel zur Pflanzenzüchtung mit Hilfe der Genom-Editierung sowie die rechtlichen Hintergründe (Stand: 2024) von Klaus-Dieter-Jany: Wie geht es weiter mit CRISPR-Cas in der EU? In Biologie in unserer Zeit, Sonderheft Dezember 2024, Seite 18-25. Zusatz- und Hintergrundinformationen für die Lehrkraft, in kurzen Auszügen auch für Kursteilnehmer geeignet (Begabtenförderung). Kann als pdf als Open Access über den nebenstehenden QR-Code herunter geladen werden.</w:t>
      </w:r>
    </w:p>
    <w:p w14:paraId="69AB3778" w14:textId="316289D0" w:rsidR="00683663" w:rsidRDefault="00683663" w:rsidP="00683663">
      <w:pPr>
        <w:spacing w:before="120"/>
        <w:jc w:val="both"/>
        <w:rPr>
          <w:rFonts w:ascii="Arial Narrow" w:hAnsi="Arial Narrow"/>
        </w:rPr>
      </w:pPr>
      <w:r w:rsidRPr="00683663">
        <w:rPr>
          <w:rFonts w:ascii="Arial Narrow" w:hAnsi="Arial Narrow"/>
        </w:rPr>
        <w:t xml:space="preserve">Artikel zum gleichen Thema </w:t>
      </w:r>
      <w:r>
        <w:rPr>
          <w:rFonts w:ascii="Arial Narrow" w:hAnsi="Arial Narrow"/>
        </w:rPr>
        <w:t xml:space="preserve">mit vertieften Hintergrund-Informationen für die Lehrkraft </w:t>
      </w:r>
      <w:r w:rsidRPr="00683663">
        <w:rPr>
          <w:rFonts w:ascii="Arial Narrow" w:hAnsi="Arial Narrow"/>
        </w:rPr>
        <w:t>von Fabienne Gehr</w:t>
      </w:r>
      <w:r>
        <w:rPr>
          <w:rFonts w:ascii="Arial Narrow" w:hAnsi="Arial Narrow"/>
        </w:rPr>
        <w:softHyphen/>
      </w:r>
      <w:r w:rsidRPr="00683663">
        <w:rPr>
          <w:rFonts w:ascii="Arial Narrow" w:hAnsi="Arial Narrow"/>
        </w:rPr>
        <w:t>ke, Niklar Capdeville, Laura Merker, Holger Puchta:</w:t>
      </w:r>
      <w:r>
        <w:rPr>
          <w:rFonts w:ascii="Arial Narrow" w:hAnsi="Arial Narrow"/>
        </w:rPr>
        <w:t xml:space="preserve"> </w:t>
      </w:r>
      <w:r w:rsidRPr="00683663">
        <w:rPr>
          <w:rFonts w:ascii="Arial Narrow" w:hAnsi="Arial Narrow"/>
        </w:rPr>
        <w:t>CRISPR-Cas für eine nachhaltigere Zukunft der Landwirtschaft</w:t>
      </w:r>
      <w:r>
        <w:rPr>
          <w:rFonts w:ascii="Arial Narrow" w:hAnsi="Arial Narrow"/>
        </w:rPr>
        <w:t>. In Biologie in unserer Zeit, Sonderheft Dezember 2024, Seite 18-25. (Gleicher QR-Code)</w:t>
      </w:r>
    </w:p>
    <w:p w14:paraId="37D65F58" w14:textId="161916BD" w:rsidR="007E0D76" w:rsidRPr="00683663" w:rsidRDefault="007E0D76" w:rsidP="00683663">
      <w:pPr>
        <w:spacing w:before="120"/>
        <w:jc w:val="both"/>
        <w:rPr>
          <w:rFonts w:ascii="Arial Narrow" w:hAnsi="Arial Narrow"/>
        </w:rPr>
      </w:pPr>
      <w:r>
        <w:rPr>
          <w:rFonts w:ascii="Arial Narrow" w:hAnsi="Arial Narrow"/>
        </w:rPr>
        <w:lastRenderedPageBreak/>
        <w:t>Sehr ausführliche Abhandlung ethischer Gesichtspunkte (zum Nachschlagen) im Artikel von Jann Buttlar: Gentechnik und Ethik. In Biologie in unserer Zeit, Sonderheft Dezember 2024, Seite 65-76. (Gleicher QR-Code)</w:t>
      </w:r>
    </w:p>
    <w:p w14:paraId="09B34E21" w14:textId="0C315A48" w:rsidR="00304C54" w:rsidRPr="002C74A2" w:rsidRDefault="00304C54" w:rsidP="00304C54">
      <w:pPr>
        <w:spacing w:before="240"/>
        <w:jc w:val="both"/>
        <w:rPr>
          <w:b/>
          <w:bCs/>
        </w:rPr>
      </w:pPr>
      <w:r w:rsidRPr="002C74A2">
        <w:rPr>
          <w:b/>
          <w:bCs/>
        </w:rPr>
        <w:t>Der naturalistische Fehlschluss</w:t>
      </w:r>
    </w:p>
    <w:p w14:paraId="3EC90D99" w14:textId="5F7D1512" w:rsidR="00304C54" w:rsidRDefault="00304C54" w:rsidP="00F16FBB">
      <w:pPr>
        <w:spacing w:before="120"/>
        <w:jc w:val="both"/>
      </w:pPr>
      <w:r>
        <w:t xml:space="preserve">Darunter versteht man grob gesagt das Motto: </w:t>
      </w:r>
      <w:r w:rsidR="007F373F">
        <w:t>„</w:t>
      </w:r>
      <w:r>
        <w:t>Alles was natürlich ist, ist gut und richtig.</w:t>
      </w:r>
      <w:r w:rsidR="007F373F">
        <w:t>“</w:t>
      </w:r>
      <w:r>
        <w:t xml:space="preserve"> Aber das ist keine gute Richtlinie, sondern ein Fehlschluss.</w:t>
      </w:r>
    </w:p>
    <w:p w14:paraId="421B769B" w14:textId="77777777" w:rsidR="00304C54" w:rsidRDefault="00304C54" w:rsidP="00304C54">
      <w:pPr>
        <w:jc w:val="both"/>
      </w:pPr>
      <w:r>
        <w:t>Allein, weil etwas in der Natur so ist, wie es ist (</w:t>
      </w:r>
      <w:r w:rsidRPr="00174CD5">
        <w:rPr>
          <w:u w:val="single"/>
        </w:rPr>
        <w:t>deskriptive Aussage</w:t>
      </w:r>
      <w:r>
        <w:t>, Fakt), kann daraus keine Verhaltensvorschrift (</w:t>
      </w:r>
      <w:r w:rsidRPr="00174CD5">
        <w:rPr>
          <w:u w:val="single"/>
        </w:rPr>
        <w:t>normative Aussage</w:t>
      </w:r>
      <w:r>
        <w:t xml:space="preserve">, Norm) abgeleitet werden. Normen basieren nicht auf Fakten, sondern auf </w:t>
      </w:r>
      <w:r w:rsidRPr="00301C37">
        <w:rPr>
          <w:u w:val="single"/>
        </w:rPr>
        <w:t>Werten</w:t>
      </w:r>
      <w:r>
        <w:t xml:space="preserve">. </w:t>
      </w:r>
    </w:p>
    <w:p w14:paraId="09C7EDFF" w14:textId="408023F1" w:rsidR="00304C54" w:rsidRDefault="00304C54" w:rsidP="00304C54">
      <w:pPr>
        <w:jc w:val="both"/>
      </w:pPr>
      <w:r>
        <w:t>Beispielsweise sind sämtliche Nutztiere und -pflanzen nicht natürlich, sondern aufgrund künst</w:t>
      </w:r>
      <w:r>
        <w:softHyphen/>
        <w:t>licher Auslese durch den Menschen entstanden, viele davon in freier Natur nicht konkur</w:t>
      </w:r>
      <w:r>
        <w:softHyphen/>
        <w:t>renz</w:t>
      </w:r>
      <w:r>
        <w:softHyphen/>
        <w:t>fähig, manche nicht überlebensfähig (wie sollte ein praktisch haarloses Hochleistungs</w:t>
      </w:r>
      <w:r>
        <w:softHyphen/>
        <w:t xml:space="preserve">schwein den Winter überstehen?). Wer </w:t>
      </w:r>
      <w:r w:rsidR="00AB2F77">
        <w:t>ausschließlich</w:t>
      </w:r>
      <w:r>
        <w:t xml:space="preserve"> natürliche Nahrung zu sich nehmen möchte, müsste auch auf Zuchtprodukte verzichten.</w:t>
      </w:r>
    </w:p>
    <w:p w14:paraId="56021325" w14:textId="05D8B29F" w:rsidR="00304C54" w:rsidRDefault="00304C54" w:rsidP="00304C54">
      <w:pPr>
        <w:jc w:val="both"/>
      </w:pPr>
      <w:r>
        <w:t xml:space="preserve">Gentechnische Veränderung des Genoms </w:t>
      </w:r>
      <w:r w:rsidR="007F373F">
        <w:t>entspricht den</w:t>
      </w:r>
      <w:r>
        <w:t xml:space="preserve"> natür</w:t>
      </w:r>
      <w:r>
        <w:softHyphen/>
      </w:r>
      <w:r>
        <w:softHyphen/>
        <w:t>lichen Mechanismen von Muta</w:t>
      </w:r>
      <w:r w:rsidR="007F373F">
        <w:softHyphen/>
      </w:r>
      <w:r>
        <w:t>tion und Rekombination. Der Unterschied besteht vor allem in der Geschwindigkeit der Ver</w:t>
      </w:r>
      <w:r w:rsidR="007F373F">
        <w:softHyphen/>
      </w:r>
      <w:r>
        <w:t>änderung und – bei Techniken wie CRISPR/Cas – im gezielten Vorgehen. Auch ist die klassi</w:t>
      </w:r>
      <w:r w:rsidR="007F373F">
        <w:softHyphen/>
      </w:r>
      <w:r>
        <w:t>sche Züchtung nicht naturnäher als die Gentechnik, denn erstere setzt seit längerer Zeit starke Strahlenbelastung sowie bestimmte Chemikalien als Mutagene ein, während dies bei de</w:t>
      </w:r>
      <w:r w:rsidR="007F373F">
        <w:t>r</w:t>
      </w:r>
      <w:r>
        <w:t xml:space="preserve"> Gentechnik nicht der Fall ist.</w:t>
      </w:r>
    </w:p>
    <w:p w14:paraId="6C34EC3E" w14:textId="4D030820" w:rsidR="00304C54" w:rsidRPr="00301C37" w:rsidRDefault="00304C54" w:rsidP="00304C54">
      <w:pPr>
        <w:jc w:val="both"/>
        <w:rPr>
          <w:i/>
        </w:rPr>
      </w:pPr>
      <w:r>
        <w:rPr>
          <w:i/>
        </w:rPr>
        <w:t xml:space="preserve">Kapitel 2.27 </w:t>
      </w:r>
      <w:r w:rsidR="00191A6D">
        <w:rPr>
          <w:i/>
        </w:rPr>
        <w:t xml:space="preserve">(Seite 138-139) </w:t>
      </w:r>
      <w:r>
        <w:rPr>
          <w:i/>
        </w:rPr>
        <w:t>im Buchner-Buch widmet sich diesem Thema ausführlich.</w:t>
      </w:r>
    </w:p>
    <w:p w14:paraId="746BA9FF" w14:textId="77777777" w:rsidR="00A618D1" w:rsidRDefault="00A618D1" w:rsidP="00191A6D">
      <w:pPr>
        <w:jc w:val="both"/>
      </w:pPr>
    </w:p>
    <w:p w14:paraId="07546751" w14:textId="4815088D" w:rsidR="00625E18" w:rsidRPr="00191A6D" w:rsidRDefault="00191A6D" w:rsidP="00191A6D">
      <w:pPr>
        <w:rPr>
          <w:b/>
          <w:bCs/>
          <w:iCs/>
        </w:rPr>
      </w:pPr>
      <w:r w:rsidRPr="00191A6D">
        <w:rPr>
          <w:b/>
          <w:bCs/>
          <w:iCs/>
        </w:rPr>
        <w:t>Rechtliche und politische Vorgaben</w:t>
      </w:r>
      <w:r>
        <w:rPr>
          <w:b/>
          <w:bCs/>
          <w:iCs/>
        </w:rPr>
        <w:t xml:space="preserve"> zur Gentechnik</w:t>
      </w:r>
    </w:p>
    <w:p w14:paraId="419CB104" w14:textId="1007371A" w:rsidR="00191A6D" w:rsidRDefault="00191A6D" w:rsidP="00191A6D">
      <w:pPr>
        <w:spacing w:before="120"/>
        <w:jc w:val="both"/>
        <w:rPr>
          <w:i/>
        </w:rPr>
      </w:pPr>
      <w:r>
        <w:rPr>
          <w:i/>
        </w:rPr>
        <w:t>Der LehrplanPLUS verlangt die rechtlichen Vorgaben nicht</w:t>
      </w:r>
      <w:r w:rsidR="00F16FBB">
        <w:rPr>
          <w:i/>
        </w:rPr>
        <w:t xml:space="preserve"> ausdrücklich</w:t>
      </w:r>
      <w:r>
        <w:rPr>
          <w:i/>
        </w:rPr>
        <w:t>, aber sie können bei einer Bewer</w:t>
      </w:r>
      <w:r>
        <w:rPr>
          <w:i/>
        </w:rPr>
        <w:softHyphen/>
        <w:t>tung der gentechnischen Methoden eine Rolle spielen.</w:t>
      </w:r>
    </w:p>
    <w:p w14:paraId="75A48EB7" w14:textId="77777777" w:rsidR="00A618D1" w:rsidRDefault="00A618D1" w:rsidP="00191A6D">
      <w:pPr>
        <w:rPr>
          <w:iCs/>
        </w:rPr>
      </w:pPr>
    </w:p>
    <w:p w14:paraId="4A09F52B" w14:textId="493C7752" w:rsidR="00191A6D" w:rsidRDefault="00191A6D" w:rsidP="00191A6D">
      <w:pPr>
        <w:jc w:val="both"/>
      </w:pPr>
      <w:r>
        <w:t>Die Methoden der klassischen Züchtung unterliegen keiner besonderen gesetzlichen Beschrän</w:t>
      </w:r>
      <w:r>
        <w:softHyphen/>
        <w:t>kung, auch wenn dabei Strahlung oder Mutagene eingesetzt werden. Dagegen werden die Methoden der Gentechnik in Deutschland sehr streng reguliert. Derzeit (November 2023) wird die Genom-Editierung rechtlich wie die klassische Gentechnik</w:t>
      </w:r>
      <w:r w:rsidRPr="00505050">
        <w:t xml:space="preserve"> </w:t>
      </w:r>
      <w:r>
        <w:t>behandelt, obwohl sie erheblich zielgenauer ist</w:t>
      </w:r>
      <w:r w:rsidR="00F16FBB">
        <w:t xml:space="preserve"> und ohne Marker auskommt</w:t>
      </w:r>
      <w:r>
        <w:t>. Nach einem Urteil des Europäischen Gerichtshofs (EuGH) vom 25.7.2018 gelten mit dem CRISPR/Cas-System bearbeitete Pflanzen auch dann als gentechnisch veränderte Organismen (GVO) im Sinne der GVO-Richtlinie, wenn ihnen keine Fremd-DNA hinzu gefügt wurde.</w:t>
      </w:r>
      <w:r w:rsidR="007F373F">
        <w:t xml:space="preserve"> Aktuell (2024) wird aber in der EU diskutiert, eine rechtliche Unterscheidung zwischen klassischer Gentechnik und Genom-Editierung vorzu</w:t>
      </w:r>
      <w:r w:rsidR="007F373F">
        <w:softHyphen/>
        <w:t>nehmen.</w:t>
      </w:r>
    </w:p>
    <w:p w14:paraId="7B0F444A" w14:textId="77777777" w:rsidR="00191A6D" w:rsidRDefault="00191A6D" w:rsidP="00191A6D">
      <w:pPr>
        <w:jc w:val="both"/>
      </w:pPr>
    </w:p>
    <w:p w14:paraId="13BBCAA3" w14:textId="086D4272" w:rsidR="00191A6D" w:rsidRDefault="00191A6D" w:rsidP="00191A6D">
      <w:pPr>
        <w:spacing w:after="240"/>
        <w:jc w:val="both"/>
      </w:pPr>
      <w:r>
        <w:t>Die gesetzliche Regelung ist in Europa deshalb sehr streng, weil auch beim CRISPR/Cas-System die Fehlerquote (Off-Target) noch zu hoch erscheint, weil eventuell durch solche Ein</w:t>
      </w:r>
      <w:r>
        <w:softHyphen/>
        <w:t>griffe Krebs entstehen könnte (wozu es aber keine wissenschaftlichen Daten gibt) und weil Eingriffe in die menschliche Keimbahn verboten sind. Man bedenkt dabei, dass das CRISPR/</w:t>
      </w:r>
      <w:r w:rsidR="00F16FBB">
        <w:softHyphen/>
      </w:r>
      <w:r>
        <w:t>Cas-System verhältnismäßig einfach zu handhaben ist und auch von „Bio-Hackern“ in „Gara</w:t>
      </w:r>
      <w:r w:rsidR="00F16FBB">
        <w:softHyphen/>
      </w:r>
      <w:r>
        <w:t>gen-Firmen“ genutzt werden kann.</w:t>
      </w:r>
    </w:p>
    <w:p w14:paraId="26599D84" w14:textId="0DF80439" w:rsidR="00191A6D" w:rsidRDefault="00191A6D" w:rsidP="00F16FBB">
      <w:pPr>
        <w:jc w:val="both"/>
      </w:pPr>
      <w:r>
        <w:t xml:space="preserve">Solange die Bestimmungen und Genehmigungsverfahren z. B. in den USA wesentlich weniger streng sind, besteht die Gefahr, dass die Forschung an GVO aus Europa </w:t>
      </w:r>
      <w:r w:rsidR="007F373F">
        <w:t>ins Ausland</w:t>
      </w:r>
      <w:r>
        <w:t xml:space="preserve"> abwandert. </w:t>
      </w:r>
    </w:p>
    <w:p w14:paraId="442FF92F" w14:textId="77777777" w:rsidR="00A618D1" w:rsidRDefault="00A618D1" w:rsidP="00191A6D">
      <w:pPr>
        <w:rPr>
          <w:iCs/>
        </w:rPr>
      </w:pPr>
    </w:p>
    <w:p w14:paraId="680012AA" w14:textId="2FE7A129" w:rsidR="00C505D2" w:rsidRPr="00C505D2" w:rsidRDefault="00E16DEC" w:rsidP="00A96F7A">
      <w:pPr>
        <w:jc w:val="both"/>
      </w:pPr>
      <w:r>
        <w:t>Expertenkommissionen, Akademien, Fachverbände</w:t>
      </w:r>
      <w:r w:rsidR="00F16FBB">
        <w:t xml:space="preserve"> und</w:t>
      </w:r>
      <w:r>
        <w:t xml:space="preserve"> wissenschaftliche Gesellschaften ver</w:t>
      </w:r>
      <w:r w:rsidR="00A96F7A">
        <w:softHyphen/>
      </w:r>
      <w:r>
        <w:t>lan</w:t>
      </w:r>
      <w:r w:rsidR="00A96F7A">
        <w:softHyphen/>
      </w:r>
      <w:r>
        <w:t xml:space="preserve">gen aber mit Nachdruck, dass die mittlerweile </w:t>
      </w:r>
      <w:r w:rsidR="00F16FBB">
        <w:t>drei</w:t>
      </w:r>
      <w:r>
        <w:t xml:space="preserve"> Jahr</w:t>
      </w:r>
      <w:r w:rsidR="00F16FBB">
        <w:t>zehnte</w:t>
      </w:r>
      <w:r>
        <w:t xml:space="preserve"> alten Bestimmungen der Gen</w:t>
      </w:r>
      <w:r w:rsidR="00A96F7A">
        <w:softHyphen/>
      </w:r>
      <w:r>
        <w:lastRenderedPageBreak/>
        <w:t xml:space="preserve">technik-Gesetze reformiert werden müssen, weil </w:t>
      </w:r>
      <w:r w:rsidR="00F16FBB">
        <w:t xml:space="preserve">sich </w:t>
      </w:r>
      <w:r>
        <w:t xml:space="preserve">Genom-Editierung </w:t>
      </w:r>
      <w:r w:rsidR="00F16FBB">
        <w:t>deutlich von</w:t>
      </w:r>
      <w:r>
        <w:t xml:space="preserve"> klassi</w:t>
      </w:r>
      <w:r w:rsidR="00A96F7A">
        <w:softHyphen/>
      </w:r>
      <w:r>
        <w:t xml:space="preserve">scher Gentechnik </w:t>
      </w:r>
      <w:r w:rsidR="00F16FBB">
        <w:t>unterscheidet</w:t>
      </w:r>
      <w:r>
        <w:t>.</w:t>
      </w:r>
      <w:r w:rsidR="00C505D2">
        <w:t xml:space="preserve"> Die zentralen Forderungen sind:</w:t>
      </w:r>
    </w:p>
    <w:p w14:paraId="65D90203" w14:textId="641E71FE" w:rsidR="00C505D2" w:rsidRPr="00C505D2" w:rsidRDefault="00F16FBB" w:rsidP="00A96F7A">
      <w:pPr>
        <w:pStyle w:val="Listenabsatz"/>
        <w:framePr w:wrap="auto" w:vAnchor="margin" w:yAlign="inline"/>
        <w:numPr>
          <w:ilvl w:val="0"/>
          <w:numId w:val="33"/>
        </w:numPr>
        <w:spacing w:before="120"/>
        <w:ind w:left="357" w:hanging="357"/>
        <w:contextualSpacing w:val="0"/>
        <w:jc w:val="both"/>
        <w:rPr>
          <w:rFonts w:eastAsia="Times New Roman"/>
          <w:lang w:eastAsia="de-DE"/>
        </w:rPr>
      </w:pPr>
      <w:r>
        <w:rPr>
          <w:rFonts w:eastAsia="Times New Roman"/>
          <w:lang w:eastAsia="de-DE"/>
        </w:rPr>
        <w:t>„</w:t>
      </w:r>
      <w:r w:rsidR="00C505D2" w:rsidRPr="00C505D2">
        <w:rPr>
          <w:rFonts w:eastAsia="Times New Roman"/>
          <w:lang w:eastAsia="de-DE"/>
        </w:rPr>
        <w:t>Ist in einer genom-editierten Pflanze keine Fremd-DNA von außen eingeführt worden und hätte sie so auch unter natürlichen Bedingungen durch zufällige Mutation oder herkömm</w:t>
      </w:r>
      <w:r w:rsidR="00A96F7A">
        <w:rPr>
          <w:rFonts w:eastAsia="Times New Roman"/>
          <w:lang w:eastAsia="de-DE"/>
        </w:rPr>
        <w:softHyphen/>
      </w:r>
      <w:r w:rsidR="00C505D2" w:rsidRPr="00C505D2">
        <w:rPr>
          <w:rFonts w:eastAsia="Times New Roman"/>
          <w:lang w:eastAsia="de-DE"/>
        </w:rPr>
        <w:t>liche Kreuzungszüchtung entstehen können, soll sie nicht mehr den für GVO geltenden Regeln unterliegen, sondern eher wie eine herkömmliche gezüchtete Pflanze bewertet werden.</w:t>
      </w:r>
    </w:p>
    <w:p w14:paraId="512F0967" w14:textId="709FB9B2" w:rsidR="00C505D2" w:rsidRDefault="00C505D2" w:rsidP="00A96F7A">
      <w:pPr>
        <w:pStyle w:val="Listenabsatz"/>
        <w:framePr w:wrap="auto" w:vAnchor="margin" w:yAlign="inline"/>
        <w:numPr>
          <w:ilvl w:val="0"/>
          <w:numId w:val="33"/>
        </w:numPr>
        <w:spacing w:before="120"/>
        <w:ind w:left="357" w:hanging="357"/>
        <w:contextualSpacing w:val="0"/>
        <w:jc w:val="both"/>
        <w:rPr>
          <w:rFonts w:eastAsia="Times New Roman"/>
          <w:lang w:eastAsia="de-DE"/>
        </w:rPr>
      </w:pPr>
      <w:r w:rsidRPr="00C505D2">
        <w:rPr>
          <w:rFonts w:eastAsia="Times New Roman"/>
          <w:lang w:eastAsia="de-DE"/>
        </w:rPr>
        <w:t>Wer die vereinfachten oder gar ganz abgeschafften Regeln für eine genom-editierte Pflan</w:t>
      </w:r>
      <w:r w:rsidR="00A96F7A">
        <w:rPr>
          <w:rFonts w:eastAsia="Times New Roman"/>
          <w:lang w:eastAsia="de-DE"/>
        </w:rPr>
        <w:softHyphen/>
      </w:r>
      <w:r w:rsidRPr="00C505D2">
        <w:rPr>
          <w:rFonts w:eastAsia="Times New Roman"/>
          <w:lang w:eastAsia="de-DE"/>
        </w:rPr>
        <w:t>zen in Anspruch nehmen will, sollte gegenüber einer Behörde darlegen, ob die Voraus</w:t>
      </w:r>
      <w:r w:rsidR="00A96F7A">
        <w:rPr>
          <w:rFonts w:eastAsia="Times New Roman"/>
          <w:lang w:eastAsia="de-DE"/>
        </w:rPr>
        <w:softHyphen/>
      </w:r>
      <w:r w:rsidRPr="00C505D2">
        <w:rPr>
          <w:rFonts w:eastAsia="Times New Roman"/>
          <w:lang w:eastAsia="de-DE"/>
        </w:rPr>
        <w:t xml:space="preserve">setzungen dafür zutreffen. </w:t>
      </w:r>
    </w:p>
    <w:p w14:paraId="7A9A7560" w14:textId="63B1A987" w:rsidR="00C505D2" w:rsidRPr="00C505D2" w:rsidRDefault="00C505D2" w:rsidP="00A96F7A">
      <w:pPr>
        <w:numPr>
          <w:ilvl w:val="0"/>
          <w:numId w:val="32"/>
        </w:numPr>
        <w:spacing w:before="120"/>
        <w:ind w:left="357" w:hanging="357"/>
        <w:jc w:val="both"/>
        <w:rPr>
          <w:iCs/>
        </w:rPr>
      </w:pPr>
      <w:r w:rsidRPr="00C505D2">
        <w:rPr>
          <w:rFonts w:eastAsia="Times New Roman"/>
          <w:lang w:eastAsia="de-DE"/>
        </w:rPr>
        <w:t xml:space="preserve">Werden jedoch neue Gene oder größere DNA-Abschnitte mit Hilfe der neuen Techniken an einer bestimmten Stelle im Genom eingefügt, sollen solche Pflanzen als GVO angesehen und entsprechend reguliert werden. </w:t>
      </w:r>
    </w:p>
    <w:p w14:paraId="55DD958D" w14:textId="38D57929" w:rsidR="00C505D2" w:rsidRPr="00A96F7A" w:rsidRDefault="00C505D2" w:rsidP="00A96F7A">
      <w:pPr>
        <w:numPr>
          <w:ilvl w:val="0"/>
          <w:numId w:val="32"/>
        </w:numPr>
        <w:spacing w:before="120"/>
        <w:ind w:left="357" w:hanging="357"/>
        <w:jc w:val="both"/>
        <w:rPr>
          <w:iCs/>
        </w:rPr>
      </w:pPr>
      <w:r w:rsidRPr="00C505D2">
        <w:rPr>
          <w:rFonts w:eastAsia="Times New Roman"/>
          <w:lang w:eastAsia="de-DE"/>
        </w:rPr>
        <w:t>Darüber hinaus drängen fast alle Wissenschaftsorganisationen darauf, dass die Sicherheits</w:t>
      </w:r>
      <w:r w:rsidR="00A96F7A">
        <w:rPr>
          <w:rFonts w:eastAsia="Times New Roman"/>
          <w:lang w:eastAsia="de-DE"/>
        </w:rPr>
        <w:softHyphen/>
      </w:r>
      <w:r w:rsidRPr="00C505D2">
        <w:rPr>
          <w:rFonts w:eastAsia="Times New Roman"/>
          <w:lang w:eastAsia="de-DE"/>
        </w:rPr>
        <w:t>bewertung neuer Pflanzen künftig nicht mehr von der dabei genutzten Technologie abhän</w:t>
      </w:r>
      <w:r w:rsidR="00A96F7A">
        <w:rPr>
          <w:rFonts w:eastAsia="Times New Roman"/>
          <w:lang w:eastAsia="de-DE"/>
        </w:rPr>
        <w:softHyphen/>
      </w:r>
      <w:r w:rsidRPr="00C505D2">
        <w:rPr>
          <w:rFonts w:eastAsia="Times New Roman"/>
          <w:lang w:eastAsia="de-DE"/>
        </w:rPr>
        <w:t>gen sollte, sondern von den Eigenschaften des erzeugten Produkts.</w:t>
      </w:r>
      <w:r w:rsidR="00F16FBB">
        <w:rPr>
          <w:rFonts w:eastAsia="Times New Roman"/>
          <w:lang w:eastAsia="de-DE"/>
        </w:rPr>
        <w:t>“</w:t>
      </w:r>
    </w:p>
    <w:p w14:paraId="6DEAFDAE" w14:textId="5547F9CE" w:rsidR="00A96F7A" w:rsidRPr="00A96F7A" w:rsidRDefault="00A96F7A" w:rsidP="00A96F7A">
      <w:pPr>
        <w:pStyle w:val="Listenabsatz"/>
        <w:framePr w:wrap="auto" w:vAnchor="margin" w:yAlign="inline"/>
        <w:spacing w:before="120"/>
        <w:ind w:left="0"/>
        <w:contextualSpacing w:val="0"/>
        <w:rPr>
          <w:rFonts w:ascii="Arial Narrow" w:hAnsi="Arial Narrow"/>
          <w:b/>
          <w:bCs/>
          <w:iCs/>
          <w:color w:val="0070C0"/>
          <w:sz w:val="20"/>
          <w:szCs w:val="20"/>
        </w:rPr>
      </w:pPr>
      <w:r w:rsidRPr="00A96F7A">
        <w:rPr>
          <w:rStyle w:val="Fett"/>
          <w:rFonts w:ascii="Arial Narrow" w:hAnsi="Arial Narrow"/>
          <w:b w:val="0"/>
          <w:bCs w:val="0"/>
          <w:color w:val="0070C0"/>
          <w:sz w:val="20"/>
          <w:szCs w:val="20"/>
        </w:rPr>
        <w:t>[</w:t>
      </w:r>
      <w:hyperlink r:id="rId124" w:history="1">
        <w:r w:rsidRPr="00A96F7A">
          <w:rPr>
            <w:rStyle w:val="Hyperlink"/>
            <w:rFonts w:ascii="Arial Narrow" w:hAnsi="Arial Narrow"/>
            <w:color w:val="0070C0"/>
            <w:sz w:val="20"/>
            <w:szCs w:val="20"/>
          </w:rPr>
          <w:t>https://www.transgen.de/aktuell/2880.ngt-regulierung-eu-kommission-crispr-gentechnik.html</w:t>
        </w:r>
      </w:hyperlink>
      <w:r w:rsidRPr="00A96F7A">
        <w:rPr>
          <w:rStyle w:val="Fett"/>
          <w:rFonts w:ascii="Arial Narrow" w:hAnsi="Arial Narrow"/>
          <w:b w:val="0"/>
          <w:bCs w:val="0"/>
          <w:color w:val="0070C0"/>
          <w:sz w:val="20"/>
          <w:szCs w:val="20"/>
        </w:rPr>
        <w:t>]</w:t>
      </w:r>
    </w:p>
    <w:p w14:paraId="30BF1D7D" w14:textId="77777777" w:rsidR="00C505D2" w:rsidRDefault="00C505D2" w:rsidP="00C505D2">
      <w:pPr>
        <w:pStyle w:val="Listenabsatz"/>
        <w:framePr w:wrap="auto" w:vAnchor="margin" w:yAlign="inline"/>
        <w:ind w:left="0"/>
        <w:rPr>
          <w:iCs/>
        </w:rPr>
      </w:pPr>
    </w:p>
    <w:p w14:paraId="12F2E261" w14:textId="0A3DE9B7" w:rsidR="0035090C" w:rsidRDefault="00C505D2" w:rsidP="00552992">
      <w:pPr>
        <w:pStyle w:val="Listenabsatz"/>
        <w:framePr w:wrap="auto" w:vAnchor="margin" w:yAlign="inline"/>
        <w:ind w:left="0"/>
        <w:jc w:val="both"/>
        <w:rPr>
          <w:iCs/>
        </w:rPr>
      </w:pPr>
      <w:r>
        <w:rPr>
          <w:iCs/>
        </w:rPr>
        <w:t>Seit Juli 2023 liegt ein entsprechender Vorschlag der EU-Kommission vor, der in diese Rich</w:t>
      </w:r>
      <w:r w:rsidR="00BD48D4">
        <w:rPr>
          <w:iCs/>
        </w:rPr>
        <w:softHyphen/>
      </w:r>
      <w:r w:rsidR="00A96F7A">
        <w:rPr>
          <w:iCs/>
        </w:rPr>
        <w:t>t</w:t>
      </w:r>
      <w:r>
        <w:rPr>
          <w:iCs/>
        </w:rPr>
        <w:t>ung zielt. Nun gilt es abzuwarten, was am Ende dabei herauskommt.</w:t>
      </w:r>
    </w:p>
    <w:p w14:paraId="7EDF31D9" w14:textId="77777777" w:rsidR="00BC5310" w:rsidRDefault="00BC5310" w:rsidP="00552992">
      <w:pPr>
        <w:pStyle w:val="Listenabsatz"/>
        <w:framePr w:wrap="auto" w:vAnchor="margin" w:yAlign="inline"/>
        <w:ind w:left="0"/>
        <w:jc w:val="both"/>
        <w:rPr>
          <w:iCs/>
        </w:rPr>
      </w:pPr>
    </w:p>
    <w:p w14:paraId="6AAFC775" w14:textId="6D63F122" w:rsidR="00BC5310" w:rsidRDefault="00BC5310" w:rsidP="00552992">
      <w:pPr>
        <w:pStyle w:val="Listenabsatz"/>
        <w:framePr w:wrap="auto" w:vAnchor="margin" w:yAlign="inline"/>
        <w:ind w:left="0"/>
        <w:jc w:val="both"/>
        <w:rPr>
          <w:iCs/>
        </w:rPr>
      </w:pPr>
      <w:r>
        <w:rPr>
          <w:iCs/>
        </w:rPr>
        <w:t xml:space="preserve">Stand Mitte 2026: </w:t>
      </w:r>
    </w:p>
    <w:p w14:paraId="07C09BC1" w14:textId="77777777" w:rsidR="00BC5310" w:rsidRDefault="00BC5310" w:rsidP="00552992">
      <w:pPr>
        <w:pStyle w:val="Listenabsatz"/>
        <w:framePr w:wrap="auto" w:vAnchor="margin" w:yAlign="inline"/>
        <w:ind w:left="0"/>
        <w:jc w:val="both"/>
        <w:rPr>
          <w:iCs/>
        </w:rPr>
      </w:pPr>
      <w:r>
        <w:rPr>
          <w:iCs/>
        </w:rPr>
        <w:t xml:space="preserve">Die EU unterscheidet zwei Kategorien von Pflanzen, die mit „neuen genomischen Techniken“ (NGT) verändert wurden: </w:t>
      </w:r>
    </w:p>
    <w:p w14:paraId="2D3EF1C8" w14:textId="34959916" w:rsidR="00BC5310" w:rsidRDefault="00BC5310" w:rsidP="00BC5310">
      <w:pPr>
        <w:pStyle w:val="Listenabsatz"/>
        <w:framePr w:wrap="auto" w:vAnchor="margin" w:yAlign="inline"/>
        <w:numPr>
          <w:ilvl w:val="0"/>
          <w:numId w:val="35"/>
        </w:numPr>
        <w:jc w:val="both"/>
        <w:rPr>
          <w:iCs/>
        </w:rPr>
      </w:pPr>
      <w:r>
        <w:rPr>
          <w:iCs/>
        </w:rPr>
        <w:t>NGT-1 umfasst Pflanzen mit genetischen Veränderungen, die zwar durch NGT verursacht wurden, aber auch natürlicherweise auftreten könnten. sie werden wie herkömmliche Pflanzen behandelt. Die genetische Veränderung darf allerdings nicht zu einer Herbizid-Resistenz oder zur Produktion insektizider Stoffe führen.</w:t>
      </w:r>
    </w:p>
    <w:p w14:paraId="34745746" w14:textId="71A22DE0" w:rsidR="00BC5310" w:rsidRDefault="00BC5310" w:rsidP="00BC5310">
      <w:pPr>
        <w:pStyle w:val="Listenabsatz"/>
        <w:framePr w:wrap="auto" w:vAnchor="margin" w:yAlign="inline"/>
        <w:numPr>
          <w:ilvl w:val="0"/>
          <w:numId w:val="35"/>
        </w:numPr>
        <w:jc w:val="both"/>
        <w:rPr>
          <w:iCs/>
        </w:rPr>
      </w:pPr>
      <w:r>
        <w:rPr>
          <w:iCs/>
        </w:rPr>
        <w:t>NGT-2 umfasst Pflanzen mit umfassenderen oder komplexeren genetischen Veränderungen. Auf sie müssen die strengen Regeln für GVO angewandt werden.</w:t>
      </w:r>
    </w:p>
    <w:p w14:paraId="69EE6F46" w14:textId="0060BE06" w:rsidR="00BC5310" w:rsidRDefault="00BC5310" w:rsidP="00552992">
      <w:pPr>
        <w:pStyle w:val="Listenabsatz"/>
        <w:framePr w:wrap="auto" w:vAnchor="margin" w:yAlign="inline"/>
        <w:ind w:left="0"/>
        <w:jc w:val="both"/>
        <w:rPr>
          <w:bCs/>
        </w:rPr>
      </w:pPr>
      <w:r>
        <w:rPr>
          <w:iCs/>
        </w:rPr>
        <w:t>Es ist geplant, dass diese neuen Vorschriften Mitte 2028 in Kraft treten.</w:t>
      </w:r>
    </w:p>
    <w:sectPr w:rsidR="00BC5310" w:rsidSect="001B4D94">
      <w:headerReference w:type="default" r:id="rId125"/>
      <w:footerReference w:type="default" r:id="rId126"/>
      <w:pgSz w:w="11906" w:h="16838"/>
      <w:pgMar w:top="1417" w:right="1417" w:bottom="1134" w:left="1417" w:header="708" w:footer="708"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22F7DC" w14:textId="77777777" w:rsidR="00A64C5E" w:rsidRDefault="00A64C5E" w:rsidP="0092348E">
      <w:r>
        <w:separator/>
      </w:r>
    </w:p>
  </w:endnote>
  <w:endnote w:type="continuationSeparator" w:id="0">
    <w:p w14:paraId="5C2B006F" w14:textId="77777777" w:rsidR="00A64C5E" w:rsidRDefault="00A64C5E" w:rsidP="009234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3716002"/>
      <w:docPartObj>
        <w:docPartGallery w:val="Page Numbers (Bottom of Page)"/>
        <w:docPartUnique/>
      </w:docPartObj>
    </w:sdtPr>
    <w:sdtContent>
      <w:p w14:paraId="47DA387F" w14:textId="03AE1D16" w:rsidR="00A24E8F" w:rsidRDefault="00A24E8F" w:rsidP="00A24E8F">
        <w:pPr>
          <w:pStyle w:val="Fuzeile"/>
          <w:jc w:val="center"/>
        </w:pPr>
        <w:r>
          <w:fldChar w:fldCharType="begin"/>
        </w:r>
        <w:r>
          <w:instrText>PAGE   \* MERGEFORMAT</w:instrText>
        </w:r>
        <w:r>
          <w:fldChar w:fldCharType="separate"/>
        </w:r>
        <w:r>
          <w:t>2</w:t>
        </w:r>
        <w:r>
          <w:fldChar w:fldCharType="end"/>
        </w:r>
      </w:p>
    </w:sdtContent>
  </w:sdt>
  <w:p w14:paraId="251072B2" w14:textId="77777777" w:rsidR="00D70B3C" w:rsidRDefault="00D70B3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04DAA2" w14:textId="77777777" w:rsidR="00A64C5E" w:rsidRDefault="00A64C5E" w:rsidP="0092348E">
      <w:r>
        <w:separator/>
      </w:r>
    </w:p>
  </w:footnote>
  <w:footnote w:type="continuationSeparator" w:id="0">
    <w:p w14:paraId="78D68067" w14:textId="77777777" w:rsidR="00A64C5E" w:rsidRDefault="00A64C5E" w:rsidP="009234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05E04" w14:textId="2703EFB4" w:rsidR="0092348E" w:rsidRDefault="0092348E" w:rsidP="0092348E">
    <w:pPr>
      <w:pStyle w:val="Kopfzeile"/>
      <w:jc w:val="center"/>
    </w:pPr>
    <w:r w:rsidRPr="0038108F">
      <w:rPr>
        <w:sz w:val="16"/>
        <w:szCs w:val="16"/>
      </w:rPr>
      <w:t xml:space="preserve">Bio-Nickl | LehrplanPLUS | </w:t>
    </w:r>
    <w:r>
      <w:rPr>
        <w:sz w:val="16"/>
        <w:szCs w:val="16"/>
      </w:rPr>
      <w:t>Jgst. 12</w:t>
    </w:r>
    <w:r w:rsidRPr="0038108F">
      <w:rPr>
        <w:sz w:val="16"/>
        <w:szCs w:val="16"/>
      </w:rPr>
      <w:t xml:space="preserve"> Biologie | </w:t>
    </w:r>
    <w:r>
      <w:rPr>
        <w:sz w:val="16"/>
        <w:szCs w:val="16"/>
      </w:rPr>
      <w:t xml:space="preserve">Genetik 4: </w:t>
    </w:r>
    <w:bookmarkStart w:id="50" w:name="_Hlk125461638"/>
    <w:r>
      <w:rPr>
        <w:sz w:val="16"/>
        <w:szCs w:val="16"/>
      </w:rPr>
      <w:t>Neukombination und Veränderung genetischer Information</w:t>
    </w:r>
    <w:bookmarkEnd w:id="5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C27DB"/>
    <w:multiLevelType w:val="hybridMultilevel"/>
    <w:tmpl w:val="4AAACBEA"/>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15:restartNumberingAfterBreak="0">
    <w:nsid w:val="0BE1680E"/>
    <w:multiLevelType w:val="hybridMultilevel"/>
    <w:tmpl w:val="626413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C4151BB"/>
    <w:multiLevelType w:val="hybridMultilevel"/>
    <w:tmpl w:val="69D47E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CF07969"/>
    <w:multiLevelType w:val="hybridMultilevel"/>
    <w:tmpl w:val="29A275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07E536A"/>
    <w:multiLevelType w:val="hybridMultilevel"/>
    <w:tmpl w:val="8500CB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3683734"/>
    <w:multiLevelType w:val="hybridMultilevel"/>
    <w:tmpl w:val="F7B0A2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981163D"/>
    <w:multiLevelType w:val="hybridMultilevel"/>
    <w:tmpl w:val="2D0A1E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C4A05EC"/>
    <w:multiLevelType w:val="hybridMultilevel"/>
    <w:tmpl w:val="BD9E0B4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C88362F"/>
    <w:multiLevelType w:val="hybridMultilevel"/>
    <w:tmpl w:val="E0800D18"/>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7C26F86"/>
    <w:multiLevelType w:val="hybridMultilevel"/>
    <w:tmpl w:val="81B8E01A"/>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90C69CB"/>
    <w:multiLevelType w:val="hybridMultilevel"/>
    <w:tmpl w:val="A9EEAB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9194C58"/>
    <w:multiLevelType w:val="hybridMultilevel"/>
    <w:tmpl w:val="208C0A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A9E3691"/>
    <w:multiLevelType w:val="hybridMultilevel"/>
    <w:tmpl w:val="3298767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4707B35"/>
    <w:multiLevelType w:val="hybridMultilevel"/>
    <w:tmpl w:val="EE20E7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D744CC4"/>
    <w:multiLevelType w:val="hybridMultilevel"/>
    <w:tmpl w:val="A4167D3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EF444F8"/>
    <w:multiLevelType w:val="hybridMultilevel"/>
    <w:tmpl w:val="29DE6F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95C219D"/>
    <w:multiLevelType w:val="hybridMultilevel"/>
    <w:tmpl w:val="7B40A6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B0243BC"/>
    <w:multiLevelType w:val="hybridMultilevel"/>
    <w:tmpl w:val="A3F436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FF82293"/>
    <w:multiLevelType w:val="hybridMultilevel"/>
    <w:tmpl w:val="53D21C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056464A"/>
    <w:multiLevelType w:val="hybridMultilevel"/>
    <w:tmpl w:val="F21E021C"/>
    <w:lvl w:ilvl="0" w:tplc="0407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506004E"/>
    <w:multiLevelType w:val="hybridMultilevel"/>
    <w:tmpl w:val="E03032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B0E5F4B"/>
    <w:multiLevelType w:val="hybridMultilevel"/>
    <w:tmpl w:val="BFB662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C2C435A"/>
    <w:multiLevelType w:val="hybridMultilevel"/>
    <w:tmpl w:val="2692F9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20F194A"/>
    <w:multiLevelType w:val="hybridMultilevel"/>
    <w:tmpl w:val="AD8418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2DC616F"/>
    <w:multiLevelType w:val="hybridMultilevel"/>
    <w:tmpl w:val="4CD86198"/>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640D1D06"/>
    <w:multiLevelType w:val="hybridMultilevel"/>
    <w:tmpl w:val="380A53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67212158"/>
    <w:multiLevelType w:val="multilevel"/>
    <w:tmpl w:val="E8A81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7B97025"/>
    <w:multiLevelType w:val="hybridMultilevel"/>
    <w:tmpl w:val="BFD26A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6A352FE6"/>
    <w:multiLevelType w:val="hybridMultilevel"/>
    <w:tmpl w:val="711A84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6ABA2E04"/>
    <w:multiLevelType w:val="hybridMultilevel"/>
    <w:tmpl w:val="146257D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72EF0939"/>
    <w:multiLevelType w:val="hybridMultilevel"/>
    <w:tmpl w:val="50F65B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732F23D4"/>
    <w:multiLevelType w:val="hybridMultilevel"/>
    <w:tmpl w:val="4F1437A8"/>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73C810F7"/>
    <w:multiLevelType w:val="hybridMultilevel"/>
    <w:tmpl w:val="A14C7FD2"/>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4037204"/>
    <w:multiLevelType w:val="hybridMultilevel"/>
    <w:tmpl w:val="C10A25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7A804EEF"/>
    <w:multiLevelType w:val="hybridMultilevel"/>
    <w:tmpl w:val="46ACA0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96705283">
    <w:abstractNumId w:val="34"/>
  </w:num>
  <w:num w:numId="2" w16cid:durableId="1971476838">
    <w:abstractNumId w:val="30"/>
  </w:num>
  <w:num w:numId="3" w16cid:durableId="1966964174">
    <w:abstractNumId w:val="2"/>
  </w:num>
  <w:num w:numId="4" w16cid:durableId="1482043911">
    <w:abstractNumId w:val="19"/>
  </w:num>
  <w:num w:numId="5" w16cid:durableId="1447655932">
    <w:abstractNumId w:val="24"/>
  </w:num>
  <w:num w:numId="6" w16cid:durableId="1620261099">
    <w:abstractNumId w:val="22"/>
  </w:num>
  <w:num w:numId="7" w16cid:durableId="1911187671">
    <w:abstractNumId w:val="15"/>
  </w:num>
  <w:num w:numId="8" w16cid:durableId="1974142137">
    <w:abstractNumId w:val="20"/>
  </w:num>
  <w:num w:numId="9" w16cid:durableId="1019427268">
    <w:abstractNumId w:val="23"/>
  </w:num>
  <w:num w:numId="10" w16cid:durableId="527835360">
    <w:abstractNumId w:val="27"/>
  </w:num>
  <w:num w:numId="11" w16cid:durableId="1150287915">
    <w:abstractNumId w:val="11"/>
  </w:num>
  <w:num w:numId="12" w16cid:durableId="435297497">
    <w:abstractNumId w:val="33"/>
  </w:num>
  <w:num w:numId="13" w16cid:durableId="1810053882">
    <w:abstractNumId w:val="12"/>
  </w:num>
  <w:num w:numId="14" w16cid:durableId="1417050316">
    <w:abstractNumId w:val="7"/>
  </w:num>
  <w:num w:numId="15" w16cid:durableId="977884108">
    <w:abstractNumId w:val="3"/>
  </w:num>
  <w:num w:numId="16" w16cid:durableId="2146003611">
    <w:abstractNumId w:val="5"/>
  </w:num>
  <w:num w:numId="17" w16cid:durableId="178737363">
    <w:abstractNumId w:val="29"/>
  </w:num>
  <w:num w:numId="18" w16cid:durableId="225918388">
    <w:abstractNumId w:val="32"/>
  </w:num>
  <w:num w:numId="19" w16cid:durableId="611399049">
    <w:abstractNumId w:val="6"/>
  </w:num>
  <w:num w:numId="20" w16cid:durableId="401677075">
    <w:abstractNumId w:val="25"/>
  </w:num>
  <w:num w:numId="21" w16cid:durableId="1271470953">
    <w:abstractNumId w:val="14"/>
  </w:num>
  <w:num w:numId="22" w16cid:durableId="2060670346">
    <w:abstractNumId w:val="17"/>
  </w:num>
  <w:num w:numId="23" w16cid:durableId="683753154">
    <w:abstractNumId w:val="28"/>
  </w:num>
  <w:num w:numId="24" w16cid:durableId="1568222350">
    <w:abstractNumId w:val="1"/>
  </w:num>
  <w:num w:numId="25" w16cid:durableId="1115443147">
    <w:abstractNumId w:val="31"/>
  </w:num>
  <w:num w:numId="26" w16cid:durableId="1921057698">
    <w:abstractNumId w:val="4"/>
  </w:num>
  <w:num w:numId="27" w16cid:durableId="129827423">
    <w:abstractNumId w:val="8"/>
  </w:num>
  <w:num w:numId="28" w16cid:durableId="160855946">
    <w:abstractNumId w:val="10"/>
  </w:num>
  <w:num w:numId="29" w16cid:durableId="131599589">
    <w:abstractNumId w:val="18"/>
  </w:num>
  <w:num w:numId="30" w16cid:durableId="1914969490">
    <w:abstractNumId w:val="9"/>
  </w:num>
  <w:num w:numId="31" w16cid:durableId="1806578191">
    <w:abstractNumId w:val="26"/>
  </w:num>
  <w:num w:numId="32" w16cid:durableId="1625235495">
    <w:abstractNumId w:val="13"/>
  </w:num>
  <w:num w:numId="33" w16cid:durableId="852644485">
    <w:abstractNumId w:val="0"/>
  </w:num>
  <w:num w:numId="34" w16cid:durableId="611741138">
    <w:abstractNumId w:val="21"/>
  </w:num>
  <w:num w:numId="35" w16cid:durableId="437716933">
    <w:abstractNumId w:val="1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48E"/>
    <w:rsid w:val="0000086F"/>
    <w:rsid w:val="000031AD"/>
    <w:rsid w:val="00004A49"/>
    <w:rsid w:val="000063AC"/>
    <w:rsid w:val="00006A99"/>
    <w:rsid w:val="00007E78"/>
    <w:rsid w:val="00011E3D"/>
    <w:rsid w:val="00020B7E"/>
    <w:rsid w:val="00024805"/>
    <w:rsid w:val="00030DD1"/>
    <w:rsid w:val="000312BF"/>
    <w:rsid w:val="00034141"/>
    <w:rsid w:val="00035201"/>
    <w:rsid w:val="0004441E"/>
    <w:rsid w:val="0004498B"/>
    <w:rsid w:val="00046D46"/>
    <w:rsid w:val="00051E5E"/>
    <w:rsid w:val="000550ED"/>
    <w:rsid w:val="00060724"/>
    <w:rsid w:val="0006500C"/>
    <w:rsid w:val="00065E1B"/>
    <w:rsid w:val="0006622B"/>
    <w:rsid w:val="0007195C"/>
    <w:rsid w:val="00072952"/>
    <w:rsid w:val="0007493A"/>
    <w:rsid w:val="00074CCB"/>
    <w:rsid w:val="00074E07"/>
    <w:rsid w:val="00076448"/>
    <w:rsid w:val="00076464"/>
    <w:rsid w:val="0007777F"/>
    <w:rsid w:val="00077DB3"/>
    <w:rsid w:val="000832C0"/>
    <w:rsid w:val="00087E44"/>
    <w:rsid w:val="00091B32"/>
    <w:rsid w:val="00094F54"/>
    <w:rsid w:val="0009649D"/>
    <w:rsid w:val="000A2980"/>
    <w:rsid w:val="000A56EA"/>
    <w:rsid w:val="000C0B70"/>
    <w:rsid w:val="000C10B1"/>
    <w:rsid w:val="000C57D4"/>
    <w:rsid w:val="000C5B3E"/>
    <w:rsid w:val="000C6F53"/>
    <w:rsid w:val="000E4EE4"/>
    <w:rsid w:val="000E66F2"/>
    <w:rsid w:val="000E6729"/>
    <w:rsid w:val="000E7B85"/>
    <w:rsid w:val="000E7F11"/>
    <w:rsid w:val="000F03C6"/>
    <w:rsid w:val="00100DF9"/>
    <w:rsid w:val="00100F6B"/>
    <w:rsid w:val="00107AB7"/>
    <w:rsid w:val="00110125"/>
    <w:rsid w:val="001136C4"/>
    <w:rsid w:val="00114B8D"/>
    <w:rsid w:val="001206AD"/>
    <w:rsid w:val="00120AAD"/>
    <w:rsid w:val="00122ADC"/>
    <w:rsid w:val="001269E2"/>
    <w:rsid w:val="00131AA8"/>
    <w:rsid w:val="00132A82"/>
    <w:rsid w:val="00132CF7"/>
    <w:rsid w:val="001340A1"/>
    <w:rsid w:val="00134DAB"/>
    <w:rsid w:val="00136F2B"/>
    <w:rsid w:val="00137D50"/>
    <w:rsid w:val="001430E5"/>
    <w:rsid w:val="001455CE"/>
    <w:rsid w:val="00145624"/>
    <w:rsid w:val="001464E2"/>
    <w:rsid w:val="00151E28"/>
    <w:rsid w:val="0015330B"/>
    <w:rsid w:val="001548B6"/>
    <w:rsid w:val="00162580"/>
    <w:rsid w:val="00163A45"/>
    <w:rsid w:val="0016794E"/>
    <w:rsid w:val="00167D33"/>
    <w:rsid w:val="00171024"/>
    <w:rsid w:val="00174CD5"/>
    <w:rsid w:val="00177253"/>
    <w:rsid w:val="001808FE"/>
    <w:rsid w:val="00183E74"/>
    <w:rsid w:val="00186CF1"/>
    <w:rsid w:val="001902A9"/>
    <w:rsid w:val="00191A6D"/>
    <w:rsid w:val="0019234B"/>
    <w:rsid w:val="00197028"/>
    <w:rsid w:val="001A12F1"/>
    <w:rsid w:val="001B0775"/>
    <w:rsid w:val="001B22C3"/>
    <w:rsid w:val="001B29B0"/>
    <w:rsid w:val="001B2FFF"/>
    <w:rsid w:val="001B3EDA"/>
    <w:rsid w:val="001B4D94"/>
    <w:rsid w:val="001B50BF"/>
    <w:rsid w:val="001B541D"/>
    <w:rsid w:val="001C1423"/>
    <w:rsid w:val="001C3D87"/>
    <w:rsid w:val="001C536C"/>
    <w:rsid w:val="001C571C"/>
    <w:rsid w:val="001C6748"/>
    <w:rsid w:val="001D012E"/>
    <w:rsid w:val="001D1DEA"/>
    <w:rsid w:val="001D3C00"/>
    <w:rsid w:val="001E22B7"/>
    <w:rsid w:val="001E248A"/>
    <w:rsid w:val="001E6EDD"/>
    <w:rsid w:val="001F59D3"/>
    <w:rsid w:val="002003A3"/>
    <w:rsid w:val="0020362B"/>
    <w:rsid w:val="00203DC0"/>
    <w:rsid w:val="002074ED"/>
    <w:rsid w:val="0021054F"/>
    <w:rsid w:val="00213BE5"/>
    <w:rsid w:val="00214080"/>
    <w:rsid w:val="00214DCF"/>
    <w:rsid w:val="002179C6"/>
    <w:rsid w:val="002208CA"/>
    <w:rsid w:val="00225D95"/>
    <w:rsid w:val="0022612B"/>
    <w:rsid w:val="00227CEC"/>
    <w:rsid w:val="00232054"/>
    <w:rsid w:val="0023433D"/>
    <w:rsid w:val="00235051"/>
    <w:rsid w:val="00240E39"/>
    <w:rsid w:val="00242412"/>
    <w:rsid w:val="00242727"/>
    <w:rsid w:val="00242864"/>
    <w:rsid w:val="002434F0"/>
    <w:rsid w:val="002449DF"/>
    <w:rsid w:val="00244ACF"/>
    <w:rsid w:val="00245166"/>
    <w:rsid w:val="0024666E"/>
    <w:rsid w:val="002472F3"/>
    <w:rsid w:val="00250B59"/>
    <w:rsid w:val="002527F3"/>
    <w:rsid w:val="00252DAD"/>
    <w:rsid w:val="002539B4"/>
    <w:rsid w:val="00254725"/>
    <w:rsid w:val="002555BA"/>
    <w:rsid w:val="002559FB"/>
    <w:rsid w:val="002606A5"/>
    <w:rsid w:val="002622DC"/>
    <w:rsid w:val="00263346"/>
    <w:rsid w:val="00275959"/>
    <w:rsid w:val="002770BA"/>
    <w:rsid w:val="00277FAC"/>
    <w:rsid w:val="002824D4"/>
    <w:rsid w:val="0028390C"/>
    <w:rsid w:val="002839F1"/>
    <w:rsid w:val="002919FE"/>
    <w:rsid w:val="00296E18"/>
    <w:rsid w:val="002A14A6"/>
    <w:rsid w:val="002A4B26"/>
    <w:rsid w:val="002A4B37"/>
    <w:rsid w:val="002B16ED"/>
    <w:rsid w:val="002B41CA"/>
    <w:rsid w:val="002B470B"/>
    <w:rsid w:val="002B5A6F"/>
    <w:rsid w:val="002C1B06"/>
    <w:rsid w:val="002C42DC"/>
    <w:rsid w:val="002C568E"/>
    <w:rsid w:val="002C59EC"/>
    <w:rsid w:val="002C74A2"/>
    <w:rsid w:val="002D0B7E"/>
    <w:rsid w:val="002D2F0C"/>
    <w:rsid w:val="002D40E5"/>
    <w:rsid w:val="002D4779"/>
    <w:rsid w:val="002D663A"/>
    <w:rsid w:val="002D698C"/>
    <w:rsid w:val="002D777B"/>
    <w:rsid w:val="002E0C53"/>
    <w:rsid w:val="002E2027"/>
    <w:rsid w:val="002E5176"/>
    <w:rsid w:val="002E5C85"/>
    <w:rsid w:val="002E60F1"/>
    <w:rsid w:val="002F35AD"/>
    <w:rsid w:val="002F52D2"/>
    <w:rsid w:val="00301C37"/>
    <w:rsid w:val="00301FE3"/>
    <w:rsid w:val="00302434"/>
    <w:rsid w:val="00304C54"/>
    <w:rsid w:val="00310B7B"/>
    <w:rsid w:val="00313762"/>
    <w:rsid w:val="00324E08"/>
    <w:rsid w:val="0032729C"/>
    <w:rsid w:val="00330162"/>
    <w:rsid w:val="00332533"/>
    <w:rsid w:val="00332C52"/>
    <w:rsid w:val="00333CC3"/>
    <w:rsid w:val="00334DFD"/>
    <w:rsid w:val="00336568"/>
    <w:rsid w:val="003366EE"/>
    <w:rsid w:val="0034038F"/>
    <w:rsid w:val="00345272"/>
    <w:rsid w:val="00346986"/>
    <w:rsid w:val="00347224"/>
    <w:rsid w:val="003506EB"/>
    <w:rsid w:val="0035090C"/>
    <w:rsid w:val="00351FBB"/>
    <w:rsid w:val="00361299"/>
    <w:rsid w:val="003638A1"/>
    <w:rsid w:val="003640EB"/>
    <w:rsid w:val="0036539A"/>
    <w:rsid w:val="003655D3"/>
    <w:rsid w:val="00366015"/>
    <w:rsid w:val="00371D07"/>
    <w:rsid w:val="0037203D"/>
    <w:rsid w:val="003803AB"/>
    <w:rsid w:val="003806BB"/>
    <w:rsid w:val="003810F3"/>
    <w:rsid w:val="0038312A"/>
    <w:rsid w:val="00385220"/>
    <w:rsid w:val="0038524B"/>
    <w:rsid w:val="00386191"/>
    <w:rsid w:val="00386F8B"/>
    <w:rsid w:val="00391112"/>
    <w:rsid w:val="00396CB4"/>
    <w:rsid w:val="003A21BB"/>
    <w:rsid w:val="003B16BD"/>
    <w:rsid w:val="003B2227"/>
    <w:rsid w:val="003B2EA1"/>
    <w:rsid w:val="003B3944"/>
    <w:rsid w:val="003B3BA5"/>
    <w:rsid w:val="003C365F"/>
    <w:rsid w:val="003C485F"/>
    <w:rsid w:val="003D008C"/>
    <w:rsid w:val="003D1371"/>
    <w:rsid w:val="003E01D0"/>
    <w:rsid w:val="003F09BB"/>
    <w:rsid w:val="003F46CE"/>
    <w:rsid w:val="003F4B0B"/>
    <w:rsid w:val="003F7143"/>
    <w:rsid w:val="004013C9"/>
    <w:rsid w:val="00405955"/>
    <w:rsid w:val="00411B66"/>
    <w:rsid w:val="00414DD2"/>
    <w:rsid w:val="00415103"/>
    <w:rsid w:val="00422455"/>
    <w:rsid w:val="00431BEE"/>
    <w:rsid w:val="004359E7"/>
    <w:rsid w:val="00437EB6"/>
    <w:rsid w:val="004408E3"/>
    <w:rsid w:val="00441AC6"/>
    <w:rsid w:val="0044764A"/>
    <w:rsid w:val="00450378"/>
    <w:rsid w:val="00450997"/>
    <w:rsid w:val="00456C86"/>
    <w:rsid w:val="00462D5F"/>
    <w:rsid w:val="004635E6"/>
    <w:rsid w:val="004637EE"/>
    <w:rsid w:val="00463AAB"/>
    <w:rsid w:val="004655C1"/>
    <w:rsid w:val="00466E9A"/>
    <w:rsid w:val="00466ED3"/>
    <w:rsid w:val="00470A82"/>
    <w:rsid w:val="00471554"/>
    <w:rsid w:val="00472597"/>
    <w:rsid w:val="00474402"/>
    <w:rsid w:val="00475BDE"/>
    <w:rsid w:val="004773AF"/>
    <w:rsid w:val="00480DA6"/>
    <w:rsid w:val="004817A0"/>
    <w:rsid w:val="0048739E"/>
    <w:rsid w:val="004908E2"/>
    <w:rsid w:val="00491547"/>
    <w:rsid w:val="00494FD3"/>
    <w:rsid w:val="004968BF"/>
    <w:rsid w:val="004A067F"/>
    <w:rsid w:val="004A3606"/>
    <w:rsid w:val="004A6B76"/>
    <w:rsid w:val="004B09C3"/>
    <w:rsid w:val="004C2DC0"/>
    <w:rsid w:val="004C34F2"/>
    <w:rsid w:val="004C42EA"/>
    <w:rsid w:val="004C43C9"/>
    <w:rsid w:val="004D0E6C"/>
    <w:rsid w:val="004E2013"/>
    <w:rsid w:val="004E3E4B"/>
    <w:rsid w:val="004E5A03"/>
    <w:rsid w:val="004F0955"/>
    <w:rsid w:val="004F0B1D"/>
    <w:rsid w:val="004F652E"/>
    <w:rsid w:val="004F71CE"/>
    <w:rsid w:val="00503130"/>
    <w:rsid w:val="00504C85"/>
    <w:rsid w:val="00505050"/>
    <w:rsid w:val="00507EDA"/>
    <w:rsid w:val="005106B6"/>
    <w:rsid w:val="005122A0"/>
    <w:rsid w:val="00514916"/>
    <w:rsid w:val="005310E6"/>
    <w:rsid w:val="00531BD3"/>
    <w:rsid w:val="005324BC"/>
    <w:rsid w:val="00534CF8"/>
    <w:rsid w:val="00535E09"/>
    <w:rsid w:val="0053739D"/>
    <w:rsid w:val="00543430"/>
    <w:rsid w:val="00543A2A"/>
    <w:rsid w:val="00543E2A"/>
    <w:rsid w:val="00545624"/>
    <w:rsid w:val="00550CF7"/>
    <w:rsid w:val="00552992"/>
    <w:rsid w:val="005537B8"/>
    <w:rsid w:val="00553F2C"/>
    <w:rsid w:val="0055534F"/>
    <w:rsid w:val="005565CB"/>
    <w:rsid w:val="0056079C"/>
    <w:rsid w:val="0056208E"/>
    <w:rsid w:val="0056277B"/>
    <w:rsid w:val="0056468E"/>
    <w:rsid w:val="005767EC"/>
    <w:rsid w:val="00582940"/>
    <w:rsid w:val="00583904"/>
    <w:rsid w:val="00585251"/>
    <w:rsid w:val="00585BEF"/>
    <w:rsid w:val="005863E5"/>
    <w:rsid w:val="005930C6"/>
    <w:rsid w:val="00594000"/>
    <w:rsid w:val="00596C25"/>
    <w:rsid w:val="005A3283"/>
    <w:rsid w:val="005A5038"/>
    <w:rsid w:val="005B1365"/>
    <w:rsid w:val="005B191A"/>
    <w:rsid w:val="005B2661"/>
    <w:rsid w:val="005B39DE"/>
    <w:rsid w:val="005B6493"/>
    <w:rsid w:val="005B6B10"/>
    <w:rsid w:val="005C4C7A"/>
    <w:rsid w:val="005C751B"/>
    <w:rsid w:val="005D02E8"/>
    <w:rsid w:val="005D1CC4"/>
    <w:rsid w:val="005D2F87"/>
    <w:rsid w:val="005D32A5"/>
    <w:rsid w:val="005D3B09"/>
    <w:rsid w:val="005D44D0"/>
    <w:rsid w:val="005D4BE6"/>
    <w:rsid w:val="005D5DF7"/>
    <w:rsid w:val="005D6CEB"/>
    <w:rsid w:val="005D7978"/>
    <w:rsid w:val="005E2130"/>
    <w:rsid w:val="005E49AE"/>
    <w:rsid w:val="005F0645"/>
    <w:rsid w:val="005F5DDC"/>
    <w:rsid w:val="005F6838"/>
    <w:rsid w:val="00602755"/>
    <w:rsid w:val="006048B9"/>
    <w:rsid w:val="00606644"/>
    <w:rsid w:val="00606776"/>
    <w:rsid w:val="00606EEE"/>
    <w:rsid w:val="0061276E"/>
    <w:rsid w:val="006133ED"/>
    <w:rsid w:val="00615912"/>
    <w:rsid w:val="00615EC2"/>
    <w:rsid w:val="00622B08"/>
    <w:rsid w:val="00624508"/>
    <w:rsid w:val="00625264"/>
    <w:rsid w:val="00625E18"/>
    <w:rsid w:val="006265C6"/>
    <w:rsid w:val="00627320"/>
    <w:rsid w:val="0063038C"/>
    <w:rsid w:val="00636116"/>
    <w:rsid w:val="00642D34"/>
    <w:rsid w:val="00645398"/>
    <w:rsid w:val="00646765"/>
    <w:rsid w:val="00650106"/>
    <w:rsid w:val="00665B99"/>
    <w:rsid w:val="006746A5"/>
    <w:rsid w:val="006816D3"/>
    <w:rsid w:val="00683663"/>
    <w:rsid w:val="00684505"/>
    <w:rsid w:val="00693246"/>
    <w:rsid w:val="0069695F"/>
    <w:rsid w:val="006978DA"/>
    <w:rsid w:val="006A0AA1"/>
    <w:rsid w:val="006A3F45"/>
    <w:rsid w:val="006A4556"/>
    <w:rsid w:val="006A5A4A"/>
    <w:rsid w:val="006A6E64"/>
    <w:rsid w:val="006B13B6"/>
    <w:rsid w:val="006B2741"/>
    <w:rsid w:val="006B4E26"/>
    <w:rsid w:val="006B52D9"/>
    <w:rsid w:val="006B5E4D"/>
    <w:rsid w:val="006D029A"/>
    <w:rsid w:val="006E4225"/>
    <w:rsid w:val="006E6D27"/>
    <w:rsid w:val="006F1812"/>
    <w:rsid w:val="006F3A44"/>
    <w:rsid w:val="00700023"/>
    <w:rsid w:val="00702B86"/>
    <w:rsid w:val="00703763"/>
    <w:rsid w:val="007039A5"/>
    <w:rsid w:val="00704403"/>
    <w:rsid w:val="00704570"/>
    <w:rsid w:val="00707540"/>
    <w:rsid w:val="0070797D"/>
    <w:rsid w:val="007167AD"/>
    <w:rsid w:val="00722FCA"/>
    <w:rsid w:val="007337B6"/>
    <w:rsid w:val="00736115"/>
    <w:rsid w:val="0074536D"/>
    <w:rsid w:val="00752215"/>
    <w:rsid w:val="0075309A"/>
    <w:rsid w:val="007539A9"/>
    <w:rsid w:val="00760E87"/>
    <w:rsid w:val="00761748"/>
    <w:rsid w:val="00763398"/>
    <w:rsid w:val="00765AC3"/>
    <w:rsid w:val="007725D3"/>
    <w:rsid w:val="007762E2"/>
    <w:rsid w:val="00776FE6"/>
    <w:rsid w:val="00777A7F"/>
    <w:rsid w:val="007810F0"/>
    <w:rsid w:val="007839CA"/>
    <w:rsid w:val="00784CA3"/>
    <w:rsid w:val="00790332"/>
    <w:rsid w:val="00792056"/>
    <w:rsid w:val="0079313D"/>
    <w:rsid w:val="007938A9"/>
    <w:rsid w:val="00793B4D"/>
    <w:rsid w:val="007945B9"/>
    <w:rsid w:val="00797B39"/>
    <w:rsid w:val="007A1D47"/>
    <w:rsid w:val="007A2AD8"/>
    <w:rsid w:val="007A62A7"/>
    <w:rsid w:val="007B01BD"/>
    <w:rsid w:val="007B0CE2"/>
    <w:rsid w:val="007B10D1"/>
    <w:rsid w:val="007B24A3"/>
    <w:rsid w:val="007B2780"/>
    <w:rsid w:val="007B2B53"/>
    <w:rsid w:val="007B2E3A"/>
    <w:rsid w:val="007C1913"/>
    <w:rsid w:val="007C2C55"/>
    <w:rsid w:val="007C5F54"/>
    <w:rsid w:val="007C6107"/>
    <w:rsid w:val="007C61A3"/>
    <w:rsid w:val="007C7DC6"/>
    <w:rsid w:val="007C7E0F"/>
    <w:rsid w:val="007D198A"/>
    <w:rsid w:val="007D4570"/>
    <w:rsid w:val="007D605B"/>
    <w:rsid w:val="007D61E2"/>
    <w:rsid w:val="007E0D76"/>
    <w:rsid w:val="007E2FF0"/>
    <w:rsid w:val="007E425A"/>
    <w:rsid w:val="007E5391"/>
    <w:rsid w:val="007F0688"/>
    <w:rsid w:val="007F1AE5"/>
    <w:rsid w:val="007F22BF"/>
    <w:rsid w:val="007F276B"/>
    <w:rsid w:val="007F373F"/>
    <w:rsid w:val="007F58F7"/>
    <w:rsid w:val="00800AA9"/>
    <w:rsid w:val="008040F6"/>
    <w:rsid w:val="0080627A"/>
    <w:rsid w:val="00811955"/>
    <w:rsid w:val="008121CD"/>
    <w:rsid w:val="008147AF"/>
    <w:rsid w:val="00817308"/>
    <w:rsid w:val="008235FB"/>
    <w:rsid w:val="00825B83"/>
    <w:rsid w:val="00827C29"/>
    <w:rsid w:val="00830E97"/>
    <w:rsid w:val="00831CA0"/>
    <w:rsid w:val="00833970"/>
    <w:rsid w:val="0083544F"/>
    <w:rsid w:val="00840236"/>
    <w:rsid w:val="008516EA"/>
    <w:rsid w:val="00852F20"/>
    <w:rsid w:val="008572BE"/>
    <w:rsid w:val="008578C5"/>
    <w:rsid w:val="00861D18"/>
    <w:rsid w:val="008662F7"/>
    <w:rsid w:val="00871E4E"/>
    <w:rsid w:val="00882CAE"/>
    <w:rsid w:val="00887295"/>
    <w:rsid w:val="00887CC0"/>
    <w:rsid w:val="008904EA"/>
    <w:rsid w:val="00894FB3"/>
    <w:rsid w:val="00896357"/>
    <w:rsid w:val="008963C4"/>
    <w:rsid w:val="008A09B0"/>
    <w:rsid w:val="008A270E"/>
    <w:rsid w:val="008A3999"/>
    <w:rsid w:val="008A4811"/>
    <w:rsid w:val="008B4265"/>
    <w:rsid w:val="008B4A3D"/>
    <w:rsid w:val="008B4E72"/>
    <w:rsid w:val="008B5E0A"/>
    <w:rsid w:val="008C011E"/>
    <w:rsid w:val="008C249E"/>
    <w:rsid w:val="008C406E"/>
    <w:rsid w:val="008D14C4"/>
    <w:rsid w:val="008D14FF"/>
    <w:rsid w:val="008D16E6"/>
    <w:rsid w:val="008D23FA"/>
    <w:rsid w:val="008D4E24"/>
    <w:rsid w:val="008D54FD"/>
    <w:rsid w:val="008E4051"/>
    <w:rsid w:val="008E5D30"/>
    <w:rsid w:val="008E631C"/>
    <w:rsid w:val="008F1AA4"/>
    <w:rsid w:val="008F4B13"/>
    <w:rsid w:val="008F7ACC"/>
    <w:rsid w:val="009012A9"/>
    <w:rsid w:val="00901C08"/>
    <w:rsid w:val="00904661"/>
    <w:rsid w:val="009068F1"/>
    <w:rsid w:val="009071CE"/>
    <w:rsid w:val="0091406F"/>
    <w:rsid w:val="009156FA"/>
    <w:rsid w:val="0091706A"/>
    <w:rsid w:val="0092348E"/>
    <w:rsid w:val="009234CF"/>
    <w:rsid w:val="00925092"/>
    <w:rsid w:val="0093261B"/>
    <w:rsid w:val="0093526F"/>
    <w:rsid w:val="0093751E"/>
    <w:rsid w:val="00937629"/>
    <w:rsid w:val="00937C22"/>
    <w:rsid w:val="00940512"/>
    <w:rsid w:val="00940CD2"/>
    <w:rsid w:val="009440B2"/>
    <w:rsid w:val="00944460"/>
    <w:rsid w:val="0094448D"/>
    <w:rsid w:val="00944652"/>
    <w:rsid w:val="00951047"/>
    <w:rsid w:val="009516D0"/>
    <w:rsid w:val="0095319E"/>
    <w:rsid w:val="0095506A"/>
    <w:rsid w:val="00960F73"/>
    <w:rsid w:val="009708AC"/>
    <w:rsid w:val="009745F5"/>
    <w:rsid w:val="0097560A"/>
    <w:rsid w:val="0097569A"/>
    <w:rsid w:val="009769DC"/>
    <w:rsid w:val="00983165"/>
    <w:rsid w:val="009851BF"/>
    <w:rsid w:val="00990A33"/>
    <w:rsid w:val="00993143"/>
    <w:rsid w:val="00993D9E"/>
    <w:rsid w:val="009A0292"/>
    <w:rsid w:val="009A60FB"/>
    <w:rsid w:val="009A70BD"/>
    <w:rsid w:val="009B0EE9"/>
    <w:rsid w:val="009B515D"/>
    <w:rsid w:val="009B63AB"/>
    <w:rsid w:val="009C619B"/>
    <w:rsid w:val="009D0FF7"/>
    <w:rsid w:val="009D439C"/>
    <w:rsid w:val="009E1231"/>
    <w:rsid w:val="009F161D"/>
    <w:rsid w:val="00A013A1"/>
    <w:rsid w:val="00A03018"/>
    <w:rsid w:val="00A135F1"/>
    <w:rsid w:val="00A15E0C"/>
    <w:rsid w:val="00A1647A"/>
    <w:rsid w:val="00A169AB"/>
    <w:rsid w:val="00A24E8F"/>
    <w:rsid w:val="00A259D7"/>
    <w:rsid w:val="00A26557"/>
    <w:rsid w:val="00A268A2"/>
    <w:rsid w:val="00A32066"/>
    <w:rsid w:val="00A327FD"/>
    <w:rsid w:val="00A35030"/>
    <w:rsid w:val="00A42C6E"/>
    <w:rsid w:val="00A43743"/>
    <w:rsid w:val="00A43DD0"/>
    <w:rsid w:val="00A46CFE"/>
    <w:rsid w:val="00A50BDD"/>
    <w:rsid w:val="00A5307E"/>
    <w:rsid w:val="00A54BDA"/>
    <w:rsid w:val="00A618D1"/>
    <w:rsid w:val="00A61E7F"/>
    <w:rsid w:val="00A62DAB"/>
    <w:rsid w:val="00A6412B"/>
    <w:rsid w:val="00A64C5E"/>
    <w:rsid w:val="00A70AB0"/>
    <w:rsid w:val="00A71FD8"/>
    <w:rsid w:val="00A720AF"/>
    <w:rsid w:val="00A73AB7"/>
    <w:rsid w:val="00A80BCD"/>
    <w:rsid w:val="00A83A3D"/>
    <w:rsid w:val="00A8571F"/>
    <w:rsid w:val="00A86339"/>
    <w:rsid w:val="00A8797F"/>
    <w:rsid w:val="00A9241D"/>
    <w:rsid w:val="00A9540F"/>
    <w:rsid w:val="00A96F7A"/>
    <w:rsid w:val="00AA6166"/>
    <w:rsid w:val="00AB0BBF"/>
    <w:rsid w:val="00AB2F77"/>
    <w:rsid w:val="00AB3C57"/>
    <w:rsid w:val="00AC367A"/>
    <w:rsid w:val="00AC496F"/>
    <w:rsid w:val="00AC67FB"/>
    <w:rsid w:val="00AD0222"/>
    <w:rsid w:val="00AD210D"/>
    <w:rsid w:val="00AD3CD5"/>
    <w:rsid w:val="00AD5BB9"/>
    <w:rsid w:val="00AD6C19"/>
    <w:rsid w:val="00AD7B89"/>
    <w:rsid w:val="00AE38F5"/>
    <w:rsid w:val="00AE67E3"/>
    <w:rsid w:val="00AE695B"/>
    <w:rsid w:val="00AF0262"/>
    <w:rsid w:val="00AF472A"/>
    <w:rsid w:val="00AF7C1B"/>
    <w:rsid w:val="00B0180F"/>
    <w:rsid w:val="00B02BC5"/>
    <w:rsid w:val="00B07A54"/>
    <w:rsid w:val="00B10DCF"/>
    <w:rsid w:val="00B12B6C"/>
    <w:rsid w:val="00B1560E"/>
    <w:rsid w:val="00B20A02"/>
    <w:rsid w:val="00B2480C"/>
    <w:rsid w:val="00B249E1"/>
    <w:rsid w:val="00B258A5"/>
    <w:rsid w:val="00B30DB3"/>
    <w:rsid w:val="00B33056"/>
    <w:rsid w:val="00B40007"/>
    <w:rsid w:val="00B41F80"/>
    <w:rsid w:val="00B46B7A"/>
    <w:rsid w:val="00B5394C"/>
    <w:rsid w:val="00B56568"/>
    <w:rsid w:val="00B5741E"/>
    <w:rsid w:val="00B57741"/>
    <w:rsid w:val="00B60195"/>
    <w:rsid w:val="00B62955"/>
    <w:rsid w:val="00B62D02"/>
    <w:rsid w:val="00B63226"/>
    <w:rsid w:val="00B63D96"/>
    <w:rsid w:val="00B64E39"/>
    <w:rsid w:val="00B72C13"/>
    <w:rsid w:val="00B73FCF"/>
    <w:rsid w:val="00B778EE"/>
    <w:rsid w:val="00B805C3"/>
    <w:rsid w:val="00B80927"/>
    <w:rsid w:val="00B81A90"/>
    <w:rsid w:val="00B81DB6"/>
    <w:rsid w:val="00B83BDA"/>
    <w:rsid w:val="00B867DC"/>
    <w:rsid w:val="00B90F7F"/>
    <w:rsid w:val="00B91E95"/>
    <w:rsid w:val="00B958E4"/>
    <w:rsid w:val="00BA19DF"/>
    <w:rsid w:val="00BA1C3B"/>
    <w:rsid w:val="00BA2C4D"/>
    <w:rsid w:val="00BA364C"/>
    <w:rsid w:val="00BB3AC7"/>
    <w:rsid w:val="00BB4BF5"/>
    <w:rsid w:val="00BB5B1E"/>
    <w:rsid w:val="00BB5D8C"/>
    <w:rsid w:val="00BC14F5"/>
    <w:rsid w:val="00BC18C9"/>
    <w:rsid w:val="00BC2F94"/>
    <w:rsid w:val="00BC3D8E"/>
    <w:rsid w:val="00BC491F"/>
    <w:rsid w:val="00BC5310"/>
    <w:rsid w:val="00BC546B"/>
    <w:rsid w:val="00BD04B6"/>
    <w:rsid w:val="00BD1E33"/>
    <w:rsid w:val="00BD2285"/>
    <w:rsid w:val="00BD48D4"/>
    <w:rsid w:val="00BD5186"/>
    <w:rsid w:val="00BD7E7C"/>
    <w:rsid w:val="00BE2FF5"/>
    <w:rsid w:val="00BE5877"/>
    <w:rsid w:val="00BF653C"/>
    <w:rsid w:val="00C018FA"/>
    <w:rsid w:val="00C04BC7"/>
    <w:rsid w:val="00C07CE1"/>
    <w:rsid w:val="00C10F94"/>
    <w:rsid w:val="00C14277"/>
    <w:rsid w:val="00C201DD"/>
    <w:rsid w:val="00C2088F"/>
    <w:rsid w:val="00C23F61"/>
    <w:rsid w:val="00C25549"/>
    <w:rsid w:val="00C320E3"/>
    <w:rsid w:val="00C505D2"/>
    <w:rsid w:val="00C5061D"/>
    <w:rsid w:val="00C531F0"/>
    <w:rsid w:val="00C53CC5"/>
    <w:rsid w:val="00C543BF"/>
    <w:rsid w:val="00C5546E"/>
    <w:rsid w:val="00C572BA"/>
    <w:rsid w:val="00C61B72"/>
    <w:rsid w:val="00C63AA2"/>
    <w:rsid w:val="00C70A74"/>
    <w:rsid w:val="00C750CB"/>
    <w:rsid w:val="00C76495"/>
    <w:rsid w:val="00C77788"/>
    <w:rsid w:val="00C80860"/>
    <w:rsid w:val="00C91506"/>
    <w:rsid w:val="00C926B5"/>
    <w:rsid w:val="00C93A61"/>
    <w:rsid w:val="00C94BF0"/>
    <w:rsid w:val="00C9560F"/>
    <w:rsid w:val="00C97802"/>
    <w:rsid w:val="00CA262B"/>
    <w:rsid w:val="00CA3FA3"/>
    <w:rsid w:val="00CA467C"/>
    <w:rsid w:val="00CA73A5"/>
    <w:rsid w:val="00CA7770"/>
    <w:rsid w:val="00CA7DE2"/>
    <w:rsid w:val="00CB3FAC"/>
    <w:rsid w:val="00CB5C38"/>
    <w:rsid w:val="00CB7121"/>
    <w:rsid w:val="00CC0B48"/>
    <w:rsid w:val="00CC2333"/>
    <w:rsid w:val="00CC25FA"/>
    <w:rsid w:val="00CC37C0"/>
    <w:rsid w:val="00CC78B4"/>
    <w:rsid w:val="00CD353E"/>
    <w:rsid w:val="00CD7D30"/>
    <w:rsid w:val="00CE02B0"/>
    <w:rsid w:val="00CE0718"/>
    <w:rsid w:val="00CE45B4"/>
    <w:rsid w:val="00CE7692"/>
    <w:rsid w:val="00CF06C1"/>
    <w:rsid w:val="00CF11CD"/>
    <w:rsid w:val="00CF12E3"/>
    <w:rsid w:val="00CF54B6"/>
    <w:rsid w:val="00D016B5"/>
    <w:rsid w:val="00D01CBD"/>
    <w:rsid w:val="00D02A17"/>
    <w:rsid w:val="00D121FE"/>
    <w:rsid w:val="00D14BF7"/>
    <w:rsid w:val="00D16010"/>
    <w:rsid w:val="00D201F8"/>
    <w:rsid w:val="00D24FDF"/>
    <w:rsid w:val="00D26761"/>
    <w:rsid w:val="00D30FEF"/>
    <w:rsid w:val="00D35BCB"/>
    <w:rsid w:val="00D37099"/>
    <w:rsid w:val="00D40525"/>
    <w:rsid w:val="00D4147C"/>
    <w:rsid w:val="00D43180"/>
    <w:rsid w:val="00D54075"/>
    <w:rsid w:val="00D55442"/>
    <w:rsid w:val="00D563A2"/>
    <w:rsid w:val="00D5742F"/>
    <w:rsid w:val="00D57D12"/>
    <w:rsid w:val="00D6179C"/>
    <w:rsid w:val="00D64C8D"/>
    <w:rsid w:val="00D70B3C"/>
    <w:rsid w:val="00D7576E"/>
    <w:rsid w:val="00D76573"/>
    <w:rsid w:val="00D83180"/>
    <w:rsid w:val="00D84BDD"/>
    <w:rsid w:val="00D91F82"/>
    <w:rsid w:val="00D9337E"/>
    <w:rsid w:val="00D94EB7"/>
    <w:rsid w:val="00D9674F"/>
    <w:rsid w:val="00D974F8"/>
    <w:rsid w:val="00DA2821"/>
    <w:rsid w:val="00DA4D44"/>
    <w:rsid w:val="00DA6CB1"/>
    <w:rsid w:val="00DB068F"/>
    <w:rsid w:val="00DB10AA"/>
    <w:rsid w:val="00DB11E6"/>
    <w:rsid w:val="00DB244D"/>
    <w:rsid w:val="00DB3174"/>
    <w:rsid w:val="00DB5257"/>
    <w:rsid w:val="00DB528A"/>
    <w:rsid w:val="00DB762A"/>
    <w:rsid w:val="00DB7CEC"/>
    <w:rsid w:val="00DB7F49"/>
    <w:rsid w:val="00DC38E4"/>
    <w:rsid w:val="00DD02CD"/>
    <w:rsid w:val="00DD06C4"/>
    <w:rsid w:val="00DD0A9E"/>
    <w:rsid w:val="00DD36E4"/>
    <w:rsid w:val="00DD4790"/>
    <w:rsid w:val="00DD4841"/>
    <w:rsid w:val="00DD5F69"/>
    <w:rsid w:val="00DD6D3F"/>
    <w:rsid w:val="00DD7A2B"/>
    <w:rsid w:val="00DE0B7A"/>
    <w:rsid w:val="00DE1481"/>
    <w:rsid w:val="00DE3ADF"/>
    <w:rsid w:val="00DE59D2"/>
    <w:rsid w:val="00DE6EA2"/>
    <w:rsid w:val="00DF23C3"/>
    <w:rsid w:val="00DF38D4"/>
    <w:rsid w:val="00DF6D74"/>
    <w:rsid w:val="00DF7B26"/>
    <w:rsid w:val="00E05984"/>
    <w:rsid w:val="00E067D5"/>
    <w:rsid w:val="00E11E71"/>
    <w:rsid w:val="00E130F6"/>
    <w:rsid w:val="00E16DEC"/>
    <w:rsid w:val="00E20F82"/>
    <w:rsid w:val="00E22893"/>
    <w:rsid w:val="00E23CA7"/>
    <w:rsid w:val="00E3007E"/>
    <w:rsid w:val="00E32EED"/>
    <w:rsid w:val="00E345DD"/>
    <w:rsid w:val="00E34A2C"/>
    <w:rsid w:val="00E35D23"/>
    <w:rsid w:val="00E41791"/>
    <w:rsid w:val="00E43944"/>
    <w:rsid w:val="00E4572E"/>
    <w:rsid w:val="00E46E1C"/>
    <w:rsid w:val="00E508DB"/>
    <w:rsid w:val="00E542E1"/>
    <w:rsid w:val="00E64587"/>
    <w:rsid w:val="00E65416"/>
    <w:rsid w:val="00E65BC4"/>
    <w:rsid w:val="00E67CA0"/>
    <w:rsid w:val="00E70887"/>
    <w:rsid w:val="00E74559"/>
    <w:rsid w:val="00E826DD"/>
    <w:rsid w:val="00E82C86"/>
    <w:rsid w:val="00E8595E"/>
    <w:rsid w:val="00E86668"/>
    <w:rsid w:val="00E87F00"/>
    <w:rsid w:val="00E90CF5"/>
    <w:rsid w:val="00E9348E"/>
    <w:rsid w:val="00E93B80"/>
    <w:rsid w:val="00E95AE6"/>
    <w:rsid w:val="00EA1345"/>
    <w:rsid w:val="00EA46FC"/>
    <w:rsid w:val="00EB1857"/>
    <w:rsid w:val="00EB2C67"/>
    <w:rsid w:val="00EB440F"/>
    <w:rsid w:val="00EB47C9"/>
    <w:rsid w:val="00EB6675"/>
    <w:rsid w:val="00EB6CFC"/>
    <w:rsid w:val="00EC0887"/>
    <w:rsid w:val="00EC4C00"/>
    <w:rsid w:val="00EC6A9F"/>
    <w:rsid w:val="00EC7022"/>
    <w:rsid w:val="00ED1119"/>
    <w:rsid w:val="00ED2629"/>
    <w:rsid w:val="00EE3635"/>
    <w:rsid w:val="00EF1BFD"/>
    <w:rsid w:val="00F004D4"/>
    <w:rsid w:val="00F16FBB"/>
    <w:rsid w:val="00F1778F"/>
    <w:rsid w:val="00F17E7F"/>
    <w:rsid w:val="00F233C3"/>
    <w:rsid w:val="00F3086C"/>
    <w:rsid w:val="00F30BEB"/>
    <w:rsid w:val="00F31371"/>
    <w:rsid w:val="00F40986"/>
    <w:rsid w:val="00F41625"/>
    <w:rsid w:val="00F43610"/>
    <w:rsid w:val="00F44ABA"/>
    <w:rsid w:val="00F44E82"/>
    <w:rsid w:val="00F46151"/>
    <w:rsid w:val="00F469BC"/>
    <w:rsid w:val="00F5161E"/>
    <w:rsid w:val="00F53443"/>
    <w:rsid w:val="00F536CF"/>
    <w:rsid w:val="00F54A93"/>
    <w:rsid w:val="00F6003A"/>
    <w:rsid w:val="00F60E72"/>
    <w:rsid w:val="00F6432D"/>
    <w:rsid w:val="00F6510E"/>
    <w:rsid w:val="00F7101D"/>
    <w:rsid w:val="00F71AAE"/>
    <w:rsid w:val="00F735A4"/>
    <w:rsid w:val="00F74D3D"/>
    <w:rsid w:val="00F74DFC"/>
    <w:rsid w:val="00F75064"/>
    <w:rsid w:val="00F776B0"/>
    <w:rsid w:val="00F8114E"/>
    <w:rsid w:val="00F855D8"/>
    <w:rsid w:val="00F862FC"/>
    <w:rsid w:val="00F9080F"/>
    <w:rsid w:val="00F91717"/>
    <w:rsid w:val="00F93DB0"/>
    <w:rsid w:val="00F95822"/>
    <w:rsid w:val="00F9593F"/>
    <w:rsid w:val="00F96932"/>
    <w:rsid w:val="00FA0755"/>
    <w:rsid w:val="00FA5429"/>
    <w:rsid w:val="00FA7B0E"/>
    <w:rsid w:val="00FB1C3A"/>
    <w:rsid w:val="00FB3798"/>
    <w:rsid w:val="00FB61F1"/>
    <w:rsid w:val="00FC1E5A"/>
    <w:rsid w:val="00FC2661"/>
    <w:rsid w:val="00FC4992"/>
    <w:rsid w:val="00FD1097"/>
    <w:rsid w:val="00FD2D52"/>
    <w:rsid w:val="00FD3BE4"/>
    <w:rsid w:val="00FD6BFB"/>
    <w:rsid w:val="00FD6ECC"/>
    <w:rsid w:val="00FD7A25"/>
    <w:rsid w:val="00FF2CE0"/>
    <w:rsid w:val="00FF3905"/>
    <w:rsid w:val="00FF5535"/>
    <w:rsid w:val="00FF5D7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C84F0"/>
  <w15:chartTrackingRefBased/>
  <w15:docId w15:val="{23F7D29E-92D0-4AFD-90E9-6C0083D1B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2">
    <w:name w:val="heading 2"/>
    <w:basedOn w:val="Standard"/>
    <w:link w:val="berschrift2Zchn"/>
    <w:uiPriority w:val="9"/>
    <w:qFormat/>
    <w:rsid w:val="00534CF8"/>
    <w:pPr>
      <w:spacing w:before="100" w:beforeAutospacing="1" w:after="100" w:afterAutospacing="1"/>
      <w:outlineLvl w:val="1"/>
    </w:pPr>
    <w:rPr>
      <w:rFonts w:eastAsia="Times New Roman"/>
      <w:b/>
      <w:bCs/>
      <w:sz w:val="36"/>
      <w:szCs w:val="36"/>
      <w:lang w:eastAsia="de-DE"/>
    </w:rPr>
  </w:style>
  <w:style w:type="paragraph" w:styleId="berschrift3">
    <w:name w:val="heading 3"/>
    <w:basedOn w:val="Standard"/>
    <w:next w:val="Standard"/>
    <w:link w:val="berschrift3Zchn"/>
    <w:uiPriority w:val="9"/>
    <w:unhideWhenUsed/>
    <w:qFormat/>
    <w:rsid w:val="00B33056"/>
    <w:pPr>
      <w:keepNext/>
      <w:keepLines/>
      <w:spacing w:before="40"/>
      <w:outlineLvl w:val="2"/>
    </w:pPr>
    <w:rPr>
      <w:rFonts w:asciiTheme="majorHAnsi" w:eastAsiaTheme="majorEastAsia" w:hAnsiTheme="majorHAnsi" w:cstheme="majorBidi"/>
      <w:color w:val="1F3763"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2348E"/>
    <w:pPr>
      <w:tabs>
        <w:tab w:val="center" w:pos="4536"/>
        <w:tab w:val="right" w:pos="9072"/>
      </w:tabs>
    </w:pPr>
  </w:style>
  <w:style w:type="character" w:customStyle="1" w:styleId="KopfzeileZchn">
    <w:name w:val="Kopfzeile Zchn"/>
    <w:basedOn w:val="Absatz-Standardschriftart"/>
    <w:link w:val="Kopfzeile"/>
    <w:uiPriority w:val="99"/>
    <w:rsid w:val="0092348E"/>
  </w:style>
  <w:style w:type="paragraph" w:styleId="Fuzeile">
    <w:name w:val="footer"/>
    <w:basedOn w:val="Standard"/>
    <w:link w:val="FuzeileZchn"/>
    <w:uiPriority w:val="99"/>
    <w:unhideWhenUsed/>
    <w:rsid w:val="0092348E"/>
    <w:pPr>
      <w:tabs>
        <w:tab w:val="center" w:pos="4536"/>
        <w:tab w:val="right" w:pos="9072"/>
      </w:tabs>
    </w:pPr>
  </w:style>
  <w:style w:type="character" w:customStyle="1" w:styleId="FuzeileZchn">
    <w:name w:val="Fußzeile Zchn"/>
    <w:basedOn w:val="Absatz-Standardschriftart"/>
    <w:link w:val="Fuzeile"/>
    <w:uiPriority w:val="99"/>
    <w:rsid w:val="0092348E"/>
  </w:style>
  <w:style w:type="table" w:styleId="Tabellenraster">
    <w:name w:val="Table Grid"/>
    <w:basedOn w:val="NormaleTabelle"/>
    <w:uiPriority w:val="39"/>
    <w:rsid w:val="00514916"/>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Zitat">
    <w:name w:val="HTML Cite"/>
    <w:basedOn w:val="Absatz-Standardschriftart"/>
    <w:uiPriority w:val="99"/>
    <w:semiHidden/>
    <w:unhideWhenUsed/>
    <w:rsid w:val="00514916"/>
    <w:rPr>
      <w:i/>
      <w:iCs/>
    </w:rPr>
  </w:style>
  <w:style w:type="paragraph" w:styleId="Listenabsatz">
    <w:name w:val="List Paragraph"/>
    <w:basedOn w:val="Standard"/>
    <w:uiPriority w:val="34"/>
    <w:qFormat/>
    <w:rsid w:val="00AE38F5"/>
    <w:pPr>
      <w:framePr w:wrap="notBeside" w:vAnchor="text" w:hAnchor="text" w:y="1"/>
      <w:tabs>
        <w:tab w:val="left" w:pos="454"/>
      </w:tabs>
      <w:ind w:left="720"/>
      <w:contextualSpacing/>
    </w:pPr>
    <w:rPr>
      <w:rFonts w:cstheme="minorBidi"/>
      <w:noProof/>
      <w:szCs w:val="22"/>
    </w:rPr>
  </w:style>
  <w:style w:type="paragraph" w:styleId="KeinLeerraum">
    <w:name w:val="No Spacing"/>
    <w:uiPriority w:val="1"/>
    <w:qFormat/>
    <w:rsid w:val="00AE38F5"/>
    <w:pPr>
      <w:tabs>
        <w:tab w:val="left" w:pos="454"/>
      </w:tabs>
    </w:pPr>
    <w:rPr>
      <w:rFonts w:cstheme="minorBidi"/>
      <w:noProof/>
      <w:szCs w:val="22"/>
    </w:rPr>
  </w:style>
  <w:style w:type="character" w:styleId="Hyperlink">
    <w:name w:val="Hyperlink"/>
    <w:basedOn w:val="Absatz-Standardschriftart"/>
    <w:uiPriority w:val="99"/>
    <w:unhideWhenUsed/>
    <w:rsid w:val="00B63226"/>
    <w:rPr>
      <w:color w:val="0563C1" w:themeColor="hyperlink"/>
      <w:u w:val="single"/>
    </w:rPr>
  </w:style>
  <w:style w:type="character" w:styleId="NichtaufgelsteErwhnung">
    <w:name w:val="Unresolved Mention"/>
    <w:basedOn w:val="Absatz-Standardschriftart"/>
    <w:uiPriority w:val="99"/>
    <w:semiHidden/>
    <w:unhideWhenUsed/>
    <w:rsid w:val="00B63226"/>
    <w:rPr>
      <w:color w:val="605E5C"/>
      <w:shd w:val="clear" w:color="auto" w:fill="E1DFDD"/>
    </w:rPr>
  </w:style>
  <w:style w:type="paragraph" w:styleId="StandardWeb">
    <w:name w:val="Normal (Web)"/>
    <w:basedOn w:val="Standard"/>
    <w:uiPriority w:val="99"/>
    <w:semiHidden/>
    <w:unhideWhenUsed/>
    <w:rsid w:val="00EB1857"/>
    <w:pPr>
      <w:spacing w:before="100" w:beforeAutospacing="1" w:after="100" w:afterAutospacing="1"/>
    </w:pPr>
    <w:rPr>
      <w:rFonts w:eastAsia="Times New Roman"/>
      <w:lang w:eastAsia="de-DE"/>
    </w:rPr>
  </w:style>
  <w:style w:type="character" w:styleId="BesuchterLink">
    <w:name w:val="FollowedHyperlink"/>
    <w:basedOn w:val="Absatz-Standardschriftart"/>
    <w:uiPriority w:val="99"/>
    <w:semiHidden/>
    <w:unhideWhenUsed/>
    <w:rsid w:val="00E345DD"/>
    <w:rPr>
      <w:color w:val="954F72" w:themeColor="followedHyperlink"/>
      <w:u w:val="single"/>
    </w:rPr>
  </w:style>
  <w:style w:type="character" w:customStyle="1" w:styleId="hgkelc">
    <w:name w:val="hgkelc"/>
    <w:basedOn w:val="Absatz-Standardschriftart"/>
    <w:rsid w:val="0009649D"/>
  </w:style>
  <w:style w:type="character" w:styleId="Fett">
    <w:name w:val="Strong"/>
    <w:basedOn w:val="Absatz-Standardschriftart"/>
    <w:uiPriority w:val="22"/>
    <w:qFormat/>
    <w:rsid w:val="007F0688"/>
    <w:rPr>
      <w:b/>
      <w:bCs/>
    </w:rPr>
  </w:style>
  <w:style w:type="paragraph" w:customStyle="1" w:styleId="Default">
    <w:name w:val="Default"/>
    <w:rsid w:val="00940CD2"/>
    <w:pPr>
      <w:autoSpaceDE w:val="0"/>
      <w:autoSpaceDN w:val="0"/>
      <w:adjustRightInd w:val="0"/>
    </w:pPr>
    <w:rPr>
      <w:rFonts w:ascii="Arial" w:hAnsi="Arial" w:cs="Arial"/>
      <w:color w:val="000000"/>
    </w:rPr>
  </w:style>
  <w:style w:type="character" w:customStyle="1" w:styleId="berschrift2Zchn">
    <w:name w:val="Überschrift 2 Zchn"/>
    <w:basedOn w:val="Absatz-Standardschriftart"/>
    <w:link w:val="berschrift2"/>
    <w:uiPriority w:val="9"/>
    <w:rsid w:val="00534CF8"/>
    <w:rPr>
      <w:rFonts w:eastAsia="Times New Roman"/>
      <w:b/>
      <w:bCs/>
      <w:sz w:val="36"/>
      <w:szCs w:val="36"/>
      <w:lang w:eastAsia="de-DE"/>
    </w:rPr>
  </w:style>
  <w:style w:type="character" w:customStyle="1" w:styleId="mw-headline">
    <w:name w:val="mw-headline"/>
    <w:basedOn w:val="Absatz-Standardschriftart"/>
    <w:rsid w:val="00534CF8"/>
  </w:style>
  <w:style w:type="character" w:styleId="Hervorhebung">
    <w:name w:val="Emphasis"/>
    <w:basedOn w:val="Absatz-Standardschriftart"/>
    <w:uiPriority w:val="20"/>
    <w:qFormat/>
    <w:rsid w:val="007B10D1"/>
    <w:rPr>
      <w:i/>
      <w:iCs/>
    </w:rPr>
  </w:style>
  <w:style w:type="character" w:customStyle="1" w:styleId="berschrift3Zchn">
    <w:name w:val="Überschrift 3 Zchn"/>
    <w:basedOn w:val="Absatz-Standardschriftart"/>
    <w:link w:val="berschrift3"/>
    <w:uiPriority w:val="9"/>
    <w:rsid w:val="00B33056"/>
    <w:rPr>
      <w:rFonts w:asciiTheme="majorHAnsi" w:eastAsiaTheme="majorEastAsia" w:hAnsiTheme="majorHAnsi" w:cstheme="majorBidi"/>
      <w:color w:val="1F3763" w:themeColor="accent1" w:themeShade="7F"/>
    </w:rPr>
  </w:style>
  <w:style w:type="character" w:customStyle="1" w:styleId="ipa">
    <w:name w:val="ipa"/>
    <w:basedOn w:val="Absatz-Standardschriftart"/>
    <w:rsid w:val="006501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41468">
      <w:bodyDiv w:val="1"/>
      <w:marLeft w:val="0"/>
      <w:marRight w:val="0"/>
      <w:marTop w:val="0"/>
      <w:marBottom w:val="0"/>
      <w:divBdr>
        <w:top w:val="none" w:sz="0" w:space="0" w:color="auto"/>
        <w:left w:val="none" w:sz="0" w:space="0" w:color="auto"/>
        <w:bottom w:val="none" w:sz="0" w:space="0" w:color="auto"/>
        <w:right w:val="none" w:sz="0" w:space="0" w:color="auto"/>
      </w:divBdr>
    </w:div>
    <w:div w:id="278488689">
      <w:bodyDiv w:val="1"/>
      <w:marLeft w:val="0"/>
      <w:marRight w:val="0"/>
      <w:marTop w:val="0"/>
      <w:marBottom w:val="0"/>
      <w:divBdr>
        <w:top w:val="none" w:sz="0" w:space="0" w:color="auto"/>
        <w:left w:val="none" w:sz="0" w:space="0" w:color="auto"/>
        <w:bottom w:val="none" w:sz="0" w:space="0" w:color="auto"/>
        <w:right w:val="none" w:sz="0" w:space="0" w:color="auto"/>
      </w:divBdr>
    </w:div>
    <w:div w:id="642197866">
      <w:bodyDiv w:val="1"/>
      <w:marLeft w:val="0"/>
      <w:marRight w:val="0"/>
      <w:marTop w:val="0"/>
      <w:marBottom w:val="0"/>
      <w:divBdr>
        <w:top w:val="none" w:sz="0" w:space="0" w:color="auto"/>
        <w:left w:val="none" w:sz="0" w:space="0" w:color="auto"/>
        <w:bottom w:val="none" w:sz="0" w:space="0" w:color="auto"/>
        <w:right w:val="none" w:sz="0" w:space="0" w:color="auto"/>
      </w:divBdr>
    </w:div>
    <w:div w:id="677848674">
      <w:bodyDiv w:val="1"/>
      <w:marLeft w:val="0"/>
      <w:marRight w:val="0"/>
      <w:marTop w:val="0"/>
      <w:marBottom w:val="0"/>
      <w:divBdr>
        <w:top w:val="none" w:sz="0" w:space="0" w:color="auto"/>
        <w:left w:val="none" w:sz="0" w:space="0" w:color="auto"/>
        <w:bottom w:val="none" w:sz="0" w:space="0" w:color="auto"/>
        <w:right w:val="none" w:sz="0" w:space="0" w:color="auto"/>
      </w:divBdr>
    </w:div>
    <w:div w:id="989286614">
      <w:bodyDiv w:val="1"/>
      <w:marLeft w:val="0"/>
      <w:marRight w:val="0"/>
      <w:marTop w:val="0"/>
      <w:marBottom w:val="0"/>
      <w:divBdr>
        <w:top w:val="none" w:sz="0" w:space="0" w:color="auto"/>
        <w:left w:val="none" w:sz="0" w:space="0" w:color="auto"/>
        <w:bottom w:val="none" w:sz="0" w:space="0" w:color="auto"/>
        <w:right w:val="none" w:sz="0" w:space="0" w:color="auto"/>
      </w:divBdr>
    </w:div>
    <w:div w:id="1046611202">
      <w:bodyDiv w:val="1"/>
      <w:marLeft w:val="0"/>
      <w:marRight w:val="0"/>
      <w:marTop w:val="0"/>
      <w:marBottom w:val="0"/>
      <w:divBdr>
        <w:top w:val="none" w:sz="0" w:space="0" w:color="auto"/>
        <w:left w:val="none" w:sz="0" w:space="0" w:color="auto"/>
        <w:bottom w:val="none" w:sz="0" w:space="0" w:color="auto"/>
        <w:right w:val="none" w:sz="0" w:space="0" w:color="auto"/>
      </w:divBdr>
    </w:div>
    <w:div w:id="1091657617">
      <w:bodyDiv w:val="1"/>
      <w:marLeft w:val="0"/>
      <w:marRight w:val="0"/>
      <w:marTop w:val="0"/>
      <w:marBottom w:val="0"/>
      <w:divBdr>
        <w:top w:val="none" w:sz="0" w:space="0" w:color="auto"/>
        <w:left w:val="none" w:sz="0" w:space="0" w:color="auto"/>
        <w:bottom w:val="none" w:sz="0" w:space="0" w:color="auto"/>
        <w:right w:val="none" w:sz="0" w:space="0" w:color="auto"/>
      </w:divBdr>
      <w:divsChild>
        <w:div w:id="1316301859">
          <w:marLeft w:val="720"/>
          <w:marRight w:val="0"/>
          <w:marTop w:val="0"/>
          <w:marBottom w:val="0"/>
          <w:divBdr>
            <w:top w:val="none" w:sz="0" w:space="0" w:color="auto"/>
            <w:left w:val="none" w:sz="0" w:space="0" w:color="auto"/>
            <w:bottom w:val="none" w:sz="0" w:space="0" w:color="auto"/>
            <w:right w:val="none" w:sz="0" w:space="0" w:color="auto"/>
          </w:divBdr>
        </w:div>
        <w:div w:id="1527214173">
          <w:marLeft w:val="720"/>
          <w:marRight w:val="0"/>
          <w:marTop w:val="0"/>
          <w:marBottom w:val="0"/>
          <w:divBdr>
            <w:top w:val="none" w:sz="0" w:space="0" w:color="auto"/>
            <w:left w:val="none" w:sz="0" w:space="0" w:color="auto"/>
            <w:bottom w:val="none" w:sz="0" w:space="0" w:color="auto"/>
            <w:right w:val="none" w:sz="0" w:space="0" w:color="auto"/>
          </w:divBdr>
        </w:div>
      </w:divsChild>
    </w:div>
    <w:div w:id="1353803036">
      <w:bodyDiv w:val="1"/>
      <w:marLeft w:val="0"/>
      <w:marRight w:val="0"/>
      <w:marTop w:val="0"/>
      <w:marBottom w:val="0"/>
      <w:divBdr>
        <w:top w:val="none" w:sz="0" w:space="0" w:color="auto"/>
        <w:left w:val="none" w:sz="0" w:space="0" w:color="auto"/>
        <w:bottom w:val="none" w:sz="0" w:space="0" w:color="auto"/>
        <w:right w:val="none" w:sz="0" w:space="0" w:color="auto"/>
      </w:divBdr>
    </w:div>
    <w:div w:id="1707366224">
      <w:bodyDiv w:val="1"/>
      <w:marLeft w:val="0"/>
      <w:marRight w:val="0"/>
      <w:marTop w:val="0"/>
      <w:marBottom w:val="0"/>
      <w:divBdr>
        <w:top w:val="none" w:sz="0" w:space="0" w:color="auto"/>
        <w:left w:val="none" w:sz="0" w:space="0" w:color="auto"/>
        <w:bottom w:val="none" w:sz="0" w:space="0" w:color="auto"/>
        <w:right w:val="none" w:sz="0" w:space="0" w:color="auto"/>
      </w:divBdr>
    </w:div>
    <w:div w:id="1885823075">
      <w:bodyDiv w:val="1"/>
      <w:marLeft w:val="0"/>
      <w:marRight w:val="0"/>
      <w:marTop w:val="0"/>
      <w:marBottom w:val="0"/>
      <w:divBdr>
        <w:top w:val="none" w:sz="0" w:space="0" w:color="auto"/>
        <w:left w:val="none" w:sz="0" w:space="0" w:color="auto"/>
        <w:bottom w:val="none" w:sz="0" w:space="0" w:color="auto"/>
        <w:right w:val="none" w:sz="0" w:space="0" w:color="auto"/>
      </w:divBdr>
    </w:div>
    <w:div w:id="1931622266">
      <w:bodyDiv w:val="1"/>
      <w:marLeft w:val="0"/>
      <w:marRight w:val="0"/>
      <w:marTop w:val="0"/>
      <w:marBottom w:val="0"/>
      <w:divBdr>
        <w:top w:val="none" w:sz="0" w:space="0" w:color="auto"/>
        <w:left w:val="none" w:sz="0" w:space="0" w:color="auto"/>
        <w:bottom w:val="none" w:sz="0" w:space="0" w:color="auto"/>
        <w:right w:val="none" w:sz="0" w:space="0" w:color="auto"/>
      </w:divBdr>
    </w:div>
    <w:div w:id="1970086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30.jpg"/><Relationship Id="rId117" Type="http://schemas.openxmlformats.org/officeDocument/2006/relationships/hyperlink" Target="https://www.youtube.com/watch?v=ouXrsr7U8WI" TargetMode="External"/><Relationship Id="rId21" Type="http://schemas.openxmlformats.org/officeDocument/2006/relationships/image" Target="media/image1.jpg"/><Relationship Id="rId42" Type="http://schemas.openxmlformats.org/officeDocument/2006/relationships/hyperlink" Target="https://studyflix.de/biologie/genommutation-2572" TargetMode="External"/><Relationship Id="rId47" Type="http://schemas.openxmlformats.org/officeDocument/2006/relationships/hyperlink" Target="https://www.bio-nickl.de/wordpress/wp-content/uploads/2023/11/CytGenLP12_Aufgaben_Chrom.pdf" TargetMode="External"/><Relationship Id="rId63" Type="http://schemas.openxmlformats.org/officeDocument/2006/relationships/hyperlink" Target="https://www.bio-nickl.de/wordpress/wp-content/uploads/2024/03/MolGenLP21_Genmutation_N2.pdf" TargetMode="External"/><Relationship Id="rId68" Type="http://schemas.openxmlformats.org/officeDocument/2006/relationships/hyperlink" Target="https://www.bio-nickl.de/wordpress/wp-content/uploads/2023/11/GenTechLP02_Palindrome.jpg" TargetMode="External"/><Relationship Id="rId84" Type="http://schemas.openxmlformats.org/officeDocument/2006/relationships/hyperlink" Target="https://www.bio-nickl.de/wordpress/wp-content/uploads/2024/01/GenTechLP08a.docx" TargetMode="External"/><Relationship Id="rId89" Type="http://schemas.openxmlformats.org/officeDocument/2006/relationships/hyperlink" Target="https://www.bio-nickl.de/wordpress/wp-content/uploads/2024/01/GenTechLP06_CRISPR_AB1_N1.docx" TargetMode="External"/><Relationship Id="rId112" Type="http://schemas.openxmlformats.org/officeDocument/2006/relationships/hyperlink" Target="https://www.bio-nickl.de/wordpress/wp-content/uploads/2024/03/GenTechLP07_CRISPR_AB2_N1.pdf" TargetMode="External"/><Relationship Id="rId16" Type="http://schemas.openxmlformats.org/officeDocument/2006/relationships/hyperlink" Target="https://www.youtube.com/watch?v=BooYestNOzg" TargetMode="External"/><Relationship Id="rId107" Type="http://schemas.openxmlformats.org/officeDocument/2006/relationships/hyperlink" Target="https://www.bio-nickl.de/wordpress/wp-content/uploads/2023/11/CRISPR-sgRNA-f.jpg" TargetMode="External"/><Relationship Id="rId11" Type="http://schemas.openxmlformats.org/officeDocument/2006/relationships/hyperlink" Target="https://www.bio-nickl.de/wordpress/wp-content/uploads/2020/02/Ikon-makroskopisch.png" TargetMode="External"/><Relationship Id="rId32" Type="http://schemas.openxmlformats.org/officeDocument/2006/relationships/hyperlink" Target="https://www.bio-nickl.de/wordpress/wp-content/uploads/2021/05/AM_B9_Befruchtung_LP_N1.docx" TargetMode="External"/><Relationship Id="rId37" Type="http://schemas.openxmlformats.org/officeDocument/2006/relationships/image" Target="media/image40.jpg"/><Relationship Id="rId53" Type="http://schemas.openxmlformats.org/officeDocument/2006/relationships/hyperlink" Target="https://www.bio-nickl.de/wordpress/wp-content/uploads/2023/11/CytGenLP11_Klinefelter.pdf" TargetMode="External"/><Relationship Id="rId58" Type="http://schemas.openxmlformats.org/officeDocument/2006/relationships/hyperlink" Target="https://www.bio-nickl.de/wordpress/wp-content/uploads/2023/11/CytGenLP13_Weizen_Lsg.jpg" TargetMode="External"/><Relationship Id="rId74" Type="http://schemas.openxmlformats.org/officeDocument/2006/relationships/image" Target="media/image8.jpeg"/><Relationship Id="rId79" Type="http://schemas.openxmlformats.org/officeDocument/2006/relationships/hyperlink" Target="https://www.youtube.com/watch?v=_NexbXXwkZY" TargetMode="External"/><Relationship Id="rId102" Type="http://schemas.openxmlformats.org/officeDocument/2006/relationships/hyperlink" Target="https://www.bio-nickl.de/wordpress/wp-content/uploads/2024/03/CRISPR_AB1_gA_ALP.pdf" TargetMode="External"/><Relationship Id="rId123" Type="http://schemas.openxmlformats.org/officeDocument/2006/relationships/hyperlink" Target="https://www.bio-nickl.de/wordpress/wp-content/uploads/2024/03/GentechLPCRISPR_Waage.pdf" TargetMode="External"/><Relationship Id="rId128" Type="http://schemas.openxmlformats.org/officeDocument/2006/relationships/theme" Target="theme/theme1.xml"/><Relationship Id="rId5" Type="http://schemas.openxmlformats.org/officeDocument/2006/relationships/footnotes" Target="footnotes.xml"/><Relationship Id="rId90" Type="http://schemas.openxmlformats.org/officeDocument/2006/relationships/hyperlink" Target="https://www.bio-nickl.de/wordpress/wp-content/uploads/2024/01/GenTechLP06_CRISPR_AB1_N1.pdf" TargetMode="External"/><Relationship Id="rId95" Type="http://schemas.openxmlformats.org/officeDocument/2006/relationships/hyperlink" Target="https://www.bio-nickl.de/wordpress/wp-content/uploads/2023/11/GenTechLP06c_CRISPR_AB1_beschr.jpg" TargetMode="External"/><Relationship Id="rId22" Type="http://schemas.openxmlformats.org/officeDocument/2006/relationships/image" Target="media/image10.jpg"/><Relationship Id="rId27" Type="http://schemas.openxmlformats.org/officeDocument/2006/relationships/hyperlink" Target="https://www.bio-nickl.de/wordpress/wp-content/uploads/2024/03/CytGenLP07_Meiose_N1.docx" TargetMode="External"/><Relationship Id="rId43" Type="http://schemas.openxmlformats.org/officeDocument/2006/relationships/hyperlink" Target="https://www.bio-nickl.de/wordpress/wp-content/uploads/2023/11/CytGenLP09_Down.docx" TargetMode="External"/><Relationship Id="rId48" Type="http://schemas.openxmlformats.org/officeDocument/2006/relationships/hyperlink" Target="https://touchdown21.info/de/seite/3-mein-alltag.html" TargetMode="External"/><Relationship Id="rId64" Type="http://schemas.openxmlformats.org/officeDocument/2006/relationships/hyperlink" Target="https://studyflix.de/biologie/mutation-2582" TargetMode="External"/><Relationship Id="rId69" Type="http://schemas.openxmlformats.org/officeDocument/2006/relationships/hyperlink" Target="https://www.bio-nickl.de/wordpress/wp-content/uploads/2023/11/GenTechLP03_Gensonde.jpg" TargetMode="External"/><Relationship Id="rId113" Type="http://schemas.openxmlformats.org/officeDocument/2006/relationships/image" Target="media/image13.png"/><Relationship Id="rId118" Type="http://schemas.openxmlformats.org/officeDocument/2006/relationships/hyperlink" Target="file:///C:\Users\Thomas\Documents\Bio-Nickl.de\000%20Neue%20Materialien\00%20Neue%20Materialien%202024\www.vbio.de\biuz-crispr" TargetMode="External"/><Relationship Id="rId80" Type="http://schemas.openxmlformats.org/officeDocument/2006/relationships/hyperlink" Target="https://www.bio-nickl.de/wordpress/wp-content/uploads/2024/03/CRISPR.Cas-im-Vgl.pptx" TargetMode="External"/><Relationship Id="rId85" Type="http://schemas.openxmlformats.org/officeDocument/2006/relationships/hyperlink" Target="https://www.bio-nickl.de/wordpress/wp-content/uploads/2024/01/GenTechLP08b.jpg" TargetMode="External"/><Relationship Id="rId12" Type="http://schemas.openxmlformats.org/officeDocument/2006/relationships/hyperlink" Target="https://www.bio-nickl.de/wordpress/wp-content/uploads/2020/02/Ikon-mikroskopisch.png" TargetMode="External"/><Relationship Id="rId17" Type="http://schemas.openxmlformats.org/officeDocument/2006/relationships/hyperlink" Target="http://members.peak.org/~dadaist/English/Graphics/annablume.html" TargetMode="External"/><Relationship Id="rId33" Type="http://schemas.openxmlformats.org/officeDocument/2006/relationships/hyperlink" Target="https://www.bio-nickl.de/wordpress/wp-content/uploads/2021/05/AM_B9_Befruchtung_LP_N1.pdf" TargetMode="External"/><Relationship Id="rId38" Type="http://schemas.openxmlformats.org/officeDocument/2006/relationships/image" Target="media/image5.jpg"/><Relationship Id="rId59" Type="http://schemas.openxmlformats.org/officeDocument/2006/relationships/hyperlink" Target="https://studyflix.de/biologie/genmutation-2484" TargetMode="External"/><Relationship Id="rId103" Type="http://schemas.openxmlformats.org/officeDocument/2006/relationships/hyperlink" Target="https://www.bio-nickl.de/wordpress/wp-content/uploads/2024/03/Bewertung-CRISPR-mit-WAAGE-Modell_ergaenzt.docx" TargetMode="External"/><Relationship Id="rId108" Type="http://schemas.openxmlformats.org/officeDocument/2006/relationships/hyperlink" Target="https://www.bio-nickl.de/wordpress/wp-content/uploads/2023/11/CRISPR-sgRNA-f-beschriftet.jpg" TargetMode="External"/><Relationship Id="rId124" Type="http://schemas.openxmlformats.org/officeDocument/2006/relationships/hyperlink" Target="https://www.transgen.de/aktuell/2880.ngt-regulierung-eu-kommission-crispr-gentechnik.html" TargetMode="External"/><Relationship Id="rId54" Type="http://schemas.openxmlformats.org/officeDocument/2006/relationships/hyperlink" Target="https://www.bio-nickl.de/wordpress/wp-content/uploads/2023/11/CytGenLP13_Polyploidie.docx" TargetMode="External"/><Relationship Id="rId70" Type="http://schemas.openxmlformats.org/officeDocument/2006/relationships/hyperlink" Target="https://www.bio-nickl.de/wordpress/wp-content/uploads/2023/11/GentechLP04_Insulin.docx" TargetMode="External"/><Relationship Id="rId75" Type="http://schemas.openxmlformats.org/officeDocument/2006/relationships/hyperlink" Target="file:///C:\Users\Thomas\Documents\Bio-Nickl.de\000%20Neue%20Materialien\00%20Neue%20Materialien%202024\www.vbio.de\biuz-crispr" TargetMode="External"/><Relationship Id="rId91" Type="http://schemas.openxmlformats.org/officeDocument/2006/relationships/hyperlink" Target="https://www.bio-nickl.de/wordpress/wp-content/uploads/2024/03/CRISPR_AB1_gA_ALP.docx" TargetMode="External"/><Relationship Id="rId96" Type="http://schemas.openxmlformats.org/officeDocument/2006/relationships/hyperlink" Target="https://www.bio-nickl.de/wordpress/wp-content/uploads/2023/11/CRISPR-tracrRNA-sw.jpg"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2.jpg"/><Relationship Id="rId28" Type="http://schemas.openxmlformats.org/officeDocument/2006/relationships/hyperlink" Target="https://www.bio-nickl.de/wordpress/wp-content/uploads/2024/03/CytGenLP07_Meiose_N1.pdf" TargetMode="External"/><Relationship Id="rId49" Type="http://schemas.openxmlformats.org/officeDocument/2006/relationships/hyperlink" Target="https://studyflix.de/biologie/genommutation-2572" TargetMode="External"/><Relationship Id="rId114" Type="http://schemas.openxmlformats.org/officeDocument/2006/relationships/hyperlink" Target="https://www.bio-nickl.de/wordpress/wp-content/uploads/2023/11/GenTechLP07a_CRISPR_AB2.jpg" TargetMode="External"/><Relationship Id="rId119" Type="http://schemas.openxmlformats.org/officeDocument/2006/relationships/hyperlink" Target="https://studyflix.de/biologie/gentechnik-2658" TargetMode="External"/><Relationship Id="rId44" Type="http://schemas.openxmlformats.org/officeDocument/2006/relationships/hyperlink" Target="https://www.bio-nickl.de/wordpress/wp-content/uploads/2023/11/CytGenLP09_Down.pdf" TargetMode="External"/><Relationship Id="rId60" Type="http://schemas.openxmlformats.org/officeDocument/2006/relationships/hyperlink" Target="https://studyflix.de/biologie/punktmutation-2583" TargetMode="External"/><Relationship Id="rId65" Type="http://schemas.openxmlformats.org/officeDocument/2006/relationships/hyperlink" Target="https://www.bio-nickl.de/wordpress/wp-content/uploads/2023/11/GentechLP01_Werkzeuge.docx" TargetMode="External"/><Relationship Id="rId81" Type="http://schemas.openxmlformats.org/officeDocument/2006/relationships/image" Target="media/image9.jpeg"/><Relationship Id="rId86" Type="http://schemas.openxmlformats.org/officeDocument/2006/relationships/hyperlink" Target="https://www.bio-nickl.de/wordpress/wp-content/uploads/2024/01/GenTechLP08c.jpg" TargetMode="External"/><Relationship Id="rId13" Type="http://schemas.openxmlformats.org/officeDocument/2006/relationships/hyperlink" Target="https://www.bio-nickl.de/wordpress/wp-content/uploads/2020/02/Ikon-submikroskopisch.png" TargetMode="External"/><Relationship Id="rId18" Type="http://schemas.openxmlformats.org/officeDocument/2006/relationships/hyperlink" Target="https://www.youtube.com/watch?v=U2TIVTHzFT0" TargetMode="External"/><Relationship Id="rId39" Type="http://schemas.openxmlformats.org/officeDocument/2006/relationships/image" Target="media/image50.jpg"/><Relationship Id="rId109" Type="http://schemas.openxmlformats.org/officeDocument/2006/relationships/hyperlink" Target="https://www.bio-nickl.de/wordpress/wp-content/uploads/2024/04/GentechLP09_Gerste.docx" TargetMode="External"/><Relationship Id="rId34" Type="http://schemas.openxmlformats.org/officeDocument/2006/relationships/hyperlink" Target="https://www.bio-nickl.de/wordpress/wp-content/uploads/2023/11/CytGenLP08_LZK_Zellteilungen.docx" TargetMode="External"/><Relationship Id="rId50" Type="http://schemas.openxmlformats.org/officeDocument/2006/relationships/hyperlink" Target="https://www.bio-nickl.de/wordpress/wp-content/uploads/2023/11/CytGenLP10_Turner.docx" TargetMode="External"/><Relationship Id="rId55" Type="http://schemas.openxmlformats.org/officeDocument/2006/relationships/hyperlink" Target="https://www.bio-nickl.de/wordpress/wp-content/uploads/2023/11/CytGenLP13_Polyploidie.pdf" TargetMode="External"/><Relationship Id="rId76" Type="http://schemas.openxmlformats.org/officeDocument/2006/relationships/hyperlink" Target="https://www.bio-nickl.de/wordpress/wp-content/uploads/2024/12/biuz-Sonderheft-CRISPR-Cas.docx" TargetMode="External"/><Relationship Id="rId97" Type="http://schemas.openxmlformats.org/officeDocument/2006/relationships/hyperlink" Target="https://www.bio-nickl.de/wordpress/wp-content/uploads/2023/11/CRISPR-tracrRNA-f.jpg" TargetMode="External"/><Relationship Id="rId104" Type="http://schemas.openxmlformats.org/officeDocument/2006/relationships/hyperlink" Target="https://www.bio-nickl.de/wordpress/wp-content/uploads/2024/03/Bewertung-CRISPR-mit-WAAGE-Modell_ergaenzt.pdf" TargetMode="External"/><Relationship Id="rId120" Type="http://schemas.openxmlformats.org/officeDocument/2006/relationships/hyperlink" Target="https://studyflix.de/biologie/grune-gentechnik-2659" TargetMode="External"/><Relationship Id="rId125" Type="http://schemas.openxmlformats.org/officeDocument/2006/relationships/header" Target="header1.xml"/><Relationship Id="rId7" Type="http://schemas.openxmlformats.org/officeDocument/2006/relationships/hyperlink" Target="https://www.bio-nickl.de/wordpress/wp-content/uploads/2024/04/DM_LP_12_Allgemein_N2.docx" TargetMode="External"/><Relationship Id="rId71" Type="http://schemas.openxmlformats.org/officeDocument/2006/relationships/hyperlink" Target="https://www.bio-nickl.de/wordpress/wp-content/uploads/2023/11/GentechLP04_Insulin.pdf" TargetMode="External"/><Relationship Id="rId92" Type="http://schemas.openxmlformats.org/officeDocument/2006/relationships/hyperlink" Target="https://www.bio-nickl.de/wordpress/wp-content/uploads/2024/03/CRISPR_AB1_gA_ALP.pdf" TargetMode="External"/><Relationship Id="rId2" Type="http://schemas.openxmlformats.org/officeDocument/2006/relationships/styles" Target="styles.xml"/><Relationship Id="rId29" Type="http://schemas.openxmlformats.org/officeDocument/2006/relationships/hyperlink" Target="https://www.bio-nickl.de/wordpress/wp-content/uploads/2024/03/CytGenLP07_Meiose_N1.docx" TargetMode="External"/><Relationship Id="rId24" Type="http://schemas.openxmlformats.org/officeDocument/2006/relationships/image" Target="media/image20.jpg"/><Relationship Id="rId40" Type="http://schemas.openxmlformats.org/officeDocument/2006/relationships/image" Target="media/image6.jpg"/><Relationship Id="rId45" Type="http://schemas.openxmlformats.org/officeDocument/2006/relationships/image" Target="media/image7.gif"/><Relationship Id="rId66" Type="http://schemas.openxmlformats.org/officeDocument/2006/relationships/hyperlink" Target="https://www.bio-nickl.de/wordpress/wp-content/uploads/2023/11/GentechLP01_Werkzeuge.pdf" TargetMode="External"/><Relationship Id="rId87" Type="http://schemas.openxmlformats.org/officeDocument/2006/relationships/hyperlink" Target="https://www.bio-nickl.de/wordpress/wp-content/uploads/2024/03/CRISPR.Cas-im-Vgl.pptx" TargetMode="External"/><Relationship Id="rId110" Type="http://schemas.openxmlformats.org/officeDocument/2006/relationships/hyperlink" Target="https://www.bio-nickl.de/wordpress/wp-content/uploads/2024/04/GentechLP09_Gerste.pdf" TargetMode="External"/><Relationship Id="rId115" Type="http://schemas.openxmlformats.org/officeDocument/2006/relationships/hyperlink" Target="https://www.bio-nickl.de/wordpress/wp-content/uploads/2023/11/GenTechLP07b_CRISPR_AB2.jpg" TargetMode="External"/><Relationship Id="rId61" Type="http://schemas.openxmlformats.org/officeDocument/2006/relationships/hyperlink" Target="https://studyflix.de/biologie/mutagene-2574" TargetMode="External"/><Relationship Id="rId82" Type="http://schemas.openxmlformats.org/officeDocument/2006/relationships/hyperlink" Target="https://www.bio-nickl.de/wordpress/wp-content/uploads/2024/01/GenTechLP08_AB1a-CRISPR_einfach.docx" TargetMode="External"/><Relationship Id="rId19" Type="http://schemas.openxmlformats.org/officeDocument/2006/relationships/hyperlink" Target="https://www.bio-nickl.de/wordpress/wp-content/uploads/2024/03/CytGenLP07_Meiose_N1.docx" TargetMode="External"/><Relationship Id="rId14" Type="http://schemas.openxmlformats.org/officeDocument/2006/relationships/hyperlink" Target="https://www.bio-nickl.de/wordpress/wp-content/uploads/2023/11/CytGenLP02_Fachbegriffe.docx" TargetMode="External"/><Relationship Id="rId30" Type="http://schemas.openxmlformats.org/officeDocument/2006/relationships/hyperlink" Target="https://www.bio-nickl.de/wordpress/wp-content/uploads/2024/03/CytGenLP07_Meiose_N1.pdf" TargetMode="External"/><Relationship Id="rId35" Type="http://schemas.openxmlformats.org/officeDocument/2006/relationships/hyperlink" Target="https://www.bio-nickl.de/wordpress/wp-content/uploads/2023/11/CytGenLP08_LZK_Zellteilungen.pdf" TargetMode="External"/><Relationship Id="rId56" Type="http://schemas.openxmlformats.org/officeDocument/2006/relationships/image" Target="media/image7.jpeg"/><Relationship Id="rId77" Type="http://schemas.openxmlformats.org/officeDocument/2006/relationships/hyperlink" Target="https://www.bio-nickl.de/wordpress/wp-content/uploads/2024/12/biuz-Sonderheft-CRISPR-Cas.pdf" TargetMode="External"/><Relationship Id="rId100" Type="http://schemas.openxmlformats.org/officeDocument/2006/relationships/hyperlink" Target="https://www.bio-nickl.de/wordpress/wp-content/uploads/2024/01/GenTechLP06_CRISPR_AB1_N1.pdf" TargetMode="External"/><Relationship Id="rId105" Type="http://schemas.openxmlformats.org/officeDocument/2006/relationships/image" Target="media/image12.png"/><Relationship Id="rId126" Type="http://schemas.openxmlformats.org/officeDocument/2006/relationships/footer" Target="footer1.xml"/><Relationship Id="rId8" Type="http://schemas.openxmlformats.org/officeDocument/2006/relationships/hyperlink" Target="https://www.bio-nickl.de/wordpress/wp-content/uploads/2024/04/DM_LP_12_Allgemein_N2.pdf" TargetMode="External"/><Relationship Id="rId51" Type="http://schemas.openxmlformats.org/officeDocument/2006/relationships/hyperlink" Target="https://www.bio-nickl.de/wordpress/wp-content/uploads/2023/11/CytGenLP10_Turner.pdf" TargetMode="External"/><Relationship Id="rId72" Type="http://schemas.openxmlformats.org/officeDocument/2006/relationships/hyperlink" Target="https://www.bio-nickl.de/wordpress/wp-content/uploads/2024/03/GenTechLP05_CRISPR_Lehrerinfo_N1.docx" TargetMode="External"/><Relationship Id="rId93" Type="http://schemas.openxmlformats.org/officeDocument/2006/relationships/hyperlink" Target="https://www.bio-nickl.de/wordpress/wp-content/uploads/2023/11/GenTechLP06a_CRISPR_AB1_leer_sw.jpg" TargetMode="External"/><Relationship Id="rId98" Type="http://schemas.openxmlformats.org/officeDocument/2006/relationships/image" Target="media/image11.jpeg"/><Relationship Id="rId121" Type="http://schemas.openxmlformats.org/officeDocument/2006/relationships/hyperlink" Target="https://www.youtube.com/watch?v=EXERMOAIyUE" TargetMode="External"/><Relationship Id="rId3" Type="http://schemas.openxmlformats.org/officeDocument/2006/relationships/settings" Target="settings.xml"/><Relationship Id="rId25" Type="http://schemas.openxmlformats.org/officeDocument/2006/relationships/image" Target="media/image3.jpg"/><Relationship Id="rId46" Type="http://schemas.openxmlformats.org/officeDocument/2006/relationships/hyperlink" Target="https://www.bio-nickl.de/wordpress/wp-content/uploads/2023/11/CytGenLP12_Aufgaben_Chrom.docx" TargetMode="External"/><Relationship Id="rId67" Type="http://schemas.openxmlformats.org/officeDocument/2006/relationships/hyperlink" Target="https://studyflix.de/biologie/restriktionsenzyme-2630" TargetMode="External"/><Relationship Id="rId116" Type="http://schemas.openxmlformats.org/officeDocument/2006/relationships/hyperlink" Target="https://studyflix.de/biologie/crispr-2911" TargetMode="External"/><Relationship Id="rId20" Type="http://schemas.openxmlformats.org/officeDocument/2006/relationships/hyperlink" Target="https://www.bio-nickl.de/wordpress/wp-content/uploads/2024/03/CytGenLP07_Meiose_N1.pdf" TargetMode="External"/><Relationship Id="rId41" Type="http://schemas.openxmlformats.org/officeDocument/2006/relationships/image" Target="media/image60.jpg"/><Relationship Id="rId62" Type="http://schemas.openxmlformats.org/officeDocument/2006/relationships/hyperlink" Target="https://www.bio-nickl.de/wordpress/wp-content/uploads/2024/03/MolGenLP21_Genmutation_N2.docx" TargetMode="External"/><Relationship Id="rId83" Type="http://schemas.openxmlformats.org/officeDocument/2006/relationships/hyperlink" Target="https://www.bio-nickl.de/wordpress/wp-content/uploads/2024/01/GenTechLP08_AB1a-CRISPR_einfach.pdf" TargetMode="External"/><Relationship Id="rId88" Type="http://schemas.openxmlformats.org/officeDocument/2006/relationships/image" Target="media/image10.png"/><Relationship Id="rId111" Type="http://schemas.openxmlformats.org/officeDocument/2006/relationships/hyperlink" Target="https://www.bio-nickl.de/wordpress/wp-content/uploads/2024/03/GenTechLP07_CRISPR_AB2_N1.docx" TargetMode="External"/><Relationship Id="rId15" Type="http://schemas.openxmlformats.org/officeDocument/2006/relationships/hyperlink" Target="https://www.bio-nickl.de/wordpress/wp-content/uploads/2023/11/CytGenLP02_Fachbegriffe.pdf" TargetMode="External"/><Relationship Id="rId36" Type="http://schemas.openxmlformats.org/officeDocument/2006/relationships/image" Target="media/image4.jpg"/><Relationship Id="rId57" Type="http://schemas.openxmlformats.org/officeDocument/2006/relationships/hyperlink" Target="https://www.bio-nickl.de/wordpress/wp-content/uploads/2023/11/CytGenLP13_Weizen_leer.jpg" TargetMode="External"/><Relationship Id="rId106" Type="http://schemas.openxmlformats.org/officeDocument/2006/relationships/hyperlink" Target="https://www.bio-nickl.de/wordpress/wp-content/uploads/2023/11/CRISPR-sgRNA-sw.jpg" TargetMode="External"/><Relationship Id="rId127" Type="http://schemas.openxmlformats.org/officeDocument/2006/relationships/fontTable" Target="fontTable.xml"/><Relationship Id="rId10" Type="http://schemas.openxmlformats.org/officeDocument/2006/relationships/hyperlink" Target="https://www.bio-nickl.de/wordpress/wp-content/uploads/2023/10/MolGenLP01_Ebenen.pdf" TargetMode="External"/><Relationship Id="rId31" Type="http://schemas.openxmlformats.org/officeDocument/2006/relationships/hyperlink" Target="https://studyflix.de/biologie/mitose-und-meiose-im-vergleich-1834" TargetMode="External"/><Relationship Id="rId52" Type="http://schemas.openxmlformats.org/officeDocument/2006/relationships/hyperlink" Target="https://www.bio-nickl.de/wordpress/wp-content/uploads/2023/11/CytGenLP11_Klinefelter.docx" TargetMode="External"/><Relationship Id="rId73" Type="http://schemas.openxmlformats.org/officeDocument/2006/relationships/hyperlink" Target="https://www.bio-nickl.de/wordpress/wp-content/uploads/2024/03/GenTechLP05_CRISPR_Lehrerinfo_N1.pdf" TargetMode="External"/><Relationship Id="rId78" Type="http://schemas.openxmlformats.org/officeDocument/2006/relationships/hyperlink" Target="https://www.lehrplanplus.bayern.de/sixcms/media.php/71/GY_B12_LB2_Aufgabe_CRISPR-Cas.pdf" TargetMode="External"/><Relationship Id="rId94" Type="http://schemas.openxmlformats.org/officeDocument/2006/relationships/hyperlink" Target="https://www.bio-nickl.de/wordpress/wp-content/uploads/2023/11/GenTechLP06b_CRISPR_AB1_leer_f.jpg" TargetMode="External"/><Relationship Id="rId99" Type="http://schemas.openxmlformats.org/officeDocument/2006/relationships/hyperlink" Target="https://www.bio-nickl.de/wordpress/wp-content/uploads/2024/01/GenTechLP06_CRISPR_AB1_N1.docx" TargetMode="External"/><Relationship Id="rId101" Type="http://schemas.openxmlformats.org/officeDocument/2006/relationships/hyperlink" Target="https://www.bio-nickl.de/wordpress/wp-content/uploads/2024/03/CRISPR_AB1_gA_ALP.docx" TargetMode="External"/><Relationship Id="rId122" Type="http://schemas.openxmlformats.org/officeDocument/2006/relationships/hyperlink" Target="https://www.bio-nickl.de/wordpress/wp-content/uploads/2024/03/GentechLPCRISPR_Waage.docx" TargetMode="External"/><Relationship Id="rId4" Type="http://schemas.openxmlformats.org/officeDocument/2006/relationships/webSettings" Target="webSettings.xml"/><Relationship Id="rId9" Type="http://schemas.openxmlformats.org/officeDocument/2006/relationships/hyperlink" Target="https://www.bio-nickl.de/wordpress/wp-content/uploads/2023/10/MolGenLP01_Ebenen.doc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59</Pages>
  <Words>24540</Words>
  <Characters>154602</Characters>
  <Application>Microsoft Office Word</Application>
  <DocSecurity>0</DocSecurity>
  <Lines>1288</Lines>
  <Paragraphs>357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178785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Nickl</dc:creator>
  <cp:keywords/>
  <dc:description/>
  <cp:lastModifiedBy>Thomas Nickl</cp:lastModifiedBy>
  <cp:revision>3</cp:revision>
  <cp:lastPrinted>2025-04-13T06:51:00Z</cp:lastPrinted>
  <dcterms:created xsi:type="dcterms:W3CDTF">2026-07-18T13:49:00Z</dcterms:created>
  <dcterms:modified xsi:type="dcterms:W3CDTF">2026-07-18T14:11:00Z</dcterms:modified>
</cp:coreProperties>
</file>