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8CF37" w14:textId="369ACB36" w:rsidR="006A24D8" w:rsidRDefault="006A24D8" w:rsidP="006A24D8">
      <w:pPr>
        <w:jc w:val="center"/>
        <w:rPr>
          <w:b/>
          <w:sz w:val="32"/>
          <w:szCs w:val="32"/>
        </w:rPr>
      </w:pPr>
      <w:r w:rsidRPr="00936A1B">
        <w:rPr>
          <w:b/>
          <w:sz w:val="32"/>
          <w:szCs w:val="32"/>
        </w:rPr>
        <w:t xml:space="preserve">Biologie </w:t>
      </w:r>
      <w:r>
        <w:rPr>
          <w:b/>
          <w:sz w:val="32"/>
          <w:szCs w:val="32"/>
        </w:rPr>
        <w:t>9</w:t>
      </w:r>
      <w:r w:rsidRPr="00936A1B">
        <w:rPr>
          <w:b/>
          <w:sz w:val="32"/>
          <w:szCs w:val="32"/>
        </w:rPr>
        <w:t>. Klasse im LehrplanPLUS</w:t>
      </w:r>
    </w:p>
    <w:p w14:paraId="150352E4" w14:textId="451694F6" w:rsidR="006A24D8" w:rsidRPr="006A24D8" w:rsidRDefault="001E67F0" w:rsidP="006A24D8">
      <w:pPr>
        <w:jc w:val="center"/>
        <w:rPr>
          <w:b/>
          <w:sz w:val="40"/>
          <w:szCs w:val="40"/>
        </w:rPr>
      </w:pPr>
      <w:r>
        <w:rPr>
          <w:b/>
          <w:sz w:val="40"/>
          <w:szCs w:val="40"/>
        </w:rPr>
        <w:t>Genetik und Gentechnologie</w:t>
      </w:r>
    </w:p>
    <w:p w14:paraId="30225B28" w14:textId="316E3B38" w:rsidR="006A24D8" w:rsidRPr="00F11BC5" w:rsidRDefault="006A24D8" w:rsidP="006A24D8">
      <w:pPr>
        <w:jc w:val="center"/>
      </w:pPr>
      <w:r w:rsidRPr="00F11BC5">
        <w:t xml:space="preserve">Thomas Nickl, </w:t>
      </w:r>
      <w:r w:rsidR="0002161E" w:rsidRPr="00F11BC5">
        <w:t>Januar 2021</w:t>
      </w:r>
      <w:r w:rsidR="001A633B">
        <w:t xml:space="preserve"> (Fassung vom Oktober 2023</w:t>
      </w:r>
      <w:r w:rsidR="008240BF">
        <w:t>, ergänzt Juli 2026</w:t>
      </w:r>
      <w:r w:rsidR="001A633B">
        <w:t>)</w:t>
      </w:r>
    </w:p>
    <w:p w14:paraId="635F0DE7" w14:textId="342568C3" w:rsidR="006A24D8" w:rsidRDefault="006A24D8" w:rsidP="006A24D8">
      <w:pPr>
        <w:jc w:val="both"/>
      </w:pPr>
    </w:p>
    <w:p w14:paraId="1A30DC54" w14:textId="635945B8" w:rsidR="00CF57C4" w:rsidRPr="00FA79F1" w:rsidRDefault="00FA79F1" w:rsidP="006A24D8">
      <w:pPr>
        <w:jc w:val="both"/>
        <w:rPr>
          <w:b/>
          <w:bCs/>
          <w:sz w:val="28"/>
          <w:szCs w:val="28"/>
        </w:rPr>
      </w:pPr>
      <w:r w:rsidRPr="00FA79F1">
        <w:rPr>
          <w:b/>
          <w:bCs/>
          <w:sz w:val="28"/>
          <w:szCs w:val="28"/>
        </w:rPr>
        <w:t>Inhalt:</w:t>
      </w:r>
    </w:p>
    <w:p w14:paraId="2AD0325D" w14:textId="7A1627A7" w:rsidR="00FA79F1" w:rsidRDefault="00FA79F1" w:rsidP="00FA79F1">
      <w:pPr>
        <w:spacing w:before="120" w:after="120"/>
        <w:jc w:val="both"/>
      </w:pPr>
      <w:hyperlink w:anchor="B9GG01" w:history="1">
        <w:r w:rsidRPr="00C32C79">
          <w:rPr>
            <w:rStyle w:val="Hyperlink"/>
          </w:rPr>
          <w:t>Allgemeine Vorbemerkungen</w:t>
        </w:r>
      </w:hyperlink>
    </w:p>
    <w:p w14:paraId="5B361925" w14:textId="5EBD43FB" w:rsidR="00FA79F1" w:rsidRDefault="00FA79F1" w:rsidP="00FA79F1">
      <w:pPr>
        <w:spacing w:after="120"/>
        <w:jc w:val="both"/>
      </w:pPr>
      <w:hyperlink w:anchor="B9GG02" w:history="1">
        <w:r w:rsidRPr="00C32C79">
          <w:rPr>
            <w:rStyle w:val="Hyperlink"/>
          </w:rPr>
          <w:t>Zeitplan</w:t>
        </w:r>
      </w:hyperlink>
    </w:p>
    <w:p w14:paraId="46A7915C" w14:textId="1D7CE239" w:rsidR="00FA79F1" w:rsidRDefault="00FA79F1" w:rsidP="006A24D8">
      <w:pPr>
        <w:jc w:val="both"/>
      </w:pPr>
      <w:hyperlink w:anchor="B9GG03" w:history="1">
        <w:r w:rsidRPr="00C32C79">
          <w:rPr>
            <w:rStyle w:val="Hyperlink"/>
          </w:rPr>
          <w:t>2   Genetik und Gentechnologie</w:t>
        </w:r>
      </w:hyperlink>
    </w:p>
    <w:p w14:paraId="09591A58" w14:textId="49CFD972" w:rsidR="00FA79F1" w:rsidRDefault="00FA79F1" w:rsidP="006A24D8">
      <w:pPr>
        <w:jc w:val="both"/>
      </w:pPr>
      <w:r>
        <w:tab/>
      </w:r>
      <w:hyperlink w:anchor="B9GG04" w:history="1">
        <w:r w:rsidRPr="00C32C79">
          <w:rPr>
            <w:rStyle w:val="Hyperlink"/>
          </w:rPr>
          <w:t xml:space="preserve">2.1   Genetische Information und ihre </w:t>
        </w:r>
        <w:r w:rsidR="00B70977" w:rsidRPr="00C32C79">
          <w:rPr>
            <w:rStyle w:val="Hyperlink"/>
          </w:rPr>
          <w:t>Umsetzung</w:t>
        </w:r>
      </w:hyperlink>
    </w:p>
    <w:p w14:paraId="344D14D7" w14:textId="0A9CEE0D" w:rsidR="0084348E" w:rsidRDefault="0084348E" w:rsidP="006A24D8">
      <w:pPr>
        <w:jc w:val="both"/>
      </w:pPr>
      <w:r>
        <w:tab/>
      </w:r>
      <w:r>
        <w:tab/>
      </w:r>
      <w:hyperlink w:anchor="B9GG05" w:history="1">
        <w:r w:rsidRPr="00C32C79">
          <w:rPr>
            <w:rStyle w:val="Hyperlink"/>
          </w:rPr>
          <w:t>2.1.1</w:t>
        </w:r>
        <w:r w:rsidRPr="00C32C79">
          <w:rPr>
            <w:rStyle w:val="Hyperlink"/>
          </w:rPr>
          <w:tab/>
          <w:t>Proteine – die Alleskönner</w:t>
        </w:r>
      </w:hyperlink>
    </w:p>
    <w:p w14:paraId="34FC83B7" w14:textId="465AC8FE" w:rsidR="0084348E" w:rsidRDefault="0084348E" w:rsidP="006A24D8">
      <w:pPr>
        <w:jc w:val="both"/>
      </w:pPr>
      <w:r>
        <w:tab/>
      </w:r>
      <w:r>
        <w:tab/>
      </w:r>
      <w:hyperlink w:anchor="B9GG06" w:history="1">
        <w:r w:rsidRPr="00C32C79">
          <w:rPr>
            <w:rStyle w:val="Hyperlink"/>
          </w:rPr>
          <w:t>2.1.2</w:t>
        </w:r>
        <w:r w:rsidRPr="00C32C79">
          <w:rPr>
            <w:rStyle w:val="Hyperlink"/>
          </w:rPr>
          <w:tab/>
          <w:t>DNA als Informationsträger</w:t>
        </w:r>
      </w:hyperlink>
    </w:p>
    <w:p w14:paraId="3628FED6" w14:textId="505E55C3" w:rsidR="00FA79F1" w:rsidRDefault="002D4B70" w:rsidP="006A24D8">
      <w:pPr>
        <w:jc w:val="both"/>
      </w:pPr>
      <w:r>
        <w:tab/>
      </w:r>
      <w:r>
        <w:tab/>
      </w:r>
      <w:hyperlink w:anchor="B9GG07" w:history="1">
        <w:r w:rsidRPr="00594221">
          <w:rPr>
            <w:rStyle w:val="Hyperlink"/>
          </w:rPr>
          <w:t>2.1.3</w:t>
        </w:r>
        <w:r w:rsidRPr="00594221">
          <w:rPr>
            <w:rStyle w:val="Hyperlink"/>
          </w:rPr>
          <w:tab/>
          <w:t>Proteinbiosynthese – vom Gen zum Protein</w:t>
        </w:r>
      </w:hyperlink>
    </w:p>
    <w:p w14:paraId="306D2746" w14:textId="68DDC07B" w:rsidR="002D4B70" w:rsidRDefault="002D4B70" w:rsidP="006A24D8">
      <w:pPr>
        <w:jc w:val="both"/>
      </w:pPr>
      <w:r>
        <w:tab/>
      </w:r>
      <w:r>
        <w:tab/>
      </w:r>
      <w:hyperlink w:anchor="B9GG08" w:history="1">
        <w:r w:rsidRPr="00773B44">
          <w:rPr>
            <w:rStyle w:val="Hyperlink"/>
          </w:rPr>
          <w:t>2.1.4</w:t>
        </w:r>
        <w:r w:rsidRPr="00773B44">
          <w:rPr>
            <w:rStyle w:val="Hyperlink"/>
          </w:rPr>
          <w:tab/>
          <w:t>Ausbildung von Merkmalen</w:t>
        </w:r>
      </w:hyperlink>
    </w:p>
    <w:p w14:paraId="362202C3" w14:textId="10BDD136" w:rsidR="00CE1BC1" w:rsidRDefault="00CE1BC1" w:rsidP="00CE1BC1">
      <w:r>
        <w:tab/>
      </w:r>
      <w:hyperlink w:anchor="B9GG09" w:history="1">
        <w:r w:rsidRPr="003433E6">
          <w:rPr>
            <w:rStyle w:val="Hyperlink"/>
          </w:rPr>
          <w:t>2.2.   Organisation und Vervielfältigung genetischer Information</w:t>
        </w:r>
      </w:hyperlink>
    </w:p>
    <w:p w14:paraId="51D0D239" w14:textId="51A4DE02" w:rsidR="00CE1BC1" w:rsidRDefault="00CE1BC1" w:rsidP="00CE1BC1">
      <w:r>
        <w:tab/>
      </w:r>
      <w:r>
        <w:tab/>
      </w:r>
      <w:hyperlink w:anchor="B9GG10" w:history="1">
        <w:r w:rsidRPr="003433E6">
          <w:rPr>
            <w:rStyle w:val="Hyperlink"/>
          </w:rPr>
          <w:t>2.2.1</w:t>
        </w:r>
        <w:r w:rsidRPr="003433E6">
          <w:rPr>
            <w:rStyle w:val="Hyperlink"/>
          </w:rPr>
          <w:tab/>
          <w:t>Nackte DNA bei Prokaryoten</w:t>
        </w:r>
      </w:hyperlink>
    </w:p>
    <w:p w14:paraId="531DB750" w14:textId="78F2A74F" w:rsidR="00CE1BC1" w:rsidRDefault="00CE1BC1" w:rsidP="00CE1BC1">
      <w:r>
        <w:tab/>
      </w:r>
      <w:r>
        <w:tab/>
      </w:r>
      <w:hyperlink w:anchor="B9GG11" w:history="1">
        <w:r w:rsidRPr="003433E6">
          <w:rPr>
            <w:rStyle w:val="Hyperlink"/>
          </w:rPr>
          <w:t>2.2.2</w:t>
        </w:r>
        <w:r w:rsidRPr="003433E6">
          <w:rPr>
            <w:rStyle w:val="Hyperlink"/>
          </w:rPr>
          <w:tab/>
          <w:t>Chromosomen bei Eukaryoten</w:t>
        </w:r>
      </w:hyperlink>
    </w:p>
    <w:p w14:paraId="360E5367" w14:textId="1B2098E9" w:rsidR="00CE1BC1" w:rsidRDefault="00CE1BC1" w:rsidP="00CE1BC1">
      <w:r>
        <w:tab/>
      </w:r>
      <w:r>
        <w:tab/>
      </w:r>
      <w:hyperlink w:anchor="B9GG12" w:history="1">
        <w:r w:rsidRPr="003433E6">
          <w:rPr>
            <w:rStyle w:val="Hyperlink"/>
          </w:rPr>
          <w:t>2.2.3</w:t>
        </w:r>
        <w:r w:rsidRPr="003433E6">
          <w:rPr>
            <w:rStyle w:val="Hyperlink"/>
          </w:rPr>
          <w:tab/>
          <w:t>Verdopplung der genetischen Information</w:t>
        </w:r>
        <w:r w:rsidR="005A0536" w:rsidRPr="003433E6">
          <w:rPr>
            <w:rStyle w:val="Hyperlink"/>
          </w:rPr>
          <w:t xml:space="preserve"> auf Teilchenebene</w:t>
        </w:r>
      </w:hyperlink>
    </w:p>
    <w:p w14:paraId="7311891D" w14:textId="731BAA6F" w:rsidR="005A0536" w:rsidRDefault="005A0536" w:rsidP="00CE1BC1">
      <w:r>
        <w:tab/>
      </w:r>
      <w:r>
        <w:tab/>
      </w:r>
      <w:hyperlink w:anchor="B9GG13" w:history="1">
        <w:r w:rsidRPr="003433E6">
          <w:rPr>
            <w:rStyle w:val="Hyperlink"/>
          </w:rPr>
          <w:t>2.2.4</w:t>
        </w:r>
        <w:r w:rsidRPr="003433E6">
          <w:rPr>
            <w:rStyle w:val="Hyperlink"/>
          </w:rPr>
          <w:tab/>
          <w:t>Verdopplung der genetischen Information auf mikroskopischer Ebene</w:t>
        </w:r>
      </w:hyperlink>
    </w:p>
    <w:p w14:paraId="71B86B0A" w14:textId="6A263B49" w:rsidR="00FA79F1" w:rsidRDefault="00CE1BC1" w:rsidP="00CE1BC1">
      <w:pPr>
        <w:jc w:val="both"/>
      </w:pPr>
      <w:r>
        <w:tab/>
      </w:r>
      <w:r>
        <w:tab/>
      </w:r>
      <w:hyperlink w:anchor="B9GG14" w:history="1">
        <w:r w:rsidRPr="003433E6">
          <w:rPr>
            <w:rStyle w:val="Hyperlink"/>
          </w:rPr>
          <w:t>2.2.</w:t>
        </w:r>
        <w:r w:rsidR="005A0536" w:rsidRPr="003433E6">
          <w:rPr>
            <w:rStyle w:val="Hyperlink"/>
          </w:rPr>
          <w:t>5</w:t>
        </w:r>
        <w:r w:rsidRPr="003433E6">
          <w:rPr>
            <w:rStyle w:val="Hyperlink"/>
          </w:rPr>
          <w:tab/>
          <w:t>Der Zellzyklus</w:t>
        </w:r>
      </w:hyperlink>
    </w:p>
    <w:p w14:paraId="597567C0" w14:textId="0271C06A" w:rsidR="00FA79F1" w:rsidRDefault="009A0D34" w:rsidP="006A24D8">
      <w:pPr>
        <w:jc w:val="both"/>
      </w:pPr>
      <w:r>
        <w:tab/>
      </w:r>
      <w:r>
        <w:tab/>
      </w:r>
      <w:hyperlink w:anchor="B9GG15" w:history="1">
        <w:r w:rsidRPr="009A0D34">
          <w:rPr>
            <w:rStyle w:val="Hyperlink"/>
          </w:rPr>
          <w:t>2.2.6</w:t>
        </w:r>
        <w:r w:rsidRPr="009A0D34">
          <w:rPr>
            <w:rStyle w:val="Hyperlink"/>
          </w:rPr>
          <w:tab/>
          <w:t>Biologische Bedeutung der Zellteilung</w:t>
        </w:r>
      </w:hyperlink>
    </w:p>
    <w:p w14:paraId="6BD86039" w14:textId="1061845A" w:rsidR="00FA79F1" w:rsidRDefault="009A0D34" w:rsidP="006A24D8">
      <w:pPr>
        <w:jc w:val="both"/>
      </w:pPr>
      <w:r>
        <w:tab/>
      </w:r>
      <w:hyperlink w:anchor="B9GG16" w:history="1">
        <w:r w:rsidRPr="009A0D34">
          <w:rPr>
            <w:rStyle w:val="Hyperlink"/>
          </w:rPr>
          <w:t>2.3   Veränderung und Neukombination genetischer Information</w:t>
        </w:r>
      </w:hyperlink>
    </w:p>
    <w:p w14:paraId="2B379889" w14:textId="125547EC" w:rsidR="00FA79F1" w:rsidRDefault="00A415F2" w:rsidP="006A24D8">
      <w:pPr>
        <w:jc w:val="both"/>
      </w:pPr>
      <w:r>
        <w:tab/>
      </w:r>
      <w:r>
        <w:tab/>
      </w:r>
      <w:hyperlink w:anchor="B9GG17" w:history="1">
        <w:r w:rsidRPr="0092351F">
          <w:rPr>
            <w:rStyle w:val="Hyperlink"/>
          </w:rPr>
          <w:t>2.3.1</w:t>
        </w:r>
        <w:r w:rsidRPr="0092351F">
          <w:rPr>
            <w:rStyle w:val="Hyperlink"/>
          </w:rPr>
          <w:tab/>
        </w:r>
        <w:r w:rsidR="008E2BE1" w:rsidRPr="0092351F">
          <w:rPr>
            <w:rStyle w:val="Hyperlink"/>
          </w:rPr>
          <w:t xml:space="preserve">Der </w:t>
        </w:r>
        <w:r w:rsidR="003D63F3" w:rsidRPr="0092351F">
          <w:rPr>
            <w:rStyle w:val="Hyperlink"/>
          </w:rPr>
          <w:t>Chromosomenbestand bei</w:t>
        </w:r>
        <w:r w:rsidRPr="0092351F">
          <w:rPr>
            <w:rStyle w:val="Hyperlink"/>
          </w:rPr>
          <w:t xml:space="preserve"> Keimzellen</w:t>
        </w:r>
      </w:hyperlink>
    </w:p>
    <w:p w14:paraId="1D1D2731" w14:textId="79CA5E1E" w:rsidR="003D63F3" w:rsidRDefault="003D63F3" w:rsidP="006A24D8">
      <w:pPr>
        <w:jc w:val="both"/>
      </w:pPr>
      <w:r>
        <w:tab/>
      </w:r>
      <w:r>
        <w:tab/>
      </w:r>
      <w:hyperlink w:anchor="B9GG18" w:history="1">
        <w:r w:rsidRPr="0092351F">
          <w:rPr>
            <w:rStyle w:val="Hyperlink"/>
          </w:rPr>
          <w:t>2.3.2</w:t>
        </w:r>
        <w:r w:rsidRPr="0092351F">
          <w:rPr>
            <w:rStyle w:val="Hyperlink"/>
          </w:rPr>
          <w:tab/>
          <w:t>Ablauf der Meiose</w:t>
        </w:r>
      </w:hyperlink>
    </w:p>
    <w:p w14:paraId="62C1964E" w14:textId="367A4338" w:rsidR="003D63F3" w:rsidRDefault="003D63F3" w:rsidP="006A24D8">
      <w:pPr>
        <w:jc w:val="both"/>
      </w:pPr>
      <w:r>
        <w:tab/>
      </w:r>
      <w:r>
        <w:tab/>
      </w:r>
      <w:hyperlink w:anchor="B9GG19" w:history="1">
        <w:r w:rsidRPr="0092351F">
          <w:rPr>
            <w:rStyle w:val="Hyperlink"/>
          </w:rPr>
          <w:t>2.3.3</w:t>
        </w:r>
        <w:r w:rsidRPr="0092351F">
          <w:rPr>
            <w:rStyle w:val="Hyperlink"/>
          </w:rPr>
          <w:tab/>
          <w:t>Biologische Bedeutung der Meiose</w:t>
        </w:r>
      </w:hyperlink>
    </w:p>
    <w:p w14:paraId="4C2D973D" w14:textId="682089B7" w:rsidR="00A415F2" w:rsidRDefault="008E2BE1" w:rsidP="006A24D8">
      <w:pPr>
        <w:jc w:val="both"/>
      </w:pPr>
      <w:r>
        <w:tab/>
      </w:r>
      <w:r>
        <w:tab/>
      </w:r>
      <w:hyperlink w:anchor="B9GG20" w:history="1">
        <w:r w:rsidRPr="0092351F">
          <w:rPr>
            <w:rStyle w:val="Hyperlink"/>
          </w:rPr>
          <w:t>2.3.4</w:t>
        </w:r>
        <w:r w:rsidRPr="0092351F">
          <w:rPr>
            <w:rStyle w:val="Hyperlink"/>
          </w:rPr>
          <w:tab/>
          <w:t>Geschlechtliche Fortpflanzung</w:t>
        </w:r>
      </w:hyperlink>
    </w:p>
    <w:p w14:paraId="78042FA5" w14:textId="3C5D0E44" w:rsidR="0086012C" w:rsidRDefault="0086012C" w:rsidP="0086012C">
      <w:pPr>
        <w:pStyle w:val="KeinLeerraum"/>
        <w:rPr>
          <w:rStyle w:val="HTMLZitat"/>
          <w:rFonts w:cs="Times New Roman"/>
          <w:i w:val="0"/>
          <w:szCs w:val="24"/>
        </w:rPr>
      </w:pPr>
      <w:r>
        <w:rPr>
          <w:rStyle w:val="HTMLZitat"/>
          <w:rFonts w:cs="Times New Roman"/>
          <w:i w:val="0"/>
          <w:szCs w:val="24"/>
        </w:rPr>
        <w:tab/>
      </w:r>
      <w:r>
        <w:rPr>
          <w:rStyle w:val="HTMLZitat"/>
          <w:rFonts w:cs="Times New Roman"/>
          <w:i w:val="0"/>
          <w:szCs w:val="24"/>
        </w:rPr>
        <w:tab/>
      </w:r>
      <w:r>
        <w:rPr>
          <w:rStyle w:val="HTMLZitat"/>
          <w:rFonts w:cs="Times New Roman"/>
          <w:i w:val="0"/>
          <w:szCs w:val="24"/>
        </w:rPr>
        <w:tab/>
      </w:r>
      <w:hyperlink w:anchor="B9GG21" w:history="1">
        <w:r w:rsidRPr="00AF1A8E">
          <w:rPr>
            <w:rStyle w:val="Hyperlink"/>
            <w:rFonts w:cs="Times New Roman"/>
            <w:szCs w:val="24"/>
          </w:rPr>
          <w:t>2.3.5</w:t>
        </w:r>
        <w:r w:rsidRPr="00AF1A8E">
          <w:rPr>
            <w:rStyle w:val="Hyperlink"/>
            <w:rFonts w:cs="Times New Roman"/>
            <w:szCs w:val="24"/>
          </w:rPr>
          <w:tab/>
          <w:t>Meiosefehler</w:t>
        </w:r>
      </w:hyperlink>
    </w:p>
    <w:p w14:paraId="58A853CA" w14:textId="6F71AAE2" w:rsidR="00A415F2" w:rsidRDefault="00591863" w:rsidP="006A24D8">
      <w:pPr>
        <w:jc w:val="both"/>
      </w:pPr>
      <w:r>
        <w:tab/>
      </w:r>
      <w:r>
        <w:tab/>
      </w:r>
      <w:hyperlink w:anchor="B9GG22" w:history="1">
        <w:r w:rsidRPr="00AF1A8E">
          <w:rPr>
            <w:rStyle w:val="Hyperlink"/>
          </w:rPr>
          <w:t>2.3.6</w:t>
        </w:r>
        <w:r w:rsidRPr="00AF1A8E">
          <w:rPr>
            <w:rStyle w:val="Hyperlink"/>
          </w:rPr>
          <w:tab/>
          <w:t>Das Karyogramm</w:t>
        </w:r>
      </w:hyperlink>
    </w:p>
    <w:p w14:paraId="4144EEE3" w14:textId="6B2871A8" w:rsidR="00582178" w:rsidRDefault="00582178" w:rsidP="00582178">
      <w:pPr>
        <w:pStyle w:val="KeinLeerraum"/>
        <w:rPr>
          <w:rStyle w:val="HTMLZitat"/>
          <w:rFonts w:cs="Times New Roman"/>
          <w:i w:val="0"/>
          <w:szCs w:val="24"/>
        </w:rPr>
      </w:pPr>
      <w:r>
        <w:tab/>
      </w:r>
      <w:r>
        <w:tab/>
      </w:r>
      <w:r>
        <w:tab/>
      </w:r>
      <w:hyperlink w:anchor="B9GG23" w:history="1">
        <w:r w:rsidRPr="00AF1A8E">
          <w:rPr>
            <w:rStyle w:val="Hyperlink"/>
            <w:rFonts w:cs="Times New Roman"/>
            <w:szCs w:val="24"/>
          </w:rPr>
          <w:t>2.3.7</w:t>
        </w:r>
        <w:r w:rsidRPr="00AF1A8E">
          <w:rPr>
            <w:rStyle w:val="Hyperlink"/>
            <w:rFonts w:cs="Times New Roman"/>
            <w:szCs w:val="24"/>
          </w:rPr>
          <w:tab/>
          <w:t>Reproduktionsmedizinische Diagnostik</w:t>
        </w:r>
      </w:hyperlink>
    </w:p>
    <w:p w14:paraId="54F6348C" w14:textId="6A8455B6" w:rsidR="00AF1A8E" w:rsidRPr="00582178" w:rsidRDefault="00AF1A8E" w:rsidP="00582178">
      <w:pPr>
        <w:pStyle w:val="KeinLeerraum"/>
        <w:rPr>
          <w:rStyle w:val="HTMLZitat"/>
          <w:rFonts w:cs="Times New Roman"/>
          <w:i w:val="0"/>
          <w:szCs w:val="24"/>
        </w:rPr>
      </w:pPr>
      <w:r>
        <w:rPr>
          <w:rStyle w:val="HTMLZitat"/>
          <w:rFonts w:cs="Times New Roman"/>
          <w:i w:val="0"/>
          <w:szCs w:val="24"/>
        </w:rPr>
        <w:tab/>
      </w:r>
      <w:r>
        <w:rPr>
          <w:rStyle w:val="HTMLZitat"/>
          <w:rFonts w:cs="Times New Roman"/>
          <w:i w:val="0"/>
          <w:szCs w:val="24"/>
        </w:rPr>
        <w:tab/>
      </w:r>
      <w:r>
        <w:rPr>
          <w:rStyle w:val="HTMLZitat"/>
          <w:rFonts w:cs="Times New Roman"/>
          <w:i w:val="0"/>
          <w:szCs w:val="24"/>
        </w:rPr>
        <w:tab/>
      </w:r>
      <w:hyperlink w:anchor="B9GG24" w:history="1">
        <w:r w:rsidRPr="00AF1A8E">
          <w:rPr>
            <w:rStyle w:val="Hyperlink"/>
            <w:rFonts w:cs="Times New Roman"/>
            <w:szCs w:val="24"/>
          </w:rPr>
          <w:t>2.3.8</w:t>
        </w:r>
        <w:r w:rsidRPr="00AF1A8E">
          <w:rPr>
            <w:rStyle w:val="Hyperlink"/>
            <w:rFonts w:cs="Times New Roman"/>
            <w:szCs w:val="24"/>
          </w:rPr>
          <w:tab/>
          <w:t>Gentechnische Veränderung der Erbinformation</w:t>
        </w:r>
      </w:hyperlink>
    </w:p>
    <w:p w14:paraId="308A3635" w14:textId="5EAE1DAB" w:rsidR="00A415F2" w:rsidRDefault="00664A74" w:rsidP="006A24D8">
      <w:pPr>
        <w:jc w:val="both"/>
      </w:pPr>
      <w:r>
        <w:tab/>
      </w:r>
      <w:hyperlink w:anchor="B9GG25" w:history="1">
        <w:r w:rsidRPr="00664A74">
          <w:rPr>
            <w:rStyle w:val="Hyperlink"/>
          </w:rPr>
          <w:t>Jahrgangsübergreife</w:t>
        </w:r>
        <w:r w:rsidRPr="00664A74">
          <w:rPr>
            <w:rStyle w:val="Hyperlink"/>
          </w:rPr>
          <w:t>n</w:t>
        </w:r>
        <w:r w:rsidRPr="00664A74">
          <w:rPr>
            <w:rStyle w:val="Hyperlink"/>
          </w:rPr>
          <w:t>des Grundwissen</w:t>
        </w:r>
      </w:hyperlink>
    </w:p>
    <w:p w14:paraId="7F81CF15" w14:textId="23DA8DB5" w:rsidR="00CF57C4" w:rsidRPr="00FA79F1" w:rsidRDefault="00FA79F1" w:rsidP="00FA79F1">
      <w:pPr>
        <w:spacing w:before="280" w:after="120"/>
        <w:jc w:val="both"/>
        <w:rPr>
          <w:b/>
          <w:bCs/>
          <w:sz w:val="28"/>
          <w:szCs w:val="28"/>
        </w:rPr>
      </w:pPr>
      <w:bookmarkStart w:id="0" w:name="B9GG01"/>
      <w:bookmarkEnd w:id="0"/>
      <w:r w:rsidRPr="00FA79F1">
        <w:rPr>
          <w:b/>
          <w:bCs/>
          <w:sz w:val="28"/>
          <w:szCs w:val="28"/>
        </w:rPr>
        <w:t>Allgemeine Vorbemerkungen</w:t>
      </w:r>
    </w:p>
    <w:p w14:paraId="50D15C41" w14:textId="44C711B9" w:rsidR="00CB0450" w:rsidRDefault="00387307" w:rsidP="00C23E8E">
      <w:pPr>
        <w:jc w:val="both"/>
      </w:pPr>
      <w:r>
        <w:t xml:space="preserve">An dieser Stelle werden die Schüler zum ersten Mal mit Genetik konfrontiert, einem </w:t>
      </w:r>
      <w:r w:rsidR="00C23E8E">
        <w:t xml:space="preserve">für sie </w:t>
      </w:r>
      <w:r w:rsidR="00CB0450">
        <w:t>weitgehend alltagsfernen,</w:t>
      </w:r>
      <w:r>
        <w:t xml:space="preserve"> abstrakten Thema, zu dem</w:t>
      </w:r>
      <w:r w:rsidR="00C23E8E">
        <w:t xml:space="preserve"> sie</w:t>
      </w:r>
      <w:r w:rsidR="00CB0450">
        <w:t xml:space="preserve"> –</w:t>
      </w:r>
      <w:r>
        <w:t xml:space="preserve"> u. a. bedingt durch die Medien</w:t>
      </w:r>
      <w:r w:rsidR="00CB0450">
        <w:t xml:space="preserve"> –</w:t>
      </w:r>
      <w:r>
        <w:t xml:space="preserve"> möglicherweise etwas verworrene </w:t>
      </w:r>
      <w:r w:rsidRPr="005A7CB6">
        <w:rPr>
          <w:b/>
          <w:bCs/>
        </w:rPr>
        <w:t>Vorstellungen</w:t>
      </w:r>
      <w:r>
        <w:t xml:space="preserve"> </w:t>
      </w:r>
      <w:r w:rsidR="00C23E8E">
        <w:t>haben</w:t>
      </w:r>
      <w:r>
        <w:t xml:space="preserve"> wie beispielsweise: </w:t>
      </w:r>
    </w:p>
    <w:p w14:paraId="1A9C28CB" w14:textId="23FFAF7D" w:rsidR="00CB0450" w:rsidRDefault="00387307" w:rsidP="002E2426">
      <w:pPr>
        <w:pStyle w:val="Listenabsatz"/>
        <w:numPr>
          <w:ilvl w:val="0"/>
          <w:numId w:val="6"/>
        </w:numPr>
        <w:jc w:val="both"/>
      </w:pPr>
      <w:r>
        <w:t>„Eigenschaften (!) überspringen immer (!) eine Generation</w:t>
      </w:r>
      <w:r w:rsidR="00C23E8E">
        <w:t>.</w:t>
      </w:r>
      <w:r>
        <w:t>“</w:t>
      </w:r>
    </w:p>
    <w:p w14:paraId="52CFDB12" w14:textId="22FC1A9D" w:rsidR="00CB0450" w:rsidRDefault="00387307" w:rsidP="002E2426">
      <w:pPr>
        <w:pStyle w:val="Listenabsatz"/>
        <w:numPr>
          <w:ilvl w:val="0"/>
          <w:numId w:val="6"/>
        </w:numPr>
        <w:jc w:val="both"/>
      </w:pPr>
      <w:r>
        <w:t>„Merkmale sitzen auf (!) der DNA</w:t>
      </w:r>
      <w:r w:rsidR="00C23E8E">
        <w:t>.</w:t>
      </w:r>
      <w:r>
        <w:t>“</w:t>
      </w:r>
    </w:p>
    <w:p w14:paraId="1C265887" w14:textId="590AFFF2" w:rsidR="00CB0450" w:rsidRDefault="00387307" w:rsidP="002E2426">
      <w:pPr>
        <w:pStyle w:val="Listenabsatz"/>
        <w:numPr>
          <w:ilvl w:val="0"/>
          <w:numId w:val="6"/>
        </w:numPr>
        <w:jc w:val="both"/>
      </w:pPr>
      <w:r>
        <w:t>„Jede Zelle besitzt nur den Anteil an der Erbinformation, den sie für ihren Betrieb benötigt</w:t>
      </w:r>
      <w:r w:rsidR="00C23E8E">
        <w:t>.</w:t>
      </w:r>
      <w:r>
        <w:t>“</w:t>
      </w:r>
    </w:p>
    <w:p w14:paraId="6DDEBBC7" w14:textId="688114E4" w:rsidR="00CB0450" w:rsidRDefault="00387307" w:rsidP="00C23E8E">
      <w:pPr>
        <w:jc w:val="both"/>
      </w:pPr>
      <w:r>
        <w:t xml:space="preserve">Auch generelle Ablehnung von Gentechnologie </w:t>
      </w:r>
      <w:r w:rsidR="00CB0450">
        <w:t>(und damit bisweilen auch von Genetik insge</w:t>
      </w:r>
      <w:r w:rsidR="00C23E8E">
        <w:softHyphen/>
      </w:r>
      <w:r w:rsidR="00CB0450">
        <w:t xml:space="preserve">samt) </w:t>
      </w:r>
      <w:r>
        <w:t>als etwas grundsätzlich Naturwidrigem und Gefährlichem ist verbreitet</w:t>
      </w:r>
      <w:r w:rsidR="005C001D">
        <w:t xml:space="preserve"> bis hin zu Aus</w:t>
      </w:r>
      <w:r w:rsidR="00C23E8E">
        <w:softHyphen/>
      </w:r>
      <w:r w:rsidR="005C001D">
        <w:t xml:space="preserve">sagen wie: </w:t>
      </w:r>
    </w:p>
    <w:p w14:paraId="6EA3E479" w14:textId="3DE45B73" w:rsidR="00387307" w:rsidRDefault="005C001D" w:rsidP="002E2426">
      <w:pPr>
        <w:pStyle w:val="Listenabsatz"/>
        <w:numPr>
          <w:ilvl w:val="0"/>
          <w:numId w:val="7"/>
        </w:numPr>
        <w:jc w:val="both"/>
      </w:pPr>
      <w:r>
        <w:t xml:space="preserve">„Ich würde nie etwas essen wollen, </w:t>
      </w:r>
      <w:r w:rsidR="00CB0450">
        <w:t>wo</w:t>
      </w:r>
      <w:r>
        <w:t xml:space="preserve"> Gene </w:t>
      </w:r>
      <w:r w:rsidR="00CB0450">
        <w:t xml:space="preserve">drin </w:t>
      </w:r>
      <w:r>
        <w:t>sind</w:t>
      </w:r>
      <w:r w:rsidR="00387307">
        <w:t>.</w:t>
      </w:r>
      <w:r>
        <w:t>“</w:t>
      </w:r>
    </w:p>
    <w:p w14:paraId="48BCAC4B" w14:textId="3EF78B5E" w:rsidR="00CB0450" w:rsidRDefault="00CB0450" w:rsidP="00C23E8E">
      <w:pPr>
        <w:spacing w:after="120"/>
        <w:jc w:val="both"/>
      </w:pPr>
      <w:r>
        <w:t>In solchen Fällen wäre es ausgesprochen kontraproduktiv, solche Aussagen als grund</w:t>
      </w:r>
      <w:r w:rsidR="00C23E8E">
        <w:softHyphen/>
      </w:r>
      <w:r>
        <w:t xml:space="preserve">falsch zu bezeichnen oder sich gar darüber lustig zu machen, denn sie gehören (bisher) zum scheinbar gesicherten Wissen des Sprechers und drücken möglicherweise dessen innerste Überzeugung aus. </w:t>
      </w:r>
    </w:p>
    <w:p w14:paraId="42AAFB46" w14:textId="793FF8F2" w:rsidR="001C4CF9" w:rsidRDefault="001C4CF9" w:rsidP="00C23E8E">
      <w:pPr>
        <w:jc w:val="both"/>
      </w:pPr>
      <w:r>
        <w:lastRenderedPageBreak/>
        <w:t xml:space="preserve">Einer grundsätzlichen Ablehnung der Gentechnologie ist mit Respekt und Fingerspitzengefühl zu begegnen, schließlich spricht </w:t>
      </w:r>
      <w:r w:rsidR="00C23E8E">
        <w:t xml:space="preserve">letztlich </w:t>
      </w:r>
      <w:r>
        <w:t xml:space="preserve">aus ihr </w:t>
      </w:r>
      <w:r w:rsidR="00C23E8E">
        <w:t>das Bedürfnis</w:t>
      </w:r>
      <w:r>
        <w:t xml:space="preserve">, verantwortlich handeln zu wollen. Hier gilt es, Informationsdefizite zu füllen und Fehlinformationen zu korrigieren. </w:t>
      </w:r>
      <w:r w:rsidR="005C001D">
        <w:t>In der Gentechnik gilt wie in allen Bereichen des Lebens, das</w:t>
      </w:r>
      <w:r w:rsidR="00CB0450">
        <w:t>s</w:t>
      </w:r>
      <w:r w:rsidR="005C001D">
        <w:t xml:space="preserve"> eine Technik für sich genommen weder segensreich noch übel ist. Eine gesunde Skepsis führt zur Vorsicht und zur Erforschung der Risiken, eine kritische Anwendung minimiert die Risiken. </w:t>
      </w:r>
    </w:p>
    <w:p w14:paraId="42BE06D3" w14:textId="0828E387" w:rsidR="005C001D" w:rsidRDefault="00CB0450" w:rsidP="00C23E8E">
      <w:pPr>
        <w:spacing w:after="120"/>
        <w:jc w:val="both"/>
      </w:pPr>
      <w:r>
        <w:t>Fehlvorstellungen lässt sich mit der Methode der Didaktischen Rekonstruktion effektiv begeg</w:t>
      </w:r>
      <w:r w:rsidR="00C23E8E">
        <w:softHyphen/>
      </w:r>
      <w:r>
        <w:t>nen, indem die Schüler zunächst ihre Vorstellungen aufschreiben (hier genügt der Impuls: „Notiere drei oder vier Aussagen zur Genetik, die du für relevant hältst.“), sie während der Unterrichtssequenz mit ihrem Lernfortschritt abgleichen und letztendlich ver</w:t>
      </w:r>
      <w:r w:rsidR="00C23E8E">
        <w:t>ändern („um</w:t>
      </w:r>
      <w:r w:rsidR="00C23E8E">
        <w:softHyphen/>
        <w:t>lernen“ statt über Bord werfen)</w:t>
      </w:r>
      <w:r>
        <w:t>.</w:t>
      </w:r>
    </w:p>
    <w:p w14:paraId="3CFAA100" w14:textId="1ABE3FB4" w:rsidR="005C001D" w:rsidRDefault="005A7CB6" w:rsidP="00C23E8E">
      <w:pPr>
        <w:jc w:val="both"/>
      </w:pPr>
      <w:r w:rsidRPr="005A7CB6">
        <w:rPr>
          <w:b/>
          <w:bCs/>
        </w:rPr>
        <w:t>Weniger ist mehr!</w:t>
      </w:r>
      <w:r>
        <w:t xml:space="preserve"> </w:t>
      </w:r>
      <w:r w:rsidR="005C001D">
        <w:t xml:space="preserve">Für den Unterricht selbst besteht </w:t>
      </w:r>
      <w:r w:rsidR="00C23E8E">
        <w:t xml:space="preserve">an verschiedenen Stellen </w:t>
      </w:r>
      <w:r w:rsidR="005C001D">
        <w:t>ein</w:t>
      </w:r>
      <w:r w:rsidR="00C23E8E">
        <w:t xml:space="preserve"> erhebliches</w:t>
      </w:r>
      <w:r w:rsidR="005C001D">
        <w:t xml:space="preserve"> Risiko darin, sich zu sehr an Materialien und didaktische Konzepte</w:t>
      </w:r>
      <w:r w:rsidR="00C23E8E">
        <w:t>n</w:t>
      </w:r>
      <w:r w:rsidR="005C001D">
        <w:t xml:space="preserve"> aus der Oberstufe zu orientieren und damit die Mittelstufenschüler zu überfordern. Die Devise heißt: So weit es irgend möglich ist, auf Details (und vor allem auf Ausnahmen) </w:t>
      </w:r>
      <w:r w:rsidR="00CB0450">
        <w:t xml:space="preserve">konsequent </w:t>
      </w:r>
      <w:r w:rsidR="005C001D">
        <w:t xml:space="preserve">verzichten und sich auf möglichst wenige, aber zentrale Phänomene zu beschränken und diese plakativ („mit dem groben Pinsel“) darzustellen, um den Schülern dabei zu helfen, ein tragfähiges mentales Bild zu entwickeln. </w:t>
      </w:r>
      <w:r w:rsidR="005C001D" w:rsidRPr="00151A0F">
        <w:rPr>
          <w:b/>
          <w:bCs/>
        </w:rPr>
        <w:t>Orientieren Sie sich nicht an der Detailverliebtheit der Schulbücher</w:t>
      </w:r>
      <w:r w:rsidR="00C23E8E" w:rsidRPr="00151A0F">
        <w:rPr>
          <w:b/>
          <w:bCs/>
        </w:rPr>
        <w:t xml:space="preserve"> sondern an den Formulierungen im Lehrplan</w:t>
      </w:r>
      <w:r w:rsidR="005C001D" w:rsidRPr="00151A0F">
        <w:rPr>
          <w:b/>
          <w:bCs/>
        </w:rPr>
        <w:t>!</w:t>
      </w:r>
    </w:p>
    <w:p w14:paraId="1EC02667" w14:textId="1841CA2A" w:rsidR="00535B07" w:rsidRDefault="00535B07" w:rsidP="00C23E8E">
      <w:pPr>
        <w:jc w:val="both"/>
      </w:pPr>
      <w:r>
        <w:t>Nicht zu viel auf einmal bringen! Drüber schlafen lassen, bevor der nächste Gedanke kommt!</w:t>
      </w:r>
    </w:p>
    <w:p w14:paraId="2EF56E4C" w14:textId="38E94BBA" w:rsidR="00535B07" w:rsidRDefault="00535B07" w:rsidP="00C23E8E">
      <w:pPr>
        <w:jc w:val="both"/>
      </w:pPr>
      <w:r>
        <w:t>Anschaulich und intensiv visualiseren!</w:t>
      </w:r>
    </w:p>
    <w:p w14:paraId="34D7F49F" w14:textId="738C0823" w:rsidR="004447E6" w:rsidRDefault="004447E6" w:rsidP="00C23E8E">
      <w:pPr>
        <w:jc w:val="both"/>
      </w:pPr>
      <w:r>
        <w:t>Mir wird berichtet, dass viele Schüler zwar die Modelle für die Proteinbiosynthese (Kochbuch, Harry Potter) bzw. Mitose und Meiose lernen und wiedergeben können, aber trotzdem keine Vorstellung davon haben, was diese Modelle in Wirklichkeit darstellen sollen. Evaluieren Sie dies, stellen Sie die Bedeutung der Proteine groß heraus, wiederhelen Sie oft den Zweck von Mitose bzw. Meiose.</w:t>
      </w:r>
    </w:p>
    <w:p w14:paraId="7402D347" w14:textId="27C24B76" w:rsidR="006A24D8" w:rsidRDefault="006A24D8"/>
    <w:p w14:paraId="2380E437" w14:textId="73E5D022" w:rsidR="00576647" w:rsidRPr="005A7CB6" w:rsidRDefault="005A7CB6" w:rsidP="00C23E8E">
      <w:pPr>
        <w:spacing w:after="120"/>
        <w:jc w:val="both"/>
      </w:pPr>
      <w:r>
        <w:t xml:space="preserve">Gerade in Genetik wurde festgestellt, dass viele Schüler den Wechsel in den </w:t>
      </w:r>
      <w:r w:rsidRPr="005A7CB6">
        <w:rPr>
          <w:b/>
          <w:bCs/>
        </w:rPr>
        <w:t>Betrachtungs</w:t>
      </w:r>
      <w:r w:rsidR="00C23E8E">
        <w:rPr>
          <w:b/>
          <w:bCs/>
        </w:rPr>
        <w:softHyphen/>
      </w:r>
      <w:r w:rsidRPr="005A7CB6">
        <w:rPr>
          <w:b/>
          <w:bCs/>
        </w:rPr>
        <w:t>ebenen</w:t>
      </w:r>
      <w:r>
        <w:t xml:space="preserve"> (makroskopisch, mikroskopisch und submikroskopisch) nicht</w:t>
      </w:r>
      <w:r w:rsidR="00C23E8E">
        <w:t xml:space="preserve"> immer</w:t>
      </w:r>
      <w:r>
        <w:t xml:space="preserve"> ohne Hilfe nach</w:t>
      </w:r>
      <w:r w:rsidR="00C23E8E">
        <w:softHyphen/>
      </w:r>
      <w:r>
        <w:t xml:space="preserve">vollziehen können. Dadurch lernen sie jeden </w:t>
      </w:r>
      <w:r w:rsidR="00CB0450">
        <w:t>Gedankengang</w:t>
      </w:r>
      <w:r>
        <w:t xml:space="preserve"> </w:t>
      </w:r>
      <w:r w:rsidR="00CB0450">
        <w:t>separat</w:t>
      </w:r>
      <w:r>
        <w:t xml:space="preserve"> und erkennen kaum die großen Zusammenhänge. Die jeweils betrachtete Ebene sollte angesprochen und am besten (über Ikons) visualisiert werden.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1E67F0" w:rsidRPr="001E67F0" w14:paraId="091AC6A2" w14:textId="77777777" w:rsidTr="00A10D54">
        <w:tc>
          <w:tcPr>
            <w:tcW w:w="3020" w:type="dxa"/>
            <w:vAlign w:val="center"/>
          </w:tcPr>
          <w:p w14:paraId="0343B70B" w14:textId="11363509" w:rsidR="00576647" w:rsidRPr="001E67F0" w:rsidRDefault="00576647" w:rsidP="00576647">
            <w:pPr>
              <w:jc w:val="center"/>
              <w:rPr>
                <w:color w:val="FF0000"/>
              </w:rPr>
            </w:pPr>
            <w:r w:rsidRPr="001E67F0">
              <w:rPr>
                <w:noProof/>
                <w:color w:val="FF0000"/>
              </w:rPr>
              <w:drawing>
                <wp:inline distT="0" distB="0" distL="0" distR="0" wp14:anchorId="679D5802" wp14:editId="46DAC071">
                  <wp:extent cx="1311487" cy="802630"/>
                  <wp:effectExtent l="0" t="0" r="317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2094" cy="803002"/>
                          </a:xfrm>
                          <a:prstGeom prst="rect">
                            <a:avLst/>
                          </a:prstGeom>
                          <a:noFill/>
                          <a:ln>
                            <a:noFill/>
                          </a:ln>
                        </pic:spPr>
                      </pic:pic>
                    </a:graphicData>
                  </a:graphic>
                </wp:inline>
              </w:drawing>
            </w:r>
          </w:p>
        </w:tc>
        <w:tc>
          <w:tcPr>
            <w:tcW w:w="3021" w:type="dxa"/>
          </w:tcPr>
          <w:p w14:paraId="57D1CDC4" w14:textId="0A2C2013" w:rsidR="00576647" w:rsidRPr="001E67F0" w:rsidRDefault="00576647" w:rsidP="00576647">
            <w:pPr>
              <w:jc w:val="center"/>
              <w:rPr>
                <w:color w:val="FF0000"/>
              </w:rPr>
            </w:pPr>
            <w:r w:rsidRPr="001E67F0">
              <w:rPr>
                <w:noProof/>
                <w:color w:val="FF0000"/>
              </w:rPr>
              <w:drawing>
                <wp:inline distT="0" distB="0" distL="0" distR="0" wp14:anchorId="59D71D04" wp14:editId="03841C3E">
                  <wp:extent cx="896321" cy="894080"/>
                  <wp:effectExtent l="0" t="0" r="0" b="127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6634" cy="894392"/>
                          </a:xfrm>
                          <a:prstGeom prst="rect">
                            <a:avLst/>
                          </a:prstGeom>
                          <a:noFill/>
                          <a:ln>
                            <a:noFill/>
                          </a:ln>
                        </pic:spPr>
                      </pic:pic>
                    </a:graphicData>
                  </a:graphic>
                </wp:inline>
              </w:drawing>
            </w:r>
          </w:p>
        </w:tc>
        <w:tc>
          <w:tcPr>
            <w:tcW w:w="3021" w:type="dxa"/>
          </w:tcPr>
          <w:p w14:paraId="26CFB335" w14:textId="3C930B85" w:rsidR="00576647" w:rsidRPr="001E67F0" w:rsidRDefault="00576647" w:rsidP="00576647">
            <w:pPr>
              <w:jc w:val="center"/>
              <w:rPr>
                <w:color w:val="FF0000"/>
              </w:rPr>
            </w:pPr>
            <w:r w:rsidRPr="001E67F0">
              <w:rPr>
                <w:noProof/>
                <w:color w:val="FF0000"/>
              </w:rPr>
              <w:drawing>
                <wp:inline distT="0" distB="0" distL="0" distR="0" wp14:anchorId="702DAF40" wp14:editId="4131AA81">
                  <wp:extent cx="1128237" cy="816844"/>
                  <wp:effectExtent l="0" t="0" r="0" b="254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29219" cy="817555"/>
                          </a:xfrm>
                          <a:prstGeom prst="rect">
                            <a:avLst/>
                          </a:prstGeom>
                          <a:noFill/>
                          <a:ln>
                            <a:noFill/>
                          </a:ln>
                        </pic:spPr>
                      </pic:pic>
                    </a:graphicData>
                  </a:graphic>
                </wp:inline>
              </w:drawing>
            </w:r>
          </w:p>
        </w:tc>
      </w:tr>
      <w:tr w:rsidR="00B70977" w:rsidRPr="00B70977" w14:paraId="6A95EF14" w14:textId="77777777" w:rsidTr="00A10D54">
        <w:tc>
          <w:tcPr>
            <w:tcW w:w="3020" w:type="dxa"/>
            <w:vAlign w:val="center"/>
          </w:tcPr>
          <w:p w14:paraId="6A04A41F" w14:textId="5A7A503E" w:rsidR="00576647" w:rsidRPr="00B70977" w:rsidRDefault="00A10D54" w:rsidP="00576647">
            <w:pPr>
              <w:jc w:val="center"/>
              <w:rPr>
                <w:rFonts w:ascii="Arial" w:hAnsi="Arial" w:cs="Arial"/>
                <w:noProof/>
              </w:rPr>
            </w:pPr>
            <w:r w:rsidRPr="00B70977">
              <w:rPr>
                <w:rFonts w:ascii="Arial" w:hAnsi="Arial" w:cs="Arial"/>
                <w:noProof/>
              </w:rPr>
              <w:t>makroskopisch</w:t>
            </w:r>
          </w:p>
        </w:tc>
        <w:tc>
          <w:tcPr>
            <w:tcW w:w="3021" w:type="dxa"/>
          </w:tcPr>
          <w:p w14:paraId="4F192B3A" w14:textId="51C578C9" w:rsidR="00576647" w:rsidRPr="00B70977" w:rsidRDefault="00A10D54" w:rsidP="00576647">
            <w:pPr>
              <w:jc w:val="center"/>
              <w:rPr>
                <w:rFonts w:ascii="Arial" w:hAnsi="Arial" w:cs="Arial"/>
                <w:noProof/>
              </w:rPr>
            </w:pPr>
            <w:r w:rsidRPr="00B70977">
              <w:rPr>
                <w:rFonts w:ascii="Arial" w:hAnsi="Arial" w:cs="Arial"/>
                <w:noProof/>
              </w:rPr>
              <w:t>mikroskopisch</w:t>
            </w:r>
          </w:p>
        </w:tc>
        <w:tc>
          <w:tcPr>
            <w:tcW w:w="3021" w:type="dxa"/>
          </w:tcPr>
          <w:p w14:paraId="139C347A" w14:textId="0A7A0E2A" w:rsidR="00576647" w:rsidRPr="00B70977" w:rsidRDefault="00A10D54" w:rsidP="00576647">
            <w:pPr>
              <w:jc w:val="center"/>
              <w:rPr>
                <w:rFonts w:ascii="Arial" w:hAnsi="Arial" w:cs="Arial"/>
                <w:noProof/>
              </w:rPr>
            </w:pPr>
            <w:r w:rsidRPr="00B70977">
              <w:rPr>
                <w:rFonts w:ascii="Arial" w:hAnsi="Arial" w:cs="Arial"/>
                <w:noProof/>
              </w:rPr>
              <w:t>submikroskopisch</w:t>
            </w:r>
          </w:p>
        </w:tc>
      </w:tr>
    </w:tbl>
    <w:p w14:paraId="543D52CA" w14:textId="0378F024" w:rsidR="005A7CB6" w:rsidRPr="008A3071" w:rsidRDefault="005A7CB6" w:rsidP="008A3071">
      <w:pPr>
        <w:spacing w:before="240"/>
        <w:rPr>
          <w:rFonts w:eastAsia="Times New Roman"/>
          <w:lang w:eastAsia="de-DE"/>
        </w:rPr>
      </w:pPr>
      <w:r w:rsidRPr="005A7CB6">
        <w:rPr>
          <w:rFonts w:eastAsia="Times New Roman"/>
          <w:b/>
          <w:bCs/>
          <w:highlight w:val="yellow"/>
          <w:lang w:eastAsia="de-DE"/>
        </w:rPr>
        <w:t>Arbeitsblatt</w:t>
      </w:r>
      <w:r w:rsidRPr="005A7CB6">
        <w:rPr>
          <w:rFonts w:eastAsia="Times New Roman"/>
          <w:lang w:eastAsia="de-DE"/>
        </w:rPr>
        <w:t xml:space="preserve"> Betrachtungsebenen </w:t>
      </w:r>
      <w:r w:rsidR="00406E41">
        <w:rPr>
          <w:rFonts w:eastAsia="Times New Roman"/>
          <w:lang w:eastAsia="de-DE"/>
        </w:rPr>
        <w:t xml:space="preserve">(Mikrobiologie und) </w:t>
      </w:r>
      <w:r w:rsidRPr="005A7CB6">
        <w:rPr>
          <w:rFonts w:eastAsia="Times New Roman"/>
          <w:lang w:eastAsia="de-DE"/>
        </w:rPr>
        <w:t xml:space="preserve">Genetik </w:t>
      </w:r>
      <w:r w:rsidR="008A3071" w:rsidRPr="00F11BC5">
        <w:rPr>
          <w:rFonts w:eastAsia="Times New Roman"/>
          <w:color w:val="0000FF"/>
          <w:lang w:eastAsia="de-DE"/>
        </w:rPr>
        <w:t>[</w:t>
      </w:r>
      <w:hyperlink r:id="rId10" w:history="1">
        <w:r w:rsidR="008A3071" w:rsidRPr="00F11BC5">
          <w:rPr>
            <w:rFonts w:eastAsia="Times New Roman"/>
            <w:color w:val="0000FF"/>
            <w:u w:val="single"/>
            <w:lang w:eastAsia="de-DE"/>
          </w:rPr>
          <w:t>word</w:t>
        </w:r>
      </w:hyperlink>
      <w:r w:rsidR="008A3071" w:rsidRPr="00F11BC5">
        <w:rPr>
          <w:rFonts w:eastAsia="Times New Roman"/>
          <w:color w:val="0000FF"/>
          <w:lang w:eastAsia="de-DE"/>
        </w:rPr>
        <w:t>] [</w:t>
      </w:r>
      <w:hyperlink r:id="rId11" w:history="1">
        <w:r w:rsidR="008A3071" w:rsidRPr="00F11BC5">
          <w:rPr>
            <w:rFonts w:eastAsia="Times New Roman"/>
            <w:color w:val="0000FF"/>
            <w:u w:val="single"/>
            <w:lang w:eastAsia="de-DE"/>
          </w:rPr>
          <w:t>pdf</w:t>
        </w:r>
      </w:hyperlink>
      <w:r w:rsidR="008A3071" w:rsidRPr="00F11BC5">
        <w:rPr>
          <w:rFonts w:eastAsia="Times New Roman"/>
          <w:color w:val="0000FF"/>
          <w:lang w:eastAsia="de-DE"/>
        </w:rPr>
        <w:t>]</w:t>
      </w:r>
    </w:p>
    <w:p w14:paraId="4F9E029F" w14:textId="77777777" w:rsidR="005A7CB6" w:rsidRPr="005A7CB6" w:rsidRDefault="005A7CB6" w:rsidP="005A7CB6">
      <w:pPr>
        <w:rPr>
          <w:rFonts w:eastAsia="Times New Roman"/>
          <w:lang w:eastAsia="de-DE"/>
        </w:rPr>
      </w:pPr>
      <w:r w:rsidRPr="005A7CB6">
        <w:rPr>
          <w:rFonts w:eastAsia="Times New Roman"/>
          <w:lang w:eastAsia="de-DE"/>
        </w:rPr>
        <w:t> </w:t>
      </w:r>
    </w:p>
    <w:p w14:paraId="32FB402F" w14:textId="02FD234B" w:rsidR="00576647" w:rsidRPr="005A7CB6" w:rsidRDefault="005A7CB6" w:rsidP="00A72D75">
      <w:pPr>
        <w:jc w:val="both"/>
      </w:pPr>
      <w:r w:rsidRPr="005A7CB6">
        <w:t>Der LehrplanPLUS</w:t>
      </w:r>
      <w:r>
        <w:t xml:space="preserve"> betont stark die Notwendigkeit der Arbeit mit </w:t>
      </w:r>
      <w:r w:rsidRPr="005A7CB6">
        <w:rPr>
          <w:b/>
          <w:bCs/>
        </w:rPr>
        <w:t>Modellen</w:t>
      </w:r>
      <w:r>
        <w:t xml:space="preserve">. Beim Aufbau der </w:t>
      </w:r>
      <w:r w:rsidR="00A72D75">
        <w:t xml:space="preserve">Proteine sowie der </w:t>
      </w:r>
      <w:r>
        <w:t xml:space="preserve">DNA ist es sinnvoll, zwei oder drei </w:t>
      </w:r>
      <w:r w:rsidR="00826A26">
        <w:t xml:space="preserve">unterschiedlich gestaltete </w:t>
      </w:r>
      <w:r>
        <w:t>Modelle für das selbe Phänomen nebeneinander einzusetzen, um deren Beschaffenheit und Einsetzbarkeit untereinander zu vergleichen (Modell-Kritik).</w:t>
      </w:r>
    </w:p>
    <w:p w14:paraId="5264C53D" w14:textId="613468E6" w:rsidR="00576647" w:rsidRDefault="00576647"/>
    <w:p w14:paraId="1F95C2F5" w14:textId="77777777" w:rsidR="00535B07" w:rsidRDefault="00535B07" w:rsidP="00535B07">
      <w:pPr>
        <w:jc w:val="both"/>
        <w:rPr>
          <w:i/>
        </w:rPr>
      </w:pPr>
      <w:r w:rsidRPr="00C262B8">
        <w:rPr>
          <w:i/>
        </w:rPr>
        <w:t>Mit „</w:t>
      </w:r>
      <w:r w:rsidRPr="00546A89">
        <w:rPr>
          <w:rFonts w:ascii="Arial Narrow" w:hAnsi="Arial Narrow"/>
          <w:highlight w:val="yellow"/>
        </w:rPr>
        <w:t>ALP</w:t>
      </w:r>
      <w:r w:rsidRPr="00C262B8">
        <w:rPr>
          <w:rFonts w:ascii="Arial Narrow" w:hAnsi="Arial Narrow"/>
          <w:i/>
        </w:rPr>
        <w:t xml:space="preserve">“ </w:t>
      </w:r>
      <w:r w:rsidRPr="00C262B8">
        <w:rPr>
          <w:i/>
        </w:rPr>
        <w:t>werden Hinweise gegeben auf den Praktikums-Ordner „Bio? – Logisch!“, Akade</w:t>
      </w:r>
      <w:r>
        <w:rPr>
          <w:i/>
        </w:rPr>
        <w:softHyphen/>
      </w:r>
      <w:r w:rsidRPr="00C262B8">
        <w:rPr>
          <w:i/>
        </w:rPr>
        <w:t>mie</w:t>
      </w:r>
      <w:r>
        <w:rPr>
          <w:i/>
        </w:rPr>
        <w:softHyphen/>
      </w:r>
      <w:r w:rsidRPr="00C262B8">
        <w:rPr>
          <w:i/>
        </w:rPr>
        <w:t>bericht 506 der Akademie für Lehrerfortbildung und Personalführung, Dillingen</w:t>
      </w:r>
      <w:r>
        <w:rPr>
          <w:i/>
        </w:rPr>
        <w:t>, 2. Auflage 2021</w:t>
      </w:r>
      <w:r w:rsidRPr="00C262B8">
        <w:rPr>
          <w:i/>
        </w:rPr>
        <w:t>.</w:t>
      </w:r>
      <w:r>
        <w:rPr>
          <w:i/>
        </w:rPr>
        <w:t xml:space="preserve"> </w:t>
      </w:r>
    </w:p>
    <w:p w14:paraId="4F64E7B3" w14:textId="6C98F403" w:rsidR="00535B07" w:rsidRDefault="00535B07" w:rsidP="00535B07">
      <w:pPr>
        <w:jc w:val="both"/>
        <w:rPr>
          <w:i/>
        </w:rPr>
      </w:pPr>
      <w:r w:rsidRPr="00C262B8">
        <w:rPr>
          <w:i/>
        </w:rPr>
        <w:lastRenderedPageBreak/>
        <w:t xml:space="preserve">Die im Skript aufgeführten </w:t>
      </w:r>
      <w:r w:rsidRPr="005E5732">
        <w:rPr>
          <w:b/>
          <w:bCs/>
          <w:iCs/>
          <w:highlight w:val="yellow"/>
        </w:rPr>
        <w:t>Arbeitsblätter</w:t>
      </w:r>
      <w:r w:rsidRPr="00C262B8">
        <w:rPr>
          <w:i/>
        </w:rPr>
        <w:t xml:space="preserve"> </w:t>
      </w:r>
      <w:r>
        <w:rPr>
          <w:i/>
        </w:rPr>
        <w:t xml:space="preserve">und weitere dort genannte Medien </w:t>
      </w:r>
      <w:r w:rsidRPr="00C262B8">
        <w:rPr>
          <w:i/>
        </w:rPr>
        <w:t>finden Sie auf meiner Webseite unter Materialien → Materialien Mittelstufe LehrplanPLUS</w:t>
      </w:r>
      <w:r>
        <w:rPr>
          <w:i/>
        </w:rPr>
        <w:t xml:space="preserve"> </w:t>
      </w:r>
      <w:r w:rsidRPr="00C262B8">
        <w:rPr>
          <w:i/>
        </w:rPr>
        <w:t>→</w:t>
      </w:r>
      <w:r>
        <w:rPr>
          <w:i/>
        </w:rPr>
        <w:t xml:space="preserve"> 9. Klasse; außerdem habe ich die docx- und pdf-Dateien der Arbeitsblätter sowie die jpg-Dateien von Fotos in diesem Skript verlinkt.</w:t>
      </w:r>
    </w:p>
    <w:p w14:paraId="42D61B30" w14:textId="2ADDE345" w:rsidR="006A6E55" w:rsidRDefault="006A6E55" w:rsidP="00535B07">
      <w:pPr>
        <w:jc w:val="both"/>
      </w:pPr>
    </w:p>
    <w:p w14:paraId="1D6497F3" w14:textId="4CD78C3C" w:rsidR="006A6E55" w:rsidRPr="00F11BC5" w:rsidRDefault="006A6E55" w:rsidP="00535B07">
      <w:pPr>
        <w:jc w:val="both"/>
        <w:rPr>
          <w:color w:val="0000FF"/>
        </w:rPr>
      </w:pPr>
      <w:r>
        <w:t xml:space="preserve">Das </w:t>
      </w:r>
      <w:r w:rsidRPr="00F5523E">
        <w:rPr>
          <w:b/>
          <w:bCs/>
          <w:highlight w:val="yellow"/>
        </w:rPr>
        <w:t>ISB</w:t>
      </w:r>
      <w:r>
        <w:t xml:space="preserve"> hat 2011 ein</w:t>
      </w:r>
      <w:r w:rsidR="001A633B">
        <w:t>e</w:t>
      </w:r>
      <w:r>
        <w:t xml:space="preserve"> ausführlich</w:t>
      </w:r>
      <w:r w:rsidR="001A633B">
        <w:t>e</w:t>
      </w:r>
      <w:r>
        <w:t xml:space="preserve"> </w:t>
      </w:r>
      <w:r w:rsidR="001A633B">
        <w:t>Handreichung</w:t>
      </w:r>
      <w:r>
        <w:t xml:space="preserve"> zur Genetik</w:t>
      </w:r>
      <w:r w:rsidR="00F5523E">
        <w:t xml:space="preserve"> und Gentechnik</w:t>
      </w:r>
      <w:r>
        <w:t xml:space="preserve"> in der 9. Klasse heraus</w:t>
      </w:r>
      <w:r w:rsidR="00F5523E">
        <w:softHyphen/>
      </w:r>
      <w:r>
        <w:t>gebracht, das zu Recht allgemein sehr gelobt wird. Viele Ideen und Materialien daraus können problemlos auch im Unterricht nach LehrplanPLUS verwendet werden</w:t>
      </w:r>
      <w:r w:rsidR="00F5523E">
        <w:t xml:space="preserve">. Das Skript steht </w:t>
      </w:r>
      <w:r w:rsidR="00884F2B">
        <w:t>leider nicht mehr</w:t>
      </w:r>
      <w:r w:rsidR="00F5523E">
        <w:t xml:space="preserve"> zur Verfügung</w:t>
      </w:r>
      <w:r w:rsidR="00884F2B">
        <w:t>.</w:t>
      </w:r>
    </w:p>
    <w:p w14:paraId="47548F52" w14:textId="77777777" w:rsidR="006A6E55" w:rsidRPr="00F11BC5" w:rsidRDefault="006A6E55" w:rsidP="00535B07">
      <w:pPr>
        <w:jc w:val="both"/>
        <w:rPr>
          <w:color w:val="0000FF"/>
        </w:rPr>
      </w:pPr>
    </w:p>
    <w:p w14:paraId="2B82AA7A" w14:textId="77777777" w:rsidR="00B70977" w:rsidRPr="00826A26" w:rsidRDefault="00B70977" w:rsidP="00F11BC5">
      <w:pPr>
        <w:spacing w:before="280" w:after="120"/>
        <w:rPr>
          <w:b/>
          <w:bCs/>
          <w:sz w:val="28"/>
          <w:szCs w:val="28"/>
        </w:rPr>
      </w:pPr>
      <w:bookmarkStart w:id="1" w:name="B9GG02"/>
      <w:bookmarkEnd w:id="1"/>
      <w:r w:rsidRPr="00826A26">
        <w:rPr>
          <w:b/>
          <w:bCs/>
          <w:sz w:val="28"/>
          <w:szCs w:val="28"/>
        </w:rPr>
        <w:t>Zeitplan</w:t>
      </w:r>
    </w:p>
    <w:p w14:paraId="4ED2D8D8" w14:textId="78777222" w:rsidR="00B70977" w:rsidRPr="001414E0" w:rsidRDefault="00B70977" w:rsidP="00B70977">
      <w:pPr>
        <w:spacing w:after="120"/>
        <w:jc w:val="both"/>
        <w:rPr>
          <w:bCs/>
        </w:rPr>
      </w:pPr>
      <w:r w:rsidRPr="00826A26">
        <w:rPr>
          <w:bCs/>
        </w:rPr>
        <w:t>Der LehrplanPLUS sieht für den Lernbereich 3 „Genetik und Gentechnologie“ ca. 18 Unter</w:t>
      </w:r>
      <w:r w:rsidRPr="00826A26">
        <w:rPr>
          <w:bCs/>
        </w:rPr>
        <w:softHyphen/>
      </w:r>
      <w:r w:rsidRPr="001414E0">
        <w:rPr>
          <w:bCs/>
        </w:rPr>
        <w:t>richtsstunden vor. Die folgende Tabelle zeigt einen Vorschlag für einen Zeitplan</w:t>
      </w:r>
      <w:r w:rsidR="00694E49">
        <w:rPr>
          <w:bCs/>
        </w:rPr>
        <w:t xml:space="preserve"> (bei 2.3 wird die Zeit allerdings ziemlich knapp</w:t>
      </w:r>
      <w:r w:rsidR="005D7C9D">
        <w:rPr>
          <w:bCs/>
        </w:rPr>
        <w:t>; ggf. eine weitere Stunde für Mikroskopie einplanen</w:t>
      </w:r>
      <w:r w:rsidR="00694E49">
        <w:rPr>
          <w:bCs/>
        </w:rPr>
        <w:t>)</w:t>
      </w:r>
      <w:r w:rsidRPr="001414E0">
        <w:rPr>
          <w:bCs/>
        </w:rPr>
        <w:t>:</w:t>
      </w:r>
    </w:p>
    <w:tbl>
      <w:tblPr>
        <w:tblStyle w:val="Tabellenraster"/>
        <w:tblW w:w="0" w:type="auto"/>
        <w:tblLook w:val="04A0" w:firstRow="1" w:lastRow="0" w:firstColumn="1" w:lastColumn="0" w:noHBand="0" w:noVBand="1"/>
      </w:tblPr>
      <w:tblGrid>
        <w:gridCol w:w="1413"/>
        <w:gridCol w:w="6237"/>
        <w:gridCol w:w="1412"/>
      </w:tblGrid>
      <w:tr w:rsidR="00B70977" w:rsidRPr="001414E0" w14:paraId="5D0E0A73" w14:textId="77777777" w:rsidTr="00F70869">
        <w:tc>
          <w:tcPr>
            <w:tcW w:w="1413" w:type="dxa"/>
          </w:tcPr>
          <w:p w14:paraId="09D5BE19" w14:textId="77777777" w:rsidR="00B70977" w:rsidRPr="001414E0" w:rsidRDefault="00B70977" w:rsidP="00F70869">
            <w:pPr>
              <w:jc w:val="center"/>
              <w:rPr>
                <w:rFonts w:ascii="Arial" w:hAnsi="Arial" w:cs="Arial"/>
                <w:b/>
              </w:rPr>
            </w:pPr>
            <w:r w:rsidRPr="001414E0">
              <w:rPr>
                <w:rFonts w:ascii="Arial" w:hAnsi="Arial" w:cs="Arial"/>
                <w:b/>
              </w:rPr>
              <w:t>Nummer</w:t>
            </w:r>
          </w:p>
        </w:tc>
        <w:tc>
          <w:tcPr>
            <w:tcW w:w="6237" w:type="dxa"/>
          </w:tcPr>
          <w:p w14:paraId="67EA8093" w14:textId="30C3BFD6" w:rsidR="00B70977" w:rsidRPr="001414E0" w:rsidRDefault="00C054C2" w:rsidP="00F70869">
            <w:pPr>
              <w:jc w:val="center"/>
              <w:rPr>
                <w:rFonts w:ascii="Arial" w:hAnsi="Arial" w:cs="Arial"/>
                <w:b/>
              </w:rPr>
            </w:pPr>
            <w:r>
              <w:rPr>
                <w:rFonts w:ascii="Arial" w:hAnsi="Arial" w:cs="Arial"/>
                <w:b/>
              </w:rPr>
              <w:t>A</w:t>
            </w:r>
            <w:r w:rsidR="00BC7E14">
              <w:rPr>
                <w:rFonts w:ascii="Arial" w:hAnsi="Arial" w:cs="Arial"/>
                <w:b/>
              </w:rPr>
              <w:t>b</w:t>
            </w:r>
            <w:r>
              <w:rPr>
                <w:rFonts w:ascii="Arial" w:hAnsi="Arial" w:cs="Arial"/>
                <w:b/>
              </w:rPr>
              <w:t>schnitte</w:t>
            </w:r>
          </w:p>
        </w:tc>
        <w:tc>
          <w:tcPr>
            <w:tcW w:w="1412" w:type="dxa"/>
          </w:tcPr>
          <w:p w14:paraId="2A5369C9" w14:textId="77777777" w:rsidR="00B70977" w:rsidRPr="001414E0" w:rsidRDefault="00B70977" w:rsidP="00F70869">
            <w:pPr>
              <w:jc w:val="center"/>
              <w:rPr>
                <w:rFonts w:ascii="Arial" w:hAnsi="Arial" w:cs="Arial"/>
                <w:b/>
              </w:rPr>
            </w:pPr>
            <w:r w:rsidRPr="001414E0">
              <w:rPr>
                <w:rFonts w:ascii="Arial" w:hAnsi="Arial" w:cs="Arial"/>
                <w:b/>
              </w:rPr>
              <w:t>Stunden</w:t>
            </w:r>
          </w:p>
        </w:tc>
      </w:tr>
      <w:tr w:rsidR="00B70977" w:rsidRPr="001414E0" w14:paraId="2B1284B3" w14:textId="77777777" w:rsidTr="00F70869">
        <w:tc>
          <w:tcPr>
            <w:tcW w:w="1413" w:type="dxa"/>
          </w:tcPr>
          <w:p w14:paraId="57FB2A46" w14:textId="353067BC" w:rsidR="00B70977" w:rsidRPr="001414E0" w:rsidRDefault="00B70977" w:rsidP="00F70869">
            <w:pPr>
              <w:jc w:val="center"/>
              <w:rPr>
                <w:rFonts w:ascii="Arial" w:hAnsi="Arial" w:cs="Arial"/>
                <w:bCs/>
              </w:rPr>
            </w:pPr>
            <w:r w:rsidRPr="001414E0">
              <w:rPr>
                <w:rFonts w:ascii="Arial" w:hAnsi="Arial" w:cs="Arial"/>
                <w:bCs/>
              </w:rPr>
              <w:t>2.1</w:t>
            </w:r>
          </w:p>
        </w:tc>
        <w:tc>
          <w:tcPr>
            <w:tcW w:w="6237" w:type="dxa"/>
          </w:tcPr>
          <w:p w14:paraId="5991AB53" w14:textId="08FB8BD7" w:rsidR="00B70977" w:rsidRPr="001414E0" w:rsidRDefault="00B70977" w:rsidP="00F70869">
            <w:pPr>
              <w:rPr>
                <w:rFonts w:ascii="Arial" w:hAnsi="Arial" w:cs="Arial"/>
                <w:bCs/>
              </w:rPr>
            </w:pPr>
            <w:r w:rsidRPr="001414E0">
              <w:rPr>
                <w:rFonts w:ascii="Arial" w:hAnsi="Arial" w:cs="Arial"/>
                <w:bCs/>
              </w:rPr>
              <w:t>Genetische Information und ihre Umsetzung</w:t>
            </w:r>
          </w:p>
        </w:tc>
        <w:tc>
          <w:tcPr>
            <w:tcW w:w="1412" w:type="dxa"/>
          </w:tcPr>
          <w:p w14:paraId="44667E92" w14:textId="469A2957" w:rsidR="00B70977" w:rsidRPr="001414E0" w:rsidRDefault="00A72D75" w:rsidP="00F70869">
            <w:pPr>
              <w:jc w:val="center"/>
              <w:rPr>
                <w:rFonts w:ascii="Arial" w:hAnsi="Arial" w:cs="Arial"/>
                <w:bCs/>
              </w:rPr>
            </w:pPr>
            <w:r w:rsidRPr="001414E0">
              <w:rPr>
                <w:rFonts w:ascii="Arial" w:hAnsi="Arial" w:cs="Arial"/>
                <w:bCs/>
              </w:rPr>
              <w:t>6</w:t>
            </w:r>
          </w:p>
        </w:tc>
      </w:tr>
      <w:tr w:rsidR="00B70977" w:rsidRPr="001414E0" w14:paraId="32F500AC" w14:textId="77777777" w:rsidTr="00F70869">
        <w:tc>
          <w:tcPr>
            <w:tcW w:w="1413" w:type="dxa"/>
          </w:tcPr>
          <w:p w14:paraId="0079A2D2" w14:textId="673F8504" w:rsidR="00B70977" w:rsidRPr="001414E0" w:rsidRDefault="00B70977" w:rsidP="00F70869">
            <w:pPr>
              <w:jc w:val="center"/>
              <w:rPr>
                <w:rFonts w:ascii="Arial" w:hAnsi="Arial" w:cs="Arial"/>
                <w:bCs/>
              </w:rPr>
            </w:pPr>
            <w:r w:rsidRPr="001414E0">
              <w:rPr>
                <w:rFonts w:ascii="Arial" w:hAnsi="Arial" w:cs="Arial"/>
                <w:bCs/>
              </w:rPr>
              <w:t>2.2</w:t>
            </w:r>
          </w:p>
        </w:tc>
        <w:tc>
          <w:tcPr>
            <w:tcW w:w="6237" w:type="dxa"/>
          </w:tcPr>
          <w:p w14:paraId="5567F2F5" w14:textId="09021ADC" w:rsidR="00B70977" w:rsidRPr="001414E0" w:rsidRDefault="001414E0" w:rsidP="00F70869">
            <w:pPr>
              <w:rPr>
                <w:rFonts w:ascii="Arial" w:hAnsi="Arial" w:cs="Arial"/>
                <w:bCs/>
              </w:rPr>
            </w:pPr>
            <w:r w:rsidRPr="001414E0">
              <w:rPr>
                <w:rFonts w:ascii="Arial" w:hAnsi="Arial" w:cs="Arial"/>
                <w:bCs/>
              </w:rPr>
              <w:t>Organisation und Vervielfältigung genetischer Information</w:t>
            </w:r>
          </w:p>
        </w:tc>
        <w:tc>
          <w:tcPr>
            <w:tcW w:w="1412" w:type="dxa"/>
          </w:tcPr>
          <w:p w14:paraId="0FE08257" w14:textId="2330DB54" w:rsidR="00B70977" w:rsidRPr="001414E0" w:rsidRDefault="00A72D75" w:rsidP="00F70869">
            <w:pPr>
              <w:jc w:val="center"/>
              <w:rPr>
                <w:rFonts w:ascii="Arial" w:hAnsi="Arial" w:cs="Arial"/>
                <w:bCs/>
              </w:rPr>
            </w:pPr>
            <w:r w:rsidRPr="001414E0">
              <w:rPr>
                <w:rFonts w:ascii="Arial" w:hAnsi="Arial" w:cs="Arial"/>
                <w:bCs/>
              </w:rPr>
              <w:t>6</w:t>
            </w:r>
          </w:p>
        </w:tc>
      </w:tr>
      <w:tr w:rsidR="00B70977" w:rsidRPr="001414E0" w14:paraId="7F4A08F1" w14:textId="77777777" w:rsidTr="00F70869">
        <w:tc>
          <w:tcPr>
            <w:tcW w:w="1413" w:type="dxa"/>
          </w:tcPr>
          <w:p w14:paraId="7C27A1BE" w14:textId="20FD4D53" w:rsidR="00B70977" w:rsidRPr="001414E0" w:rsidRDefault="00B70977" w:rsidP="00F70869">
            <w:pPr>
              <w:jc w:val="center"/>
              <w:rPr>
                <w:rFonts w:ascii="Arial" w:hAnsi="Arial" w:cs="Arial"/>
                <w:bCs/>
              </w:rPr>
            </w:pPr>
            <w:r w:rsidRPr="001414E0">
              <w:rPr>
                <w:rFonts w:ascii="Arial" w:hAnsi="Arial" w:cs="Arial"/>
                <w:bCs/>
              </w:rPr>
              <w:t>2.3</w:t>
            </w:r>
          </w:p>
        </w:tc>
        <w:tc>
          <w:tcPr>
            <w:tcW w:w="6237" w:type="dxa"/>
          </w:tcPr>
          <w:p w14:paraId="1774FF5F" w14:textId="38A44AC0" w:rsidR="00B70977" w:rsidRPr="001414E0" w:rsidRDefault="001414E0" w:rsidP="00F70869">
            <w:pPr>
              <w:rPr>
                <w:rFonts w:ascii="Arial" w:hAnsi="Arial" w:cs="Arial"/>
                <w:bCs/>
              </w:rPr>
            </w:pPr>
            <w:r w:rsidRPr="001414E0">
              <w:rPr>
                <w:rFonts w:ascii="Arial" w:hAnsi="Arial" w:cs="Arial"/>
                <w:bCs/>
              </w:rPr>
              <w:t>Veränderung und Neukombination genetischer Information</w:t>
            </w:r>
          </w:p>
        </w:tc>
        <w:tc>
          <w:tcPr>
            <w:tcW w:w="1412" w:type="dxa"/>
          </w:tcPr>
          <w:p w14:paraId="7E759109" w14:textId="245AEE7F" w:rsidR="00B70977" w:rsidRPr="001414E0" w:rsidRDefault="00A72D75" w:rsidP="00F70869">
            <w:pPr>
              <w:jc w:val="center"/>
              <w:rPr>
                <w:rFonts w:ascii="Arial" w:hAnsi="Arial" w:cs="Arial"/>
                <w:bCs/>
              </w:rPr>
            </w:pPr>
            <w:r w:rsidRPr="001414E0">
              <w:rPr>
                <w:rFonts w:ascii="Arial" w:hAnsi="Arial" w:cs="Arial"/>
                <w:bCs/>
              </w:rPr>
              <w:t>6</w:t>
            </w:r>
          </w:p>
        </w:tc>
      </w:tr>
      <w:tr w:rsidR="0052229E" w:rsidRPr="0052229E" w14:paraId="6B61B105" w14:textId="77777777" w:rsidTr="00F70869">
        <w:tc>
          <w:tcPr>
            <w:tcW w:w="1413" w:type="dxa"/>
          </w:tcPr>
          <w:p w14:paraId="2D7A5D9A" w14:textId="77777777" w:rsidR="0052229E" w:rsidRPr="0052229E" w:rsidRDefault="0052229E" w:rsidP="00F70869">
            <w:pPr>
              <w:jc w:val="center"/>
              <w:rPr>
                <w:rFonts w:ascii="Arial" w:hAnsi="Arial" w:cs="Arial"/>
                <w:b/>
              </w:rPr>
            </w:pPr>
          </w:p>
        </w:tc>
        <w:tc>
          <w:tcPr>
            <w:tcW w:w="6237" w:type="dxa"/>
          </w:tcPr>
          <w:p w14:paraId="4A65BB5B" w14:textId="5338B77B" w:rsidR="0052229E" w:rsidRPr="0052229E" w:rsidRDefault="0052229E" w:rsidP="00F70869">
            <w:pPr>
              <w:rPr>
                <w:rFonts w:ascii="Arial" w:hAnsi="Arial" w:cs="Arial"/>
                <w:b/>
              </w:rPr>
            </w:pPr>
            <w:r w:rsidRPr="0052229E">
              <w:rPr>
                <w:rFonts w:ascii="Arial" w:hAnsi="Arial" w:cs="Arial"/>
                <w:b/>
              </w:rPr>
              <w:t>Summe</w:t>
            </w:r>
          </w:p>
        </w:tc>
        <w:tc>
          <w:tcPr>
            <w:tcW w:w="1412" w:type="dxa"/>
          </w:tcPr>
          <w:p w14:paraId="3BD166CE" w14:textId="5AC2327D" w:rsidR="0052229E" w:rsidRPr="0052229E" w:rsidRDefault="0052229E" w:rsidP="00F70869">
            <w:pPr>
              <w:jc w:val="center"/>
              <w:rPr>
                <w:rFonts w:ascii="Arial" w:hAnsi="Arial" w:cs="Arial"/>
                <w:b/>
              </w:rPr>
            </w:pPr>
            <w:r w:rsidRPr="0052229E">
              <w:rPr>
                <w:rFonts w:ascii="Arial" w:hAnsi="Arial" w:cs="Arial"/>
                <w:b/>
              </w:rPr>
              <w:t>18</w:t>
            </w:r>
          </w:p>
        </w:tc>
      </w:tr>
    </w:tbl>
    <w:p w14:paraId="693EDBC9" w14:textId="008EB600" w:rsidR="00B70977" w:rsidRPr="005A7CB6" w:rsidRDefault="00F11BC5">
      <w:r>
        <w:t>Eine detailliertere Zuordnung der Unterrichtszeit steht neben den Überschriften.</w:t>
      </w:r>
    </w:p>
    <w:p w14:paraId="489B35AB" w14:textId="5BB3E204" w:rsidR="00576647" w:rsidRDefault="00576647"/>
    <w:p w14:paraId="1EF2A45F" w14:textId="5D98A016" w:rsidR="005D7C9D" w:rsidRDefault="005D7C9D"/>
    <w:p w14:paraId="3EF381AF" w14:textId="1EC2DCA2" w:rsidR="002B460B" w:rsidRDefault="002B460B"/>
    <w:p w14:paraId="747A0823" w14:textId="77777777" w:rsidR="002B460B" w:rsidRDefault="002B460B"/>
    <w:p w14:paraId="6C8BBBE4" w14:textId="77777777" w:rsidR="005D7C9D" w:rsidRDefault="005D7C9D"/>
    <w:p w14:paraId="74F2B175" w14:textId="77777777" w:rsidR="005A3C2C" w:rsidRDefault="005A3C2C"/>
    <w:p w14:paraId="0BE2CFEB" w14:textId="77777777" w:rsidR="005A3C2C" w:rsidRDefault="005A3C2C"/>
    <w:p w14:paraId="51587E15" w14:textId="77777777" w:rsidR="005A3C2C" w:rsidRDefault="005A3C2C"/>
    <w:p w14:paraId="042CCB13" w14:textId="77777777" w:rsidR="005A3C2C" w:rsidRDefault="005A3C2C"/>
    <w:p w14:paraId="0A68D2E0" w14:textId="77777777" w:rsidR="005A3C2C" w:rsidRDefault="005A3C2C"/>
    <w:p w14:paraId="14D0055D" w14:textId="77777777" w:rsidR="005A3C2C" w:rsidRDefault="005A3C2C"/>
    <w:p w14:paraId="100068BC" w14:textId="77777777" w:rsidR="005A3C2C" w:rsidRDefault="005A3C2C"/>
    <w:p w14:paraId="02F73D69" w14:textId="77777777" w:rsidR="005A3C2C" w:rsidRDefault="005A3C2C"/>
    <w:p w14:paraId="0CBBD632" w14:textId="77777777" w:rsidR="005A3C2C" w:rsidRDefault="005A3C2C"/>
    <w:p w14:paraId="4A84725B" w14:textId="77777777" w:rsidR="005A3C2C" w:rsidRDefault="005A3C2C"/>
    <w:p w14:paraId="3D51D537" w14:textId="77777777" w:rsidR="005A3C2C" w:rsidRDefault="005A3C2C"/>
    <w:p w14:paraId="0C3CD36C" w14:textId="77777777" w:rsidR="005A3C2C" w:rsidRDefault="005A3C2C"/>
    <w:p w14:paraId="318C5C54" w14:textId="77777777" w:rsidR="005A3C2C" w:rsidRDefault="005A3C2C"/>
    <w:p w14:paraId="653DBF0C" w14:textId="77777777" w:rsidR="005A3C2C" w:rsidRDefault="005A3C2C"/>
    <w:p w14:paraId="33F293E3" w14:textId="77777777" w:rsidR="005A3C2C" w:rsidRDefault="005A3C2C"/>
    <w:p w14:paraId="79387F3C" w14:textId="77777777" w:rsidR="005A3C2C" w:rsidRDefault="005A3C2C"/>
    <w:p w14:paraId="584A60DA" w14:textId="77777777" w:rsidR="005A3C2C" w:rsidRDefault="005A3C2C"/>
    <w:p w14:paraId="18CE6E1B" w14:textId="77777777" w:rsidR="005A3C2C" w:rsidRDefault="005A3C2C"/>
    <w:p w14:paraId="62A8C278" w14:textId="77777777" w:rsidR="005A3C2C" w:rsidRDefault="005A3C2C"/>
    <w:p w14:paraId="59521153" w14:textId="77777777" w:rsidR="005A3C2C" w:rsidRDefault="005A3C2C"/>
    <w:p w14:paraId="2D086581" w14:textId="7FD425CF" w:rsidR="00B70977" w:rsidRDefault="00B70977" w:rsidP="00F11BC5">
      <w:pPr>
        <w:spacing w:before="280" w:after="120"/>
        <w:rPr>
          <w:b/>
          <w:sz w:val="32"/>
          <w:szCs w:val="32"/>
        </w:rPr>
      </w:pPr>
      <w:bookmarkStart w:id="2" w:name="B9GG03"/>
      <w:bookmarkEnd w:id="2"/>
      <w:r w:rsidRPr="00B70977">
        <w:rPr>
          <w:b/>
          <w:sz w:val="32"/>
          <w:szCs w:val="32"/>
        </w:rPr>
        <w:lastRenderedPageBreak/>
        <w:t>2</w:t>
      </w:r>
      <w:r w:rsidRPr="00B70977">
        <w:rPr>
          <w:b/>
          <w:sz w:val="32"/>
          <w:szCs w:val="32"/>
        </w:rPr>
        <w:tab/>
        <w:t>Genetik und Gentechnologie</w:t>
      </w:r>
      <w:r w:rsidR="00F11BC5">
        <w:rPr>
          <w:b/>
          <w:sz w:val="32"/>
          <w:szCs w:val="32"/>
        </w:rPr>
        <w:t xml:space="preserve"> </w:t>
      </w:r>
      <w:r w:rsidR="00F11BC5">
        <w:rPr>
          <w:bCs/>
        </w:rPr>
        <w:t>(1</w:t>
      </w:r>
      <w:r w:rsidR="00F11BC5" w:rsidRPr="00826A26">
        <w:rPr>
          <w:bCs/>
        </w:rPr>
        <w:t>8</w:t>
      </w:r>
      <w:r w:rsidR="00F11BC5">
        <w:rPr>
          <w:bCs/>
        </w:rPr>
        <w:t xml:space="preserve"> h)</w:t>
      </w:r>
    </w:p>
    <w:p w14:paraId="4584FFA8" w14:textId="17834F25" w:rsidR="00826A26" w:rsidRDefault="00826A26" w:rsidP="00A72D75">
      <w:pPr>
        <w:jc w:val="both"/>
      </w:pPr>
      <w:r>
        <w:t>Der Einstieg in das völlig neue Sachgebiet sollte über eine zwar kurze, aber möglichst all</w:t>
      </w:r>
      <w:r w:rsidR="00A72D75">
        <w:softHyphen/>
      </w:r>
      <w:r>
        <w:t>tagsnahe Phase der Motivation und Begriffsklärung erfolgen, z. B. über die Ähnlichkeit von Kindern mit ihren Eltern</w:t>
      </w:r>
      <w:r w:rsidR="00535B07">
        <w:t>:</w:t>
      </w:r>
    </w:p>
    <w:p w14:paraId="62D1374E" w14:textId="77777777" w:rsidR="002B460B" w:rsidRDefault="002B460B" w:rsidP="00A72D75">
      <w:pPr>
        <w:jc w:val="both"/>
        <w:rPr>
          <w:rFonts w:eastAsia="Times New Roman"/>
          <w:b/>
          <w:bCs/>
          <w:lang w:eastAsia="de-DE"/>
        </w:rPr>
      </w:pPr>
    </w:p>
    <w:p w14:paraId="2D083922" w14:textId="26E23A36" w:rsidR="002B460B" w:rsidRDefault="002B460B" w:rsidP="00A72D75">
      <w:pPr>
        <w:jc w:val="both"/>
        <w:rPr>
          <w:rFonts w:eastAsia="Times New Roman"/>
          <w:b/>
          <w:bCs/>
          <w:lang w:eastAsia="de-DE"/>
        </w:rPr>
      </w:pPr>
      <w:r>
        <w:rPr>
          <w:noProof/>
        </w:rPr>
        <w:drawing>
          <wp:anchor distT="0" distB="0" distL="114300" distR="114300" simplePos="0" relativeHeight="251641856" behindDoc="0" locked="0" layoutInCell="1" allowOverlap="1" wp14:anchorId="20BB30EB" wp14:editId="0699F25B">
            <wp:simplePos x="0" y="0"/>
            <wp:positionH relativeFrom="column">
              <wp:posOffset>1077595</wp:posOffset>
            </wp:positionH>
            <wp:positionV relativeFrom="paragraph">
              <wp:posOffset>27940</wp:posOffset>
            </wp:positionV>
            <wp:extent cx="3766185" cy="1697355"/>
            <wp:effectExtent l="0" t="0" r="5715" b="0"/>
            <wp:wrapTopAndBottom/>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66185" cy="1697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F95FEA" w14:textId="4BB2D6AB" w:rsidR="002B460B" w:rsidRDefault="002B460B" w:rsidP="00A72D75">
      <w:pPr>
        <w:jc w:val="both"/>
        <w:rPr>
          <w:rFonts w:eastAsia="Times New Roman"/>
          <w:b/>
          <w:bCs/>
          <w:lang w:eastAsia="de-DE"/>
        </w:rPr>
      </w:pPr>
    </w:p>
    <w:p w14:paraId="23420D24" w14:textId="218A5724" w:rsidR="00535B07" w:rsidRPr="00535B07" w:rsidRDefault="00535B07" w:rsidP="00A72D75">
      <w:pPr>
        <w:jc w:val="both"/>
        <w:rPr>
          <w:rFonts w:eastAsia="Times New Roman"/>
          <w:lang w:eastAsia="de-DE"/>
        </w:rPr>
      </w:pPr>
      <w:r w:rsidRPr="00535B07">
        <w:rPr>
          <w:rFonts w:eastAsia="Times New Roman"/>
          <w:b/>
          <w:bCs/>
          <w:highlight w:val="yellow"/>
          <w:lang w:eastAsia="de-DE"/>
        </w:rPr>
        <w:t>Folie</w:t>
      </w:r>
      <w:r w:rsidRPr="00535B07">
        <w:rPr>
          <w:rFonts w:eastAsia="Times New Roman"/>
          <w:lang w:eastAsia="de-DE"/>
        </w:rPr>
        <w:t xml:space="preserve"> "Was ist "erben"? </w:t>
      </w:r>
      <w:r w:rsidRPr="005D7C9D">
        <w:rPr>
          <w:rFonts w:eastAsia="Times New Roman"/>
          <w:color w:val="0000FF"/>
          <w:lang w:eastAsia="de-DE"/>
        </w:rPr>
        <w:t>[</w:t>
      </w:r>
      <w:hyperlink r:id="rId13" w:history="1">
        <w:r w:rsidRPr="005D7C9D">
          <w:rPr>
            <w:rFonts w:eastAsia="Times New Roman"/>
            <w:color w:val="0000FF"/>
            <w:u w:val="single"/>
            <w:lang w:eastAsia="de-DE"/>
          </w:rPr>
          <w:t>word</w:t>
        </w:r>
      </w:hyperlink>
      <w:r w:rsidRPr="005D7C9D">
        <w:rPr>
          <w:rFonts w:eastAsia="Times New Roman"/>
          <w:color w:val="0000FF"/>
          <w:lang w:eastAsia="de-DE"/>
        </w:rPr>
        <w:t>] [</w:t>
      </w:r>
      <w:hyperlink r:id="rId14" w:history="1">
        <w:r w:rsidRPr="005D7C9D">
          <w:rPr>
            <w:rFonts w:eastAsia="Times New Roman"/>
            <w:color w:val="0000FF"/>
            <w:u w:val="single"/>
            <w:lang w:eastAsia="de-DE"/>
          </w:rPr>
          <w:t>pdf</w:t>
        </w:r>
      </w:hyperlink>
      <w:r w:rsidRPr="005D7C9D">
        <w:rPr>
          <w:rFonts w:eastAsia="Times New Roman"/>
          <w:color w:val="0000FF"/>
          <w:lang w:eastAsia="de-DE"/>
        </w:rPr>
        <w:t xml:space="preserve">] </w:t>
      </w:r>
      <w:r w:rsidRPr="005D7C9D">
        <w:rPr>
          <w:color w:val="0000FF"/>
        </w:rPr>
        <w:t>[</w:t>
      </w:r>
      <w:hyperlink r:id="rId15" w:history="1">
        <w:r w:rsidRPr="005D7C9D">
          <w:rPr>
            <w:color w:val="0000FF"/>
            <w:u w:val="single"/>
          </w:rPr>
          <w:t>jpg</w:t>
        </w:r>
      </w:hyperlink>
      <w:r w:rsidRPr="005D7C9D">
        <w:rPr>
          <w:color w:val="0000FF"/>
        </w:rPr>
        <w:t>]</w:t>
      </w:r>
    </w:p>
    <w:p w14:paraId="238DCD5F" w14:textId="24D52BEF" w:rsidR="00535B07" w:rsidRDefault="00A72D75" w:rsidP="00A72D75">
      <w:pPr>
        <w:jc w:val="both"/>
      </w:pPr>
      <w:r>
        <w:t>Ganz offensichtlich gibt es unterschiedliche Arten zu erben: einen Gegenstand oder eine Infor</w:t>
      </w:r>
      <w:r>
        <w:softHyphen/>
        <w:t>mation.</w:t>
      </w:r>
    </w:p>
    <w:p w14:paraId="42A07DBA" w14:textId="00956770" w:rsidR="00205D2B" w:rsidRDefault="00205D2B" w:rsidP="00A72D75">
      <w:pPr>
        <w:spacing w:before="120"/>
        <w:jc w:val="both"/>
      </w:pPr>
      <w:r>
        <w:t xml:space="preserve">Die </w:t>
      </w:r>
      <w:r w:rsidRPr="00205D2B">
        <w:rPr>
          <w:b/>
          <w:bCs/>
        </w:rPr>
        <w:t>Genetik</w:t>
      </w:r>
      <w:r>
        <w:t xml:space="preserve"> (Vererbungslehre) befasst sich mit der Speicherung, Weitergabe und Veränderung der Erbinformation sowie der Ausbildung von Merkmalen anhand dieser Information. (</w:t>
      </w:r>
      <w:r w:rsidRPr="00205D2B">
        <w:rPr>
          <w:i/>
          <w:iCs/>
        </w:rPr>
        <w:t>genea</w:t>
      </w:r>
      <w:r>
        <w:t xml:space="preserve">, altgriech.: Abstammung; </w:t>
      </w:r>
      <w:r w:rsidRPr="00205D2B">
        <w:rPr>
          <w:i/>
          <w:iCs/>
        </w:rPr>
        <w:t>genesis</w:t>
      </w:r>
      <w:r>
        <w:t>, altgriech.: Ursprung)</w:t>
      </w:r>
    </w:p>
    <w:p w14:paraId="1486917C" w14:textId="54E67B34" w:rsidR="005D7C9D" w:rsidRDefault="00205D2B" w:rsidP="00A72D75">
      <w:pPr>
        <w:spacing w:before="120"/>
        <w:jc w:val="both"/>
      </w:pPr>
      <w:r>
        <w:t xml:space="preserve">Die </w:t>
      </w:r>
      <w:r w:rsidRPr="00205D2B">
        <w:rPr>
          <w:b/>
          <w:bCs/>
        </w:rPr>
        <w:t>Gentechnik</w:t>
      </w:r>
      <w:r>
        <w:t xml:space="preserve"> befasst sich mit Methoden und Verfahren der Biotechnologie, die auf geneti</w:t>
      </w:r>
      <w:r w:rsidR="00A72D75">
        <w:softHyphen/>
      </w:r>
      <w:r>
        <w:t>schen Erkenntnissen beruhen.</w:t>
      </w:r>
    </w:p>
    <w:p w14:paraId="0BA8E375" w14:textId="61FAEFF2" w:rsidR="00B70977" w:rsidRPr="00F11BC5" w:rsidRDefault="00B70977" w:rsidP="00B70977">
      <w:pPr>
        <w:spacing w:before="280"/>
      </w:pPr>
      <w:bookmarkStart w:id="3" w:name="B9GG04"/>
      <w:bookmarkEnd w:id="3"/>
      <w:r w:rsidRPr="00B70977">
        <w:rPr>
          <w:b/>
          <w:sz w:val="28"/>
          <w:szCs w:val="28"/>
        </w:rPr>
        <w:t>2.1</w:t>
      </w:r>
      <w:r w:rsidRPr="00B70977">
        <w:rPr>
          <w:b/>
          <w:sz w:val="28"/>
          <w:szCs w:val="28"/>
        </w:rPr>
        <w:tab/>
        <w:t>Genetische Information und ihre Umsetzung</w:t>
      </w:r>
      <w:r w:rsidR="00F11BC5">
        <w:t xml:space="preserve"> (6 h)</w:t>
      </w:r>
    </w:p>
    <w:p w14:paraId="78720D16" w14:textId="4A6D04F8" w:rsidR="00B70977" w:rsidRDefault="00B70977"/>
    <w:tbl>
      <w:tblPr>
        <w:tblStyle w:val="Tabellenraster"/>
        <w:tblW w:w="0" w:type="auto"/>
        <w:tblLook w:val="04A0" w:firstRow="1" w:lastRow="0" w:firstColumn="1" w:lastColumn="0" w:noHBand="0" w:noVBand="1"/>
      </w:tblPr>
      <w:tblGrid>
        <w:gridCol w:w="4673"/>
        <w:gridCol w:w="1368"/>
        <w:gridCol w:w="1478"/>
        <w:gridCol w:w="1543"/>
      </w:tblGrid>
      <w:tr w:rsidR="00B70977" w:rsidRPr="00387307" w14:paraId="016E0E94" w14:textId="77777777" w:rsidTr="00826A26">
        <w:tc>
          <w:tcPr>
            <w:tcW w:w="7519" w:type="dxa"/>
            <w:gridSpan w:val="3"/>
            <w:shd w:val="clear" w:color="auto" w:fill="FFFF00"/>
          </w:tcPr>
          <w:p w14:paraId="6D3F35D0" w14:textId="77777777" w:rsidR="00B70977" w:rsidRPr="00387307" w:rsidRDefault="00B70977" w:rsidP="00F70869">
            <w:pPr>
              <w:pStyle w:val="KeinLeerraum"/>
              <w:rPr>
                <w:rStyle w:val="HTMLZitat"/>
                <w:rFonts w:ascii="Arial Narrow" w:hAnsi="Arial Narrow" w:cs="Arial"/>
                <w:b/>
                <w:i w:val="0"/>
                <w:sz w:val="22"/>
              </w:rPr>
            </w:pPr>
            <w:r w:rsidRPr="00387307">
              <w:rPr>
                <w:rStyle w:val="HTMLZitat"/>
                <w:rFonts w:ascii="Arial Narrow" w:hAnsi="Arial Narrow" w:cs="Arial"/>
                <w:b/>
                <w:sz w:val="22"/>
              </w:rPr>
              <w:t>Lernbereich 3.1: Speicherung und Realisierung genetischer Information</w:t>
            </w:r>
          </w:p>
        </w:tc>
        <w:tc>
          <w:tcPr>
            <w:tcW w:w="1543" w:type="dxa"/>
            <w:shd w:val="clear" w:color="auto" w:fill="FFFF00"/>
          </w:tcPr>
          <w:p w14:paraId="2D005949" w14:textId="72D3FB8A" w:rsidR="00B70977" w:rsidRPr="00826A26" w:rsidRDefault="00B70977" w:rsidP="00F70869">
            <w:pPr>
              <w:pStyle w:val="KeinLeerraum"/>
              <w:rPr>
                <w:rStyle w:val="HTMLZitat"/>
                <w:rFonts w:ascii="Arial Narrow" w:hAnsi="Arial Narrow" w:cs="Arial"/>
                <w:i w:val="0"/>
                <w:iCs w:val="0"/>
                <w:color w:val="FF0000"/>
                <w:sz w:val="22"/>
              </w:rPr>
            </w:pPr>
            <w:r w:rsidRPr="00F11BC5">
              <w:rPr>
                <w:rStyle w:val="HTMLZitat"/>
                <w:rFonts w:ascii="Arial Narrow" w:hAnsi="Arial Narrow" w:cs="Arial"/>
                <w:sz w:val="22"/>
              </w:rPr>
              <w:t xml:space="preserve">ca. </w:t>
            </w:r>
            <w:r w:rsidR="00A72D75" w:rsidRPr="00F11BC5">
              <w:rPr>
                <w:rStyle w:val="HTMLZitat"/>
                <w:rFonts w:ascii="Arial Narrow" w:hAnsi="Arial Narrow" w:cs="Arial"/>
                <w:sz w:val="22"/>
              </w:rPr>
              <w:t xml:space="preserve">6 </w:t>
            </w:r>
            <w:r w:rsidRPr="00F11BC5">
              <w:rPr>
                <w:rStyle w:val="HTMLZitat"/>
                <w:rFonts w:ascii="Arial Narrow" w:hAnsi="Arial Narrow" w:cs="Arial"/>
                <w:sz w:val="22"/>
              </w:rPr>
              <w:t>Stunden</w:t>
            </w:r>
          </w:p>
        </w:tc>
      </w:tr>
      <w:tr w:rsidR="00B70977" w:rsidRPr="00387307" w14:paraId="2BE19698" w14:textId="77777777" w:rsidTr="002B460B">
        <w:tc>
          <w:tcPr>
            <w:tcW w:w="4673" w:type="dxa"/>
            <w:shd w:val="clear" w:color="auto" w:fill="FFFFCC"/>
          </w:tcPr>
          <w:p w14:paraId="7631FB0F" w14:textId="77777777" w:rsidR="00B70977" w:rsidRPr="00387307" w:rsidRDefault="00B70977" w:rsidP="00F70869">
            <w:pPr>
              <w:pStyle w:val="KeinLeerraum"/>
              <w:rPr>
                <w:rStyle w:val="HTMLZitat"/>
                <w:rFonts w:ascii="Arial Narrow" w:hAnsi="Arial Narrow"/>
                <w:b/>
                <w:i w:val="0"/>
                <w:sz w:val="22"/>
              </w:rPr>
            </w:pPr>
            <w:r w:rsidRPr="00387307">
              <w:rPr>
                <w:rStyle w:val="HTMLZitat"/>
                <w:rFonts w:ascii="Arial Narrow" w:hAnsi="Arial Narrow"/>
                <w:b/>
                <w:sz w:val="22"/>
              </w:rPr>
              <w:t>Inhalte zu den Kompetenzen</w:t>
            </w:r>
          </w:p>
        </w:tc>
        <w:tc>
          <w:tcPr>
            <w:tcW w:w="4389" w:type="dxa"/>
            <w:gridSpan w:val="3"/>
            <w:shd w:val="clear" w:color="auto" w:fill="CCCCFF"/>
          </w:tcPr>
          <w:p w14:paraId="76797099" w14:textId="77777777" w:rsidR="00B70977" w:rsidRPr="00387307" w:rsidRDefault="00B70977" w:rsidP="00F70869">
            <w:pPr>
              <w:pStyle w:val="KeinLeerraum"/>
              <w:rPr>
                <w:rStyle w:val="HTMLZitat"/>
                <w:rFonts w:ascii="Arial Narrow" w:hAnsi="Arial Narrow"/>
                <w:b/>
                <w:i w:val="0"/>
                <w:sz w:val="22"/>
              </w:rPr>
            </w:pPr>
            <w:r w:rsidRPr="00387307">
              <w:rPr>
                <w:rStyle w:val="HTMLZitat"/>
                <w:rFonts w:ascii="Arial Narrow" w:hAnsi="Arial Narrow"/>
                <w:b/>
                <w:sz w:val="22"/>
              </w:rPr>
              <w:t xml:space="preserve">Kompetenzerwartungen: </w:t>
            </w:r>
            <w:r w:rsidRPr="00387307">
              <w:rPr>
                <w:rFonts w:ascii="Arial Narrow" w:eastAsia="Times New Roman" w:hAnsi="Arial Narrow" w:cs="Times New Roman"/>
                <w:b/>
                <w:noProof w:val="0"/>
                <w:sz w:val="22"/>
                <w:lang w:eastAsia="de-DE"/>
              </w:rPr>
              <w:t>Die Schülerinnen und Schüler ...</w:t>
            </w:r>
          </w:p>
        </w:tc>
      </w:tr>
      <w:tr w:rsidR="00B70977" w:rsidRPr="00387307" w14:paraId="7DD70D6D" w14:textId="77777777" w:rsidTr="002B460B">
        <w:tc>
          <w:tcPr>
            <w:tcW w:w="4673" w:type="dxa"/>
            <w:shd w:val="clear" w:color="auto" w:fill="FFFFCC"/>
          </w:tcPr>
          <w:p w14:paraId="085B062F" w14:textId="77777777" w:rsidR="00B70977" w:rsidRPr="002B460B" w:rsidRDefault="00B70977" w:rsidP="002B460B">
            <w:pPr>
              <w:spacing w:after="120"/>
              <w:rPr>
                <w:rFonts w:ascii="Arial Narrow" w:eastAsia="Times New Roman" w:hAnsi="Arial Narrow"/>
                <w:sz w:val="22"/>
                <w:szCs w:val="22"/>
                <w:lang w:eastAsia="de-DE"/>
              </w:rPr>
            </w:pPr>
            <w:r w:rsidRPr="002B460B">
              <w:rPr>
                <w:rFonts w:ascii="Arial Narrow" w:eastAsia="Times New Roman" w:hAnsi="Arial Narrow"/>
                <w:sz w:val="22"/>
                <w:szCs w:val="22"/>
                <w:lang w:eastAsia="de-DE"/>
              </w:rPr>
              <w:t xml:space="preserve">Vielfalt der Proteine durch verschiedene Kombinationen von Aminosäuren </w:t>
            </w:r>
          </w:p>
          <w:p w14:paraId="2708FF0F" w14:textId="77777777" w:rsidR="00B70977" w:rsidRPr="002B460B" w:rsidRDefault="00B70977" w:rsidP="002B460B">
            <w:pPr>
              <w:spacing w:after="120"/>
              <w:rPr>
                <w:rFonts w:ascii="Arial Narrow" w:eastAsia="Times New Roman" w:hAnsi="Arial Narrow"/>
                <w:sz w:val="22"/>
                <w:szCs w:val="22"/>
                <w:lang w:eastAsia="de-DE"/>
              </w:rPr>
            </w:pPr>
            <w:r w:rsidRPr="002B460B">
              <w:rPr>
                <w:rFonts w:ascii="Arial Narrow" w:eastAsia="Times New Roman" w:hAnsi="Arial Narrow"/>
                <w:sz w:val="22"/>
                <w:szCs w:val="22"/>
                <w:lang w:eastAsia="de-DE"/>
              </w:rPr>
              <w:t xml:space="preserve">DNA als Informationsträger: einfaches DNA-Modell </w:t>
            </w:r>
          </w:p>
          <w:p w14:paraId="3813A4B3" w14:textId="77777777" w:rsidR="00B70977" w:rsidRPr="002B460B" w:rsidRDefault="00B70977" w:rsidP="002B460B">
            <w:pPr>
              <w:spacing w:after="120"/>
              <w:rPr>
                <w:rFonts w:ascii="Arial Narrow" w:eastAsia="Times New Roman" w:hAnsi="Arial Narrow"/>
                <w:sz w:val="22"/>
                <w:szCs w:val="22"/>
                <w:lang w:eastAsia="de-DE"/>
              </w:rPr>
            </w:pPr>
            <w:r w:rsidRPr="002B460B">
              <w:rPr>
                <w:rFonts w:ascii="Arial Narrow" w:eastAsia="Times New Roman" w:hAnsi="Arial Narrow"/>
                <w:sz w:val="22"/>
                <w:szCs w:val="22"/>
                <w:lang w:eastAsia="de-DE"/>
              </w:rPr>
              <w:t>vom Gen zum Merkmal: Grundprinzip der Proteinbio</w:t>
            </w:r>
            <w:r w:rsidRPr="002B460B">
              <w:rPr>
                <w:rFonts w:ascii="Arial Narrow" w:eastAsia="Times New Roman" w:hAnsi="Arial Narrow"/>
                <w:sz w:val="22"/>
                <w:szCs w:val="22"/>
                <w:lang w:eastAsia="de-DE"/>
              </w:rPr>
              <w:softHyphen/>
              <w:t>synthese, Rolle der Proteine bei der Merkmalsausbildung (u. a. als Enzyme), Genwirkkette</w:t>
            </w:r>
          </w:p>
          <w:p w14:paraId="1F2DAEF4" w14:textId="6F7DDD0F" w:rsidR="00F94750" w:rsidRPr="002B460B" w:rsidRDefault="00F94750" w:rsidP="002B460B">
            <w:pPr>
              <w:spacing w:before="120"/>
              <w:rPr>
                <w:rStyle w:val="HTMLZitat"/>
                <w:rFonts w:ascii="Arial Narrow" w:eastAsia="Times New Roman" w:hAnsi="Arial Narrow"/>
                <w:i w:val="0"/>
                <w:iCs w:val="0"/>
                <w:sz w:val="22"/>
                <w:szCs w:val="22"/>
                <w:lang w:eastAsia="de-DE"/>
              </w:rPr>
            </w:pPr>
            <w:r w:rsidRPr="002B460B">
              <w:rPr>
                <w:rFonts w:ascii="Arial Narrow" w:eastAsia="Times New Roman" w:hAnsi="Arial Narrow"/>
                <w:i/>
                <w:sz w:val="22"/>
                <w:szCs w:val="22"/>
                <w:lang w:eastAsia="de-DE"/>
              </w:rPr>
              <w:t>Eigenschaften und Grenzen von materiellen und ideel</w:t>
            </w:r>
            <w:r w:rsidR="002B460B">
              <w:rPr>
                <w:rFonts w:ascii="Arial Narrow" w:eastAsia="Times New Roman" w:hAnsi="Arial Narrow"/>
                <w:i/>
                <w:sz w:val="22"/>
                <w:szCs w:val="22"/>
                <w:lang w:eastAsia="de-DE"/>
              </w:rPr>
              <w:softHyphen/>
            </w:r>
            <w:r w:rsidRPr="002B460B">
              <w:rPr>
                <w:rFonts w:ascii="Arial Narrow" w:eastAsia="Times New Roman" w:hAnsi="Arial Narrow"/>
                <w:i/>
                <w:sz w:val="22"/>
                <w:szCs w:val="22"/>
                <w:lang w:eastAsia="de-DE"/>
              </w:rPr>
              <w:t>len Modellen: u. a. Weiterentwicklung von Modellen, z. B. DNA-Modell (Lernbereich 1)</w:t>
            </w:r>
          </w:p>
        </w:tc>
        <w:tc>
          <w:tcPr>
            <w:tcW w:w="4389" w:type="dxa"/>
            <w:gridSpan w:val="3"/>
            <w:shd w:val="clear" w:color="auto" w:fill="CCCCFF"/>
          </w:tcPr>
          <w:p w14:paraId="369D8B93" w14:textId="77777777" w:rsidR="00B70977" w:rsidRPr="002B460B" w:rsidRDefault="00B70977" w:rsidP="002B460B">
            <w:pPr>
              <w:rPr>
                <w:rFonts w:ascii="Arial Narrow" w:eastAsia="Times New Roman" w:hAnsi="Arial Narrow"/>
                <w:sz w:val="22"/>
                <w:szCs w:val="22"/>
                <w:lang w:eastAsia="de-DE"/>
              </w:rPr>
            </w:pPr>
            <w:r w:rsidRPr="002B460B">
              <w:rPr>
                <w:rFonts w:ascii="Arial Narrow" w:eastAsia="Times New Roman" w:hAnsi="Arial Narrow"/>
                <w:sz w:val="22"/>
                <w:szCs w:val="22"/>
                <w:lang w:eastAsia="de-DE"/>
              </w:rPr>
              <w:t xml:space="preserve">erklären verschiedene Funktionen von Proteinen im Organismus anhand ihrer strukturellen Vielfalt. </w:t>
            </w:r>
          </w:p>
          <w:p w14:paraId="55006470" w14:textId="77777777" w:rsidR="00B70977" w:rsidRPr="002B460B" w:rsidRDefault="00B70977" w:rsidP="002B460B">
            <w:pPr>
              <w:spacing w:before="120" w:after="120"/>
              <w:rPr>
                <w:rFonts w:ascii="Arial Narrow" w:eastAsia="Times New Roman" w:hAnsi="Arial Narrow"/>
                <w:sz w:val="22"/>
                <w:szCs w:val="22"/>
                <w:lang w:eastAsia="de-DE"/>
              </w:rPr>
            </w:pPr>
            <w:r w:rsidRPr="002B460B">
              <w:rPr>
                <w:rFonts w:ascii="Arial Narrow" w:eastAsia="Times New Roman" w:hAnsi="Arial Narrow"/>
                <w:sz w:val="22"/>
                <w:szCs w:val="22"/>
                <w:lang w:eastAsia="de-DE"/>
              </w:rPr>
              <w:t>beschreiben ein Modell der DNA und erklären anhand dieses Modells die Zu</w:t>
            </w:r>
            <w:r w:rsidRPr="002B460B">
              <w:rPr>
                <w:rFonts w:ascii="Arial Narrow" w:eastAsia="Times New Roman" w:hAnsi="Arial Narrow"/>
                <w:sz w:val="22"/>
                <w:szCs w:val="22"/>
                <w:lang w:eastAsia="de-DE"/>
              </w:rPr>
              <w:softHyphen/>
              <w:t>sammenhänge zwischen ihrer Struktur und ihrer Funktion als Informations</w:t>
            </w:r>
            <w:r w:rsidRPr="002B460B">
              <w:rPr>
                <w:rFonts w:ascii="Arial Narrow" w:eastAsia="Times New Roman" w:hAnsi="Arial Narrow"/>
                <w:sz w:val="22"/>
                <w:szCs w:val="22"/>
                <w:lang w:eastAsia="de-DE"/>
              </w:rPr>
              <w:softHyphen/>
              <w:t xml:space="preserve">speicher. </w:t>
            </w:r>
          </w:p>
          <w:p w14:paraId="0B19F4F5" w14:textId="77777777" w:rsidR="00B70977" w:rsidRPr="002B460B" w:rsidRDefault="00B70977" w:rsidP="002B460B">
            <w:pPr>
              <w:rPr>
                <w:rStyle w:val="HTMLZitat"/>
                <w:rFonts w:ascii="Arial Narrow" w:eastAsia="Times New Roman" w:hAnsi="Arial Narrow"/>
                <w:i w:val="0"/>
                <w:iCs w:val="0"/>
                <w:sz w:val="22"/>
                <w:szCs w:val="22"/>
                <w:lang w:eastAsia="de-DE"/>
              </w:rPr>
            </w:pPr>
            <w:r w:rsidRPr="002B460B">
              <w:rPr>
                <w:rFonts w:ascii="Arial Narrow" w:eastAsia="Times New Roman" w:hAnsi="Arial Narrow"/>
                <w:sz w:val="22"/>
                <w:szCs w:val="22"/>
                <w:lang w:eastAsia="de-DE"/>
              </w:rPr>
              <w:t>erklären das Prinzip der Bildung von Proteinen durch die Proteinbiosynthese und die Rolle der Proteine bei der Merkmalsausbildung.</w:t>
            </w:r>
          </w:p>
        </w:tc>
      </w:tr>
      <w:tr w:rsidR="00B70977" w:rsidRPr="00387307" w14:paraId="68F2D4B1" w14:textId="77777777" w:rsidTr="00826A26">
        <w:trPr>
          <w:trHeight w:val="886"/>
        </w:trPr>
        <w:tc>
          <w:tcPr>
            <w:tcW w:w="6041" w:type="dxa"/>
            <w:gridSpan w:val="2"/>
            <w:shd w:val="clear" w:color="auto" w:fill="FBE4D5" w:themeFill="accent2" w:themeFillTint="33"/>
          </w:tcPr>
          <w:p w14:paraId="5FB0DD92" w14:textId="77777777" w:rsidR="00B70977" w:rsidRPr="00387307" w:rsidRDefault="00B70977" w:rsidP="00F70869">
            <w:pPr>
              <w:pStyle w:val="KeinLeerraum"/>
              <w:rPr>
                <w:rStyle w:val="HTMLZitat"/>
                <w:rFonts w:ascii="Arial Narrow" w:hAnsi="Arial Narrow"/>
                <w:b/>
                <w:sz w:val="22"/>
              </w:rPr>
            </w:pPr>
            <w:r w:rsidRPr="00387307">
              <w:rPr>
                <w:rStyle w:val="HTMLZitat"/>
                <w:rFonts w:ascii="Arial Narrow" w:hAnsi="Arial Narrow"/>
                <w:b/>
                <w:sz w:val="22"/>
              </w:rPr>
              <w:t>Vorwissen:</w:t>
            </w:r>
          </w:p>
          <w:p w14:paraId="1F31169D" w14:textId="77777777" w:rsidR="00B70977" w:rsidRPr="00387307" w:rsidRDefault="00B70977" w:rsidP="00F70869">
            <w:pPr>
              <w:pStyle w:val="KeinLeerraum"/>
              <w:rPr>
                <w:rStyle w:val="HTMLZitat"/>
                <w:rFonts w:ascii="Arial Narrow" w:hAnsi="Arial Narrow"/>
                <w:color w:val="FF0000"/>
                <w:sz w:val="22"/>
              </w:rPr>
            </w:pPr>
            <w:r w:rsidRPr="00387307">
              <w:rPr>
                <w:rStyle w:val="HTMLZitat"/>
                <w:rFonts w:ascii="Arial Narrow" w:hAnsi="Arial Narrow"/>
                <w:b/>
                <w:sz w:val="22"/>
              </w:rPr>
              <w:t xml:space="preserve"> </w:t>
            </w:r>
            <w:r w:rsidRPr="00387307">
              <w:rPr>
                <w:rFonts w:ascii="Arial Narrow" w:eastAsia="Times New Roman" w:hAnsi="Arial Narrow" w:cs="Times New Roman"/>
                <w:b/>
                <w:i/>
                <w:noProof w:val="0"/>
                <w:sz w:val="22"/>
                <w:lang w:eastAsia="de-DE"/>
              </w:rPr>
              <w:t>Jgst. 5</w:t>
            </w:r>
            <w:r w:rsidRPr="00387307">
              <w:rPr>
                <w:rStyle w:val="HTMLZitat"/>
                <w:rFonts w:ascii="Arial Narrow" w:hAnsi="Arial Narrow"/>
                <w:b/>
                <w:sz w:val="22"/>
              </w:rPr>
              <w:t xml:space="preserve"> Biologie</w:t>
            </w:r>
            <w:r w:rsidRPr="00387307">
              <w:rPr>
                <w:rStyle w:val="HTMLZitat"/>
                <w:rFonts w:ascii="Arial Narrow" w:hAnsi="Arial Narrow"/>
                <w:sz w:val="22"/>
              </w:rPr>
              <w:t>, Lernbereich 2.3.3: Stoffwechsel (evtl. Verdauung von Proteinen; Enzyme); Lernbe</w:t>
            </w:r>
            <w:r w:rsidRPr="00387307">
              <w:rPr>
                <w:rStyle w:val="HTMLZitat"/>
                <w:rFonts w:ascii="Arial Narrow" w:hAnsi="Arial Narrow"/>
                <w:sz w:val="22"/>
              </w:rPr>
              <w:softHyphen/>
              <w:t>reich 2.3.4: Fortpflanzung, Wachstum und Individualentwicklung beim Menschen (Erbinformation)</w:t>
            </w:r>
          </w:p>
        </w:tc>
        <w:tc>
          <w:tcPr>
            <w:tcW w:w="3021" w:type="dxa"/>
            <w:gridSpan w:val="2"/>
            <w:shd w:val="clear" w:color="auto" w:fill="FBE4D5" w:themeFill="accent2" w:themeFillTint="33"/>
          </w:tcPr>
          <w:p w14:paraId="393D4E77" w14:textId="77777777" w:rsidR="00B70977" w:rsidRPr="00387307" w:rsidRDefault="00B70977" w:rsidP="00F70869">
            <w:pPr>
              <w:pStyle w:val="KeinLeerraum"/>
              <w:rPr>
                <w:rStyle w:val="HTMLZitat"/>
                <w:rFonts w:ascii="Arial Narrow" w:hAnsi="Arial Narrow"/>
                <w:b/>
                <w:sz w:val="22"/>
              </w:rPr>
            </w:pPr>
            <w:r w:rsidRPr="00387307">
              <w:rPr>
                <w:rStyle w:val="HTMLZitat"/>
                <w:rFonts w:ascii="Arial Narrow" w:hAnsi="Arial Narrow"/>
                <w:b/>
                <w:sz w:val="22"/>
              </w:rPr>
              <w:t xml:space="preserve">Weiterverwendung: </w:t>
            </w:r>
          </w:p>
          <w:p w14:paraId="7FF8055E" w14:textId="77777777" w:rsidR="00B70977" w:rsidRPr="00387307" w:rsidRDefault="00B70977" w:rsidP="00F70869">
            <w:pPr>
              <w:pStyle w:val="KeinLeerraum"/>
              <w:rPr>
                <w:rStyle w:val="HTMLZitat"/>
                <w:rFonts w:ascii="Arial Narrow" w:hAnsi="Arial Narrow"/>
                <w:color w:val="FF0000"/>
                <w:sz w:val="22"/>
              </w:rPr>
            </w:pPr>
            <w:r w:rsidRPr="00387307">
              <w:rPr>
                <w:rStyle w:val="HTMLZitat"/>
                <w:rFonts w:ascii="Arial Narrow" w:hAnsi="Arial Narrow"/>
                <w:b/>
                <w:bCs/>
                <w:sz w:val="22"/>
              </w:rPr>
              <w:t>Oberstufe</w:t>
            </w:r>
            <w:r w:rsidRPr="00387307">
              <w:rPr>
                <w:rStyle w:val="HTMLZitat"/>
                <w:rFonts w:ascii="Arial Narrow" w:hAnsi="Arial Narrow"/>
                <w:sz w:val="22"/>
              </w:rPr>
              <w:t>: Genetik und Gentechnik</w:t>
            </w:r>
          </w:p>
        </w:tc>
      </w:tr>
    </w:tbl>
    <w:p w14:paraId="1D9064CA" w14:textId="77777777" w:rsidR="005A3C2C" w:rsidRDefault="005A3C2C" w:rsidP="00F11BC5">
      <w:pPr>
        <w:spacing w:before="280" w:after="120"/>
        <w:rPr>
          <w:b/>
          <w:bCs/>
          <w:sz w:val="28"/>
          <w:szCs w:val="28"/>
        </w:rPr>
      </w:pPr>
      <w:bookmarkStart w:id="4" w:name="B9GG05"/>
      <w:bookmarkEnd w:id="4"/>
    </w:p>
    <w:p w14:paraId="4944C924" w14:textId="77777777" w:rsidR="005A3C2C" w:rsidRDefault="005A3C2C" w:rsidP="00F11BC5">
      <w:pPr>
        <w:spacing w:before="280" w:after="120"/>
        <w:rPr>
          <w:b/>
          <w:bCs/>
          <w:sz w:val="28"/>
          <w:szCs w:val="28"/>
        </w:rPr>
      </w:pPr>
    </w:p>
    <w:p w14:paraId="4921FAAE" w14:textId="47775D58" w:rsidR="00826A26" w:rsidRPr="00F11BC5" w:rsidRDefault="00205D2B" w:rsidP="00F11BC5">
      <w:pPr>
        <w:spacing w:before="280" w:after="120"/>
        <w:rPr>
          <w:bCs/>
        </w:rPr>
      </w:pPr>
      <w:r w:rsidRPr="00205D2B">
        <w:rPr>
          <w:b/>
          <w:bCs/>
          <w:sz w:val="28"/>
          <w:szCs w:val="28"/>
        </w:rPr>
        <w:lastRenderedPageBreak/>
        <w:t>2.1.1</w:t>
      </w:r>
      <w:r w:rsidRPr="00205D2B">
        <w:rPr>
          <w:b/>
          <w:bCs/>
          <w:sz w:val="28"/>
          <w:szCs w:val="28"/>
        </w:rPr>
        <w:tab/>
        <w:t xml:space="preserve">Proteine – die </w:t>
      </w:r>
      <w:r w:rsidRPr="00F11BC5">
        <w:rPr>
          <w:b/>
          <w:bCs/>
          <w:sz w:val="28"/>
          <w:szCs w:val="28"/>
        </w:rPr>
        <w:t>Alleskönner</w:t>
      </w:r>
      <w:r w:rsidR="008E3E90" w:rsidRPr="00F11BC5">
        <w:rPr>
          <w:b/>
          <w:bCs/>
          <w:sz w:val="28"/>
          <w:szCs w:val="28"/>
        </w:rPr>
        <w:t xml:space="preserve"> </w:t>
      </w:r>
      <w:r w:rsidR="008E3E90" w:rsidRPr="00F11BC5">
        <w:rPr>
          <w:bCs/>
        </w:rPr>
        <w:t>(</w:t>
      </w:r>
      <w:r w:rsidR="008673F3">
        <w:rPr>
          <w:bCs/>
        </w:rPr>
        <w:t>1</w:t>
      </w:r>
      <w:r w:rsidR="008E3E90" w:rsidRPr="00F11BC5">
        <w:rPr>
          <w:bCs/>
        </w:rPr>
        <w:t xml:space="preserve"> h)</w:t>
      </w:r>
    </w:p>
    <w:p w14:paraId="476C3E36" w14:textId="0327BA1A" w:rsidR="00826A26" w:rsidRDefault="00205D2B">
      <w:r>
        <w:t xml:space="preserve">Die Schüler sind Proteinen an verschiedenen Stellen bereits </w:t>
      </w:r>
      <w:r w:rsidR="00A72D75">
        <w:t>in</w:t>
      </w:r>
      <w:r w:rsidR="00BB2132">
        <w:t xml:space="preserve"> der 5. Klasse </w:t>
      </w:r>
      <w:r>
        <w:t xml:space="preserve">begegnet: </w:t>
      </w:r>
    </w:p>
    <w:p w14:paraId="71862CF1" w14:textId="363F29C1" w:rsidR="00BA6794" w:rsidRDefault="00BA6794">
      <w:r>
        <w:t>–</w:t>
      </w:r>
      <w:r>
        <w:tab/>
        <w:t xml:space="preserve">Proteine (= Eiweißstoffe) als (Makro-)Nährstoffe </w:t>
      </w:r>
    </w:p>
    <w:p w14:paraId="4EC77545" w14:textId="0471CDBF" w:rsidR="00BA6794" w:rsidRDefault="00BA6794">
      <w:r>
        <w:t>–</w:t>
      </w:r>
      <w:r>
        <w:tab/>
        <w:t xml:space="preserve">ggf. Muskelproteine als Hauptbestandteil von Muskeln </w:t>
      </w:r>
    </w:p>
    <w:p w14:paraId="1CEED84E" w14:textId="06C208E6" w:rsidR="0003559D" w:rsidRDefault="0003559D">
      <w:r>
        <w:t>–</w:t>
      </w:r>
      <w:r>
        <w:tab/>
        <w:t>Knorpel</w:t>
      </w:r>
    </w:p>
    <w:p w14:paraId="64C479EF" w14:textId="7D6F5930" w:rsidR="00BA6794" w:rsidRDefault="00BA6794">
      <w:r>
        <w:t>–</w:t>
      </w:r>
      <w:r>
        <w:tab/>
        <w:t xml:space="preserve">ggf. Aufbau von Proteinen aus Aminosäuren </w:t>
      </w:r>
    </w:p>
    <w:p w14:paraId="48B7FD2A" w14:textId="33BD7D0D" w:rsidR="00BA6794" w:rsidRDefault="00BA6794" w:rsidP="00BA6794">
      <w:pPr>
        <w:spacing w:after="120"/>
      </w:pPr>
      <w:r>
        <w:t>–</w:t>
      </w:r>
      <w:r>
        <w:tab/>
        <w:t xml:space="preserve">Enzyme bei der Verdauung </w:t>
      </w:r>
    </w:p>
    <w:p w14:paraId="0B208302" w14:textId="6AACB831" w:rsidR="0003559D" w:rsidRDefault="00BA6794" w:rsidP="00A72D75">
      <w:pPr>
        <w:jc w:val="both"/>
      </w:pPr>
      <w:r>
        <w:t xml:space="preserve">Jetzt gilt es, diese Liste in eindrucksvoller Weise zu verlängern, </w:t>
      </w:r>
      <w:r w:rsidR="0003559D">
        <w:t xml:space="preserve">aber </w:t>
      </w:r>
      <w:r>
        <w:t>nicht</w:t>
      </w:r>
      <w:r w:rsidR="00A72D75">
        <w:t>,</w:t>
      </w:r>
      <w:r>
        <w:t xml:space="preserve"> um möglichst viel Lernstoff zu erzeugen, sondern Staunen darüber, wie vielfältig die Aufgabenfelder der Proteine sind. Denn nur wer erkannt hat, dass bei allen Lebensvorgängen die Stoffklasse der Proteine </w:t>
      </w:r>
      <w:r w:rsidR="00A72D75">
        <w:t>mit großem Abstand</w:t>
      </w:r>
      <w:r>
        <w:t xml:space="preserve"> die </w:t>
      </w:r>
      <w:r w:rsidR="00A72D75">
        <w:t>wichtigste</w:t>
      </w:r>
      <w:r>
        <w:t xml:space="preserve"> Rolle spielen, versteht, dass es unfassbar viele unter</w:t>
      </w:r>
      <w:r w:rsidR="00A72D75">
        <w:softHyphen/>
      </w:r>
      <w:r>
        <w:t>schied</w:t>
      </w:r>
      <w:r w:rsidR="00A72D75">
        <w:softHyphen/>
      </w:r>
      <w:r>
        <w:t xml:space="preserve">liche Baupläne für Proteine geben muss (im Gegensatz zu anderen biologisch wichtigen Stoffen wie Stärke oder </w:t>
      </w:r>
      <w:r w:rsidR="0003559D">
        <w:t xml:space="preserve">sogar </w:t>
      </w:r>
      <w:r>
        <w:t>Fetten)</w:t>
      </w:r>
      <w:r w:rsidR="0003559D">
        <w:t>.</w:t>
      </w:r>
      <w:r>
        <w:t xml:space="preserve"> </w:t>
      </w:r>
      <w:r w:rsidR="0003559D">
        <w:t>U</w:t>
      </w:r>
      <w:r>
        <w:t>nd</w:t>
      </w:r>
      <w:r w:rsidR="0003559D">
        <w:t xml:space="preserve"> nur aus dieser Erkenntnis heraus entstehen</w:t>
      </w:r>
      <w:r>
        <w:t xml:space="preserve"> die Frage</w:t>
      </w:r>
      <w:r w:rsidR="0003559D">
        <w:t>n</w:t>
      </w:r>
      <w:r>
        <w:t xml:space="preserve">, </w:t>
      </w:r>
      <w:r w:rsidR="0003559D">
        <w:t>in welcher Weise</w:t>
      </w:r>
      <w:r>
        <w:t xml:space="preserve"> diese Baupläne notiert sind und wie anhand </w:t>
      </w:r>
      <w:r w:rsidR="0003559D">
        <w:t xml:space="preserve">dieser Erbinformation </w:t>
      </w:r>
      <w:r>
        <w:t xml:space="preserve">Protein-Moleküle </w:t>
      </w:r>
      <w:r w:rsidR="0003559D">
        <w:t>entstehen</w:t>
      </w:r>
      <w:r>
        <w:t>. (Der Lehrplanbegriff „Realisierung“ ist zwar korrekt, aber nicht unmittel</w:t>
      </w:r>
      <w:r w:rsidR="00A72D75">
        <w:softHyphen/>
      </w:r>
      <w:r>
        <w:t>bar anschaulich.)</w:t>
      </w:r>
      <w:r w:rsidR="00DD0C72">
        <w:t xml:space="preserve"> </w:t>
      </w:r>
    </w:p>
    <w:p w14:paraId="51844004" w14:textId="7F23200A" w:rsidR="00BA6794" w:rsidRDefault="00DD0C72" w:rsidP="00A72D75">
      <w:pPr>
        <w:jc w:val="both"/>
      </w:pPr>
      <w:r>
        <w:t xml:space="preserve">Die neuen Beispiele für Protein-Aufgaben sollten möglichst eindrucksvoll und dramatisch (aber kurz und knapp) inszeniert werden; soweit möglich soll dabei ein Bezug zum Vorwissen </w:t>
      </w:r>
      <w:r w:rsidR="00BB2132">
        <w:t>herge</w:t>
      </w:r>
      <w:r w:rsidR="00A72D75">
        <w:softHyphen/>
      </w:r>
      <w:r w:rsidR="00BB2132">
        <w:t>stellt werden</w:t>
      </w:r>
      <w:r w:rsidR="0003559D">
        <w:t>. Die bereits bekannten Beispiele werden wiederholt und ggf. vertieft.</w:t>
      </w:r>
    </w:p>
    <w:p w14:paraId="62807428" w14:textId="74F50C7A" w:rsidR="0003559D" w:rsidRDefault="0003559D"/>
    <w:p w14:paraId="77EC9E60" w14:textId="5B6A4B5C" w:rsidR="0003559D" w:rsidRPr="005579A2" w:rsidRDefault="005579A2" w:rsidP="005579A2">
      <w:pPr>
        <w:spacing w:after="120"/>
        <w:rPr>
          <w:b/>
          <w:bCs/>
          <w:sz w:val="28"/>
          <w:szCs w:val="28"/>
        </w:rPr>
      </w:pPr>
      <w:r w:rsidRPr="005579A2">
        <w:rPr>
          <w:b/>
          <w:bCs/>
          <w:sz w:val="28"/>
          <w:szCs w:val="28"/>
        </w:rPr>
        <w:t>a)</w:t>
      </w:r>
      <w:r w:rsidRPr="005579A2">
        <w:rPr>
          <w:b/>
          <w:bCs/>
          <w:sz w:val="28"/>
          <w:szCs w:val="28"/>
        </w:rPr>
        <w:tab/>
      </w:r>
      <w:r w:rsidR="0003559D" w:rsidRPr="005579A2">
        <w:rPr>
          <w:b/>
          <w:bCs/>
          <w:sz w:val="28"/>
          <w:szCs w:val="28"/>
        </w:rPr>
        <w:t>Proteine</w:t>
      </w:r>
      <w:r w:rsidR="00172589">
        <w:rPr>
          <w:b/>
          <w:bCs/>
          <w:sz w:val="28"/>
          <w:szCs w:val="28"/>
        </w:rPr>
        <w:t xml:space="preserve"> haben vielfältige Aufgaben</w:t>
      </w:r>
      <w:r w:rsidR="0003559D" w:rsidRPr="005579A2">
        <w:rPr>
          <w:b/>
          <w:bCs/>
          <w:sz w:val="28"/>
          <w:szCs w:val="28"/>
        </w:rPr>
        <w:t>:</w:t>
      </w:r>
    </w:p>
    <w:p w14:paraId="4F565D40" w14:textId="1460F31E" w:rsidR="00826A26" w:rsidRDefault="0003559D" w:rsidP="002E2426">
      <w:pPr>
        <w:pStyle w:val="Listenabsatz"/>
        <w:numPr>
          <w:ilvl w:val="0"/>
          <w:numId w:val="8"/>
        </w:numPr>
        <w:jc w:val="both"/>
      </w:pPr>
      <w:r w:rsidRPr="005579A2">
        <w:rPr>
          <w:u w:val="single"/>
        </w:rPr>
        <w:t>Enzyme</w:t>
      </w:r>
      <w:r>
        <w:t>: Spezialwerkzeuge zur Herstellung bzw. Verarbeitung von Stoffen (z. B. Ver</w:t>
      </w:r>
      <w:r w:rsidR="00061AF2">
        <w:softHyphen/>
      </w:r>
      <w:r>
        <w:t>dau</w:t>
      </w:r>
      <w:r w:rsidR="00061AF2">
        <w:softHyphen/>
      </w:r>
      <w:r>
        <w:t>ungs-Enzyme, mit deren Hilfe andere Proteine, Stärke oder Fette in ihre Grund</w:t>
      </w:r>
      <w:r w:rsidR="00061AF2">
        <w:softHyphen/>
      </w:r>
      <w:r>
        <w:t>bausteine zerlegt werden)</w:t>
      </w:r>
    </w:p>
    <w:p w14:paraId="7AF17070" w14:textId="18ADACF4" w:rsidR="0003559D" w:rsidRDefault="0003559D" w:rsidP="002E2426">
      <w:pPr>
        <w:pStyle w:val="Listenabsatz"/>
        <w:numPr>
          <w:ilvl w:val="0"/>
          <w:numId w:val="8"/>
        </w:numPr>
        <w:jc w:val="both"/>
      </w:pPr>
      <w:r w:rsidRPr="005579A2">
        <w:rPr>
          <w:u w:val="single"/>
        </w:rPr>
        <w:t>Baustoffe</w:t>
      </w:r>
      <w:r>
        <w:t>: Knorpel-Proteine, Bindegewebs-Proteine, Hornstoff (</w:t>
      </w:r>
      <w:r w:rsidR="00061AF2">
        <w:t xml:space="preserve">Baustoff für </w:t>
      </w:r>
      <w:r>
        <w:t>Haare, Fingernägel, Federn, Hornplatten bei Reptilien und Vögeln usw.)</w:t>
      </w:r>
    </w:p>
    <w:p w14:paraId="2C8000CB" w14:textId="5D99F190" w:rsidR="0003559D" w:rsidRDefault="0003559D" w:rsidP="002E2426">
      <w:pPr>
        <w:pStyle w:val="Listenabsatz"/>
        <w:numPr>
          <w:ilvl w:val="0"/>
          <w:numId w:val="8"/>
        </w:numPr>
        <w:jc w:val="both"/>
      </w:pPr>
      <w:r w:rsidRPr="005579A2">
        <w:rPr>
          <w:u w:val="single"/>
        </w:rPr>
        <w:t>Transport</w:t>
      </w:r>
      <w:r w:rsidR="005579A2" w:rsidRPr="005579A2">
        <w:rPr>
          <w:u w:val="single"/>
        </w:rPr>
        <w:t>-Proteine</w:t>
      </w:r>
      <w:r>
        <w:t>: Sauerstofftransport am Protein Hämoglobin in roten Blut</w:t>
      </w:r>
      <w:r w:rsidR="00061AF2">
        <w:softHyphen/>
      </w:r>
      <w:r>
        <w:t>körper</w:t>
      </w:r>
      <w:r w:rsidR="00061AF2">
        <w:softHyphen/>
      </w:r>
      <w:r>
        <w:t xml:space="preserve">chen, Stofftransport durch </w:t>
      </w:r>
      <w:r w:rsidR="00061AF2">
        <w:t>Tunnelproteine in der</w:t>
      </w:r>
      <w:r>
        <w:t xml:space="preserve"> Zellmembran </w:t>
      </w:r>
    </w:p>
    <w:p w14:paraId="005C99FB" w14:textId="047FD132" w:rsidR="005579A2" w:rsidRDefault="005579A2" w:rsidP="002E2426">
      <w:pPr>
        <w:pStyle w:val="Listenabsatz"/>
        <w:numPr>
          <w:ilvl w:val="0"/>
          <w:numId w:val="8"/>
        </w:numPr>
        <w:jc w:val="both"/>
      </w:pPr>
      <w:r w:rsidRPr="005579A2">
        <w:rPr>
          <w:u w:val="single"/>
        </w:rPr>
        <w:t>Bewegungs-Proteine</w:t>
      </w:r>
      <w:r>
        <w:t>: in Muskelfasern, in Geißeln (Bakterien, Spermienzellen)</w:t>
      </w:r>
    </w:p>
    <w:p w14:paraId="36892A8E" w14:textId="6017E724" w:rsidR="005579A2" w:rsidRDefault="005579A2" w:rsidP="002E2426">
      <w:pPr>
        <w:pStyle w:val="Listenabsatz"/>
        <w:numPr>
          <w:ilvl w:val="0"/>
          <w:numId w:val="8"/>
        </w:numPr>
        <w:jc w:val="both"/>
      </w:pPr>
      <w:r w:rsidRPr="005579A2">
        <w:rPr>
          <w:u w:val="single"/>
        </w:rPr>
        <w:t>Immun-Proteine</w:t>
      </w:r>
      <w:r>
        <w:t>: zielgenaue Abwehr von Krankheitskeimen</w:t>
      </w:r>
    </w:p>
    <w:p w14:paraId="100B2FB1" w14:textId="712577E6" w:rsidR="005579A2" w:rsidRDefault="005579A2" w:rsidP="002E2426">
      <w:pPr>
        <w:pStyle w:val="Listenabsatz"/>
        <w:numPr>
          <w:ilvl w:val="0"/>
          <w:numId w:val="8"/>
        </w:numPr>
        <w:jc w:val="both"/>
      </w:pPr>
      <w:r w:rsidRPr="005579A2">
        <w:rPr>
          <w:u w:val="single"/>
        </w:rPr>
        <w:t>sensorische Proteine</w:t>
      </w:r>
      <w:r>
        <w:t>: z. B. Sehpurpur in den Sehzellen</w:t>
      </w:r>
    </w:p>
    <w:p w14:paraId="4575A4E5" w14:textId="7322BBBD" w:rsidR="005579A2" w:rsidRDefault="005579A2" w:rsidP="002E2426">
      <w:pPr>
        <w:pStyle w:val="Listenabsatz"/>
        <w:numPr>
          <w:ilvl w:val="0"/>
          <w:numId w:val="8"/>
        </w:numPr>
        <w:jc w:val="both"/>
      </w:pPr>
      <w:r w:rsidRPr="005579A2">
        <w:rPr>
          <w:u w:val="single"/>
        </w:rPr>
        <w:t>Hormone</w:t>
      </w:r>
      <w:r>
        <w:t>: bestimmte Hormone wie Insulin (Regelung des Blutzuckerspiegels)</w:t>
      </w:r>
    </w:p>
    <w:p w14:paraId="770F5DC6" w14:textId="3F6D401F" w:rsidR="00172589" w:rsidRDefault="00172589" w:rsidP="005D7C9D">
      <w:pPr>
        <w:spacing w:before="240"/>
        <w:jc w:val="both"/>
      </w:pPr>
      <w:r>
        <w:t xml:space="preserve">Viele körperliche </w:t>
      </w:r>
      <w:r w:rsidRPr="00172589">
        <w:rPr>
          <w:u w:val="single"/>
        </w:rPr>
        <w:t>Merkmale</w:t>
      </w:r>
      <w:r>
        <w:t xml:space="preserve"> von Lebewesen bestehen </w:t>
      </w:r>
      <w:r w:rsidR="00061AF2">
        <w:t xml:space="preserve">weitgehend </w:t>
      </w:r>
      <w:r>
        <w:t>aus Proteinen (wie Haare oder Muskelmasse) bzw. werden mit Hilfe von Proteinen (Enzymen) hergestellt. Ein Merkmal ist ein bestimmter Stoff, eine Struktur, ein Verhalten usw.</w:t>
      </w:r>
    </w:p>
    <w:p w14:paraId="6689EB54" w14:textId="77777777" w:rsidR="00172589" w:rsidRDefault="00172589"/>
    <w:p w14:paraId="28B939A4" w14:textId="4D652D20" w:rsidR="005579A2" w:rsidRDefault="00C356C2" w:rsidP="00061AF2">
      <w:pPr>
        <w:jc w:val="both"/>
        <w:rPr>
          <w:i/>
          <w:iCs/>
        </w:rPr>
      </w:pPr>
      <w:r w:rsidRPr="00C356C2">
        <w:rPr>
          <w:i/>
          <w:iCs/>
        </w:rPr>
        <w:t>Hinweis</w:t>
      </w:r>
      <w:r w:rsidR="00172589">
        <w:rPr>
          <w:i/>
          <w:iCs/>
        </w:rPr>
        <w:t>e</w:t>
      </w:r>
      <w:r w:rsidRPr="00C356C2">
        <w:rPr>
          <w:i/>
          <w:iCs/>
        </w:rPr>
        <w:t xml:space="preserve">: </w:t>
      </w:r>
      <w:r w:rsidR="00172589">
        <w:rPr>
          <w:i/>
          <w:iCs/>
        </w:rPr>
        <w:t>An dieser Stelle</w:t>
      </w:r>
      <w:r w:rsidR="005579A2" w:rsidRPr="00C356C2">
        <w:rPr>
          <w:i/>
          <w:iCs/>
        </w:rPr>
        <w:t xml:space="preserve"> ist die Gefahr sehr groß, die Schüler mit viel Lernstoff zu über</w:t>
      </w:r>
      <w:r w:rsidR="00061AF2">
        <w:rPr>
          <w:i/>
          <w:iCs/>
        </w:rPr>
        <w:softHyphen/>
      </w:r>
      <w:r w:rsidR="005579A2" w:rsidRPr="00C356C2">
        <w:rPr>
          <w:i/>
          <w:iCs/>
        </w:rPr>
        <w:t>schüt</w:t>
      </w:r>
      <w:r w:rsidR="00061AF2">
        <w:rPr>
          <w:i/>
          <w:iCs/>
        </w:rPr>
        <w:softHyphen/>
      </w:r>
      <w:r w:rsidR="005579A2" w:rsidRPr="00C356C2">
        <w:rPr>
          <w:i/>
          <w:iCs/>
        </w:rPr>
        <w:t xml:space="preserve">ten, statt ihnen einen Eindruck von der Aufgaben-Vielfalt der Proteine zu vermitteln. Hier sollten keinerlei </w:t>
      </w:r>
      <w:r w:rsidR="00061AF2">
        <w:rPr>
          <w:i/>
          <w:iCs/>
        </w:rPr>
        <w:t xml:space="preserve">weitere </w:t>
      </w:r>
      <w:r w:rsidR="005579A2" w:rsidRPr="00C356C2">
        <w:rPr>
          <w:i/>
          <w:iCs/>
        </w:rPr>
        <w:t>Details gebracht werden, schon gar nicht auf submikroskopischer Ebene, und es sollten so wenig neue Fachbegriffe eingeführt werden wie möglich (Namen bestimmter Proteine dürfen zwar genannt werden, bilden aber keinen Lernstoff). Die Liste muss auch nicht vollständig sein.</w:t>
      </w:r>
    </w:p>
    <w:p w14:paraId="62A02C93" w14:textId="3D80FF10" w:rsidR="00172589" w:rsidRDefault="00172589" w:rsidP="00061AF2">
      <w:pPr>
        <w:jc w:val="both"/>
        <w:rPr>
          <w:i/>
          <w:iCs/>
        </w:rPr>
      </w:pPr>
      <w:r>
        <w:rPr>
          <w:i/>
          <w:iCs/>
        </w:rPr>
        <w:t>Ich halte es für sinnvoll, den in der Genetik zentralen Begriff „</w:t>
      </w:r>
      <w:r w:rsidRPr="005A3C2C">
        <w:rPr>
          <w:i/>
          <w:iCs/>
          <w:u w:val="single"/>
        </w:rPr>
        <w:t>Merkmal</w:t>
      </w:r>
      <w:r>
        <w:rPr>
          <w:i/>
          <w:iCs/>
        </w:rPr>
        <w:t>“ bereits hier einzu</w:t>
      </w:r>
      <w:r w:rsidR="00061AF2">
        <w:rPr>
          <w:i/>
          <w:iCs/>
        </w:rPr>
        <w:softHyphen/>
      </w:r>
      <w:r>
        <w:rPr>
          <w:i/>
          <w:iCs/>
        </w:rPr>
        <w:t>führen. Die Protein-Biosynthese ergibt für die Schüler vor allem dann einen Sinn, wenn sie Proteine mit Merkmalen assoziieren.</w:t>
      </w:r>
    </w:p>
    <w:p w14:paraId="6E768881" w14:textId="77777777" w:rsidR="005A3C2C" w:rsidRDefault="005A3C2C" w:rsidP="00061AF2">
      <w:pPr>
        <w:jc w:val="both"/>
        <w:rPr>
          <w:i/>
          <w:iCs/>
        </w:rPr>
      </w:pPr>
    </w:p>
    <w:p w14:paraId="74A92C2A" w14:textId="77777777" w:rsidR="005A3C2C" w:rsidRPr="00C356C2" w:rsidRDefault="005A3C2C" w:rsidP="00061AF2">
      <w:pPr>
        <w:jc w:val="both"/>
        <w:rPr>
          <w:i/>
          <w:iCs/>
        </w:rPr>
      </w:pPr>
    </w:p>
    <w:p w14:paraId="387C5BA6" w14:textId="747F5307" w:rsidR="00B21631" w:rsidRDefault="00B21631" w:rsidP="00B21631">
      <w:pPr>
        <w:spacing w:before="280" w:after="120"/>
        <w:rPr>
          <w:b/>
          <w:bCs/>
          <w:sz w:val="28"/>
          <w:szCs w:val="28"/>
        </w:rPr>
      </w:pPr>
      <w:r>
        <w:rPr>
          <w:b/>
          <w:bCs/>
          <w:sz w:val="28"/>
          <w:szCs w:val="28"/>
        </w:rPr>
        <w:lastRenderedPageBreak/>
        <w:t>b</w:t>
      </w:r>
      <w:r w:rsidRPr="00B21631">
        <w:rPr>
          <w:b/>
          <w:bCs/>
          <w:sz w:val="28"/>
          <w:szCs w:val="28"/>
        </w:rPr>
        <w:t>)</w:t>
      </w:r>
      <w:r w:rsidRPr="00B21631">
        <w:rPr>
          <w:b/>
          <w:bCs/>
          <w:sz w:val="28"/>
          <w:szCs w:val="28"/>
        </w:rPr>
        <w:tab/>
        <w:t>Aufbau nach dem Baukastenprinzip</w:t>
      </w:r>
    </w:p>
    <w:p w14:paraId="1E97493B" w14:textId="21F182CB" w:rsidR="00B21631" w:rsidRDefault="00B21631" w:rsidP="005579F8">
      <w:pPr>
        <w:jc w:val="both"/>
        <w:rPr>
          <w:bCs/>
        </w:rPr>
      </w:pPr>
      <w:r>
        <w:rPr>
          <w:bCs/>
        </w:rPr>
        <w:t>Aus wenigen Typen von Lego®-Bausteinen (z. B. 2er-, 4er-, 8er-, 10er-, 16er-Steine) lassen sich praktisch unendlich viele verschiedene Bauwerke errichten.</w:t>
      </w:r>
    </w:p>
    <w:p w14:paraId="493371CC" w14:textId="6F9B9A09" w:rsidR="00B21631" w:rsidRDefault="00B21631" w:rsidP="005579F8">
      <w:pPr>
        <w:jc w:val="both"/>
        <w:rPr>
          <w:bCs/>
        </w:rPr>
      </w:pPr>
      <w:r>
        <w:rPr>
          <w:bCs/>
        </w:rPr>
        <w:t xml:space="preserve">Die in die Abertausende gehende Vielfalt der Proteine ist ebenfalls aus nur wenigen </w:t>
      </w:r>
      <w:r w:rsidR="00C356C2">
        <w:rPr>
          <w:bCs/>
        </w:rPr>
        <w:t xml:space="preserve">Typen von Bausteinen aufgebaut: Ein Protein-Molekül besteht aus eine Kette von </w:t>
      </w:r>
      <w:r w:rsidR="00C356C2" w:rsidRPr="00C356C2">
        <w:rPr>
          <w:bCs/>
          <w:u w:val="single"/>
        </w:rPr>
        <w:t>Aminosäuren</w:t>
      </w:r>
      <w:r w:rsidR="00C356C2">
        <w:rPr>
          <w:bCs/>
        </w:rPr>
        <w:t xml:space="preserve">, von denen es </w:t>
      </w:r>
      <w:r w:rsidR="00C356C2" w:rsidRPr="00C356C2">
        <w:rPr>
          <w:bCs/>
          <w:u w:val="single"/>
        </w:rPr>
        <w:t>20 Typen</w:t>
      </w:r>
      <w:r w:rsidR="00C356C2">
        <w:rPr>
          <w:bCs/>
        </w:rPr>
        <w:t xml:space="preserve"> gibt. Die Reihenfolge der Aminosäuren in einem Protein-Molekül heißt </w:t>
      </w:r>
      <w:r w:rsidR="00C356C2" w:rsidRPr="00C356C2">
        <w:rPr>
          <w:bCs/>
          <w:u w:val="single"/>
        </w:rPr>
        <w:t>Amino</w:t>
      </w:r>
      <w:r w:rsidR="005579F8">
        <w:rPr>
          <w:bCs/>
          <w:u w:val="single"/>
        </w:rPr>
        <w:softHyphen/>
      </w:r>
      <w:r w:rsidR="00C356C2" w:rsidRPr="00C356C2">
        <w:rPr>
          <w:bCs/>
          <w:u w:val="single"/>
        </w:rPr>
        <w:t>säure-Sequenz</w:t>
      </w:r>
      <w:r w:rsidR="00C356C2">
        <w:rPr>
          <w:bCs/>
        </w:rPr>
        <w:t xml:space="preserve">. Die Kette kann </w:t>
      </w:r>
      <w:r w:rsidR="005579F8">
        <w:rPr>
          <w:bCs/>
        </w:rPr>
        <w:t xml:space="preserve">fast </w:t>
      </w:r>
      <w:r w:rsidR="00C356C2">
        <w:rPr>
          <w:bCs/>
        </w:rPr>
        <w:t>beliebig lang sein.</w:t>
      </w:r>
    </w:p>
    <w:p w14:paraId="261B0135" w14:textId="750A0433" w:rsidR="00C356C2" w:rsidRDefault="00C356C2" w:rsidP="00B21631">
      <w:pPr>
        <w:rPr>
          <w:bCs/>
        </w:rPr>
      </w:pPr>
    </w:p>
    <w:p w14:paraId="1C501057" w14:textId="28F81E07" w:rsidR="00C356C2" w:rsidRDefault="00C356C2" w:rsidP="00C356C2">
      <w:pPr>
        <w:spacing w:after="120"/>
        <w:rPr>
          <w:bCs/>
        </w:rPr>
      </w:pPr>
      <w:r>
        <w:rPr>
          <w:bCs/>
        </w:rPr>
        <w:t>Ein Protein ist damit ein Informations-Träger. Vergleich:</w:t>
      </w:r>
    </w:p>
    <w:tbl>
      <w:tblPr>
        <w:tblStyle w:val="Tabellenraster"/>
        <w:tblW w:w="0" w:type="auto"/>
        <w:tblLook w:val="04A0" w:firstRow="1" w:lastRow="0" w:firstColumn="1" w:lastColumn="0" w:noHBand="0" w:noVBand="1"/>
      </w:tblPr>
      <w:tblGrid>
        <w:gridCol w:w="2252"/>
        <w:gridCol w:w="1702"/>
        <w:gridCol w:w="1703"/>
        <w:gridCol w:w="1702"/>
        <w:gridCol w:w="1703"/>
      </w:tblGrid>
      <w:tr w:rsidR="008E3E90" w14:paraId="3C548237" w14:textId="4EB82350" w:rsidTr="008E3E90">
        <w:tc>
          <w:tcPr>
            <w:tcW w:w="2252" w:type="dxa"/>
          </w:tcPr>
          <w:p w14:paraId="5DBA3F32" w14:textId="4DFDC4DF" w:rsidR="008E3E90" w:rsidRPr="004B4BCA" w:rsidRDefault="008E3E90" w:rsidP="00B21631">
            <w:pPr>
              <w:rPr>
                <w:rFonts w:ascii="Arial" w:hAnsi="Arial" w:cs="Arial"/>
                <w:b/>
                <w:sz w:val="22"/>
                <w:szCs w:val="22"/>
              </w:rPr>
            </w:pPr>
            <w:r w:rsidRPr="004B4BCA">
              <w:rPr>
                <w:rFonts w:ascii="Arial" w:hAnsi="Arial" w:cs="Arial"/>
                <w:b/>
                <w:sz w:val="22"/>
                <w:szCs w:val="22"/>
              </w:rPr>
              <w:t>Zeichentyp</w:t>
            </w:r>
          </w:p>
        </w:tc>
        <w:tc>
          <w:tcPr>
            <w:tcW w:w="1702" w:type="dxa"/>
          </w:tcPr>
          <w:p w14:paraId="4D175B5F" w14:textId="5BD08669" w:rsidR="008E3E90" w:rsidRPr="004B4BCA" w:rsidRDefault="008E3E90" w:rsidP="004B4BCA">
            <w:pPr>
              <w:jc w:val="center"/>
              <w:rPr>
                <w:rFonts w:ascii="Arial" w:hAnsi="Arial" w:cs="Arial"/>
                <w:bCs/>
                <w:sz w:val="22"/>
                <w:szCs w:val="22"/>
              </w:rPr>
            </w:pPr>
            <w:r w:rsidRPr="004B4BCA">
              <w:rPr>
                <w:rFonts w:ascii="Arial" w:hAnsi="Arial" w:cs="Arial"/>
                <w:bCs/>
                <w:sz w:val="22"/>
                <w:szCs w:val="22"/>
              </w:rPr>
              <w:t>Buchstaben</w:t>
            </w:r>
          </w:p>
        </w:tc>
        <w:tc>
          <w:tcPr>
            <w:tcW w:w="1703" w:type="dxa"/>
          </w:tcPr>
          <w:p w14:paraId="14192F2B" w14:textId="35D5C820" w:rsidR="008E3E90" w:rsidRPr="004B4BCA" w:rsidRDefault="008E3E90" w:rsidP="004B4BCA">
            <w:pPr>
              <w:jc w:val="center"/>
              <w:rPr>
                <w:rFonts w:ascii="Arial" w:hAnsi="Arial" w:cs="Arial"/>
                <w:bCs/>
                <w:sz w:val="22"/>
                <w:szCs w:val="22"/>
              </w:rPr>
            </w:pPr>
            <w:r w:rsidRPr="004B4BCA">
              <w:rPr>
                <w:rFonts w:ascii="Arial" w:hAnsi="Arial" w:cs="Arial"/>
                <w:bCs/>
                <w:sz w:val="22"/>
                <w:szCs w:val="22"/>
              </w:rPr>
              <w:t>0 und 1</w:t>
            </w:r>
          </w:p>
        </w:tc>
        <w:tc>
          <w:tcPr>
            <w:tcW w:w="1702" w:type="dxa"/>
          </w:tcPr>
          <w:p w14:paraId="25334E6D" w14:textId="19CCA1F3" w:rsidR="008E3E90" w:rsidRPr="004B4BCA" w:rsidRDefault="008E3E90" w:rsidP="004B4BCA">
            <w:pPr>
              <w:jc w:val="center"/>
              <w:rPr>
                <w:rFonts w:ascii="Arial" w:hAnsi="Arial" w:cs="Arial"/>
                <w:bCs/>
                <w:sz w:val="22"/>
                <w:szCs w:val="22"/>
              </w:rPr>
            </w:pPr>
            <w:r w:rsidRPr="004B4BCA">
              <w:rPr>
                <w:rFonts w:ascii="Arial" w:hAnsi="Arial" w:cs="Arial"/>
                <w:bCs/>
                <w:sz w:val="22"/>
                <w:szCs w:val="22"/>
              </w:rPr>
              <w:t>Aminosäuren</w:t>
            </w:r>
          </w:p>
        </w:tc>
        <w:tc>
          <w:tcPr>
            <w:tcW w:w="1703" w:type="dxa"/>
          </w:tcPr>
          <w:p w14:paraId="092F8237" w14:textId="0265D4D9" w:rsidR="008E3E90" w:rsidRPr="004B4BCA" w:rsidRDefault="008E3E90" w:rsidP="004B4BCA">
            <w:pPr>
              <w:jc w:val="center"/>
              <w:rPr>
                <w:rFonts w:ascii="Arial" w:hAnsi="Arial" w:cs="Arial"/>
                <w:bCs/>
                <w:sz w:val="22"/>
                <w:szCs w:val="22"/>
              </w:rPr>
            </w:pPr>
            <w:r>
              <w:rPr>
                <w:rFonts w:ascii="Arial" w:hAnsi="Arial" w:cs="Arial"/>
                <w:bCs/>
                <w:sz w:val="22"/>
                <w:szCs w:val="22"/>
              </w:rPr>
              <w:t>***</w:t>
            </w:r>
          </w:p>
        </w:tc>
      </w:tr>
      <w:tr w:rsidR="008E3E90" w14:paraId="428C80B7" w14:textId="7EA33CC3" w:rsidTr="008E3E90">
        <w:tc>
          <w:tcPr>
            <w:tcW w:w="2252" w:type="dxa"/>
          </w:tcPr>
          <w:p w14:paraId="111450EC" w14:textId="5A59C909" w:rsidR="008E3E90" w:rsidRPr="004B4BCA" w:rsidRDefault="008E3E90" w:rsidP="00B21631">
            <w:pPr>
              <w:rPr>
                <w:rFonts w:ascii="Arial" w:hAnsi="Arial" w:cs="Arial"/>
                <w:b/>
                <w:sz w:val="22"/>
                <w:szCs w:val="22"/>
              </w:rPr>
            </w:pPr>
            <w:r w:rsidRPr="004B4BCA">
              <w:rPr>
                <w:rFonts w:ascii="Arial" w:hAnsi="Arial" w:cs="Arial"/>
                <w:b/>
                <w:sz w:val="22"/>
                <w:szCs w:val="22"/>
              </w:rPr>
              <w:t>Anzahl der Zeichen</w:t>
            </w:r>
          </w:p>
        </w:tc>
        <w:tc>
          <w:tcPr>
            <w:tcW w:w="1702" w:type="dxa"/>
          </w:tcPr>
          <w:p w14:paraId="53713883" w14:textId="6BC48C3B" w:rsidR="008E3E90" w:rsidRPr="004B4BCA" w:rsidRDefault="008E3E90" w:rsidP="004B4BCA">
            <w:pPr>
              <w:jc w:val="center"/>
              <w:rPr>
                <w:rFonts w:ascii="Arial" w:hAnsi="Arial" w:cs="Arial"/>
                <w:bCs/>
                <w:sz w:val="22"/>
                <w:szCs w:val="22"/>
              </w:rPr>
            </w:pPr>
            <w:r w:rsidRPr="004B4BCA">
              <w:rPr>
                <w:rFonts w:ascii="Arial" w:hAnsi="Arial" w:cs="Arial"/>
                <w:bCs/>
                <w:sz w:val="22"/>
                <w:szCs w:val="22"/>
              </w:rPr>
              <w:t>26 *</w:t>
            </w:r>
          </w:p>
        </w:tc>
        <w:tc>
          <w:tcPr>
            <w:tcW w:w="1703" w:type="dxa"/>
          </w:tcPr>
          <w:p w14:paraId="3991DE12" w14:textId="3A8BCF4A" w:rsidR="008E3E90" w:rsidRPr="004B4BCA" w:rsidRDefault="008E3E90" w:rsidP="004B4BCA">
            <w:pPr>
              <w:jc w:val="center"/>
              <w:rPr>
                <w:rFonts w:ascii="Arial" w:hAnsi="Arial" w:cs="Arial"/>
                <w:bCs/>
                <w:sz w:val="22"/>
                <w:szCs w:val="22"/>
              </w:rPr>
            </w:pPr>
            <w:r w:rsidRPr="004B4BCA">
              <w:rPr>
                <w:rFonts w:ascii="Arial" w:hAnsi="Arial" w:cs="Arial"/>
                <w:bCs/>
                <w:sz w:val="22"/>
                <w:szCs w:val="22"/>
              </w:rPr>
              <w:t>2</w:t>
            </w:r>
          </w:p>
        </w:tc>
        <w:tc>
          <w:tcPr>
            <w:tcW w:w="1702" w:type="dxa"/>
          </w:tcPr>
          <w:p w14:paraId="2C012245" w14:textId="756904F7" w:rsidR="008E3E90" w:rsidRPr="004B4BCA" w:rsidRDefault="008E3E90" w:rsidP="004B4BCA">
            <w:pPr>
              <w:jc w:val="center"/>
              <w:rPr>
                <w:rFonts w:ascii="Arial" w:hAnsi="Arial" w:cs="Arial"/>
                <w:bCs/>
                <w:sz w:val="22"/>
                <w:szCs w:val="22"/>
              </w:rPr>
            </w:pPr>
            <w:r w:rsidRPr="004B4BCA">
              <w:rPr>
                <w:rFonts w:ascii="Arial" w:hAnsi="Arial" w:cs="Arial"/>
                <w:bCs/>
                <w:sz w:val="22"/>
                <w:szCs w:val="22"/>
              </w:rPr>
              <w:t>20 **</w:t>
            </w:r>
          </w:p>
        </w:tc>
        <w:tc>
          <w:tcPr>
            <w:tcW w:w="1703" w:type="dxa"/>
          </w:tcPr>
          <w:p w14:paraId="575EFB4D" w14:textId="77777777" w:rsidR="008E3E90" w:rsidRPr="004B4BCA" w:rsidRDefault="008E3E90" w:rsidP="004B4BCA">
            <w:pPr>
              <w:jc w:val="center"/>
              <w:rPr>
                <w:rFonts w:ascii="Arial" w:hAnsi="Arial" w:cs="Arial"/>
                <w:bCs/>
                <w:sz w:val="22"/>
                <w:szCs w:val="22"/>
              </w:rPr>
            </w:pPr>
          </w:p>
        </w:tc>
      </w:tr>
      <w:tr w:rsidR="008E3E90" w14:paraId="0AD76283" w14:textId="71DB998D" w:rsidTr="008E3E90">
        <w:tc>
          <w:tcPr>
            <w:tcW w:w="2252" w:type="dxa"/>
          </w:tcPr>
          <w:p w14:paraId="2332C98B" w14:textId="541F5942" w:rsidR="008E3E90" w:rsidRPr="004B4BCA" w:rsidRDefault="008E3E90" w:rsidP="00B21631">
            <w:pPr>
              <w:rPr>
                <w:rFonts w:ascii="Arial" w:hAnsi="Arial" w:cs="Arial"/>
                <w:b/>
                <w:sz w:val="22"/>
                <w:szCs w:val="22"/>
              </w:rPr>
            </w:pPr>
            <w:r w:rsidRPr="004B4BCA">
              <w:rPr>
                <w:rFonts w:ascii="Arial" w:hAnsi="Arial" w:cs="Arial"/>
                <w:b/>
                <w:sz w:val="22"/>
                <w:szCs w:val="22"/>
              </w:rPr>
              <w:t>Informationsträger</w:t>
            </w:r>
          </w:p>
        </w:tc>
        <w:tc>
          <w:tcPr>
            <w:tcW w:w="1702" w:type="dxa"/>
          </w:tcPr>
          <w:p w14:paraId="6E6AA3E6" w14:textId="1AA84CD8" w:rsidR="008E3E90" w:rsidRPr="004B4BCA" w:rsidRDefault="008E3E90" w:rsidP="004B4BCA">
            <w:pPr>
              <w:jc w:val="center"/>
              <w:rPr>
                <w:rFonts w:ascii="Arial" w:hAnsi="Arial" w:cs="Arial"/>
                <w:bCs/>
                <w:sz w:val="22"/>
                <w:szCs w:val="22"/>
              </w:rPr>
            </w:pPr>
            <w:r w:rsidRPr="004B4BCA">
              <w:rPr>
                <w:rFonts w:ascii="Arial" w:hAnsi="Arial" w:cs="Arial"/>
                <w:bCs/>
                <w:sz w:val="22"/>
                <w:szCs w:val="22"/>
              </w:rPr>
              <w:t>Papier</w:t>
            </w:r>
          </w:p>
        </w:tc>
        <w:tc>
          <w:tcPr>
            <w:tcW w:w="1703" w:type="dxa"/>
          </w:tcPr>
          <w:p w14:paraId="0C1E968F" w14:textId="61AB4B09" w:rsidR="008E3E90" w:rsidRPr="004B4BCA" w:rsidRDefault="008E3E90" w:rsidP="004B4BCA">
            <w:pPr>
              <w:jc w:val="center"/>
              <w:rPr>
                <w:rFonts w:ascii="Arial" w:hAnsi="Arial" w:cs="Arial"/>
                <w:bCs/>
                <w:sz w:val="22"/>
                <w:szCs w:val="22"/>
              </w:rPr>
            </w:pPr>
            <w:r w:rsidRPr="004B4BCA">
              <w:rPr>
                <w:rFonts w:ascii="Arial" w:hAnsi="Arial" w:cs="Arial"/>
                <w:bCs/>
                <w:sz w:val="22"/>
                <w:szCs w:val="22"/>
              </w:rPr>
              <w:t>Festplatte</w:t>
            </w:r>
          </w:p>
        </w:tc>
        <w:tc>
          <w:tcPr>
            <w:tcW w:w="1702" w:type="dxa"/>
          </w:tcPr>
          <w:p w14:paraId="0C82A3ED" w14:textId="5B9252B8" w:rsidR="008E3E90" w:rsidRPr="004B4BCA" w:rsidRDefault="008E3E90" w:rsidP="004B4BCA">
            <w:pPr>
              <w:jc w:val="center"/>
              <w:rPr>
                <w:rFonts w:ascii="Arial" w:hAnsi="Arial" w:cs="Arial"/>
                <w:bCs/>
                <w:sz w:val="22"/>
                <w:szCs w:val="22"/>
              </w:rPr>
            </w:pPr>
            <w:r w:rsidRPr="004B4BCA">
              <w:rPr>
                <w:rFonts w:ascii="Arial" w:hAnsi="Arial" w:cs="Arial"/>
                <w:bCs/>
                <w:sz w:val="22"/>
                <w:szCs w:val="22"/>
              </w:rPr>
              <w:t>Protein</w:t>
            </w:r>
          </w:p>
        </w:tc>
        <w:tc>
          <w:tcPr>
            <w:tcW w:w="1703" w:type="dxa"/>
          </w:tcPr>
          <w:p w14:paraId="109EBB99" w14:textId="77777777" w:rsidR="008E3E90" w:rsidRPr="004B4BCA" w:rsidRDefault="008E3E90" w:rsidP="004B4BCA">
            <w:pPr>
              <w:jc w:val="center"/>
              <w:rPr>
                <w:rFonts w:ascii="Arial" w:hAnsi="Arial" w:cs="Arial"/>
                <w:bCs/>
                <w:sz w:val="22"/>
                <w:szCs w:val="22"/>
              </w:rPr>
            </w:pPr>
          </w:p>
        </w:tc>
      </w:tr>
    </w:tbl>
    <w:p w14:paraId="74ABCEDA" w14:textId="77777777" w:rsidR="004447E6" w:rsidRDefault="00913C4C" w:rsidP="005579F8">
      <w:pPr>
        <w:spacing w:before="120"/>
        <w:jc w:val="both"/>
        <w:rPr>
          <w:bCs/>
          <w:sz w:val="20"/>
          <w:szCs w:val="20"/>
        </w:rPr>
      </w:pPr>
      <w:r>
        <w:rPr>
          <w:bCs/>
          <w:sz w:val="20"/>
          <w:szCs w:val="20"/>
        </w:rPr>
        <w:t>*</w:t>
      </w:r>
      <w:r w:rsidRPr="00913C4C">
        <w:rPr>
          <w:bCs/>
          <w:sz w:val="20"/>
          <w:szCs w:val="20"/>
        </w:rPr>
        <w:t xml:space="preserve"> </w:t>
      </w:r>
      <w:r w:rsidR="004B4BCA">
        <w:rPr>
          <w:bCs/>
          <w:sz w:val="20"/>
          <w:szCs w:val="20"/>
        </w:rPr>
        <w:t xml:space="preserve">   </w:t>
      </w:r>
      <w:r w:rsidR="008E3E90">
        <w:rPr>
          <w:bCs/>
          <w:sz w:val="20"/>
          <w:szCs w:val="20"/>
        </w:rPr>
        <w:t xml:space="preserve"> </w:t>
      </w:r>
      <w:r w:rsidR="005579F8">
        <w:rPr>
          <w:bCs/>
          <w:sz w:val="20"/>
          <w:szCs w:val="20"/>
        </w:rPr>
        <w:t>D</w:t>
      </w:r>
      <w:r w:rsidRPr="00913C4C">
        <w:rPr>
          <w:bCs/>
          <w:sz w:val="20"/>
          <w:szCs w:val="20"/>
        </w:rPr>
        <w:t>azu kommen die Umlaute Ä, Ö, Ü</w:t>
      </w:r>
      <w:r>
        <w:rPr>
          <w:bCs/>
          <w:sz w:val="20"/>
          <w:szCs w:val="20"/>
        </w:rPr>
        <w:t xml:space="preserve"> und </w:t>
      </w:r>
      <w:r w:rsidRPr="00913C4C">
        <w:rPr>
          <w:bCs/>
          <w:sz w:val="20"/>
          <w:szCs w:val="20"/>
        </w:rPr>
        <w:t>ß</w:t>
      </w:r>
      <w:r>
        <w:rPr>
          <w:bCs/>
          <w:sz w:val="20"/>
          <w:szCs w:val="20"/>
        </w:rPr>
        <w:t xml:space="preserve"> (streng genommen auch Satzzeichen und Leer</w:t>
      </w:r>
      <w:r w:rsidR="004447E6">
        <w:rPr>
          <w:bCs/>
          <w:sz w:val="20"/>
          <w:szCs w:val="20"/>
        </w:rPr>
        <w:t>zeichen</w:t>
      </w:r>
      <w:r>
        <w:rPr>
          <w:bCs/>
          <w:sz w:val="20"/>
          <w:szCs w:val="20"/>
        </w:rPr>
        <w:t>)</w:t>
      </w:r>
      <w:r w:rsidR="00B1269F">
        <w:rPr>
          <w:bCs/>
          <w:sz w:val="20"/>
          <w:szCs w:val="20"/>
        </w:rPr>
        <w:t xml:space="preserve">; sie fallen </w:t>
      </w:r>
      <w:r w:rsidR="004447E6">
        <w:rPr>
          <w:bCs/>
          <w:sz w:val="20"/>
          <w:szCs w:val="20"/>
        </w:rPr>
        <w:t xml:space="preserve">   </w:t>
      </w:r>
    </w:p>
    <w:p w14:paraId="51A4C650" w14:textId="0CF651D2" w:rsidR="00C356C2" w:rsidRDefault="004447E6" w:rsidP="005579F8">
      <w:pPr>
        <w:jc w:val="both"/>
        <w:rPr>
          <w:bCs/>
          <w:sz w:val="20"/>
          <w:szCs w:val="20"/>
        </w:rPr>
      </w:pPr>
      <w:r>
        <w:rPr>
          <w:bCs/>
          <w:sz w:val="20"/>
          <w:szCs w:val="20"/>
        </w:rPr>
        <w:t xml:space="preserve">       hier unter den Tisch</w:t>
      </w:r>
      <w:r w:rsidR="005579F8">
        <w:rPr>
          <w:bCs/>
          <w:sz w:val="20"/>
          <w:szCs w:val="20"/>
        </w:rPr>
        <w:t>.</w:t>
      </w:r>
    </w:p>
    <w:p w14:paraId="11778E0C" w14:textId="77777777" w:rsidR="005579F8" w:rsidRDefault="00913C4C" w:rsidP="005579F8">
      <w:pPr>
        <w:rPr>
          <w:bCs/>
          <w:sz w:val="20"/>
          <w:szCs w:val="20"/>
        </w:rPr>
      </w:pPr>
      <w:r>
        <w:rPr>
          <w:bCs/>
          <w:sz w:val="20"/>
          <w:szCs w:val="20"/>
        </w:rPr>
        <w:t xml:space="preserve">** </w:t>
      </w:r>
      <w:r w:rsidR="004B4BCA">
        <w:rPr>
          <w:bCs/>
          <w:sz w:val="20"/>
          <w:szCs w:val="20"/>
        </w:rPr>
        <w:t xml:space="preserve"> </w:t>
      </w:r>
      <w:r w:rsidR="008E3E90">
        <w:rPr>
          <w:bCs/>
          <w:sz w:val="20"/>
          <w:szCs w:val="20"/>
        </w:rPr>
        <w:t xml:space="preserve"> </w:t>
      </w:r>
      <w:r w:rsidR="004B4BCA">
        <w:rPr>
          <w:bCs/>
          <w:sz w:val="20"/>
          <w:szCs w:val="20"/>
        </w:rPr>
        <w:t>Durch nachträgliche Überarbeitung entstehen noch wenige weitere Typen von Aminosäuren, die aber im</w:t>
      </w:r>
      <w:r w:rsidR="005579F8">
        <w:rPr>
          <w:bCs/>
          <w:sz w:val="20"/>
          <w:szCs w:val="20"/>
        </w:rPr>
        <w:t xml:space="preserve"> </w:t>
      </w:r>
    </w:p>
    <w:p w14:paraId="1A0B169C" w14:textId="175442B8" w:rsidR="00913C4C" w:rsidRDefault="005579F8" w:rsidP="005579F8">
      <w:pPr>
        <w:rPr>
          <w:bCs/>
          <w:sz w:val="20"/>
          <w:szCs w:val="20"/>
        </w:rPr>
      </w:pPr>
      <w:r>
        <w:rPr>
          <w:bCs/>
          <w:sz w:val="20"/>
          <w:szCs w:val="20"/>
        </w:rPr>
        <w:t xml:space="preserve">       </w:t>
      </w:r>
      <w:r w:rsidR="004B4BCA">
        <w:rPr>
          <w:bCs/>
          <w:sz w:val="20"/>
          <w:szCs w:val="20"/>
        </w:rPr>
        <w:t>Un</w:t>
      </w:r>
      <w:r>
        <w:rPr>
          <w:bCs/>
          <w:sz w:val="20"/>
          <w:szCs w:val="20"/>
        </w:rPr>
        <w:softHyphen/>
      </w:r>
      <w:r w:rsidR="004B4BCA">
        <w:rPr>
          <w:bCs/>
          <w:sz w:val="20"/>
          <w:szCs w:val="20"/>
        </w:rPr>
        <w:t>ter</w:t>
      </w:r>
      <w:r>
        <w:rPr>
          <w:bCs/>
          <w:sz w:val="20"/>
          <w:szCs w:val="20"/>
        </w:rPr>
        <w:softHyphen/>
      </w:r>
      <w:r w:rsidR="004B4BCA">
        <w:rPr>
          <w:bCs/>
          <w:sz w:val="20"/>
          <w:szCs w:val="20"/>
        </w:rPr>
        <w:t>richt der didaktischen Reduktion zum Opfer fallen.</w:t>
      </w:r>
    </w:p>
    <w:p w14:paraId="6953B6A4" w14:textId="2708085B" w:rsidR="008E3E90" w:rsidRPr="00913C4C" w:rsidRDefault="008E3E90" w:rsidP="005579F8">
      <w:pPr>
        <w:jc w:val="both"/>
        <w:rPr>
          <w:bCs/>
          <w:sz w:val="20"/>
          <w:szCs w:val="20"/>
        </w:rPr>
      </w:pPr>
      <w:r>
        <w:rPr>
          <w:bCs/>
          <w:sz w:val="20"/>
          <w:szCs w:val="20"/>
        </w:rPr>
        <w:t>*** Die rechte Spalte der Tabelle bleibt vorläufig frei, sie wird im nächsten Abschnitt ausgefüllt.</w:t>
      </w:r>
    </w:p>
    <w:p w14:paraId="6E5ADF12" w14:textId="4CCA528F" w:rsidR="00C356C2" w:rsidRDefault="00344BBF" w:rsidP="005579F8">
      <w:pPr>
        <w:spacing w:before="120"/>
        <w:jc w:val="both"/>
        <w:rPr>
          <w:bCs/>
        </w:rPr>
      </w:pPr>
      <w:r>
        <w:rPr>
          <w:bCs/>
        </w:rPr>
        <w:t xml:space="preserve">Diesen Beispielen ist gemeinsam, dass die Zeichen </w:t>
      </w:r>
      <w:r w:rsidRPr="00344BBF">
        <w:rPr>
          <w:bCs/>
          <w:u w:val="single"/>
        </w:rPr>
        <w:t>linear</w:t>
      </w:r>
      <w:r>
        <w:rPr>
          <w:bCs/>
        </w:rPr>
        <w:t xml:space="preserve"> (hintereinander; ohne Verzweigun</w:t>
      </w:r>
      <w:r w:rsidR="005579F8">
        <w:rPr>
          <w:bCs/>
        </w:rPr>
        <w:softHyphen/>
      </w:r>
      <w:r>
        <w:rPr>
          <w:bCs/>
        </w:rPr>
        <w:t xml:space="preserve">gen) angeordnet sind, wobei es eine verbindliche </w:t>
      </w:r>
      <w:r w:rsidRPr="00344BBF">
        <w:rPr>
          <w:bCs/>
          <w:u w:val="single"/>
        </w:rPr>
        <w:t>Leserichtung</w:t>
      </w:r>
      <w:r>
        <w:rPr>
          <w:bCs/>
        </w:rPr>
        <w:t xml:space="preserve"> gibt.</w:t>
      </w:r>
    </w:p>
    <w:p w14:paraId="72ED664B" w14:textId="440DE2E3" w:rsidR="006B537F" w:rsidRDefault="006B537F" w:rsidP="00344BBF">
      <w:pPr>
        <w:spacing w:before="120"/>
        <w:rPr>
          <w:bCs/>
        </w:rPr>
      </w:pPr>
      <w:r>
        <w:rPr>
          <w:noProof/>
        </w:rPr>
        <w:drawing>
          <wp:anchor distT="0" distB="0" distL="114300" distR="114300" simplePos="0" relativeHeight="251599872" behindDoc="0" locked="0" layoutInCell="1" allowOverlap="1" wp14:anchorId="60C3AFD8" wp14:editId="58BC394E">
            <wp:simplePos x="0" y="0"/>
            <wp:positionH relativeFrom="column">
              <wp:posOffset>1456690</wp:posOffset>
            </wp:positionH>
            <wp:positionV relativeFrom="paragraph">
              <wp:posOffset>192405</wp:posOffset>
            </wp:positionV>
            <wp:extent cx="2737485" cy="1153160"/>
            <wp:effectExtent l="0" t="0" r="5715" b="8890"/>
            <wp:wrapTopAndBottom/>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37485" cy="1153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CEB1E8" w14:textId="4C70FFFC" w:rsidR="006B537F" w:rsidRDefault="006B537F" w:rsidP="006B537F">
      <w:pPr>
        <w:rPr>
          <w:rFonts w:eastAsia="Times New Roman"/>
          <w:lang w:eastAsia="de-DE"/>
        </w:rPr>
      </w:pPr>
      <w:r w:rsidRPr="006B537F">
        <w:rPr>
          <w:rFonts w:eastAsia="Times New Roman"/>
          <w:b/>
          <w:bCs/>
          <w:highlight w:val="yellow"/>
          <w:lang w:eastAsia="de-DE"/>
        </w:rPr>
        <w:t>Vorlage</w:t>
      </w:r>
      <w:r w:rsidRPr="00FB5180">
        <w:rPr>
          <w:rFonts w:eastAsia="Times New Roman"/>
          <w:lang w:eastAsia="de-DE"/>
        </w:rPr>
        <w:t xml:space="preserve"> Aminosäuren zum Koppeln</w:t>
      </w:r>
      <w:r>
        <w:rPr>
          <w:rFonts w:eastAsia="Times New Roman"/>
          <w:lang w:eastAsia="de-DE"/>
        </w:rPr>
        <w:t xml:space="preserve"> (zum Ausschneiden)</w:t>
      </w:r>
      <w:r w:rsidRPr="00FB5180">
        <w:rPr>
          <w:rFonts w:eastAsia="Times New Roman"/>
          <w:lang w:eastAsia="de-DE"/>
        </w:rPr>
        <w:t xml:space="preserve"> </w:t>
      </w:r>
      <w:r w:rsidRPr="00F11BC5">
        <w:rPr>
          <w:rFonts w:eastAsia="Times New Roman"/>
          <w:color w:val="0000FF"/>
          <w:lang w:eastAsia="de-DE"/>
        </w:rPr>
        <w:t>[</w:t>
      </w:r>
      <w:hyperlink r:id="rId17" w:history="1">
        <w:r w:rsidRPr="00F11BC5">
          <w:rPr>
            <w:rStyle w:val="Hyperlink"/>
            <w:rFonts w:eastAsia="Times New Roman"/>
            <w:lang w:eastAsia="de-DE"/>
          </w:rPr>
          <w:t>word</w:t>
        </w:r>
      </w:hyperlink>
      <w:r w:rsidRPr="00F11BC5">
        <w:rPr>
          <w:rFonts w:eastAsia="Times New Roman"/>
          <w:color w:val="0000FF"/>
          <w:lang w:eastAsia="de-DE"/>
        </w:rPr>
        <w:t>]</w:t>
      </w:r>
    </w:p>
    <w:p w14:paraId="2619372C" w14:textId="7CCC41EC" w:rsidR="006B537F" w:rsidRPr="00FB5180" w:rsidRDefault="006B537F" w:rsidP="006B537F">
      <w:pPr>
        <w:rPr>
          <w:rFonts w:eastAsia="Times New Roman"/>
          <w:lang w:eastAsia="de-DE"/>
        </w:rPr>
      </w:pPr>
      <w:r w:rsidRPr="006B537F">
        <w:rPr>
          <w:rFonts w:eastAsia="Times New Roman"/>
          <w:b/>
          <w:bCs/>
          <w:highlight w:val="yellow"/>
          <w:lang w:eastAsia="de-DE"/>
        </w:rPr>
        <w:t>Bild</w:t>
      </w:r>
      <w:r>
        <w:rPr>
          <w:rFonts w:eastAsia="Times New Roman"/>
          <w:lang w:eastAsia="de-DE"/>
        </w:rPr>
        <w:t xml:space="preserve"> Aminosäurekette </w:t>
      </w:r>
      <w:r w:rsidRPr="00F11BC5">
        <w:rPr>
          <w:rFonts w:eastAsia="Times New Roman"/>
          <w:color w:val="0000FF"/>
          <w:lang w:eastAsia="de-DE"/>
        </w:rPr>
        <w:t>[</w:t>
      </w:r>
      <w:hyperlink r:id="rId18" w:history="1">
        <w:r w:rsidRPr="00F11BC5">
          <w:rPr>
            <w:rStyle w:val="Hyperlink"/>
            <w:rFonts w:eastAsia="Times New Roman"/>
            <w:lang w:eastAsia="de-DE"/>
          </w:rPr>
          <w:t>jpg</w:t>
        </w:r>
      </w:hyperlink>
      <w:r w:rsidRPr="00F11BC5">
        <w:rPr>
          <w:rFonts w:eastAsia="Times New Roman"/>
          <w:color w:val="0000FF"/>
          <w:lang w:eastAsia="de-DE"/>
        </w:rPr>
        <w:t>]</w:t>
      </w:r>
    </w:p>
    <w:p w14:paraId="789C9082" w14:textId="5A830B23" w:rsidR="00344BBF" w:rsidRDefault="00344BBF" w:rsidP="005579F8">
      <w:pPr>
        <w:spacing w:before="120"/>
        <w:jc w:val="both"/>
        <w:rPr>
          <w:bCs/>
        </w:rPr>
      </w:pPr>
      <w:r>
        <w:rPr>
          <w:bCs/>
        </w:rPr>
        <w:t xml:space="preserve">Die oft sehr lange Aminosäurekette ist zu einem </w:t>
      </w:r>
      <w:r w:rsidRPr="008E3E90">
        <w:rPr>
          <w:bCs/>
          <w:u w:val="single"/>
        </w:rPr>
        <w:t>Knäuel</w:t>
      </w:r>
      <w:r>
        <w:rPr>
          <w:bCs/>
        </w:rPr>
        <w:t xml:space="preserve"> gefaltet. Dadurch ergibt sich je nach </w:t>
      </w:r>
      <w:r w:rsidRPr="008E3E90">
        <w:rPr>
          <w:bCs/>
          <w:u w:val="single"/>
        </w:rPr>
        <w:t>Faltung</w:t>
      </w:r>
      <w:r>
        <w:rPr>
          <w:bCs/>
        </w:rPr>
        <w:t xml:space="preserve"> </w:t>
      </w:r>
      <w:r w:rsidR="005579F8">
        <w:rPr>
          <w:bCs/>
        </w:rPr>
        <w:t xml:space="preserve">meist </w:t>
      </w:r>
      <w:r>
        <w:rPr>
          <w:bCs/>
        </w:rPr>
        <w:t>ein kugel-, kartoffel- oder wurstförmiges Gebilde</w:t>
      </w:r>
      <w:r w:rsidR="004447E6">
        <w:rPr>
          <w:bCs/>
        </w:rPr>
        <w:t xml:space="preserve"> mit sehr unregelmäßiger Ober</w:t>
      </w:r>
      <w:r w:rsidR="004447E6">
        <w:rPr>
          <w:bCs/>
        </w:rPr>
        <w:softHyphen/>
        <w:t>fläche.</w:t>
      </w:r>
    </w:p>
    <w:p w14:paraId="3FD4A606" w14:textId="77777777" w:rsidR="00344BBF" w:rsidRDefault="00344BBF" w:rsidP="00B21631">
      <w:pPr>
        <w:rPr>
          <w:bCs/>
        </w:rPr>
      </w:pPr>
    </w:p>
    <w:p w14:paraId="5EAD0991" w14:textId="65DD4515" w:rsidR="00C356C2" w:rsidRPr="00C356C2" w:rsidRDefault="00C356C2" w:rsidP="005579F8">
      <w:pPr>
        <w:jc w:val="both"/>
        <w:rPr>
          <w:bCs/>
          <w:i/>
          <w:iCs/>
        </w:rPr>
      </w:pPr>
      <w:r w:rsidRPr="00C356C2">
        <w:rPr>
          <w:bCs/>
          <w:i/>
          <w:iCs/>
        </w:rPr>
        <w:t xml:space="preserve">Hinweise: Es ist sinnvoll, den Begriff </w:t>
      </w:r>
      <w:r w:rsidRPr="005579F8">
        <w:rPr>
          <w:bCs/>
          <w:i/>
          <w:iCs/>
          <w:u w:val="single"/>
        </w:rPr>
        <w:t>Sequenz</w:t>
      </w:r>
      <w:r w:rsidRPr="00C356C2">
        <w:rPr>
          <w:bCs/>
          <w:i/>
          <w:iCs/>
        </w:rPr>
        <w:t xml:space="preserve"> bereits hier einzuführen, denn er wird demnächst wieder benötigt und sollte dann schon bekannt sein. </w:t>
      </w:r>
    </w:p>
    <w:p w14:paraId="74B01FAD" w14:textId="356CE5C7" w:rsidR="00C356C2" w:rsidRDefault="00C356C2" w:rsidP="005579F8">
      <w:pPr>
        <w:jc w:val="both"/>
        <w:rPr>
          <w:i/>
        </w:rPr>
      </w:pPr>
      <w:r w:rsidRPr="00C356C2">
        <w:rPr>
          <w:bCs/>
          <w:i/>
          <w:iCs/>
        </w:rPr>
        <w:t xml:space="preserve">Sorgfältiger Umgang mit der </w:t>
      </w:r>
      <w:r w:rsidRPr="006C3B37">
        <w:rPr>
          <w:bCs/>
          <w:i/>
          <w:iCs/>
          <w:u w:val="single"/>
        </w:rPr>
        <w:t>Fachsprache</w:t>
      </w:r>
      <w:r w:rsidRPr="00C356C2">
        <w:rPr>
          <w:bCs/>
          <w:i/>
          <w:iCs/>
        </w:rPr>
        <w:t xml:space="preserve">: </w:t>
      </w:r>
      <w:r w:rsidRPr="00C356C2">
        <w:rPr>
          <w:i/>
        </w:rPr>
        <w:t>Die Formulierung „Proteine bestehen aus 20 verschiedenen Aminosäuren“ verführt zur Fehlvorstellung, dass alle Proteine 20 Aminosäuren lang wären. Besser: „Proteine sind sehr lange Ketten aus 20 verschiedenen Typen von Amino</w:t>
      </w:r>
      <w:r w:rsidR="005579F8">
        <w:rPr>
          <w:i/>
        </w:rPr>
        <w:softHyphen/>
      </w:r>
      <w:r w:rsidRPr="00C356C2">
        <w:rPr>
          <w:i/>
        </w:rPr>
        <w:t>säuren.“</w:t>
      </w:r>
    </w:p>
    <w:p w14:paraId="45936785" w14:textId="006A1CB2" w:rsidR="00C356C2" w:rsidRDefault="00C356C2" w:rsidP="005579F8">
      <w:pPr>
        <w:jc w:val="both"/>
        <w:rPr>
          <w:i/>
        </w:rPr>
      </w:pPr>
      <w:r>
        <w:rPr>
          <w:i/>
        </w:rPr>
        <w:t xml:space="preserve">Die informatische Betrachtung von Proteinen als </w:t>
      </w:r>
      <w:r w:rsidRPr="005579F8">
        <w:rPr>
          <w:i/>
          <w:u w:val="single"/>
        </w:rPr>
        <w:t>Informations-Träger</w:t>
      </w:r>
      <w:r>
        <w:rPr>
          <w:i/>
        </w:rPr>
        <w:t xml:space="preserve"> an dieser Stelle erleich</w:t>
      </w:r>
      <w:r w:rsidR="005579F8">
        <w:rPr>
          <w:i/>
        </w:rPr>
        <w:softHyphen/>
      </w:r>
      <w:r>
        <w:rPr>
          <w:i/>
        </w:rPr>
        <w:t>tert wenig später entscheidend das Verständnis der Translation.</w:t>
      </w:r>
      <w:r w:rsidR="004B4BCA">
        <w:rPr>
          <w:i/>
        </w:rPr>
        <w:t xml:space="preserve"> Den Schülern ist die Ver</w:t>
      </w:r>
      <w:r w:rsidR="005579F8">
        <w:rPr>
          <w:i/>
        </w:rPr>
        <w:softHyphen/>
      </w:r>
      <w:r w:rsidR="004B4BCA">
        <w:rPr>
          <w:i/>
        </w:rPr>
        <w:t xml:space="preserve">schlüsselung von Information im binären Code des Computers ebenso </w:t>
      </w:r>
      <w:r w:rsidR="005579F8">
        <w:rPr>
          <w:i/>
        </w:rPr>
        <w:t xml:space="preserve">vertraut </w:t>
      </w:r>
      <w:r w:rsidR="004B4BCA">
        <w:rPr>
          <w:i/>
        </w:rPr>
        <w:t>wie die Buch</w:t>
      </w:r>
      <w:r w:rsidR="005579F8">
        <w:rPr>
          <w:i/>
        </w:rPr>
        <w:softHyphen/>
      </w:r>
      <w:r w:rsidR="004B4BCA">
        <w:rPr>
          <w:i/>
        </w:rPr>
        <w:t>stabenschrift, so dass sie mit dem Vergleich keine Probleme haben dürften.</w:t>
      </w:r>
    </w:p>
    <w:p w14:paraId="35007692" w14:textId="01DB91EA" w:rsidR="00344BBF" w:rsidRDefault="00344BBF" w:rsidP="005579F8">
      <w:pPr>
        <w:jc w:val="both"/>
        <w:rPr>
          <w:i/>
        </w:rPr>
      </w:pPr>
      <w:r>
        <w:rPr>
          <w:i/>
        </w:rPr>
        <w:t xml:space="preserve">Das Phänomen der </w:t>
      </w:r>
      <w:r w:rsidRPr="005579F8">
        <w:rPr>
          <w:i/>
          <w:u w:val="single"/>
        </w:rPr>
        <w:t>Faltung</w:t>
      </w:r>
      <w:r>
        <w:rPr>
          <w:i/>
        </w:rPr>
        <w:t xml:space="preserve"> scheint mir hier wichtig; auf weitere Details soll hier aus Gründen der Übersichtlichkeit zur Schaffung eines tragfähigen mentalen Bildes nicht eingegangen wer</w:t>
      </w:r>
      <w:r w:rsidR="005579F8">
        <w:rPr>
          <w:i/>
        </w:rPr>
        <w:softHyphen/>
      </w:r>
      <w:r>
        <w:rPr>
          <w:i/>
        </w:rPr>
        <w:t xml:space="preserve">den (also </w:t>
      </w:r>
      <w:r w:rsidR="005579F8">
        <w:rPr>
          <w:i/>
        </w:rPr>
        <w:t xml:space="preserve">z. B. </w:t>
      </w:r>
      <w:r>
        <w:rPr>
          <w:i/>
        </w:rPr>
        <w:t>Verzicht auf Primär- bis Quartärstruktur der Proteine).</w:t>
      </w:r>
    </w:p>
    <w:p w14:paraId="637B7BF8" w14:textId="3DD87E2A" w:rsidR="00172589" w:rsidRPr="00172589" w:rsidRDefault="00172589" w:rsidP="005579F8">
      <w:pPr>
        <w:jc w:val="both"/>
        <w:rPr>
          <w:i/>
        </w:rPr>
      </w:pPr>
      <w:r w:rsidRPr="00172589">
        <w:rPr>
          <w:i/>
        </w:rPr>
        <w:lastRenderedPageBreak/>
        <w:t>Sämtliche Darstellungen sollten symbolhaft erfolgen, auf keinen Fall über chemische Formeln, denn die Nicht-NTG-Schüler fangen g</w:t>
      </w:r>
      <w:r w:rsidR="005579F8">
        <w:rPr>
          <w:i/>
        </w:rPr>
        <w:t>e</w:t>
      </w:r>
      <w:r w:rsidRPr="00172589">
        <w:rPr>
          <w:i/>
        </w:rPr>
        <w:t>rade mit Chemie an und die NTG-Schüler haben erst das Ein</w:t>
      </w:r>
      <w:r w:rsidRPr="00172589">
        <w:rPr>
          <w:i/>
        </w:rPr>
        <w:softHyphen/>
        <w:t>führungsjahr hinter sich und wären mit derart komplexen Formeln völlig überfordert.</w:t>
      </w:r>
    </w:p>
    <w:p w14:paraId="381EEE66" w14:textId="6F7C176E" w:rsidR="00826A26" w:rsidRPr="005579A2" w:rsidRDefault="00B21631" w:rsidP="005579A2">
      <w:pPr>
        <w:spacing w:before="280" w:after="120"/>
        <w:rPr>
          <w:b/>
          <w:bCs/>
          <w:sz w:val="28"/>
          <w:szCs w:val="28"/>
        </w:rPr>
      </w:pPr>
      <w:r>
        <w:rPr>
          <w:b/>
          <w:bCs/>
          <w:sz w:val="28"/>
          <w:szCs w:val="28"/>
        </w:rPr>
        <w:t>c</w:t>
      </w:r>
      <w:r w:rsidR="005579A2" w:rsidRPr="005579A2">
        <w:rPr>
          <w:b/>
          <w:bCs/>
          <w:sz w:val="28"/>
          <w:szCs w:val="28"/>
        </w:rPr>
        <w:t>)</w:t>
      </w:r>
      <w:r w:rsidR="005579A2" w:rsidRPr="005579A2">
        <w:rPr>
          <w:b/>
          <w:bCs/>
          <w:sz w:val="28"/>
          <w:szCs w:val="28"/>
        </w:rPr>
        <w:tab/>
        <w:t>Entscheidend</w:t>
      </w:r>
      <w:r w:rsidR="00C356C2">
        <w:rPr>
          <w:b/>
          <w:bCs/>
          <w:sz w:val="28"/>
          <w:szCs w:val="28"/>
        </w:rPr>
        <w:t xml:space="preserve"> für die Wirkung</w:t>
      </w:r>
      <w:r w:rsidR="005579A2" w:rsidRPr="005579A2">
        <w:rPr>
          <w:b/>
          <w:bCs/>
          <w:sz w:val="28"/>
          <w:szCs w:val="28"/>
        </w:rPr>
        <w:t xml:space="preserve"> ist die Oberfläche</w:t>
      </w:r>
    </w:p>
    <w:p w14:paraId="176FD204" w14:textId="3A1DC97B" w:rsidR="00826A26" w:rsidRDefault="005177F0" w:rsidP="00E032BF">
      <w:pPr>
        <w:jc w:val="both"/>
      </w:pPr>
      <w:r>
        <w:t>Wie bei einem Werkzeug aus Metall (Säge, Hammer, Schlitz- und Kreuzschlitz-Schrauben</w:t>
      </w:r>
      <w:r w:rsidR="00E032BF">
        <w:softHyphen/>
      </w:r>
      <w:r>
        <w:t>zieher</w:t>
      </w:r>
      <w:r w:rsidR="00E032BF">
        <w:t>,</w:t>
      </w:r>
      <w:r w:rsidR="00C30759">
        <w:t xml:space="preserve"> Schlüssel</w:t>
      </w:r>
      <w:r>
        <w:t xml:space="preserve">) ist </w:t>
      </w:r>
      <w:r w:rsidR="00E032BF">
        <w:t xml:space="preserve">auch beim Protein </w:t>
      </w:r>
      <w:r>
        <w:t xml:space="preserve">die Gestaltung der Oberfläche dafür entscheidend, was </w:t>
      </w:r>
      <w:r w:rsidR="00E032BF">
        <w:t>es</w:t>
      </w:r>
      <w:r>
        <w:t xml:space="preserve"> kann</w:t>
      </w:r>
      <w:r w:rsidR="00E032BF">
        <w:t xml:space="preserve"> und was nicht</w:t>
      </w:r>
      <w:r>
        <w:t xml:space="preserve">. </w:t>
      </w:r>
      <w:r w:rsidR="00E032BF">
        <w:t>Das ist im einzelnen</w:t>
      </w:r>
    </w:p>
    <w:p w14:paraId="68CCAFF7" w14:textId="458C07AF" w:rsidR="005177F0" w:rsidRDefault="005177F0" w:rsidP="00E032BF">
      <w:pPr>
        <w:jc w:val="both"/>
      </w:pPr>
      <w:r>
        <w:t>–</w:t>
      </w:r>
      <w:r>
        <w:tab/>
      </w:r>
      <w:r w:rsidR="00E032BF">
        <w:t xml:space="preserve">die </w:t>
      </w:r>
      <w:r>
        <w:t>Form der Oberfläche (z. B. passgenaue Tasche für das Stärke-Molekül beim Ver</w:t>
      </w:r>
      <w:r w:rsidR="00E032BF">
        <w:softHyphen/>
      </w:r>
      <w:r w:rsidR="00E032BF">
        <w:tab/>
      </w:r>
      <w:r>
        <w:t>dauungs-Enzym Amylase</w:t>
      </w:r>
      <w:r w:rsidR="00344BBF">
        <w:t xml:space="preserve"> nach dem Schlüssel-Schloss-Prinzip</w:t>
      </w:r>
      <w:r>
        <w:t>)</w:t>
      </w:r>
      <w:r w:rsidR="00E032BF">
        <w:t>,</w:t>
      </w:r>
    </w:p>
    <w:p w14:paraId="66F1E33D" w14:textId="2A2FCA0F" w:rsidR="005177F0" w:rsidRDefault="005177F0">
      <w:r>
        <w:t>–</w:t>
      </w:r>
      <w:r>
        <w:tab/>
      </w:r>
      <w:r w:rsidR="00E032BF">
        <w:t xml:space="preserve">das </w:t>
      </w:r>
      <w:r>
        <w:t>Ladungsmuster der Oberfläche (wo sitzen positive bzw. negative Ladungen)</w:t>
      </w:r>
      <w:r w:rsidR="00E032BF">
        <w:t>.</w:t>
      </w:r>
    </w:p>
    <w:p w14:paraId="27DDC84F" w14:textId="17AE9AD9" w:rsidR="005177F0" w:rsidRDefault="005177F0"/>
    <w:p w14:paraId="0CA8CD27" w14:textId="1F68CC42" w:rsidR="00C30759" w:rsidRDefault="00C356C2" w:rsidP="001E0871">
      <w:pPr>
        <w:jc w:val="both"/>
        <w:rPr>
          <w:i/>
          <w:iCs/>
        </w:rPr>
      </w:pPr>
      <w:r w:rsidRPr="00C356C2">
        <w:rPr>
          <w:i/>
          <w:iCs/>
        </w:rPr>
        <w:t>Hinweis</w:t>
      </w:r>
      <w:r w:rsidR="00C30759">
        <w:rPr>
          <w:i/>
          <w:iCs/>
        </w:rPr>
        <w:t>e</w:t>
      </w:r>
      <w:r w:rsidRPr="00C356C2">
        <w:rPr>
          <w:i/>
          <w:iCs/>
        </w:rPr>
        <w:t xml:space="preserve">: </w:t>
      </w:r>
      <w:r w:rsidR="00C30759">
        <w:rPr>
          <w:i/>
          <w:iCs/>
        </w:rPr>
        <w:t xml:space="preserve">Das </w:t>
      </w:r>
      <w:r w:rsidR="00C30759" w:rsidRPr="001E0871">
        <w:rPr>
          <w:i/>
          <w:iCs/>
          <w:u w:val="single"/>
        </w:rPr>
        <w:t>Schlüssel-Schloss-Prinzip</w:t>
      </w:r>
      <w:r w:rsidR="00C30759">
        <w:rPr>
          <w:i/>
          <w:iCs/>
        </w:rPr>
        <w:t xml:space="preserve"> kennen die Schüler bereits aus der 8. Klasse von den Rezeptor-Molekülen (-Teilchen) in der Synapse.</w:t>
      </w:r>
    </w:p>
    <w:p w14:paraId="20773181" w14:textId="5620AD15" w:rsidR="005177F0" w:rsidRDefault="005177F0" w:rsidP="001E0871">
      <w:pPr>
        <w:jc w:val="both"/>
        <w:rPr>
          <w:i/>
          <w:iCs/>
        </w:rPr>
      </w:pPr>
      <w:r w:rsidRPr="00C356C2">
        <w:rPr>
          <w:i/>
          <w:iCs/>
        </w:rPr>
        <w:t>Hier kommt es nur auf die Erkenntnis an, dass die Differenzierung der tausenderlei Protein</w:t>
      </w:r>
      <w:r w:rsidR="001E0871">
        <w:rPr>
          <w:i/>
          <w:iCs/>
        </w:rPr>
        <w:softHyphen/>
      </w:r>
      <w:r w:rsidRPr="00C356C2">
        <w:rPr>
          <w:i/>
          <w:iCs/>
        </w:rPr>
        <w:t>sorten mit ihren tausenderlei unterschiedlichen Aufgaben darauf beruht, dass sich die Ober</w:t>
      </w:r>
      <w:r w:rsidR="001E0871">
        <w:rPr>
          <w:i/>
          <w:iCs/>
        </w:rPr>
        <w:softHyphen/>
      </w:r>
      <w:r w:rsidRPr="00C356C2">
        <w:rPr>
          <w:i/>
          <w:iCs/>
        </w:rPr>
        <w:t xml:space="preserve">flächen der Proteine in tausenderlei Weise unterscheiden und zwar im Gegensatz zu Metall-Werkzeugen nicht nur in der Form, sondern auch in der Ladung. Die Schüler kennen </w:t>
      </w:r>
      <w:r w:rsidR="00B21631" w:rsidRPr="00C356C2">
        <w:rPr>
          <w:i/>
          <w:iCs/>
        </w:rPr>
        <w:t xml:space="preserve">bereits den Begriff der </w:t>
      </w:r>
      <w:r w:rsidR="00B21631" w:rsidRPr="001E0871">
        <w:rPr>
          <w:i/>
          <w:iCs/>
          <w:u w:val="single"/>
        </w:rPr>
        <w:t>Ladung</w:t>
      </w:r>
      <w:r w:rsidR="00B21631" w:rsidRPr="00C356C2">
        <w:rPr>
          <w:i/>
          <w:iCs/>
        </w:rPr>
        <w:t xml:space="preserve"> (Physik, 7. Klasse: „elektrischer Strom als Bewegung von Ladungen; nur die NTG-Schüler kennen aus der Chemie 8. Klasse die Begriffe Elektronen, Anionen und Kationen).</w:t>
      </w:r>
    </w:p>
    <w:p w14:paraId="1F92E4C2" w14:textId="55AA890B" w:rsidR="00826A26" w:rsidRPr="00F11BC5" w:rsidRDefault="008E3E90" w:rsidP="008E3E90">
      <w:pPr>
        <w:spacing w:before="280" w:after="120"/>
        <w:rPr>
          <w:bCs/>
        </w:rPr>
      </w:pPr>
      <w:bookmarkStart w:id="5" w:name="B9GG06"/>
      <w:bookmarkEnd w:id="5"/>
      <w:r w:rsidRPr="008E3E90">
        <w:rPr>
          <w:b/>
          <w:bCs/>
          <w:sz w:val="28"/>
          <w:szCs w:val="28"/>
        </w:rPr>
        <w:t>2.1.2</w:t>
      </w:r>
      <w:r w:rsidRPr="008E3E90">
        <w:rPr>
          <w:b/>
          <w:bCs/>
          <w:sz w:val="28"/>
          <w:szCs w:val="28"/>
        </w:rPr>
        <w:tab/>
        <w:t xml:space="preserve">DNA als </w:t>
      </w:r>
      <w:r w:rsidRPr="00F11BC5">
        <w:rPr>
          <w:b/>
          <w:bCs/>
          <w:sz w:val="28"/>
          <w:szCs w:val="28"/>
        </w:rPr>
        <w:t>Informationsträger</w:t>
      </w:r>
      <w:r w:rsidR="00FD32FC" w:rsidRPr="00F11BC5">
        <w:rPr>
          <w:b/>
          <w:bCs/>
          <w:sz w:val="28"/>
          <w:szCs w:val="28"/>
        </w:rPr>
        <w:t xml:space="preserve"> </w:t>
      </w:r>
      <w:r w:rsidR="00FD32FC" w:rsidRPr="00F11BC5">
        <w:rPr>
          <w:bCs/>
        </w:rPr>
        <w:t>(2 h)</w:t>
      </w:r>
    </w:p>
    <w:p w14:paraId="1154803C" w14:textId="7E897616" w:rsidR="0084348E" w:rsidRDefault="0084348E" w:rsidP="0084348E">
      <w:pPr>
        <w:rPr>
          <w:rFonts w:eastAsia="Times New Roman"/>
          <w:lang w:eastAsia="de-DE"/>
        </w:rPr>
      </w:pPr>
      <w:r>
        <w:rPr>
          <w:rFonts w:eastAsia="Times New Roman"/>
          <w:lang w:eastAsia="de-DE"/>
        </w:rPr>
        <w:t>In den Kompetenzerwartungen verlangt der LehrplanPLUS an dieser Stelle</w:t>
      </w:r>
      <w:r w:rsidR="00AA0C79">
        <w:rPr>
          <w:rFonts w:eastAsia="Times New Roman"/>
          <w:lang w:eastAsia="de-DE"/>
        </w:rPr>
        <w:t xml:space="preserve"> explizit</w:t>
      </w:r>
      <w:r>
        <w:rPr>
          <w:rFonts w:eastAsia="Times New Roman"/>
          <w:lang w:eastAsia="de-DE"/>
        </w:rPr>
        <w:t>:</w:t>
      </w:r>
    </w:p>
    <w:p w14:paraId="70674F0A" w14:textId="1CB0ECE2" w:rsidR="0084348E" w:rsidRPr="0084348E" w:rsidRDefault="0084348E" w:rsidP="002E2426">
      <w:pPr>
        <w:pStyle w:val="Listenabsatz"/>
        <w:numPr>
          <w:ilvl w:val="0"/>
          <w:numId w:val="9"/>
        </w:numPr>
        <w:rPr>
          <w:rFonts w:eastAsia="Times New Roman"/>
          <w:lang w:eastAsia="de-DE"/>
        </w:rPr>
      </w:pPr>
      <w:r w:rsidRPr="0084348E">
        <w:rPr>
          <w:rFonts w:eastAsia="Times New Roman"/>
          <w:lang w:eastAsia="de-DE"/>
        </w:rPr>
        <w:t>Modell-Arbeit</w:t>
      </w:r>
    </w:p>
    <w:p w14:paraId="4A7C58E4" w14:textId="0B396D05" w:rsidR="0084348E" w:rsidRPr="0084348E" w:rsidRDefault="0084348E" w:rsidP="002E2426">
      <w:pPr>
        <w:pStyle w:val="Listenabsatz"/>
        <w:numPr>
          <w:ilvl w:val="0"/>
          <w:numId w:val="9"/>
        </w:numPr>
        <w:rPr>
          <w:rFonts w:eastAsia="Times New Roman"/>
          <w:lang w:eastAsia="de-DE"/>
        </w:rPr>
      </w:pPr>
      <w:r w:rsidRPr="0084348E">
        <w:rPr>
          <w:rFonts w:eastAsia="Times New Roman"/>
          <w:lang w:eastAsia="de-DE"/>
        </w:rPr>
        <w:t>Zusammenhänge zwischen Struktur und Funktion</w:t>
      </w:r>
    </w:p>
    <w:p w14:paraId="7F4E2AB8" w14:textId="7A841C68" w:rsidR="0084348E" w:rsidRDefault="00B1269F" w:rsidP="00AA0C79">
      <w:pPr>
        <w:spacing w:before="120" w:after="120"/>
        <w:jc w:val="both"/>
      </w:pPr>
      <w:r>
        <w:t>Wiederholung des gerade erworbenen Vorwissens: Information benötigt zur Speicherung einen Informationsträger, der unterschiedliche Zeichen in linearer Anordnung und mit einer bestimm</w:t>
      </w:r>
      <w:r w:rsidR="00AA0C79">
        <w:softHyphen/>
      </w:r>
      <w:r>
        <w:t>ten Leserichtung enthält.</w:t>
      </w:r>
    </w:p>
    <w:p w14:paraId="6DD87A6E" w14:textId="3FBD470A" w:rsidR="004447E6" w:rsidRDefault="004447E6" w:rsidP="00AA0C79">
      <w:pPr>
        <w:spacing w:before="120" w:after="120"/>
        <w:jc w:val="both"/>
      </w:pPr>
      <w:r w:rsidRPr="004447E6">
        <w:rPr>
          <w:u w:val="single"/>
        </w:rPr>
        <w:t>Impuls</w:t>
      </w:r>
      <w:r>
        <w:t>: Woher „weiß“ die Zelle, wie sie die verschiedenen Proteine bauen muss?</w:t>
      </w:r>
    </w:p>
    <w:p w14:paraId="718DFE83" w14:textId="131F7B1C" w:rsidR="005C3486" w:rsidRPr="005C3486" w:rsidRDefault="005C3486" w:rsidP="00AA0C79">
      <w:pPr>
        <w:spacing w:before="280" w:after="120"/>
        <w:jc w:val="both"/>
        <w:rPr>
          <w:b/>
          <w:bCs/>
          <w:sz w:val="28"/>
          <w:szCs w:val="28"/>
        </w:rPr>
      </w:pPr>
      <w:r w:rsidRPr="005C3486">
        <w:rPr>
          <w:b/>
          <w:bCs/>
          <w:sz w:val="28"/>
          <w:szCs w:val="28"/>
        </w:rPr>
        <w:t>a)</w:t>
      </w:r>
      <w:r w:rsidRPr="005C3486">
        <w:rPr>
          <w:b/>
          <w:bCs/>
          <w:sz w:val="28"/>
          <w:szCs w:val="28"/>
        </w:rPr>
        <w:tab/>
      </w:r>
      <w:r w:rsidR="0084348E" w:rsidRPr="005C3486">
        <w:rPr>
          <w:b/>
          <w:bCs/>
          <w:sz w:val="28"/>
          <w:szCs w:val="28"/>
        </w:rPr>
        <w:t>Anforderungen</w:t>
      </w:r>
      <w:r w:rsidR="00B82FF2" w:rsidRPr="005C3486">
        <w:rPr>
          <w:b/>
          <w:bCs/>
          <w:sz w:val="28"/>
          <w:szCs w:val="28"/>
        </w:rPr>
        <w:t xml:space="preserve"> </w:t>
      </w:r>
    </w:p>
    <w:p w14:paraId="664B0EB4" w14:textId="5CD4FA2A" w:rsidR="00B82FF2" w:rsidRDefault="0084348E" w:rsidP="00AA0C79">
      <w:pPr>
        <w:jc w:val="both"/>
      </w:pPr>
      <w:r>
        <w:t>an einen</w:t>
      </w:r>
      <w:r w:rsidR="00B82FF2">
        <w:t xml:space="preserve"> Informationsträger, </w:t>
      </w:r>
      <w:r>
        <w:t>mit dem</w:t>
      </w:r>
      <w:r w:rsidR="00B82FF2">
        <w:t xml:space="preserve"> </w:t>
      </w:r>
      <w:r>
        <w:t xml:space="preserve">die gesamte </w:t>
      </w:r>
      <w:r w:rsidR="00B82FF2">
        <w:t xml:space="preserve">Information </w:t>
      </w:r>
      <w:r>
        <w:t xml:space="preserve">zum Bau und Betrieb eines Lebewesens </w:t>
      </w:r>
      <w:r w:rsidR="00B82FF2">
        <w:t xml:space="preserve">ein ganzes Leben lang </w:t>
      </w:r>
      <w:r>
        <w:t>gespeichert</w:t>
      </w:r>
      <w:r w:rsidR="00B82FF2">
        <w:t xml:space="preserve"> und an nachfolgende Generationen weiter gegeben werden soll</w:t>
      </w:r>
      <w:r>
        <w:t>:</w:t>
      </w:r>
    </w:p>
    <w:p w14:paraId="044CAD93" w14:textId="1FEF89F8" w:rsidR="0084348E" w:rsidRDefault="0084348E" w:rsidP="002E2426">
      <w:pPr>
        <w:pStyle w:val="Listenabsatz"/>
        <w:numPr>
          <w:ilvl w:val="0"/>
          <w:numId w:val="10"/>
        </w:numPr>
        <w:jc w:val="both"/>
      </w:pPr>
      <w:r>
        <w:t>außergewöhnliche Stabilität und Haltbarkeit</w:t>
      </w:r>
    </w:p>
    <w:p w14:paraId="438CA6B1" w14:textId="5A329F29" w:rsidR="0084348E" w:rsidRDefault="0084348E" w:rsidP="002E2426">
      <w:pPr>
        <w:pStyle w:val="Listenabsatz"/>
        <w:numPr>
          <w:ilvl w:val="0"/>
          <w:numId w:val="10"/>
        </w:numPr>
        <w:jc w:val="both"/>
      </w:pPr>
      <w:r>
        <w:t>Speicherung einer sehr großen Informationsmenge</w:t>
      </w:r>
    </w:p>
    <w:p w14:paraId="6310D67D" w14:textId="7711A284" w:rsidR="0084348E" w:rsidRDefault="0084348E" w:rsidP="002E2426">
      <w:pPr>
        <w:pStyle w:val="Listenabsatz"/>
        <w:numPr>
          <w:ilvl w:val="0"/>
          <w:numId w:val="10"/>
        </w:numPr>
        <w:jc w:val="both"/>
      </w:pPr>
      <w:r>
        <w:t>Möglichkeit zur Anfertigung von Kopien zur Weitergabe</w:t>
      </w:r>
      <w:r w:rsidR="00AA0C79">
        <w:t xml:space="preserve"> an die Nachkommen</w:t>
      </w:r>
    </w:p>
    <w:p w14:paraId="533E1009" w14:textId="1B175B65" w:rsidR="0084348E" w:rsidRDefault="0084348E" w:rsidP="002E2426">
      <w:pPr>
        <w:pStyle w:val="Listenabsatz"/>
        <w:numPr>
          <w:ilvl w:val="0"/>
          <w:numId w:val="10"/>
        </w:numPr>
        <w:jc w:val="both"/>
      </w:pPr>
      <w:r>
        <w:t>Möglichkeit zur Anfertigung von Kopien für den Produktionsprozess (von Proteinen)</w:t>
      </w:r>
    </w:p>
    <w:p w14:paraId="560EEF71" w14:textId="09734862" w:rsidR="005177F0" w:rsidRPr="0084348E" w:rsidRDefault="0084348E" w:rsidP="00894C8A">
      <w:pPr>
        <w:spacing w:before="120"/>
        <w:jc w:val="both"/>
        <w:rPr>
          <w:i/>
        </w:rPr>
      </w:pPr>
      <w:r>
        <w:rPr>
          <w:i/>
        </w:rPr>
        <w:t xml:space="preserve">Hinweis: Wenn die Anforderungen den </w:t>
      </w:r>
      <w:r w:rsidR="00894C8A">
        <w:rPr>
          <w:i/>
        </w:rPr>
        <w:t>Einstieg in den</w:t>
      </w:r>
      <w:r>
        <w:rPr>
          <w:i/>
        </w:rPr>
        <w:t xml:space="preserve"> Abschnitt bilden, erkennen die Schüler die Zusammenhänge, </w:t>
      </w:r>
      <w:r w:rsidR="00894C8A">
        <w:rPr>
          <w:i/>
        </w:rPr>
        <w:t>zu</w:t>
      </w:r>
      <w:r>
        <w:rPr>
          <w:i/>
        </w:rPr>
        <w:t xml:space="preserve"> denen die nachfolgenden Einzelheiten </w:t>
      </w:r>
      <w:r w:rsidR="00894C8A">
        <w:rPr>
          <w:i/>
        </w:rPr>
        <w:t>gehören</w:t>
      </w:r>
      <w:r>
        <w:rPr>
          <w:i/>
        </w:rPr>
        <w:t xml:space="preserve"> und lernen nicht ein</w:t>
      </w:r>
      <w:r w:rsidR="00894C8A">
        <w:rPr>
          <w:i/>
        </w:rPr>
        <w:softHyphen/>
      </w:r>
      <w:r>
        <w:rPr>
          <w:i/>
        </w:rPr>
        <w:t>fach Stück für Stück auswendig.</w:t>
      </w:r>
      <w:r w:rsidR="004D2952">
        <w:rPr>
          <w:i/>
        </w:rPr>
        <w:t xml:space="preserve"> </w:t>
      </w:r>
      <w:r w:rsidR="00894C8A">
        <w:rPr>
          <w:i/>
        </w:rPr>
        <w:t xml:space="preserve">In </w:t>
      </w:r>
      <w:r w:rsidR="004D2952">
        <w:rPr>
          <w:i/>
        </w:rPr>
        <w:t xml:space="preserve">Biologie sollte </w:t>
      </w:r>
      <w:r w:rsidR="00894C8A">
        <w:rPr>
          <w:i/>
        </w:rPr>
        <w:t>denken lernen, nicht auswendig lernen</w:t>
      </w:r>
      <w:r w:rsidR="004D2952">
        <w:rPr>
          <w:i/>
        </w:rPr>
        <w:t>.</w:t>
      </w:r>
    </w:p>
    <w:p w14:paraId="4BB4B64A" w14:textId="14B16F60" w:rsidR="005177F0" w:rsidRPr="005C3486" w:rsidRDefault="005C3486" w:rsidP="005C3486">
      <w:pPr>
        <w:spacing w:before="280" w:after="120"/>
        <w:rPr>
          <w:b/>
          <w:bCs/>
          <w:sz w:val="28"/>
          <w:szCs w:val="28"/>
        </w:rPr>
      </w:pPr>
      <w:r w:rsidRPr="005C3486">
        <w:rPr>
          <w:b/>
          <w:bCs/>
          <w:sz w:val="28"/>
          <w:szCs w:val="28"/>
        </w:rPr>
        <w:t>b)</w:t>
      </w:r>
      <w:r w:rsidRPr="005C3486">
        <w:rPr>
          <w:b/>
          <w:bCs/>
          <w:sz w:val="28"/>
          <w:szCs w:val="28"/>
        </w:rPr>
        <w:tab/>
        <w:t>D</w:t>
      </w:r>
      <w:r>
        <w:rPr>
          <w:b/>
          <w:bCs/>
          <w:sz w:val="28"/>
          <w:szCs w:val="28"/>
        </w:rPr>
        <w:t>NA und</w:t>
      </w:r>
      <w:r w:rsidRPr="005C3486">
        <w:rPr>
          <w:b/>
          <w:bCs/>
          <w:sz w:val="28"/>
          <w:szCs w:val="28"/>
        </w:rPr>
        <w:t xml:space="preserve"> Gen</w:t>
      </w:r>
    </w:p>
    <w:p w14:paraId="100F895E" w14:textId="475FCD68" w:rsidR="005C3486" w:rsidRDefault="005C3486" w:rsidP="00894C8A">
      <w:pPr>
        <w:jc w:val="both"/>
        <w:rPr>
          <w:rStyle w:val="st"/>
        </w:rPr>
      </w:pPr>
      <w:r>
        <w:t xml:space="preserve">Proteine sind komplex aufgebaute Moleküle, die nur anhand einer komplexen </w:t>
      </w:r>
      <w:r w:rsidRPr="005C3486">
        <w:t>Bauvorschrift</w:t>
      </w:r>
      <w:r>
        <w:t xml:space="preserve"> aufgebaut werden können. Die Bauvorschrift für ein Protein nennt man: das </w:t>
      </w:r>
      <w:r w:rsidRPr="00957E20">
        <w:rPr>
          <w:u w:val="single"/>
        </w:rPr>
        <w:t>Gen</w:t>
      </w:r>
      <w:r>
        <w:t xml:space="preserve">, -e. Der </w:t>
      </w:r>
      <w:r w:rsidRPr="005C3486">
        <w:t>Infor</w:t>
      </w:r>
      <w:r w:rsidR="00894C8A">
        <w:softHyphen/>
      </w:r>
      <w:r w:rsidRPr="005C3486">
        <w:t>ma</w:t>
      </w:r>
      <w:r w:rsidR="00894C8A">
        <w:softHyphen/>
      </w:r>
      <w:r w:rsidRPr="005C3486">
        <w:t>tionsträger</w:t>
      </w:r>
      <w:r>
        <w:t xml:space="preserve"> für Gene ist das fadenförmige Riesenmolekül DNS (</w:t>
      </w:r>
      <w:r w:rsidRPr="005C3486">
        <w:rPr>
          <w:b/>
          <w:bCs/>
          <w:u w:val="single"/>
        </w:rPr>
        <w:t>D</w:t>
      </w:r>
      <w:r>
        <w:t>esoxyribo</w:t>
      </w:r>
      <w:r w:rsidRPr="005C3486">
        <w:rPr>
          <w:b/>
          <w:bCs/>
          <w:u w:val="single"/>
        </w:rPr>
        <w:t>n</w:t>
      </w:r>
      <w:r>
        <w:t>uclein</w:t>
      </w:r>
      <w:r>
        <w:softHyphen/>
      </w:r>
      <w:r w:rsidRPr="005C3486">
        <w:rPr>
          <w:b/>
          <w:bCs/>
          <w:u w:val="single"/>
        </w:rPr>
        <w:t>s</w:t>
      </w:r>
      <w:r>
        <w:t xml:space="preserve">äure), </w:t>
      </w:r>
      <w:r>
        <w:lastRenderedPageBreak/>
        <w:t xml:space="preserve">auch </w:t>
      </w:r>
      <w:r w:rsidRPr="005C3486">
        <w:rPr>
          <w:u w:val="single"/>
        </w:rPr>
        <w:t>DNA</w:t>
      </w:r>
      <w:r>
        <w:t xml:space="preserve"> genannt (</w:t>
      </w:r>
      <w:r w:rsidRPr="005C3486">
        <w:rPr>
          <w:rStyle w:val="st"/>
          <w:b/>
          <w:bCs/>
          <w:i/>
          <w:iCs/>
          <w:u w:val="single"/>
        </w:rPr>
        <w:t>d</w:t>
      </w:r>
      <w:r w:rsidRPr="005C3486">
        <w:rPr>
          <w:rStyle w:val="st"/>
          <w:i/>
          <w:iCs/>
        </w:rPr>
        <w:t>eoxyribo</w:t>
      </w:r>
      <w:r w:rsidRPr="005C3486">
        <w:rPr>
          <w:rStyle w:val="st"/>
          <w:b/>
          <w:bCs/>
          <w:i/>
          <w:iCs/>
          <w:u w:val="single"/>
        </w:rPr>
        <w:t>n</w:t>
      </w:r>
      <w:r w:rsidRPr="005C3486">
        <w:rPr>
          <w:rStyle w:val="st"/>
          <w:i/>
          <w:iCs/>
        </w:rPr>
        <w:t xml:space="preserve">ucleic </w:t>
      </w:r>
      <w:r w:rsidRPr="005C3486">
        <w:rPr>
          <w:rStyle w:val="st"/>
          <w:b/>
          <w:bCs/>
          <w:i/>
          <w:iCs/>
          <w:u w:val="single"/>
        </w:rPr>
        <w:t>a</w:t>
      </w:r>
      <w:r w:rsidRPr="005C3486">
        <w:rPr>
          <w:rStyle w:val="st"/>
          <w:i/>
          <w:iCs/>
        </w:rPr>
        <w:t>cid</w:t>
      </w:r>
      <w:r>
        <w:rPr>
          <w:rStyle w:val="st"/>
        </w:rPr>
        <w:t>). Ein DNA-Molekül enthält meist Hunderte bis Tausende von Genen. Ein Gen ist also ein kurzer Abschnitt eines DNA-Moleküls.</w:t>
      </w:r>
    </w:p>
    <w:p w14:paraId="300CC892" w14:textId="2E165971" w:rsidR="005C3486" w:rsidRPr="005C3486" w:rsidRDefault="005C3486" w:rsidP="005C3486">
      <w:pPr>
        <w:spacing w:before="280" w:after="120"/>
        <w:rPr>
          <w:rStyle w:val="st"/>
          <w:b/>
          <w:sz w:val="28"/>
          <w:szCs w:val="28"/>
        </w:rPr>
      </w:pPr>
      <w:r w:rsidRPr="005C3486">
        <w:rPr>
          <w:rStyle w:val="st"/>
          <w:b/>
          <w:sz w:val="28"/>
          <w:szCs w:val="28"/>
        </w:rPr>
        <w:t>c)</w:t>
      </w:r>
      <w:r w:rsidRPr="005C3486">
        <w:rPr>
          <w:rStyle w:val="st"/>
          <w:b/>
          <w:sz w:val="28"/>
          <w:szCs w:val="28"/>
        </w:rPr>
        <w:tab/>
        <w:t>Grundbausteine der DNA</w:t>
      </w:r>
    </w:p>
    <w:p w14:paraId="6AAAF35F" w14:textId="626D633B" w:rsidR="005C3486" w:rsidRDefault="005C3486" w:rsidP="00894C8A">
      <w:pPr>
        <w:spacing w:before="120" w:after="120"/>
        <w:jc w:val="both"/>
        <w:rPr>
          <w:rStyle w:val="st"/>
        </w:rPr>
      </w:pPr>
      <w:r>
        <w:rPr>
          <w:rStyle w:val="st"/>
        </w:rPr>
        <w:t xml:space="preserve">Die </w:t>
      </w:r>
      <w:r w:rsidRPr="005C3486">
        <w:rPr>
          <w:rStyle w:val="st"/>
          <w:u w:val="single"/>
        </w:rPr>
        <w:t>Kernbasen</w:t>
      </w:r>
      <w:r>
        <w:rPr>
          <w:rStyle w:val="st"/>
        </w:rPr>
        <w:t xml:space="preserve"> Adenin (A), Thymin (T), Cytosin (C) und Guanin (G) bilden die vier Zeichen, mit denen die Information verschlüsselt ist.</w:t>
      </w:r>
    </w:p>
    <w:p w14:paraId="1984C665" w14:textId="22AE9024" w:rsidR="005C3486" w:rsidRDefault="005C3486" w:rsidP="00894C8A">
      <w:pPr>
        <w:spacing w:before="120" w:after="120"/>
        <w:jc w:val="both"/>
        <w:rPr>
          <w:rStyle w:val="st"/>
        </w:rPr>
      </w:pPr>
      <w:r>
        <w:rPr>
          <w:rStyle w:val="st"/>
        </w:rPr>
        <w:t>Jede Kernbase ist mit einem Zuckermolekül (</w:t>
      </w:r>
      <w:r w:rsidRPr="006C3B37">
        <w:rPr>
          <w:rStyle w:val="st"/>
          <w:u w:val="single"/>
        </w:rPr>
        <w:t>Desoxyribose</w:t>
      </w:r>
      <w:r>
        <w:rPr>
          <w:rStyle w:val="st"/>
        </w:rPr>
        <w:t>) verbunden, an das auch ein</w:t>
      </w:r>
      <w:r w:rsidR="00FD32FC">
        <w:rPr>
          <w:rStyle w:val="st"/>
        </w:rPr>
        <w:t>e</w:t>
      </w:r>
      <w:r>
        <w:rPr>
          <w:rStyle w:val="st"/>
        </w:rPr>
        <w:t xml:space="preserve"> </w:t>
      </w:r>
      <w:r w:rsidRPr="006C3B37">
        <w:rPr>
          <w:rStyle w:val="st"/>
          <w:u w:val="single"/>
        </w:rPr>
        <w:t>Phosphat</w:t>
      </w:r>
      <w:r w:rsidR="00FD32FC">
        <w:rPr>
          <w:rStyle w:val="st"/>
        </w:rPr>
        <w:t>gruppe</w:t>
      </w:r>
      <w:r>
        <w:rPr>
          <w:rStyle w:val="st"/>
        </w:rPr>
        <w:t xml:space="preserve"> </w:t>
      </w:r>
      <w:r w:rsidR="006C3B37">
        <w:rPr>
          <w:rStyle w:val="st"/>
        </w:rPr>
        <w:t xml:space="preserve">gebunden ist. Der Dreierblock aus Kernbase, Zucker und Phosphat heißt: das </w:t>
      </w:r>
      <w:r w:rsidR="006C3B37" w:rsidRPr="006C3B37">
        <w:rPr>
          <w:rStyle w:val="st"/>
          <w:u w:val="single"/>
        </w:rPr>
        <w:t>Nukleotid</w:t>
      </w:r>
      <w:r w:rsidR="006C3B37">
        <w:rPr>
          <w:rStyle w:val="st"/>
        </w:rPr>
        <w:t>.</w:t>
      </w:r>
    </w:p>
    <w:p w14:paraId="1D7C5998" w14:textId="5FD1DC82" w:rsidR="006C3B37" w:rsidRDefault="006C3B37" w:rsidP="00894C8A">
      <w:pPr>
        <w:spacing w:before="120"/>
        <w:jc w:val="both"/>
        <w:rPr>
          <w:rStyle w:val="st"/>
          <w:i/>
        </w:rPr>
      </w:pPr>
      <w:r w:rsidRPr="006C3B37">
        <w:rPr>
          <w:rStyle w:val="st"/>
          <w:i/>
        </w:rPr>
        <w:t xml:space="preserve">Hinweise: </w:t>
      </w:r>
      <w:r>
        <w:rPr>
          <w:rStyle w:val="st"/>
          <w:i/>
        </w:rPr>
        <w:t>Es genügt, wenn die Schüler die Buchstaben der Kernbasen kennen. Dagegen sollten sie den Namen des Zuckers lernen, um später den Unterschied zu den RNA-Nukleotiden benennen zu können. Auch der Begriff Nukleotid taucht in der Folge so oft auf, dass er bereits jetzt eingeführt werden sollte.</w:t>
      </w:r>
    </w:p>
    <w:p w14:paraId="110543EB" w14:textId="1DDC6C27" w:rsidR="006C3B37" w:rsidRDefault="006C3B37" w:rsidP="00894C8A">
      <w:pPr>
        <w:jc w:val="both"/>
        <w:rPr>
          <w:bCs/>
          <w:i/>
          <w:iCs/>
        </w:rPr>
      </w:pPr>
      <w:r w:rsidRPr="00C356C2">
        <w:rPr>
          <w:bCs/>
          <w:i/>
          <w:iCs/>
        </w:rPr>
        <w:t xml:space="preserve">Sorgfältiger Umgang mit der </w:t>
      </w:r>
      <w:r w:rsidRPr="006C3B37">
        <w:rPr>
          <w:bCs/>
          <w:i/>
          <w:iCs/>
          <w:u w:val="single"/>
        </w:rPr>
        <w:t>Fachsprache</w:t>
      </w:r>
      <w:r w:rsidRPr="00C356C2">
        <w:rPr>
          <w:bCs/>
          <w:i/>
          <w:iCs/>
        </w:rPr>
        <w:t>:</w:t>
      </w:r>
      <w:r>
        <w:rPr>
          <w:bCs/>
          <w:i/>
          <w:iCs/>
        </w:rPr>
        <w:t xml:space="preserve"> Strikt darauf achten, dass die Schüler nicht „Phosphor“ sagen und beim Notieren den Kreis um den Buchstaben P nicht vergessen (P im Kreis bedeutet in der Biochemie Phosphat).</w:t>
      </w:r>
    </w:p>
    <w:p w14:paraId="2C2DDB0D" w14:textId="53BD3307" w:rsidR="00FD32FC" w:rsidRPr="006C3B37" w:rsidRDefault="00FD32FC" w:rsidP="00894C8A">
      <w:pPr>
        <w:spacing w:after="120"/>
        <w:jc w:val="both"/>
        <w:rPr>
          <w:rStyle w:val="st"/>
          <w:i/>
        </w:rPr>
      </w:pPr>
      <w:r>
        <w:rPr>
          <w:rStyle w:val="st"/>
          <w:i/>
        </w:rPr>
        <w:t xml:space="preserve">Die DNA reagiert sauer aufgrund der vielen Phosphatgruppen, welche die basische Wirkung der ebenso vielen Kernbasen überkompensieren. Das ist aber kein Lernstoff. </w:t>
      </w:r>
    </w:p>
    <w:p w14:paraId="0EC43E21" w14:textId="7AD6E748" w:rsidR="005C3486" w:rsidRPr="00F11BC5" w:rsidRDefault="00C114BC" w:rsidP="005F3C6D">
      <w:pPr>
        <w:rPr>
          <w:rFonts w:eastAsia="Times New Roman"/>
          <w:color w:val="0000FF"/>
          <w:lang w:eastAsia="de-DE"/>
        </w:rPr>
      </w:pPr>
      <w:r w:rsidRPr="00C114BC">
        <w:rPr>
          <w:b/>
          <w:bCs/>
          <w:highlight w:val="yellow"/>
        </w:rPr>
        <w:t>Arbeitsblatt</w:t>
      </w:r>
      <w:r>
        <w:t xml:space="preserve"> zum DNA-Modell </w:t>
      </w:r>
      <w:r w:rsidR="005F3C6D" w:rsidRPr="00F11BC5">
        <w:rPr>
          <w:rFonts w:eastAsia="Times New Roman"/>
          <w:color w:val="0000FF"/>
          <w:lang w:eastAsia="de-DE"/>
        </w:rPr>
        <w:t>[</w:t>
      </w:r>
      <w:hyperlink r:id="rId19" w:history="1">
        <w:r w:rsidR="005F3C6D" w:rsidRPr="00F11BC5">
          <w:rPr>
            <w:rFonts w:eastAsia="Times New Roman"/>
            <w:color w:val="0000FF"/>
            <w:u w:val="single"/>
            <w:lang w:eastAsia="de-DE"/>
          </w:rPr>
          <w:t>word</w:t>
        </w:r>
      </w:hyperlink>
      <w:r w:rsidR="005F3C6D" w:rsidRPr="00F11BC5">
        <w:rPr>
          <w:rFonts w:eastAsia="Times New Roman"/>
          <w:color w:val="0000FF"/>
          <w:lang w:eastAsia="de-DE"/>
        </w:rPr>
        <w:t>] [</w:t>
      </w:r>
      <w:hyperlink r:id="rId20" w:history="1">
        <w:r w:rsidR="005F3C6D" w:rsidRPr="00F11BC5">
          <w:rPr>
            <w:rFonts w:eastAsia="Times New Roman"/>
            <w:color w:val="0000FF"/>
            <w:u w:val="single"/>
            <w:lang w:eastAsia="de-DE"/>
          </w:rPr>
          <w:t>pdf</w:t>
        </w:r>
      </w:hyperlink>
      <w:r w:rsidR="005F3C6D" w:rsidRPr="00F11BC5">
        <w:rPr>
          <w:rFonts w:eastAsia="Times New Roman"/>
          <w:color w:val="0000FF"/>
          <w:lang w:eastAsia="de-DE"/>
        </w:rPr>
        <w:t>]</w:t>
      </w:r>
    </w:p>
    <w:p w14:paraId="51935BFD" w14:textId="5567858C" w:rsidR="00C114BC" w:rsidRDefault="005F3C6D">
      <w:r>
        <w:t>(</w:t>
      </w:r>
      <w:r w:rsidR="00894C8A">
        <w:t>D</w:t>
      </w:r>
      <w:r w:rsidR="00C114BC">
        <w:t xml:space="preserve">arauf werden </w:t>
      </w:r>
      <w:r>
        <w:t xml:space="preserve">zunächst </w:t>
      </w:r>
      <w:r w:rsidR="00C114BC">
        <w:t>die</w:t>
      </w:r>
      <w:r>
        <w:t xml:space="preserve"> sechs</w:t>
      </w:r>
      <w:r w:rsidR="00C114BC">
        <w:t xml:space="preserve"> Grundbausteine </w:t>
      </w:r>
      <w:r>
        <w:t xml:space="preserve">und das Nukleotid </w:t>
      </w:r>
      <w:r w:rsidR="00C114BC">
        <w:t>beschriftet</w:t>
      </w:r>
      <w:r w:rsidR="00894C8A">
        <w:t>.</w:t>
      </w:r>
      <w:r>
        <w:t>)</w:t>
      </w:r>
    </w:p>
    <w:p w14:paraId="4A9E28E0" w14:textId="18A3667C" w:rsidR="005C3486" w:rsidRPr="00F70869" w:rsidRDefault="00F70869" w:rsidP="00F70869">
      <w:pPr>
        <w:spacing w:before="280" w:after="120"/>
        <w:rPr>
          <w:b/>
          <w:bCs/>
          <w:sz w:val="28"/>
          <w:szCs w:val="28"/>
        </w:rPr>
      </w:pPr>
      <w:r w:rsidRPr="00F70869">
        <w:rPr>
          <w:b/>
          <w:bCs/>
          <w:sz w:val="28"/>
          <w:szCs w:val="28"/>
        </w:rPr>
        <w:t>d)</w:t>
      </w:r>
      <w:r w:rsidRPr="00F70869">
        <w:rPr>
          <w:b/>
          <w:bCs/>
          <w:sz w:val="28"/>
          <w:szCs w:val="28"/>
        </w:rPr>
        <w:tab/>
        <w:t>Grundstruktur der DNA</w:t>
      </w:r>
    </w:p>
    <w:p w14:paraId="132CD844" w14:textId="289ACB7B" w:rsidR="005C3486" w:rsidRDefault="005F3C6D" w:rsidP="00A57410">
      <w:pPr>
        <w:jc w:val="both"/>
      </w:pPr>
      <w:r>
        <w:t xml:space="preserve">Die Nukleotide werden miteinander zu </w:t>
      </w:r>
      <w:r w:rsidRPr="00637793">
        <w:rPr>
          <w:u w:val="single"/>
        </w:rPr>
        <w:t>Strängen</w:t>
      </w:r>
      <w:r>
        <w:t xml:space="preserve"> verbunden, indem sich ein Phosphatrest mit dem daneben liegenden Zuckermolekül verbindet.</w:t>
      </w:r>
    </w:p>
    <w:p w14:paraId="557CED72" w14:textId="48263E6F" w:rsidR="005F3C6D" w:rsidRDefault="005F3C6D" w:rsidP="00A57410">
      <w:pPr>
        <w:jc w:val="both"/>
      </w:pPr>
      <w:r>
        <w:t xml:space="preserve">Im DNA-Molekül </w:t>
      </w:r>
      <w:r w:rsidR="00A57410">
        <w:t>verlaufen</w:t>
      </w:r>
      <w:r>
        <w:t xml:space="preserve"> zwei Stränge </w:t>
      </w:r>
      <w:r w:rsidR="00A57410">
        <w:t>parallel</w:t>
      </w:r>
      <w:r>
        <w:t>. In der Mitte des Moleküls stehen sich die Kernbasen paarweise gegenüber und sind durch Anziehungskräfte miteinander verbunden.</w:t>
      </w:r>
      <w:r w:rsidR="00637793">
        <w:t xml:space="preserve"> Dabei treten nur zwei Arten von Paarungen auf: A-T und C-G. Fachsprache: A und T bzw. C und G sind zueinander </w:t>
      </w:r>
      <w:r w:rsidR="00637793" w:rsidRPr="00637793">
        <w:rPr>
          <w:u w:val="single"/>
        </w:rPr>
        <w:t>komplementär</w:t>
      </w:r>
      <w:r w:rsidR="009F2886">
        <w:t xml:space="preserve"> (</w:t>
      </w:r>
      <w:r w:rsidR="009F2886" w:rsidRPr="009F2886">
        <w:rPr>
          <w:u w:val="single"/>
        </w:rPr>
        <w:t>komplementäre Basenpaarung</w:t>
      </w:r>
      <w:r w:rsidR="00894EAB">
        <w:t xml:space="preserve"> nach dem </w:t>
      </w:r>
      <w:r w:rsidR="00894EAB" w:rsidRPr="00894EAB">
        <w:rPr>
          <w:u w:val="single"/>
        </w:rPr>
        <w:t>Schlüssel-Schloss-Prinzip</w:t>
      </w:r>
      <w:r w:rsidR="00894EAB">
        <w:t>, denn die komplementären Kernbasen passen in Form und Ladungsmuster genau zusammen</w:t>
      </w:r>
      <w:r w:rsidR="009F2886">
        <w:t>).</w:t>
      </w:r>
    </w:p>
    <w:p w14:paraId="6123100F" w14:textId="6C3C1915" w:rsidR="00894EAB" w:rsidRDefault="00894EAB" w:rsidP="00A57410">
      <w:pPr>
        <w:jc w:val="both"/>
      </w:pPr>
      <w:r w:rsidRPr="00894EAB">
        <w:rPr>
          <w:b/>
          <w:bCs/>
        </w:rPr>
        <w:t>Eselsbrücke</w:t>
      </w:r>
      <w:r>
        <w:t>: Jeweils die eckigen und die runden Buchstaben gehören zu komplementären Basen</w:t>
      </w:r>
      <w:r w:rsidR="00A57410">
        <w:t>paaren</w:t>
      </w:r>
      <w:r>
        <w:t>.</w:t>
      </w:r>
    </w:p>
    <w:p w14:paraId="7C5A4956" w14:textId="5419F60A" w:rsidR="005216FC" w:rsidRDefault="00FF3940" w:rsidP="00FF3940">
      <w:pPr>
        <w:spacing w:before="120"/>
        <w:jc w:val="both"/>
      </w:pPr>
      <w:r>
        <w:t>Vergleich mit dem Bau eines Proteins: Bei der DNA nur 4 Zeichen, aber ebenfalls lineare Ab</w:t>
      </w:r>
      <w:r>
        <w:softHyphen/>
        <w:t xml:space="preserve">folge der Bauteile (hier: Nukleotide). </w:t>
      </w:r>
    </w:p>
    <w:p w14:paraId="4DBBBFB0" w14:textId="77777777" w:rsidR="00FF3940" w:rsidRDefault="00FF3940" w:rsidP="00FF3940">
      <w:pPr>
        <w:spacing w:before="120" w:after="120"/>
      </w:pPr>
      <w:r>
        <w:t>Ergänzung der Tabelle mit den Informationsträgern:</w:t>
      </w:r>
    </w:p>
    <w:tbl>
      <w:tblPr>
        <w:tblStyle w:val="Tabellenraster"/>
        <w:tblW w:w="0" w:type="auto"/>
        <w:tblLook w:val="04A0" w:firstRow="1" w:lastRow="0" w:firstColumn="1" w:lastColumn="0" w:noHBand="0" w:noVBand="1"/>
      </w:tblPr>
      <w:tblGrid>
        <w:gridCol w:w="2252"/>
        <w:gridCol w:w="1702"/>
        <w:gridCol w:w="1703"/>
        <w:gridCol w:w="1702"/>
        <w:gridCol w:w="1703"/>
      </w:tblGrid>
      <w:tr w:rsidR="00FF3940" w14:paraId="25DDA58A" w14:textId="77777777" w:rsidTr="004447E6">
        <w:tc>
          <w:tcPr>
            <w:tcW w:w="2252" w:type="dxa"/>
          </w:tcPr>
          <w:p w14:paraId="36B5985B" w14:textId="77777777" w:rsidR="00FF3940" w:rsidRPr="004B4BCA" w:rsidRDefault="00FF3940" w:rsidP="00082EBD">
            <w:pPr>
              <w:rPr>
                <w:rFonts w:ascii="Arial" w:hAnsi="Arial" w:cs="Arial"/>
                <w:b/>
                <w:sz w:val="22"/>
                <w:szCs w:val="22"/>
              </w:rPr>
            </w:pPr>
            <w:r w:rsidRPr="004B4BCA">
              <w:rPr>
                <w:rFonts w:ascii="Arial" w:hAnsi="Arial" w:cs="Arial"/>
                <w:b/>
                <w:sz w:val="22"/>
                <w:szCs w:val="22"/>
              </w:rPr>
              <w:t>Zeichentyp</w:t>
            </w:r>
          </w:p>
        </w:tc>
        <w:tc>
          <w:tcPr>
            <w:tcW w:w="1702" w:type="dxa"/>
          </w:tcPr>
          <w:p w14:paraId="6FA2B798" w14:textId="77777777" w:rsidR="00FF3940" w:rsidRPr="004B4BCA" w:rsidRDefault="00FF3940" w:rsidP="00082EBD">
            <w:pPr>
              <w:jc w:val="center"/>
              <w:rPr>
                <w:rFonts w:ascii="Arial" w:hAnsi="Arial" w:cs="Arial"/>
                <w:bCs/>
                <w:sz w:val="22"/>
                <w:szCs w:val="22"/>
              </w:rPr>
            </w:pPr>
            <w:r w:rsidRPr="004B4BCA">
              <w:rPr>
                <w:rFonts w:ascii="Arial" w:hAnsi="Arial" w:cs="Arial"/>
                <w:bCs/>
                <w:sz w:val="22"/>
                <w:szCs w:val="22"/>
              </w:rPr>
              <w:t>Buchstaben</w:t>
            </w:r>
          </w:p>
        </w:tc>
        <w:tc>
          <w:tcPr>
            <w:tcW w:w="1703" w:type="dxa"/>
          </w:tcPr>
          <w:p w14:paraId="506A2892" w14:textId="77777777" w:rsidR="00FF3940" w:rsidRPr="004B4BCA" w:rsidRDefault="00FF3940" w:rsidP="00082EBD">
            <w:pPr>
              <w:jc w:val="center"/>
              <w:rPr>
                <w:rFonts w:ascii="Arial" w:hAnsi="Arial" w:cs="Arial"/>
                <w:bCs/>
                <w:sz w:val="22"/>
                <w:szCs w:val="22"/>
              </w:rPr>
            </w:pPr>
            <w:r w:rsidRPr="004B4BCA">
              <w:rPr>
                <w:rFonts w:ascii="Arial" w:hAnsi="Arial" w:cs="Arial"/>
                <w:bCs/>
                <w:sz w:val="22"/>
                <w:szCs w:val="22"/>
              </w:rPr>
              <w:t>0 und 1</w:t>
            </w:r>
          </w:p>
        </w:tc>
        <w:tc>
          <w:tcPr>
            <w:tcW w:w="1702" w:type="dxa"/>
          </w:tcPr>
          <w:p w14:paraId="13A347AD" w14:textId="77777777" w:rsidR="00FF3940" w:rsidRPr="004B4BCA" w:rsidRDefault="00FF3940" w:rsidP="00082EBD">
            <w:pPr>
              <w:jc w:val="center"/>
              <w:rPr>
                <w:rFonts w:ascii="Arial" w:hAnsi="Arial" w:cs="Arial"/>
                <w:bCs/>
                <w:sz w:val="22"/>
                <w:szCs w:val="22"/>
              </w:rPr>
            </w:pPr>
            <w:r w:rsidRPr="004B4BCA">
              <w:rPr>
                <w:rFonts w:ascii="Arial" w:hAnsi="Arial" w:cs="Arial"/>
                <w:bCs/>
                <w:sz w:val="22"/>
                <w:szCs w:val="22"/>
              </w:rPr>
              <w:t>Aminosäuren</w:t>
            </w:r>
          </w:p>
        </w:tc>
        <w:tc>
          <w:tcPr>
            <w:tcW w:w="1703" w:type="dxa"/>
            <w:shd w:val="clear" w:color="auto" w:fill="FFFF00"/>
          </w:tcPr>
          <w:p w14:paraId="7A017B21" w14:textId="77777777" w:rsidR="00FF3940" w:rsidRPr="004B4BCA" w:rsidRDefault="00FF3940" w:rsidP="00082EBD">
            <w:pPr>
              <w:jc w:val="center"/>
              <w:rPr>
                <w:rFonts w:ascii="Arial" w:hAnsi="Arial" w:cs="Arial"/>
                <w:bCs/>
                <w:sz w:val="22"/>
                <w:szCs w:val="22"/>
              </w:rPr>
            </w:pPr>
            <w:r>
              <w:rPr>
                <w:rFonts w:ascii="Arial" w:hAnsi="Arial" w:cs="Arial"/>
                <w:bCs/>
                <w:sz w:val="22"/>
                <w:szCs w:val="22"/>
              </w:rPr>
              <w:t>Kernbasen</w:t>
            </w:r>
          </w:p>
        </w:tc>
      </w:tr>
      <w:tr w:rsidR="00FF3940" w14:paraId="66FE61E5" w14:textId="77777777" w:rsidTr="004447E6">
        <w:tc>
          <w:tcPr>
            <w:tcW w:w="2252" w:type="dxa"/>
          </w:tcPr>
          <w:p w14:paraId="43245F0C" w14:textId="77777777" w:rsidR="00FF3940" w:rsidRPr="004B4BCA" w:rsidRDefault="00FF3940" w:rsidP="00082EBD">
            <w:pPr>
              <w:rPr>
                <w:rFonts w:ascii="Arial" w:hAnsi="Arial" w:cs="Arial"/>
                <w:b/>
                <w:sz w:val="22"/>
                <w:szCs w:val="22"/>
              </w:rPr>
            </w:pPr>
            <w:r w:rsidRPr="004B4BCA">
              <w:rPr>
                <w:rFonts w:ascii="Arial" w:hAnsi="Arial" w:cs="Arial"/>
                <w:b/>
                <w:sz w:val="22"/>
                <w:szCs w:val="22"/>
              </w:rPr>
              <w:t>Anzahl der Zeichen</w:t>
            </w:r>
          </w:p>
        </w:tc>
        <w:tc>
          <w:tcPr>
            <w:tcW w:w="1702" w:type="dxa"/>
          </w:tcPr>
          <w:p w14:paraId="655F26E0" w14:textId="77777777" w:rsidR="00FF3940" w:rsidRPr="004B4BCA" w:rsidRDefault="00FF3940" w:rsidP="00082EBD">
            <w:pPr>
              <w:jc w:val="center"/>
              <w:rPr>
                <w:rFonts w:ascii="Arial" w:hAnsi="Arial" w:cs="Arial"/>
                <w:bCs/>
                <w:sz w:val="22"/>
                <w:szCs w:val="22"/>
              </w:rPr>
            </w:pPr>
            <w:r w:rsidRPr="004B4BCA">
              <w:rPr>
                <w:rFonts w:ascii="Arial" w:hAnsi="Arial" w:cs="Arial"/>
                <w:bCs/>
                <w:sz w:val="22"/>
                <w:szCs w:val="22"/>
              </w:rPr>
              <w:t>26</w:t>
            </w:r>
          </w:p>
        </w:tc>
        <w:tc>
          <w:tcPr>
            <w:tcW w:w="1703" w:type="dxa"/>
          </w:tcPr>
          <w:p w14:paraId="0E633F36" w14:textId="77777777" w:rsidR="00FF3940" w:rsidRPr="004B4BCA" w:rsidRDefault="00FF3940" w:rsidP="00082EBD">
            <w:pPr>
              <w:jc w:val="center"/>
              <w:rPr>
                <w:rFonts w:ascii="Arial" w:hAnsi="Arial" w:cs="Arial"/>
                <w:bCs/>
                <w:sz w:val="22"/>
                <w:szCs w:val="22"/>
              </w:rPr>
            </w:pPr>
            <w:r w:rsidRPr="004B4BCA">
              <w:rPr>
                <w:rFonts w:ascii="Arial" w:hAnsi="Arial" w:cs="Arial"/>
                <w:bCs/>
                <w:sz w:val="22"/>
                <w:szCs w:val="22"/>
              </w:rPr>
              <w:t>2</w:t>
            </w:r>
          </w:p>
        </w:tc>
        <w:tc>
          <w:tcPr>
            <w:tcW w:w="1702" w:type="dxa"/>
          </w:tcPr>
          <w:p w14:paraId="107CBA4F" w14:textId="77777777" w:rsidR="00FF3940" w:rsidRPr="004B4BCA" w:rsidRDefault="00FF3940" w:rsidP="00082EBD">
            <w:pPr>
              <w:jc w:val="center"/>
              <w:rPr>
                <w:rFonts w:ascii="Arial" w:hAnsi="Arial" w:cs="Arial"/>
                <w:bCs/>
                <w:sz w:val="22"/>
                <w:szCs w:val="22"/>
              </w:rPr>
            </w:pPr>
            <w:r w:rsidRPr="004B4BCA">
              <w:rPr>
                <w:rFonts w:ascii="Arial" w:hAnsi="Arial" w:cs="Arial"/>
                <w:bCs/>
                <w:sz w:val="22"/>
                <w:szCs w:val="22"/>
              </w:rPr>
              <w:t>20</w:t>
            </w:r>
          </w:p>
        </w:tc>
        <w:tc>
          <w:tcPr>
            <w:tcW w:w="1703" w:type="dxa"/>
            <w:shd w:val="clear" w:color="auto" w:fill="FFFF00"/>
          </w:tcPr>
          <w:p w14:paraId="1C042B50" w14:textId="77777777" w:rsidR="00FF3940" w:rsidRPr="004B4BCA" w:rsidRDefault="00FF3940" w:rsidP="00082EBD">
            <w:pPr>
              <w:jc w:val="center"/>
              <w:rPr>
                <w:rFonts w:ascii="Arial" w:hAnsi="Arial" w:cs="Arial"/>
                <w:bCs/>
                <w:sz w:val="22"/>
                <w:szCs w:val="22"/>
              </w:rPr>
            </w:pPr>
            <w:r>
              <w:rPr>
                <w:rFonts w:ascii="Arial" w:hAnsi="Arial" w:cs="Arial"/>
                <w:bCs/>
                <w:sz w:val="22"/>
                <w:szCs w:val="22"/>
              </w:rPr>
              <w:t>4</w:t>
            </w:r>
          </w:p>
        </w:tc>
      </w:tr>
      <w:tr w:rsidR="00FF3940" w14:paraId="70D6D290" w14:textId="77777777" w:rsidTr="004447E6">
        <w:tc>
          <w:tcPr>
            <w:tcW w:w="2252" w:type="dxa"/>
          </w:tcPr>
          <w:p w14:paraId="47FE731F" w14:textId="77777777" w:rsidR="00FF3940" w:rsidRPr="004B4BCA" w:rsidRDefault="00FF3940" w:rsidP="00082EBD">
            <w:pPr>
              <w:rPr>
                <w:rFonts w:ascii="Arial" w:hAnsi="Arial" w:cs="Arial"/>
                <w:b/>
                <w:sz w:val="22"/>
                <w:szCs w:val="22"/>
              </w:rPr>
            </w:pPr>
            <w:r w:rsidRPr="004B4BCA">
              <w:rPr>
                <w:rFonts w:ascii="Arial" w:hAnsi="Arial" w:cs="Arial"/>
                <w:b/>
                <w:sz w:val="22"/>
                <w:szCs w:val="22"/>
              </w:rPr>
              <w:t>Informationsträger</w:t>
            </w:r>
          </w:p>
        </w:tc>
        <w:tc>
          <w:tcPr>
            <w:tcW w:w="1702" w:type="dxa"/>
          </w:tcPr>
          <w:p w14:paraId="07933971" w14:textId="77777777" w:rsidR="00FF3940" w:rsidRPr="004B4BCA" w:rsidRDefault="00FF3940" w:rsidP="00082EBD">
            <w:pPr>
              <w:jc w:val="center"/>
              <w:rPr>
                <w:rFonts w:ascii="Arial" w:hAnsi="Arial" w:cs="Arial"/>
                <w:bCs/>
                <w:sz w:val="22"/>
                <w:szCs w:val="22"/>
              </w:rPr>
            </w:pPr>
            <w:r w:rsidRPr="004B4BCA">
              <w:rPr>
                <w:rFonts w:ascii="Arial" w:hAnsi="Arial" w:cs="Arial"/>
                <w:bCs/>
                <w:sz w:val="22"/>
                <w:szCs w:val="22"/>
              </w:rPr>
              <w:t>Papier</w:t>
            </w:r>
          </w:p>
        </w:tc>
        <w:tc>
          <w:tcPr>
            <w:tcW w:w="1703" w:type="dxa"/>
          </w:tcPr>
          <w:p w14:paraId="360F5AF9" w14:textId="77777777" w:rsidR="00FF3940" w:rsidRPr="004B4BCA" w:rsidRDefault="00FF3940" w:rsidP="00082EBD">
            <w:pPr>
              <w:jc w:val="center"/>
              <w:rPr>
                <w:rFonts w:ascii="Arial" w:hAnsi="Arial" w:cs="Arial"/>
                <w:bCs/>
                <w:sz w:val="22"/>
                <w:szCs w:val="22"/>
              </w:rPr>
            </w:pPr>
            <w:r w:rsidRPr="004B4BCA">
              <w:rPr>
                <w:rFonts w:ascii="Arial" w:hAnsi="Arial" w:cs="Arial"/>
                <w:bCs/>
                <w:sz w:val="22"/>
                <w:szCs w:val="22"/>
              </w:rPr>
              <w:t>Festplatte</w:t>
            </w:r>
          </w:p>
        </w:tc>
        <w:tc>
          <w:tcPr>
            <w:tcW w:w="1702" w:type="dxa"/>
          </w:tcPr>
          <w:p w14:paraId="0621E1C5" w14:textId="77777777" w:rsidR="00FF3940" w:rsidRPr="004B4BCA" w:rsidRDefault="00FF3940" w:rsidP="00082EBD">
            <w:pPr>
              <w:jc w:val="center"/>
              <w:rPr>
                <w:rFonts w:ascii="Arial" w:hAnsi="Arial" w:cs="Arial"/>
                <w:bCs/>
                <w:sz w:val="22"/>
                <w:szCs w:val="22"/>
              </w:rPr>
            </w:pPr>
            <w:r w:rsidRPr="004B4BCA">
              <w:rPr>
                <w:rFonts w:ascii="Arial" w:hAnsi="Arial" w:cs="Arial"/>
                <w:bCs/>
                <w:sz w:val="22"/>
                <w:szCs w:val="22"/>
              </w:rPr>
              <w:t>Protein</w:t>
            </w:r>
          </w:p>
        </w:tc>
        <w:tc>
          <w:tcPr>
            <w:tcW w:w="1703" w:type="dxa"/>
            <w:shd w:val="clear" w:color="auto" w:fill="FFFF00"/>
          </w:tcPr>
          <w:p w14:paraId="5CDEF7D7" w14:textId="77777777" w:rsidR="00FF3940" w:rsidRPr="004B4BCA" w:rsidRDefault="00FF3940" w:rsidP="00082EBD">
            <w:pPr>
              <w:jc w:val="center"/>
              <w:rPr>
                <w:rFonts w:ascii="Arial" w:hAnsi="Arial" w:cs="Arial"/>
                <w:bCs/>
                <w:sz w:val="22"/>
                <w:szCs w:val="22"/>
              </w:rPr>
            </w:pPr>
            <w:r>
              <w:rPr>
                <w:rFonts w:ascii="Arial" w:hAnsi="Arial" w:cs="Arial"/>
                <w:bCs/>
                <w:sz w:val="22"/>
                <w:szCs w:val="22"/>
              </w:rPr>
              <w:t>DNA</w:t>
            </w:r>
          </w:p>
        </w:tc>
      </w:tr>
    </w:tbl>
    <w:p w14:paraId="7C58C7E2" w14:textId="77777777" w:rsidR="00FF3940" w:rsidRDefault="00FF3940" w:rsidP="00FF3940">
      <w:pPr>
        <w:rPr>
          <w:i/>
        </w:rPr>
      </w:pPr>
    </w:p>
    <w:p w14:paraId="21306494" w14:textId="77777777" w:rsidR="005A3C2C" w:rsidRDefault="005A3C2C" w:rsidP="00FF3940">
      <w:pPr>
        <w:rPr>
          <w:i/>
        </w:rPr>
      </w:pPr>
    </w:p>
    <w:p w14:paraId="0B86DFD8" w14:textId="77777777" w:rsidR="005A3C2C" w:rsidRDefault="005A3C2C" w:rsidP="00FF3940">
      <w:pPr>
        <w:rPr>
          <w:i/>
        </w:rPr>
      </w:pPr>
    </w:p>
    <w:p w14:paraId="2956D3D7" w14:textId="77777777" w:rsidR="005A3C2C" w:rsidRDefault="005A3C2C" w:rsidP="00FF3940">
      <w:pPr>
        <w:rPr>
          <w:i/>
        </w:rPr>
      </w:pPr>
    </w:p>
    <w:p w14:paraId="25DB1B2B" w14:textId="77777777" w:rsidR="005A3C2C" w:rsidRDefault="005A3C2C" w:rsidP="00FF3940">
      <w:pPr>
        <w:rPr>
          <w:i/>
        </w:rPr>
      </w:pPr>
    </w:p>
    <w:p w14:paraId="6B041A09" w14:textId="77777777" w:rsidR="005A3C2C" w:rsidRDefault="005A3C2C" w:rsidP="00FF3940">
      <w:pPr>
        <w:rPr>
          <w:i/>
        </w:rPr>
      </w:pPr>
    </w:p>
    <w:p w14:paraId="04297061" w14:textId="77777777" w:rsidR="005A3C2C" w:rsidRDefault="005A3C2C" w:rsidP="00FF3940">
      <w:pPr>
        <w:rPr>
          <w:i/>
        </w:rPr>
      </w:pPr>
    </w:p>
    <w:p w14:paraId="6C89CA80" w14:textId="77777777" w:rsidR="005A3C2C" w:rsidRDefault="005A3C2C" w:rsidP="00FF3940">
      <w:pPr>
        <w:rPr>
          <w:i/>
        </w:rPr>
      </w:pPr>
    </w:p>
    <w:p w14:paraId="6D707B02" w14:textId="0B66D577" w:rsidR="00637793" w:rsidRDefault="00637793" w:rsidP="00FF3940">
      <w:pPr>
        <w:spacing w:before="240"/>
        <w:jc w:val="both"/>
      </w:pPr>
      <w:r>
        <w:lastRenderedPageBreak/>
        <w:t>Beschriftung des DNA-Modells im unteren Bereich des Arbeitsblatts, ohne die rechte Spalte:</w:t>
      </w:r>
    </w:p>
    <w:p w14:paraId="2BC6B341" w14:textId="0552D874" w:rsidR="00637793" w:rsidRDefault="00FF3940" w:rsidP="00FF3940">
      <w:pPr>
        <w:spacing w:before="120"/>
        <w:jc w:val="both"/>
      </w:pPr>
      <w:r>
        <w:rPr>
          <w:noProof/>
        </w:rPr>
        <w:drawing>
          <wp:anchor distT="0" distB="0" distL="114300" distR="114300" simplePos="0" relativeHeight="251601920" behindDoc="0" locked="0" layoutInCell="1" allowOverlap="1" wp14:anchorId="50C8759A" wp14:editId="4B6CC6D3">
            <wp:simplePos x="0" y="0"/>
            <wp:positionH relativeFrom="column">
              <wp:posOffset>1386205</wp:posOffset>
            </wp:positionH>
            <wp:positionV relativeFrom="paragraph">
              <wp:posOffset>0</wp:posOffset>
            </wp:positionV>
            <wp:extent cx="2933700" cy="2150745"/>
            <wp:effectExtent l="0" t="0" r="0" b="1905"/>
            <wp:wrapTopAndBottom/>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33700" cy="2150745"/>
                    </a:xfrm>
                    <a:prstGeom prst="rect">
                      <a:avLst/>
                    </a:prstGeom>
                    <a:noFill/>
                    <a:ln>
                      <a:noFill/>
                    </a:ln>
                  </pic:spPr>
                </pic:pic>
              </a:graphicData>
            </a:graphic>
            <wp14:sizeRelH relativeFrom="page">
              <wp14:pctWidth>0</wp14:pctWidth>
            </wp14:sizeRelH>
            <wp14:sizeRelV relativeFrom="page">
              <wp14:pctHeight>0</wp14:pctHeight>
            </wp14:sizeRelV>
          </wp:anchor>
        </w:drawing>
      </w:r>
      <w:r w:rsidR="00637793">
        <w:rPr>
          <w:i/>
        </w:rPr>
        <w:t>Hinweis: In Absprache mit der Chemie-Lehrkraft kann zwar der Begriff „</w:t>
      </w:r>
      <w:r w:rsidR="00637793" w:rsidRPr="005A3C2C">
        <w:rPr>
          <w:i/>
          <w:u w:val="single"/>
        </w:rPr>
        <w:t>Wasserstoffbrücke</w:t>
      </w:r>
      <w:r w:rsidR="00637793">
        <w:rPr>
          <w:i/>
        </w:rPr>
        <w:t>“ eingeführt werden, aber es ist zu bedenken, dass dieser Aspekt im Chemie-Unterricht in NTG-Klassen erst am Ende der 9. Klasse und in Nicht-NTG-Klassen erst in der 10. Klasse behandelt wird.</w:t>
      </w:r>
    </w:p>
    <w:p w14:paraId="35006805" w14:textId="6BA350A5" w:rsidR="00994E07" w:rsidRDefault="00994E07" w:rsidP="00894EAB"/>
    <w:p w14:paraId="7359B90F" w14:textId="15856D21" w:rsidR="00994E07" w:rsidRDefault="00994E07" w:rsidP="00894EAB">
      <w:pPr>
        <w:rPr>
          <w:b/>
          <w:bCs/>
        </w:rPr>
      </w:pPr>
      <w:r w:rsidRPr="00994E07">
        <w:rPr>
          <w:b/>
          <w:bCs/>
        </w:rPr>
        <w:t>Struktur und Funktion:</w:t>
      </w:r>
    </w:p>
    <w:p w14:paraId="3AB83805" w14:textId="2F31B8F8" w:rsidR="00994E07" w:rsidRPr="00994E07" w:rsidRDefault="00994E07" w:rsidP="00A57410">
      <w:pPr>
        <w:jc w:val="both"/>
        <w:rPr>
          <w:bCs/>
        </w:rPr>
      </w:pPr>
      <w:r>
        <w:rPr>
          <w:bCs/>
        </w:rPr>
        <w:t xml:space="preserve">Die enge Verbindung der beiden Stränge ist so fest, dass das Molekül nur schwer angreifbar ist </w:t>
      </w:r>
      <w:r w:rsidR="00A57410">
        <w:rPr>
          <w:bCs/>
        </w:rPr>
        <w:t>(</w:t>
      </w:r>
      <w:r>
        <w:rPr>
          <w:bCs/>
        </w:rPr>
        <w:t>Forderung nach Stabilität</w:t>
      </w:r>
      <w:r w:rsidR="00A57410">
        <w:rPr>
          <w:bCs/>
        </w:rPr>
        <w:t>)</w:t>
      </w:r>
      <w:r>
        <w:rPr>
          <w:bCs/>
        </w:rPr>
        <w:t>.</w:t>
      </w:r>
    </w:p>
    <w:p w14:paraId="7C44EDEF" w14:textId="49FE9472" w:rsidR="005C3486" w:rsidRPr="009F2886" w:rsidRDefault="00894EAB" w:rsidP="009F2886">
      <w:pPr>
        <w:spacing w:before="280" w:after="120"/>
        <w:rPr>
          <w:b/>
          <w:sz w:val="28"/>
          <w:szCs w:val="28"/>
        </w:rPr>
      </w:pPr>
      <w:r>
        <w:rPr>
          <w:b/>
          <w:noProof/>
          <w:sz w:val="28"/>
          <w:szCs w:val="28"/>
        </w:rPr>
        <mc:AlternateContent>
          <mc:Choice Requires="wps">
            <w:drawing>
              <wp:anchor distT="0" distB="0" distL="114300" distR="114300" simplePos="0" relativeHeight="251603968" behindDoc="0" locked="0" layoutInCell="1" allowOverlap="1" wp14:anchorId="4691C23D" wp14:editId="4190C4EC">
                <wp:simplePos x="0" y="0"/>
                <wp:positionH relativeFrom="column">
                  <wp:posOffset>4396105</wp:posOffset>
                </wp:positionH>
                <wp:positionV relativeFrom="paragraph">
                  <wp:posOffset>156936</wp:posOffset>
                </wp:positionV>
                <wp:extent cx="1512570" cy="2655570"/>
                <wp:effectExtent l="0" t="0" r="0" b="0"/>
                <wp:wrapSquare wrapText="bothSides"/>
                <wp:docPr id="22" name="Textfeld 22"/>
                <wp:cNvGraphicFramePr/>
                <a:graphic xmlns:a="http://schemas.openxmlformats.org/drawingml/2006/main">
                  <a:graphicData uri="http://schemas.microsoft.com/office/word/2010/wordprocessingShape">
                    <wps:wsp>
                      <wps:cNvSpPr txBox="1"/>
                      <wps:spPr>
                        <a:xfrm>
                          <a:off x="0" y="0"/>
                          <a:ext cx="1512570" cy="2655570"/>
                        </a:xfrm>
                        <a:prstGeom prst="rect">
                          <a:avLst/>
                        </a:prstGeom>
                        <a:solidFill>
                          <a:schemeClr val="lt1"/>
                        </a:solidFill>
                        <a:ln w="6350">
                          <a:noFill/>
                        </a:ln>
                      </wps:spPr>
                      <wps:txbx>
                        <w:txbxContent>
                          <w:p w14:paraId="7913020A" w14:textId="325A7CDA" w:rsidR="006673BE" w:rsidRDefault="006673BE">
                            <w:r>
                              <w:rPr>
                                <w:rFonts w:ascii="Arial Narrow" w:hAnsi="Arial Narrow"/>
                                <w:noProof/>
                                <w:sz w:val="20"/>
                                <w:szCs w:val="20"/>
                                <w:lang w:eastAsia="de-DE"/>
                              </w:rPr>
                              <w:drawing>
                                <wp:inline distT="0" distB="0" distL="0" distR="0" wp14:anchorId="547489FD" wp14:editId="16FB3B04">
                                  <wp:extent cx="1322614" cy="2514301"/>
                                  <wp:effectExtent l="0" t="0" r="0" b="63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ickleitermodell 3.JPG"/>
                                          <pic:cNvPicPr/>
                                        </pic:nvPicPr>
                                        <pic:blipFill>
                                          <a:blip r:embed="rId22">
                                            <a:extLst>
                                              <a:ext uri="{28A0092B-C50C-407E-A947-70E740481C1C}">
                                                <a14:useLocalDpi xmlns:a14="http://schemas.microsoft.com/office/drawing/2010/main" val="0"/>
                                              </a:ext>
                                            </a:extLst>
                                          </a:blip>
                                          <a:stretch>
                                            <a:fillRect/>
                                          </a:stretch>
                                        </pic:blipFill>
                                        <pic:spPr>
                                          <a:xfrm>
                                            <a:off x="0" y="0"/>
                                            <a:ext cx="1322634" cy="25143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691C23D" id="_x0000_t202" coordsize="21600,21600" o:spt="202" path="m,l,21600r21600,l21600,xe">
                <v:stroke joinstyle="miter"/>
                <v:path gradientshapeok="t" o:connecttype="rect"/>
              </v:shapetype>
              <v:shape id="Textfeld 22" o:spid="_x0000_s1026" type="#_x0000_t202" style="position:absolute;margin-left:346.15pt;margin-top:12.35pt;width:119.1pt;height:209.1pt;z-index:251603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" fillcolor="white [3201]" stroked="f" strokeweight=".5pt">
                <v:textbox>
                  <w:txbxContent>
                    <w:p w14:paraId="7913020A" w14:textId="325A7CDA" w:rsidR="006673BE" w:rsidRDefault="006673BE">
                      <w:r>
                        <w:rPr>
                          <w:rFonts w:ascii="Arial Narrow" w:hAnsi="Arial Narrow"/>
                          <w:noProof/>
                          <w:sz w:val="20"/>
                          <w:szCs w:val="20"/>
                          <w:lang w:eastAsia="de-DE"/>
                        </w:rPr>
                        <w:drawing>
                          <wp:inline distT="0" distB="0" distL="0" distR="0" wp14:anchorId="547489FD" wp14:editId="16FB3B04">
                            <wp:extent cx="1322614" cy="2514301"/>
                            <wp:effectExtent l="0" t="0" r="0" b="63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ickleitermodell 3.JPG"/>
                                    <pic:cNvPicPr/>
                                  </pic:nvPicPr>
                                  <pic:blipFill>
                                    <a:blip r:embed="rId23">
                                      <a:extLst>
                                        <a:ext uri="{28A0092B-C50C-407E-A947-70E740481C1C}">
                                          <a14:useLocalDpi xmlns:a14="http://schemas.microsoft.com/office/drawing/2010/main" val="0"/>
                                        </a:ext>
                                      </a:extLst>
                                    </a:blip>
                                    <a:stretch>
                                      <a:fillRect/>
                                    </a:stretch>
                                  </pic:blipFill>
                                  <pic:spPr>
                                    <a:xfrm>
                                      <a:off x="0" y="0"/>
                                      <a:ext cx="1322634" cy="2514340"/>
                                    </a:xfrm>
                                    <a:prstGeom prst="rect">
                                      <a:avLst/>
                                    </a:prstGeom>
                                  </pic:spPr>
                                </pic:pic>
                              </a:graphicData>
                            </a:graphic>
                          </wp:inline>
                        </w:drawing>
                      </w:r>
                    </w:p>
                  </w:txbxContent>
                </v:textbox>
                <w10:wrap type="square"/>
              </v:shape>
            </w:pict>
          </mc:Fallback>
        </mc:AlternateContent>
      </w:r>
      <w:r>
        <w:rPr>
          <w:b/>
          <w:noProof/>
          <w:sz w:val="28"/>
          <w:szCs w:val="28"/>
        </w:rPr>
        <mc:AlternateContent>
          <mc:Choice Requires="wps">
            <w:drawing>
              <wp:anchor distT="0" distB="0" distL="114300" distR="114300" simplePos="0" relativeHeight="251602944" behindDoc="0" locked="0" layoutInCell="1" allowOverlap="1" wp14:anchorId="7D498A6F" wp14:editId="69DF7649">
                <wp:simplePos x="0" y="0"/>
                <wp:positionH relativeFrom="column">
                  <wp:posOffset>3133362</wp:posOffset>
                </wp:positionH>
                <wp:positionV relativeFrom="paragraph">
                  <wp:posOffset>156936</wp:posOffset>
                </wp:positionV>
                <wp:extent cx="1262380" cy="2655570"/>
                <wp:effectExtent l="0" t="0" r="0" b="0"/>
                <wp:wrapSquare wrapText="bothSides"/>
                <wp:docPr id="20" name="Textfeld 20"/>
                <wp:cNvGraphicFramePr/>
                <a:graphic xmlns:a="http://schemas.openxmlformats.org/drawingml/2006/main">
                  <a:graphicData uri="http://schemas.microsoft.com/office/word/2010/wordprocessingShape">
                    <wps:wsp>
                      <wps:cNvSpPr txBox="1"/>
                      <wps:spPr>
                        <a:xfrm>
                          <a:off x="0" y="0"/>
                          <a:ext cx="1262380" cy="2655570"/>
                        </a:xfrm>
                        <a:prstGeom prst="rect">
                          <a:avLst/>
                        </a:prstGeom>
                        <a:solidFill>
                          <a:schemeClr val="lt1"/>
                        </a:solidFill>
                        <a:ln w="6350">
                          <a:noFill/>
                        </a:ln>
                      </wps:spPr>
                      <wps:txbx>
                        <w:txbxContent>
                          <w:p w14:paraId="786E195C" w14:textId="72F23921" w:rsidR="006673BE" w:rsidRDefault="006673BE">
                            <w:r>
                              <w:rPr>
                                <w:noProof/>
                                <w:lang w:eastAsia="de-DE"/>
                              </w:rPr>
                              <w:drawing>
                                <wp:inline distT="0" distB="0" distL="0" distR="0" wp14:anchorId="51868EFD" wp14:editId="32285E3F">
                                  <wp:extent cx="1057275" cy="2512060"/>
                                  <wp:effectExtent l="0" t="0" r="9525" b="254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ickleitermodell 1.JPG"/>
                                          <pic:cNvPicPr/>
                                        </pic:nvPicPr>
                                        <pic:blipFill>
                                          <a:blip r:embed="rId24">
                                            <a:extLst>
                                              <a:ext uri="{28A0092B-C50C-407E-A947-70E740481C1C}">
                                                <a14:useLocalDpi xmlns:a14="http://schemas.microsoft.com/office/drawing/2010/main" val="0"/>
                                              </a:ext>
                                            </a:extLst>
                                          </a:blip>
                                          <a:stretch>
                                            <a:fillRect/>
                                          </a:stretch>
                                        </pic:blipFill>
                                        <pic:spPr>
                                          <a:xfrm>
                                            <a:off x="0" y="0"/>
                                            <a:ext cx="1057275" cy="25120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498A6F" id="Textfeld 20" o:spid="_x0000_s1027" type="#_x0000_t202" style="position:absolute;margin-left:246.7pt;margin-top:12.35pt;width:99.4pt;height:209.1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" fillcolor="white [3201]" stroked="f" strokeweight=".5pt">
                <v:textbox>
                  <w:txbxContent>
                    <w:p w14:paraId="786E195C" w14:textId="72F23921" w:rsidR="006673BE" w:rsidRDefault="006673BE">
                      <w:r>
                        <w:rPr>
                          <w:noProof/>
                          <w:lang w:eastAsia="de-DE"/>
                        </w:rPr>
                        <w:drawing>
                          <wp:inline distT="0" distB="0" distL="0" distR="0" wp14:anchorId="51868EFD" wp14:editId="32285E3F">
                            <wp:extent cx="1057275" cy="2512060"/>
                            <wp:effectExtent l="0" t="0" r="9525" b="254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ickleitermodell 1.JPG"/>
                                    <pic:cNvPicPr/>
                                  </pic:nvPicPr>
                                  <pic:blipFill>
                                    <a:blip r:embed="rId25">
                                      <a:extLst>
                                        <a:ext uri="{28A0092B-C50C-407E-A947-70E740481C1C}">
                                          <a14:useLocalDpi xmlns:a14="http://schemas.microsoft.com/office/drawing/2010/main" val="0"/>
                                        </a:ext>
                                      </a:extLst>
                                    </a:blip>
                                    <a:stretch>
                                      <a:fillRect/>
                                    </a:stretch>
                                  </pic:blipFill>
                                  <pic:spPr>
                                    <a:xfrm>
                                      <a:off x="0" y="0"/>
                                      <a:ext cx="1057275" cy="2512060"/>
                                    </a:xfrm>
                                    <a:prstGeom prst="rect">
                                      <a:avLst/>
                                    </a:prstGeom>
                                  </pic:spPr>
                                </pic:pic>
                              </a:graphicData>
                            </a:graphic>
                          </wp:inline>
                        </w:drawing>
                      </w:r>
                    </w:p>
                  </w:txbxContent>
                </v:textbox>
                <w10:wrap type="square"/>
              </v:shape>
            </w:pict>
          </mc:Fallback>
        </mc:AlternateContent>
      </w:r>
      <w:r w:rsidR="009F2886" w:rsidRPr="009F2886">
        <w:rPr>
          <w:b/>
          <w:sz w:val="28"/>
          <w:szCs w:val="28"/>
        </w:rPr>
        <w:t>e)</w:t>
      </w:r>
      <w:r w:rsidR="009F2886" w:rsidRPr="009F2886">
        <w:rPr>
          <w:b/>
          <w:sz w:val="28"/>
          <w:szCs w:val="28"/>
        </w:rPr>
        <w:tab/>
        <w:t>Das Strickleiter-Modell</w:t>
      </w:r>
    </w:p>
    <w:p w14:paraId="00EFD6DA" w14:textId="0D9654A4" w:rsidR="005C3486" w:rsidRDefault="009F2886" w:rsidP="00A57410">
      <w:pPr>
        <w:spacing w:after="120"/>
        <w:jc w:val="both"/>
      </w:pPr>
      <w:r>
        <w:t xml:space="preserve">Zunächst sollten die Begriffe „der </w:t>
      </w:r>
      <w:r w:rsidRPr="009F2886">
        <w:rPr>
          <w:u w:val="single"/>
        </w:rPr>
        <w:t>Holm</w:t>
      </w:r>
      <w:r>
        <w:t xml:space="preserve">, -e“ und „die </w:t>
      </w:r>
      <w:r w:rsidRPr="009F2886">
        <w:rPr>
          <w:u w:val="single"/>
        </w:rPr>
        <w:t>Sprosse</w:t>
      </w:r>
      <w:r>
        <w:t>, -n“ geklärt werden, die vielen Schü</w:t>
      </w:r>
      <w:r w:rsidR="00A57410">
        <w:softHyphen/>
      </w:r>
      <w:r>
        <w:t>lern (auch Muttersprachlern) nicht bekannt sind.</w:t>
      </w:r>
    </w:p>
    <w:p w14:paraId="3CBFD58C" w14:textId="0A166E96" w:rsidR="009F2886" w:rsidRDefault="009F2886" w:rsidP="00A57410">
      <w:pPr>
        <w:spacing w:after="120"/>
        <w:jc w:val="both"/>
      </w:pPr>
      <w:r>
        <w:t xml:space="preserve">Das „Rückgrat“ </w:t>
      </w:r>
      <w:r w:rsidR="00A57410">
        <w:t xml:space="preserve">der DNA </w:t>
      </w:r>
      <w:r>
        <w:t>aus Zucker und Phos</w:t>
      </w:r>
      <w:r w:rsidR="00A57410">
        <w:softHyphen/>
      </w:r>
      <w:r>
        <w:t>phat entspricht einem Holm, ein innen stehendes Kernbasen-Paar entspricht einer Sprosse.</w:t>
      </w:r>
    </w:p>
    <w:p w14:paraId="561D996F" w14:textId="205E2FEB" w:rsidR="009F2886" w:rsidRDefault="009F2886" w:rsidP="00A57410">
      <w:pPr>
        <w:jc w:val="both"/>
      </w:pPr>
      <w:r>
        <w:t>Das Modell der Strickleiter erlaubt eine Verdre</w:t>
      </w:r>
      <w:r w:rsidR="00A57410">
        <w:softHyphen/>
      </w:r>
      <w:r>
        <w:t>hung, so dass eine helikale Form entsteht</w:t>
      </w:r>
      <w:r w:rsidR="00894EAB">
        <w:t xml:space="preserve"> – eine Doppelhelix</w:t>
      </w:r>
      <w:r>
        <w:t>. Ein Realmodell aus Strick und Holz ist einfach herzustellen und ist sehr anschaulich</w:t>
      </w:r>
      <w:r w:rsidR="00994E07">
        <w:t>.</w:t>
      </w:r>
    </w:p>
    <w:p w14:paraId="5DB0C878" w14:textId="5439B6A2" w:rsidR="00894EAB" w:rsidRDefault="00A57410" w:rsidP="00A57410">
      <w:pPr>
        <w:spacing w:before="120"/>
        <w:jc w:val="both"/>
      </w:pPr>
      <w:r>
        <w:t>Auf dem Arbeitsblatt wird die rechte Spalte neben dem DNA-Modell beschriftet.</w:t>
      </w:r>
    </w:p>
    <w:p w14:paraId="29007B32" w14:textId="2EBC5F01" w:rsidR="00994E07" w:rsidRDefault="00994E07" w:rsidP="00A57410">
      <w:pPr>
        <w:spacing w:before="120"/>
        <w:jc w:val="both"/>
        <w:rPr>
          <w:i/>
        </w:rPr>
      </w:pPr>
      <w:r w:rsidRPr="00894EAB">
        <w:rPr>
          <w:i/>
        </w:rPr>
        <w:t>Hinweis:</w:t>
      </w:r>
      <w:r>
        <w:t xml:space="preserve"> </w:t>
      </w:r>
      <w:r>
        <w:rPr>
          <w:i/>
        </w:rPr>
        <w:t>Die Helix entspricht einer Schraube, da der Radius überall gleich ist; bei einer Spirale wird der Radius von außen nach innen immer kleiner (wie bei einem Schneckenhaus, obwohl die Weinbergschnecke den Gattungsnamen Helix trägt).</w:t>
      </w:r>
    </w:p>
    <w:p w14:paraId="557210D7" w14:textId="6ACBC3DE" w:rsidR="00894EAB" w:rsidRPr="00994E07" w:rsidRDefault="00994E07" w:rsidP="00994E07">
      <w:pPr>
        <w:spacing w:before="280" w:after="120"/>
        <w:rPr>
          <w:b/>
          <w:bCs/>
          <w:sz w:val="28"/>
          <w:szCs w:val="28"/>
        </w:rPr>
      </w:pPr>
      <w:r w:rsidRPr="00994E07">
        <w:rPr>
          <w:b/>
          <w:bCs/>
          <w:sz w:val="28"/>
          <w:szCs w:val="28"/>
        </w:rPr>
        <w:t>f)</w:t>
      </w:r>
      <w:r w:rsidRPr="00994E07">
        <w:rPr>
          <w:b/>
          <w:bCs/>
          <w:sz w:val="28"/>
          <w:szCs w:val="28"/>
        </w:rPr>
        <w:tab/>
        <w:t>Das Reißverschluss-Modell</w:t>
      </w:r>
    </w:p>
    <w:p w14:paraId="65EEBFA4" w14:textId="6DB3F2C6" w:rsidR="00157941" w:rsidRDefault="00157941" w:rsidP="00A57410">
      <w:pPr>
        <w:spacing w:before="120"/>
        <w:jc w:val="both"/>
      </w:pPr>
      <w:r>
        <w:t xml:space="preserve">Ein Reißverschluss hält sehr fest zusammen, auch wenn man versucht, seine beiden </w:t>
      </w:r>
      <w:r w:rsidR="00A57410">
        <w:t>Stränge</w:t>
      </w:r>
      <w:r>
        <w:t xml:space="preserve"> (senkrecht zu seiner Längsausdehnung) auseinander zu ziehen, weil die Vielzahl der Häkchen dieser Kraft standhält. Dagegen können die beiden Hälf</w:t>
      </w:r>
      <w:r>
        <w:softHyphen/>
        <w:t>ten mit sehr wenig Aufwand sauber voneinander getrennt werden, wenn der Zipper Häkchen für Häkchen nacheinander öffnet.</w:t>
      </w:r>
    </w:p>
    <w:p w14:paraId="03213CAA" w14:textId="0C2422E1" w:rsidR="00157941" w:rsidRDefault="00157941" w:rsidP="00A57410">
      <w:pPr>
        <w:spacing w:before="120"/>
        <w:jc w:val="both"/>
      </w:pPr>
      <w:r>
        <w:lastRenderedPageBreak/>
        <w:t xml:space="preserve">Den </w:t>
      </w:r>
      <w:r w:rsidRPr="00AA0549">
        <w:rPr>
          <w:u w:val="single"/>
        </w:rPr>
        <w:t>Häkchen</w:t>
      </w:r>
      <w:r>
        <w:t xml:space="preserve"> entsprechen bei der DNA die Anziehungskräfte zwischen </w:t>
      </w:r>
      <w:r w:rsidR="00A57410">
        <w:t xml:space="preserve">den </w:t>
      </w:r>
      <w:r>
        <w:t>gepaarten Kern</w:t>
      </w:r>
      <w:r w:rsidR="00A57410">
        <w:softHyphen/>
      </w:r>
      <w:r>
        <w:t>basen</w:t>
      </w:r>
      <w:r w:rsidR="00A57410">
        <w:t xml:space="preserve">. </w:t>
      </w:r>
      <w:r>
        <w:t xml:space="preserve">Dem </w:t>
      </w:r>
      <w:r w:rsidRPr="00AA0549">
        <w:rPr>
          <w:u w:val="single"/>
        </w:rPr>
        <w:t>Zipper</w:t>
      </w:r>
      <w:r>
        <w:t xml:space="preserve"> entspricht bei der DNA ein Enzym, das als Reißverschluss-Enzym bezeich</w:t>
      </w:r>
      <w:r>
        <w:softHyphen/>
        <w:t>net werden kann.</w:t>
      </w:r>
    </w:p>
    <w:p w14:paraId="3B3AB1DB" w14:textId="55C5FD31" w:rsidR="00157941" w:rsidRDefault="00157941" w:rsidP="00157941"/>
    <w:p w14:paraId="278F2A74" w14:textId="1F191E51" w:rsidR="00157941" w:rsidRDefault="00157941" w:rsidP="00157941">
      <w:r>
        <w:t>Ergänzung auf dem Arbeitsblatt:</w:t>
      </w:r>
    </w:p>
    <w:p w14:paraId="21ACDC4C" w14:textId="3463EECC" w:rsidR="00157941" w:rsidRDefault="00157941" w:rsidP="00157941">
      <w:r>
        <w:t>►  bedeutet: Hier erfolgt die Trennung der beiden Stränge.</w:t>
      </w:r>
    </w:p>
    <w:p w14:paraId="7CC4C025" w14:textId="71269121" w:rsidR="00FD32FC" w:rsidRPr="00FD32FC" w:rsidRDefault="00FD32FC" w:rsidP="00FD32FC">
      <w:pPr>
        <w:spacing w:before="280" w:after="120"/>
        <w:rPr>
          <w:b/>
          <w:bCs/>
          <w:sz w:val="28"/>
          <w:szCs w:val="28"/>
        </w:rPr>
      </w:pPr>
      <w:r w:rsidRPr="00FD32FC">
        <w:rPr>
          <w:b/>
          <w:bCs/>
          <w:sz w:val="28"/>
          <w:szCs w:val="28"/>
        </w:rPr>
        <w:t>g)</w:t>
      </w:r>
      <w:r w:rsidRPr="00FD32FC">
        <w:rPr>
          <w:b/>
          <w:bCs/>
          <w:sz w:val="28"/>
          <w:szCs w:val="28"/>
        </w:rPr>
        <w:tab/>
        <w:t>Weitere DNA-Modelle</w:t>
      </w:r>
    </w:p>
    <w:p w14:paraId="6F9A8A82" w14:textId="55B22621" w:rsidR="00FD32FC" w:rsidRDefault="00FD32FC" w:rsidP="00A57410">
      <w:pPr>
        <w:jc w:val="both"/>
      </w:pPr>
      <w:r>
        <w:t>Es ist sinnvoll, möglichst unterschiedliche weitere DNA-Modelle, am besten dreidimensionale, modellkritisch zu diskutieren nach den Fragestellungen:</w:t>
      </w:r>
    </w:p>
    <w:p w14:paraId="2E6D9C00" w14:textId="615ABDF2" w:rsidR="00FD32FC" w:rsidRDefault="00FD32FC" w:rsidP="002E2426">
      <w:pPr>
        <w:pStyle w:val="Listenabsatz"/>
        <w:numPr>
          <w:ilvl w:val="0"/>
          <w:numId w:val="11"/>
        </w:numPr>
        <w:jc w:val="both"/>
      </w:pPr>
      <w:r>
        <w:t>Welche Aspekte hebt das Modell hervor? Welche Fragestellungen lassen sich damit beant</w:t>
      </w:r>
      <w:r w:rsidR="00A57410">
        <w:softHyphen/>
      </w:r>
      <w:r>
        <w:t>worten?</w:t>
      </w:r>
    </w:p>
    <w:p w14:paraId="634E60FE" w14:textId="77777777" w:rsidR="009B6246" w:rsidRDefault="009B6246" w:rsidP="002E2426">
      <w:pPr>
        <w:pStyle w:val="Listenabsatz"/>
        <w:numPr>
          <w:ilvl w:val="0"/>
          <w:numId w:val="11"/>
        </w:numPr>
      </w:pPr>
      <w:r>
        <w:t>Welche Aspekte werden stark vereinfacht dargestellt?</w:t>
      </w:r>
    </w:p>
    <w:p w14:paraId="10F359AE" w14:textId="133CC83D" w:rsidR="009B6246" w:rsidRDefault="00FD32FC" w:rsidP="002E2426">
      <w:pPr>
        <w:pStyle w:val="Listenabsatz"/>
        <w:numPr>
          <w:ilvl w:val="0"/>
          <w:numId w:val="11"/>
        </w:numPr>
      </w:pPr>
      <w:r>
        <w:t>Welche Aspekte berücksichtig</w:t>
      </w:r>
      <w:r w:rsidR="009B6246">
        <w:t>t</w:t>
      </w:r>
      <w:r>
        <w:t xml:space="preserve"> das Modell nicht?</w:t>
      </w:r>
    </w:p>
    <w:p w14:paraId="6DDF9282" w14:textId="14A32BA3" w:rsidR="00FD32FC" w:rsidRPr="009B6246" w:rsidRDefault="009B6246" w:rsidP="00A57410">
      <w:pPr>
        <w:spacing w:before="120"/>
        <w:jc w:val="both"/>
        <w:rPr>
          <w:i/>
        </w:rPr>
      </w:pPr>
      <w:r>
        <w:rPr>
          <w:i/>
        </w:rPr>
        <w:t xml:space="preserve">Hinweis: Auch sehr differenzierte DNA-Modelle, </w:t>
      </w:r>
      <w:r w:rsidR="00A57410">
        <w:rPr>
          <w:i/>
        </w:rPr>
        <w:t>die</w:t>
      </w:r>
      <w:r>
        <w:rPr>
          <w:i/>
        </w:rPr>
        <w:t xml:space="preserve"> alle Atome einzeln darstellen, lassen bestimmte Aspekte unberücksichtigt, beispielsweise die Tatsache, dass die durch die Basen</w:t>
      </w:r>
      <w:r w:rsidR="00A57410">
        <w:rPr>
          <w:i/>
        </w:rPr>
        <w:softHyphen/>
      </w:r>
      <w:r>
        <w:rPr>
          <w:i/>
        </w:rPr>
        <w:t>paare dargestellten Ebenen in Wirklichkeit schräg stehen.</w:t>
      </w:r>
    </w:p>
    <w:p w14:paraId="634DF727" w14:textId="77777777" w:rsidR="009B6246" w:rsidRDefault="009B6246" w:rsidP="00157941"/>
    <w:p w14:paraId="5076EE43" w14:textId="45C99973" w:rsidR="00157941" w:rsidRPr="00157941" w:rsidRDefault="00157941" w:rsidP="00157941">
      <w:pPr>
        <w:rPr>
          <w:b/>
          <w:bCs/>
        </w:rPr>
      </w:pPr>
      <w:r w:rsidRPr="00157941">
        <w:rPr>
          <w:b/>
          <w:bCs/>
        </w:rPr>
        <w:t>Struktur und Funktion:</w:t>
      </w:r>
    </w:p>
    <w:p w14:paraId="6210B076" w14:textId="1E16E6A9" w:rsidR="00157941" w:rsidRDefault="00157941" w:rsidP="00A57410">
      <w:pPr>
        <w:jc w:val="both"/>
      </w:pPr>
      <w:r>
        <w:t xml:space="preserve">Durch die Trennung der beiden komplementären Stränge werden die Kernbasen freigelegt. Durch Paarung weiterer Nukleotide kann an diesen offenen Stellen eine Kopie der DNA erstellt werden. </w:t>
      </w:r>
      <w:r>
        <w:rPr>
          <w:i/>
        </w:rPr>
        <w:t>(An dieser Stelle aber noch keine weiteren Details.)</w:t>
      </w:r>
    </w:p>
    <w:p w14:paraId="761C9426" w14:textId="7AB1172C" w:rsidR="00157941" w:rsidRPr="00157941" w:rsidRDefault="00157941" w:rsidP="00157941">
      <w:pPr>
        <w:spacing w:before="280" w:after="120"/>
        <w:rPr>
          <w:b/>
          <w:bCs/>
          <w:sz w:val="28"/>
          <w:szCs w:val="28"/>
        </w:rPr>
      </w:pPr>
      <w:r w:rsidRPr="00157941">
        <w:rPr>
          <w:b/>
          <w:bCs/>
          <w:sz w:val="28"/>
          <w:szCs w:val="28"/>
        </w:rPr>
        <w:t>Praktikum:</w:t>
      </w:r>
    </w:p>
    <w:p w14:paraId="5C11BA2E" w14:textId="77777777" w:rsidR="00157941" w:rsidRDefault="00157941" w:rsidP="00157941">
      <w:pPr>
        <w:spacing w:before="120"/>
      </w:pPr>
      <w:r w:rsidRPr="00157941">
        <w:rPr>
          <w:b/>
          <w:bCs/>
        </w:rPr>
        <w:t>Isolierung von DNA</w:t>
      </w:r>
      <w:r>
        <w:t xml:space="preserve"> aus Mundspeichelzellen, Obst oder Gemüse: </w:t>
      </w:r>
    </w:p>
    <w:p w14:paraId="620F669D" w14:textId="359624E2" w:rsidR="00157941" w:rsidRDefault="00157941" w:rsidP="00157941">
      <w:r w:rsidRPr="00157941">
        <w:rPr>
          <w:rFonts w:ascii="Arial Narrow" w:hAnsi="Arial Narrow"/>
          <w:highlight w:val="yellow"/>
        </w:rPr>
        <w:t>ALP</w:t>
      </w:r>
      <w:r w:rsidRPr="00157941">
        <w:rPr>
          <w:rFonts w:ascii="Arial Narrow" w:hAnsi="Arial Narrow"/>
        </w:rPr>
        <w:t xml:space="preserve"> Blatt 14_v01 und 14_v02</w:t>
      </w:r>
    </w:p>
    <w:p w14:paraId="79523066" w14:textId="77777777" w:rsidR="00157941" w:rsidRDefault="00157941" w:rsidP="00157941">
      <w:pPr>
        <w:spacing w:before="120"/>
      </w:pPr>
      <w:r w:rsidRPr="00157941">
        <w:rPr>
          <w:b/>
          <w:bCs/>
        </w:rPr>
        <w:t>Anfärbung der isolierten DNA</w:t>
      </w:r>
      <w:r>
        <w:t xml:space="preserve"> mit Methylenblau: </w:t>
      </w:r>
    </w:p>
    <w:p w14:paraId="03E06CDB" w14:textId="64B9D4D6" w:rsidR="00157941" w:rsidRDefault="00157941" w:rsidP="00723CBE">
      <w:pPr>
        <w:jc w:val="both"/>
        <w:rPr>
          <w:i/>
        </w:rPr>
      </w:pPr>
      <w:r w:rsidRPr="00157941">
        <w:rPr>
          <w:rFonts w:ascii="Arial Narrow" w:hAnsi="Arial Narrow"/>
          <w:highlight w:val="yellow"/>
        </w:rPr>
        <w:t>ALP</w:t>
      </w:r>
      <w:r w:rsidRPr="00157941">
        <w:rPr>
          <w:rFonts w:ascii="Arial Narrow" w:hAnsi="Arial Narrow"/>
        </w:rPr>
        <w:t xml:space="preserve"> Blatt 14_v03 </w:t>
      </w:r>
      <w:r w:rsidRPr="00157941">
        <w:rPr>
          <w:i/>
        </w:rPr>
        <w:t xml:space="preserve">(könnte </w:t>
      </w:r>
      <w:r>
        <w:rPr>
          <w:i/>
        </w:rPr>
        <w:t>evtl.</w:t>
      </w:r>
      <w:r w:rsidRPr="00157941">
        <w:rPr>
          <w:i/>
        </w:rPr>
        <w:t xml:space="preserve"> zu Verwirrung führen, weil die übliche Anfärbung von DNA </w:t>
      </w:r>
      <w:r>
        <w:rPr>
          <w:i/>
        </w:rPr>
        <w:t xml:space="preserve">in Zellpräparaten </w:t>
      </w:r>
      <w:r w:rsidRPr="00157941">
        <w:rPr>
          <w:i/>
        </w:rPr>
        <w:t>rot ist und nicht blau)</w:t>
      </w:r>
    </w:p>
    <w:p w14:paraId="48270A55" w14:textId="3590079F" w:rsidR="009B6246" w:rsidRPr="00157941" w:rsidRDefault="009B6246" w:rsidP="00723CBE">
      <w:pPr>
        <w:spacing w:before="120"/>
        <w:jc w:val="both"/>
        <w:rPr>
          <w:i/>
        </w:rPr>
      </w:pPr>
      <w:r>
        <w:rPr>
          <w:i/>
        </w:rPr>
        <w:t xml:space="preserve">Hinweis: Die Isolierung von DNA aus Mundspeichelzellen </w:t>
      </w:r>
      <w:r w:rsidR="00723CBE">
        <w:rPr>
          <w:i/>
        </w:rPr>
        <w:t xml:space="preserve">gemäß o. g. Vorschrift </w:t>
      </w:r>
      <w:r>
        <w:rPr>
          <w:i/>
        </w:rPr>
        <w:t xml:space="preserve">ist in 20 Minuten durchführbar und stößt bei den Schülern </w:t>
      </w:r>
      <w:r w:rsidR="00723CBE">
        <w:rPr>
          <w:i/>
        </w:rPr>
        <w:t>in der Regel</w:t>
      </w:r>
      <w:r>
        <w:rPr>
          <w:i/>
        </w:rPr>
        <w:t xml:space="preserve"> auf großes Interesse. Bei diesem Versuch bringt sich jeder Schüler persönlich (mit seiner DNA) ein und bekommt einen positiven emotionalen Zugang zur Genetik. Das sollte man sich nicht entgehen lassen!</w:t>
      </w:r>
    </w:p>
    <w:p w14:paraId="66D3D9D3" w14:textId="062B5069" w:rsidR="00894EAB" w:rsidRPr="00F11BC5" w:rsidRDefault="002D4B70" w:rsidP="002D4B70">
      <w:pPr>
        <w:spacing w:before="280" w:after="120"/>
        <w:rPr>
          <w:bCs/>
        </w:rPr>
      </w:pPr>
      <w:bookmarkStart w:id="6" w:name="B9GG07"/>
      <w:bookmarkEnd w:id="6"/>
      <w:r w:rsidRPr="002D4B70">
        <w:rPr>
          <w:b/>
          <w:bCs/>
          <w:sz w:val="28"/>
          <w:szCs w:val="28"/>
        </w:rPr>
        <w:t>2.1.3</w:t>
      </w:r>
      <w:r w:rsidRPr="002D4B70">
        <w:rPr>
          <w:b/>
          <w:bCs/>
          <w:sz w:val="28"/>
          <w:szCs w:val="28"/>
        </w:rPr>
        <w:tab/>
        <w:t xml:space="preserve">Proteinbiosynthese – vom Gen zum </w:t>
      </w:r>
      <w:r w:rsidR="00ED419A">
        <w:rPr>
          <w:b/>
          <w:bCs/>
          <w:sz w:val="28"/>
          <w:szCs w:val="28"/>
        </w:rPr>
        <w:t>Protein</w:t>
      </w:r>
      <w:r w:rsidR="00F11BC5">
        <w:rPr>
          <w:b/>
          <w:bCs/>
          <w:sz w:val="28"/>
          <w:szCs w:val="28"/>
        </w:rPr>
        <w:t xml:space="preserve"> </w:t>
      </w:r>
      <w:r w:rsidR="00F11BC5">
        <w:rPr>
          <w:bCs/>
        </w:rPr>
        <w:t>(2 h)</w:t>
      </w:r>
    </w:p>
    <w:p w14:paraId="75AF5A46" w14:textId="77777777" w:rsidR="002D4B70" w:rsidRDefault="002D4B70" w:rsidP="00723CBE">
      <w:pPr>
        <w:jc w:val="both"/>
      </w:pPr>
      <w:r>
        <w:t xml:space="preserve">Auch an dieser Stelle ist die Gefahr sehr groß, die Schüler mit zu vielen Details zu verwirren, anstatt ihnen ein tragfähiges Bild von den beiden Schritten der Proteinbiosynthese sowie dem einen oder anderen Hintergedanken davon zu vermitteln. </w:t>
      </w:r>
    </w:p>
    <w:p w14:paraId="246729F9" w14:textId="289EF61C" w:rsidR="00894EAB" w:rsidRDefault="002D4B70" w:rsidP="00723CBE">
      <w:pPr>
        <w:jc w:val="both"/>
      </w:pPr>
      <w:r>
        <w:t>Deshalb: keine Namen der beteiligten Enzyme, keine Einzelheiten zur Synthese von mRNA, keine Einzelheiten zur Funktion der Ribosomen, kein genetischer Code, keine t-RNA.</w:t>
      </w:r>
      <w:r w:rsidR="00CE21F1">
        <w:t xml:space="preserve"> Die Lehrbücher gehen an dieser Stelle extrem zu weit! Verbindlich ist der Lehrplan, nicht das Buch!</w:t>
      </w:r>
    </w:p>
    <w:p w14:paraId="219543A3" w14:textId="76508AA5" w:rsidR="00960588" w:rsidRDefault="00960588" w:rsidP="00723CBE">
      <w:pPr>
        <w:jc w:val="both"/>
      </w:pPr>
    </w:p>
    <w:p w14:paraId="0AE3D242" w14:textId="383C84E3" w:rsidR="00960588" w:rsidRDefault="00960588" w:rsidP="00723CBE">
      <w:pPr>
        <w:jc w:val="both"/>
      </w:pPr>
      <w:r>
        <w:t xml:space="preserve">Wesentlich ist aber, dass die </w:t>
      </w:r>
      <w:r w:rsidRPr="00960588">
        <w:rPr>
          <w:u w:val="single"/>
        </w:rPr>
        <w:t>Ribosomen</w:t>
      </w:r>
      <w:r>
        <w:t xml:space="preserve"> als Zellbestandteile neu eingeführt werden. (Streng genommen stellen sie keine Organellen dar, weil sie nicht von einer Membran umgeben sind, sie sind sehr große Molekülkomplexe.)</w:t>
      </w:r>
    </w:p>
    <w:p w14:paraId="42843748" w14:textId="6549B03A" w:rsidR="00894EAB" w:rsidRDefault="00894EAB" w:rsidP="00ED419A"/>
    <w:p w14:paraId="232C15C3" w14:textId="3DA40145" w:rsidR="00960588" w:rsidRPr="00960588" w:rsidRDefault="00960588" w:rsidP="00723CBE">
      <w:pPr>
        <w:spacing w:after="120"/>
        <w:jc w:val="both"/>
      </w:pPr>
      <w:r w:rsidRPr="00960588">
        <w:lastRenderedPageBreak/>
        <w:t>Es geht vor allem um Grundsätzliches: Die Information über den Aufbau eines Proteins liegt verschlüsselt in Form eines DNA-Abschnitts (= Gen) vor. Die Kernmembran schützt die wer</w:t>
      </w:r>
      <w:r w:rsidR="00723CBE">
        <w:t>t</w:t>
      </w:r>
      <w:r w:rsidR="00723CBE">
        <w:softHyphen/>
      </w:r>
      <w:r w:rsidRPr="00960588">
        <w:t>volle Information vor möglichen Schädigungen durch Stoffe des Zellplasmas. Weil die Protein</w:t>
      </w:r>
      <w:r w:rsidR="00723CBE">
        <w:softHyphen/>
      </w:r>
      <w:r w:rsidRPr="00960588">
        <w:t xml:space="preserve">fabriken (die Ribosomen) aber weit weg im Zellplasma liegen, muss die Information der DNA in Form einer </w:t>
      </w:r>
      <w:r w:rsidRPr="00960588">
        <w:rPr>
          <w:u w:val="single"/>
        </w:rPr>
        <w:t>Kopie</w:t>
      </w:r>
      <w:r w:rsidRPr="00960588">
        <w:t xml:space="preserve"> zu ihnen gelangen. Diese Kopie (die mRNA) enthält nur die Information über das gerade benötigte Protein und ist deshalb verhältnismäßig kurz. Die RNA wird als kleine Schwester der DNA kurz vorgestellt, aber ohne explizit mit ihr im Einzelnen verglichen zu werden</w:t>
      </w:r>
      <w:r>
        <w:t xml:space="preserve"> (Ableitung des Namens von ihrem Zucker, der Ribose)</w:t>
      </w:r>
      <w:r w:rsidRPr="00960588">
        <w:t>.</w:t>
      </w:r>
    </w:p>
    <w:p w14:paraId="6D4BA3F1" w14:textId="57D1927A" w:rsidR="00960588" w:rsidRPr="00960588" w:rsidRDefault="00960588" w:rsidP="00723CBE">
      <w:pPr>
        <w:jc w:val="both"/>
      </w:pPr>
      <w:bookmarkStart w:id="7" w:name="_Hlk61620101"/>
      <w:r w:rsidRPr="00960588">
        <w:t xml:space="preserve">Hier unbedingt </w:t>
      </w:r>
      <w:r w:rsidR="00723CBE">
        <w:t xml:space="preserve">kurzer, aber klarer </w:t>
      </w:r>
      <w:r w:rsidRPr="00960588">
        <w:t xml:space="preserve">Hinweis auf </w:t>
      </w:r>
      <w:r w:rsidRPr="00960588">
        <w:rPr>
          <w:u w:val="single"/>
        </w:rPr>
        <w:t>Genregulation</w:t>
      </w:r>
      <w:r w:rsidRPr="00960588">
        <w:t>! Jede Zelle enthält tatsächlich alle Gene des Orga</w:t>
      </w:r>
      <w:r w:rsidRPr="00960588">
        <w:softHyphen/>
        <w:t>nismus, aber in jeder Zelle wird nur eine ganz bestimmte (zellspezifische und situations</w:t>
      </w:r>
      <w:r w:rsidRPr="00960588">
        <w:softHyphen/>
        <w:t>spezifische) Auswahl an Genen kopiert. (Keine Zelle eines Mannes würde das Gen kopieren, das zur Herstellung von Milcheiweiß benötigt wird; und auch die Milchdrüsen</w:t>
      </w:r>
      <w:r w:rsidR="00723CBE">
        <w:softHyphen/>
      </w:r>
      <w:r w:rsidRPr="00960588">
        <w:t xml:space="preserve">zellen der Frau kopieren dieses Gen nur, wenn es gilt, ein Kind zu säugen. Keine Leberzelle würde ein Gen kopieren, das zur Herstellung von Muskeleiweiß benötigt wird.) </w:t>
      </w:r>
    </w:p>
    <w:p w14:paraId="09DD470B" w14:textId="709ECA14" w:rsidR="00960588" w:rsidRDefault="00960588" w:rsidP="00723CBE">
      <w:pPr>
        <w:spacing w:before="120"/>
        <w:jc w:val="both"/>
      </w:pPr>
      <w:r w:rsidRPr="00960588">
        <w:t xml:space="preserve">Die Analogie zum Computer verstehen die Schüler schnell: Auf der Festplatte sind viele Dokumente abgespeichert. Für ein Referat wird aber nur eine einzige Multimedia benötigt, die als Kopie auf dem USB-Stick in die Schule mitgenommen wird. → </w:t>
      </w:r>
      <w:r w:rsidRPr="00960588">
        <w:rPr>
          <w:u w:val="single"/>
        </w:rPr>
        <w:t>Modellkritik</w:t>
      </w:r>
      <w:r w:rsidRPr="00960588">
        <w:t>!</w:t>
      </w:r>
    </w:p>
    <w:p w14:paraId="4B919D37" w14:textId="027934A0" w:rsidR="00894EAB" w:rsidRPr="00ED419A" w:rsidRDefault="00ED419A" w:rsidP="00ED419A">
      <w:pPr>
        <w:spacing w:before="280" w:after="120"/>
        <w:rPr>
          <w:b/>
          <w:bCs/>
          <w:sz w:val="28"/>
          <w:szCs w:val="28"/>
        </w:rPr>
      </w:pPr>
      <w:bookmarkStart w:id="8" w:name="_Hlk61620168"/>
      <w:r w:rsidRPr="00ED419A">
        <w:rPr>
          <w:b/>
          <w:bCs/>
          <w:sz w:val="28"/>
          <w:szCs w:val="28"/>
        </w:rPr>
        <w:t>a)</w:t>
      </w:r>
      <w:r w:rsidRPr="00ED419A">
        <w:rPr>
          <w:b/>
          <w:bCs/>
          <w:sz w:val="28"/>
          <w:szCs w:val="28"/>
        </w:rPr>
        <w:tab/>
        <w:t>Grundprinzip</w:t>
      </w:r>
      <w:r w:rsidR="00B018F8">
        <w:rPr>
          <w:b/>
          <w:bCs/>
          <w:sz w:val="28"/>
          <w:szCs w:val="28"/>
        </w:rPr>
        <w:t xml:space="preserve"> der Protein-Biosynthese</w:t>
      </w:r>
    </w:p>
    <w:p w14:paraId="7C7380B0" w14:textId="2750B38C" w:rsidR="00ED419A" w:rsidRPr="00FF3940" w:rsidRDefault="00ED419A" w:rsidP="00ED419A">
      <w:pPr>
        <w:rPr>
          <w:sz w:val="36"/>
          <w:szCs w:val="36"/>
        </w:rPr>
      </w:pPr>
      <w:r w:rsidRPr="00FF3940">
        <w:rPr>
          <w:noProof/>
          <w:sz w:val="36"/>
          <w:szCs w:val="36"/>
        </w:rPr>
        <mc:AlternateContent>
          <mc:Choice Requires="wps">
            <w:drawing>
              <wp:anchor distT="0" distB="0" distL="114300" distR="114300" simplePos="0" relativeHeight="251623424" behindDoc="0" locked="0" layoutInCell="1" allowOverlap="1" wp14:anchorId="5E04C777" wp14:editId="3CC9C595">
                <wp:simplePos x="0" y="0"/>
                <wp:positionH relativeFrom="column">
                  <wp:posOffset>1510665</wp:posOffset>
                </wp:positionH>
                <wp:positionV relativeFrom="paragraph">
                  <wp:posOffset>155303</wp:posOffset>
                </wp:positionV>
                <wp:extent cx="2612571" cy="389164"/>
                <wp:effectExtent l="0" t="0" r="0" b="0"/>
                <wp:wrapNone/>
                <wp:docPr id="28" name="Textfeld 28"/>
                <wp:cNvGraphicFramePr/>
                <a:graphic xmlns:a="http://schemas.openxmlformats.org/drawingml/2006/main">
                  <a:graphicData uri="http://schemas.microsoft.com/office/word/2010/wordprocessingShape">
                    <wps:wsp>
                      <wps:cNvSpPr txBox="1"/>
                      <wps:spPr>
                        <a:xfrm>
                          <a:off x="0" y="0"/>
                          <a:ext cx="2612571" cy="389164"/>
                        </a:xfrm>
                        <a:prstGeom prst="rect">
                          <a:avLst/>
                        </a:prstGeom>
                        <a:noFill/>
                        <a:ln w="6350">
                          <a:noFill/>
                        </a:ln>
                      </wps:spPr>
                      <wps:txbx>
                        <w:txbxContent>
                          <w:p w14:paraId="75F5C76C" w14:textId="7C3CCE85" w:rsidR="006673BE" w:rsidRPr="00ED419A" w:rsidRDefault="006673BE">
                            <w:pPr>
                              <w:rPr>
                                <w:rFonts w:ascii="Arial" w:hAnsi="Arial" w:cs="Arial"/>
                                <w:sz w:val="28"/>
                                <w:szCs w:val="28"/>
                              </w:rPr>
                            </w:pPr>
                            <w:r>
                              <w:rPr>
                                <w:rFonts w:ascii="Arial" w:hAnsi="Arial" w:cs="Arial"/>
                                <w:sz w:val="28"/>
                                <w:szCs w:val="28"/>
                              </w:rPr>
                              <w:t>A</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04C777" id="Textfeld 28" o:spid="_x0000_s1028" type="#_x0000_t202" style="position:absolute;margin-left:118.95pt;margin-top:12.25pt;width:205.7pt;height:30.65pt;z-index:251623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" filled="f" stroked="f" strokeweight=".5pt">
                <v:textbox>
                  <w:txbxContent>
                    <w:p w14:paraId="75F5C76C" w14:textId="7C3CCE85" w:rsidR="006673BE" w:rsidRPr="00ED419A" w:rsidRDefault="006673BE">
                      <w:pPr>
                        <w:rPr>
                          <w:rFonts w:ascii="Arial" w:hAnsi="Arial" w:cs="Arial"/>
                          <w:sz w:val="28"/>
                          <w:szCs w:val="28"/>
                        </w:rPr>
                      </w:pPr>
                      <w:r>
                        <w:rPr>
                          <w:rFonts w:ascii="Arial" w:hAnsi="Arial" w:cs="Arial"/>
                          <w:sz w:val="28"/>
                          <w:szCs w:val="28"/>
                        </w:rPr>
                        <w:t>A</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B</w:t>
                      </w:r>
                    </w:p>
                  </w:txbxContent>
                </v:textbox>
              </v:shape>
            </w:pict>
          </mc:Fallback>
        </mc:AlternateContent>
      </w:r>
    </w:p>
    <w:p w14:paraId="761CD0DA" w14:textId="41263F34" w:rsidR="00ED419A" w:rsidRPr="00FF3940" w:rsidRDefault="00ED419A" w:rsidP="00ED419A">
      <w:r w:rsidRPr="00FF3940">
        <w:rPr>
          <w:noProof/>
          <w:lang w:eastAsia="de-DE"/>
        </w:rPr>
        <mc:AlternateContent>
          <mc:Choice Requires="wps">
            <w:drawing>
              <wp:anchor distT="0" distB="0" distL="114300" distR="114300" simplePos="0" relativeHeight="251616256" behindDoc="0" locked="0" layoutInCell="1" allowOverlap="1" wp14:anchorId="12A23979" wp14:editId="23ADB0A9">
                <wp:simplePos x="0" y="0"/>
                <wp:positionH relativeFrom="column">
                  <wp:posOffset>1298575</wp:posOffset>
                </wp:positionH>
                <wp:positionV relativeFrom="paragraph">
                  <wp:posOffset>152400</wp:posOffset>
                </wp:positionV>
                <wp:extent cx="865505" cy="325120"/>
                <wp:effectExtent l="0" t="19050" r="29845" b="36830"/>
                <wp:wrapNone/>
                <wp:docPr id="9" name="Pfeil nach rechts 9"/>
                <wp:cNvGraphicFramePr/>
                <a:graphic xmlns:a="http://schemas.openxmlformats.org/drawingml/2006/main">
                  <a:graphicData uri="http://schemas.microsoft.com/office/word/2010/wordprocessingShape">
                    <wps:wsp>
                      <wps:cNvSpPr/>
                      <wps:spPr>
                        <a:xfrm>
                          <a:off x="0" y="0"/>
                          <a:ext cx="865505" cy="325120"/>
                        </a:xfrm>
                        <a:prstGeom prst="right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F2B3BC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9" o:spid="_x0000_s1026" type="#_x0000_t13" style="position:absolute;margin-left:102.25pt;margin-top:12pt;width:68.15pt;height:25.6pt;z-index:251616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" adj="17543" filled="f" strokecolor="black [3213]" strokeweight=".5pt"/>
            </w:pict>
          </mc:Fallback>
        </mc:AlternateContent>
      </w:r>
      <w:r w:rsidRPr="00FF3940">
        <w:rPr>
          <w:noProof/>
          <w:lang w:eastAsia="de-DE"/>
        </w:rPr>
        <mc:AlternateContent>
          <mc:Choice Requires="wps">
            <w:drawing>
              <wp:anchor distT="0" distB="0" distL="114300" distR="114300" simplePos="0" relativeHeight="251617280" behindDoc="0" locked="0" layoutInCell="1" allowOverlap="1" wp14:anchorId="4BFCE30E" wp14:editId="595EFA77">
                <wp:simplePos x="0" y="0"/>
                <wp:positionH relativeFrom="column">
                  <wp:posOffset>3586480</wp:posOffset>
                </wp:positionH>
                <wp:positionV relativeFrom="paragraph">
                  <wp:posOffset>166370</wp:posOffset>
                </wp:positionV>
                <wp:extent cx="865505" cy="325120"/>
                <wp:effectExtent l="0" t="19050" r="29845" b="36830"/>
                <wp:wrapNone/>
                <wp:docPr id="10" name="Pfeil nach rechts 10"/>
                <wp:cNvGraphicFramePr/>
                <a:graphic xmlns:a="http://schemas.openxmlformats.org/drawingml/2006/main">
                  <a:graphicData uri="http://schemas.microsoft.com/office/word/2010/wordprocessingShape">
                    <wps:wsp>
                      <wps:cNvSpPr/>
                      <wps:spPr>
                        <a:xfrm>
                          <a:off x="0" y="0"/>
                          <a:ext cx="865505" cy="325120"/>
                        </a:xfrm>
                        <a:prstGeom prst="right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7AD4E11" id="Pfeil nach rechts 10" o:spid="_x0000_s1026" type="#_x0000_t13" style="position:absolute;margin-left:282.4pt;margin-top:13.1pt;width:68.15pt;height:25.6pt;z-index:251617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" adj="17543" filled="f" strokecolor="black [3213]" strokeweight=".5pt"/>
            </w:pict>
          </mc:Fallback>
        </mc:AlternateContent>
      </w:r>
      <w:r w:rsidRPr="00FF3940">
        <w:rPr>
          <w:noProof/>
          <w:lang w:eastAsia="de-DE"/>
        </w:rPr>
        <mc:AlternateContent>
          <mc:Choice Requires="wps">
            <w:drawing>
              <wp:anchor distT="0" distB="0" distL="114300" distR="114300" simplePos="0" relativeHeight="251615232" behindDoc="0" locked="0" layoutInCell="1" allowOverlap="1" wp14:anchorId="6483DA2D" wp14:editId="2BBB947A">
                <wp:simplePos x="0" y="0"/>
                <wp:positionH relativeFrom="column">
                  <wp:posOffset>4599305</wp:posOffset>
                </wp:positionH>
                <wp:positionV relativeFrom="paragraph">
                  <wp:posOffset>34925</wp:posOffset>
                </wp:positionV>
                <wp:extent cx="1336675" cy="609600"/>
                <wp:effectExtent l="0" t="0" r="15875" b="19050"/>
                <wp:wrapNone/>
                <wp:docPr id="8" name="Textfeld 8"/>
                <wp:cNvGraphicFramePr/>
                <a:graphic xmlns:a="http://schemas.openxmlformats.org/drawingml/2006/main">
                  <a:graphicData uri="http://schemas.microsoft.com/office/word/2010/wordprocessingShape">
                    <wps:wsp>
                      <wps:cNvSpPr txBox="1"/>
                      <wps:spPr>
                        <a:xfrm>
                          <a:off x="0" y="0"/>
                          <a:ext cx="1336675" cy="609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820506A" w14:textId="77777777" w:rsidR="006673BE" w:rsidRPr="00FE2414" w:rsidRDefault="006673BE" w:rsidP="00ED419A">
                            <w:pPr>
                              <w:spacing w:before="120"/>
                              <w:jc w:val="center"/>
                              <w:rPr>
                                <w:rFonts w:ascii="Arial" w:hAnsi="Arial" w:cs="Arial"/>
                              </w:rPr>
                            </w:pPr>
                            <w:r w:rsidRPr="00FE2414">
                              <w:rPr>
                                <w:rFonts w:ascii="Arial" w:hAnsi="Arial" w:cs="Arial"/>
                              </w:rPr>
                              <w:t>Produkt:</w:t>
                            </w:r>
                          </w:p>
                          <w:p w14:paraId="1AB9CE73" w14:textId="77777777" w:rsidR="006673BE" w:rsidRPr="00FE2414" w:rsidRDefault="006673BE" w:rsidP="00ED419A">
                            <w:pPr>
                              <w:jc w:val="center"/>
                              <w:rPr>
                                <w:rFonts w:ascii="Arial" w:hAnsi="Arial" w:cs="Arial"/>
                              </w:rPr>
                            </w:pPr>
                            <w:r w:rsidRPr="00FE2414">
                              <w:rPr>
                                <w:rFonts w:ascii="Arial" w:hAnsi="Arial" w:cs="Arial"/>
                              </w:rPr>
                              <w:t>Protein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83DA2D" id="Textfeld 8" o:spid="_x0000_s1029" type="#_x0000_t202" style="position:absolute;margin-left:362.15pt;margin-top:2.75pt;width:105.25pt;height:48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" fillcolor="white [3201]" strokeweight=".5pt">
                <v:textbox>
                  <w:txbxContent>
                    <w:p w14:paraId="4820506A" w14:textId="77777777" w:rsidR="006673BE" w:rsidRPr="00FE2414" w:rsidRDefault="006673BE" w:rsidP="00ED419A">
                      <w:pPr>
                        <w:spacing w:before="120"/>
                        <w:jc w:val="center"/>
                        <w:rPr>
                          <w:rFonts w:ascii="Arial" w:hAnsi="Arial" w:cs="Arial"/>
                        </w:rPr>
                      </w:pPr>
                      <w:r w:rsidRPr="00FE2414">
                        <w:rPr>
                          <w:rFonts w:ascii="Arial" w:hAnsi="Arial" w:cs="Arial"/>
                        </w:rPr>
                        <w:t>Produkt:</w:t>
                      </w:r>
                    </w:p>
                    <w:p w14:paraId="1AB9CE73" w14:textId="77777777" w:rsidR="006673BE" w:rsidRPr="00FE2414" w:rsidRDefault="006673BE" w:rsidP="00ED419A">
                      <w:pPr>
                        <w:jc w:val="center"/>
                        <w:rPr>
                          <w:rFonts w:ascii="Arial" w:hAnsi="Arial" w:cs="Arial"/>
                        </w:rPr>
                      </w:pPr>
                      <w:r w:rsidRPr="00FE2414">
                        <w:rPr>
                          <w:rFonts w:ascii="Arial" w:hAnsi="Arial" w:cs="Arial"/>
                        </w:rPr>
                        <w:t>Protein</w:t>
                      </w:r>
                    </w:p>
                  </w:txbxContent>
                </v:textbox>
              </v:shape>
            </w:pict>
          </mc:Fallback>
        </mc:AlternateContent>
      </w:r>
      <w:r w:rsidRPr="00FF3940">
        <w:rPr>
          <w:noProof/>
          <w:lang w:eastAsia="de-DE"/>
        </w:rPr>
        <mc:AlternateContent>
          <mc:Choice Requires="wps">
            <w:drawing>
              <wp:anchor distT="0" distB="0" distL="114300" distR="114300" simplePos="0" relativeHeight="251614208" behindDoc="0" locked="0" layoutInCell="1" allowOverlap="1" wp14:anchorId="48816853" wp14:editId="563BDFB7">
                <wp:simplePos x="0" y="0"/>
                <wp:positionH relativeFrom="column">
                  <wp:posOffset>2237105</wp:posOffset>
                </wp:positionH>
                <wp:positionV relativeFrom="paragraph">
                  <wp:posOffset>34925</wp:posOffset>
                </wp:positionV>
                <wp:extent cx="1232535" cy="609600"/>
                <wp:effectExtent l="0" t="0" r="24765" b="19050"/>
                <wp:wrapNone/>
                <wp:docPr id="7" name="Textfeld 7"/>
                <wp:cNvGraphicFramePr/>
                <a:graphic xmlns:a="http://schemas.openxmlformats.org/drawingml/2006/main">
                  <a:graphicData uri="http://schemas.microsoft.com/office/word/2010/wordprocessingShape">
                    <wps:wsp>
                      <wps:cNvSpPr txBox="1"/>
                      <wps:spPr>
                        <a:xfrm>
                          <a:off x="0" y="0"/>
                          <a:ext cx="1232535" cy="609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531C061" w14:textId="77777777" w:rsidR="006673BE" w:rsidRPr="00FE2414" w:rsidRDefault="006673BE" w:rsidP="00ED419A">
                            <w:pPr>
                              <w:jc w:val="center"/>
                              <w:rPr>
                                <w:rFonts w:ascii="Arial" w:hAnsi="Arial" w:cs="Arial"/>
                              </w:rPr>
                            </w:pPr>
                            <w:r w:rsidRPr="00FE2414">
                              <w:rPr>
                                <w:rFonts w:ascii="Arial" w:hAnsi="Arial" w:cs="Arial"/>
                              </w:rPr>
                              <w:t>Kopie der Erbinformation:</w:t>
                            </w:r>
                          </w:p>
                          <w:p w14:paraId="40AE48B1" w14:textId="2E31D2EC" w:rsidR="006673BE" w:rsidRPr="00FE2414" w:rsidRDefault="006673BE" w:rsidP="00ED419A">
                            <w:pPr>
                              <w:jc w:val="center"/>
                              <w:rPr>
                                <w:rFonts w:ascii="Arial" w:hAnsi="Arial" w:cs="Arial"/>
                              </w:rPr>
                            </w:pPr>
                            <w:r w:rsidRPr="00FE2414">
                              <w:rPr>
                                <w:rFonts w:ascii="Arial" w:hAnsi="Arial" w:cs="Arial"/>
                              </w:rPr>
                              <w:t>mRNA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816853" id="Textfeld 7" o:spid="_x0000_s1030" type="#_x0000_t202" style="position:absolute;margin-left:176.15pt;margin-top:2.75pt;width:97.05pt;height:48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" fillcolor="white [3201]" strokeweight=".5pt">
                <v:textbox>
                  <w:txbxContent>
                    <w:p w14:paraId="6531C061" w14:textId="77777777" w:rsidR="006673BE" w:rsidRPr="00FE2414" w:rsidRDefault="006673BE" w:rsidP="00ED419A">
                      <w:pPr>
                        <w:jc w:val="center"/>
                        <w:rPr>
                          <w:rFonts w:ascii="Arial" w:hAnsi="Arial" w:cs="Arial"/>
                        </w:rPr>
                      </w:pPr>
                      <w:r w:rsidRPr="00FE2414">
                        <w:rPr>
                          <w:rFonts w:ascii="Arial" w:hAnsi="Arial" w:cs="Arial"/>
                        </w:rPr>
                        <w:t>Kopie der Erbinformation:</w:t>
                      </w:r>
                    </w:p>
                    <w:p w14:paraId="40AE48B1" w14:textId="2E31D2EC" w:rsidR="006673BE" w:rsidRPr="00FE2414" w:rsidRDefault="006673BE" w:rsidP="00ED419A">
                      <w:pPr>
                        <w:jc w:val="center"/>
                        <w:rPr>
                          <w:rFonts w:ascii="Arial" w:hAnsi="Arial" w:cs="Arial"/>
                        </w:rPr>
                      </w:pPr>
                      <w:r w:rsidRPr="00FE2414">
                        <w:rPr>
                          <w:rFonts w:ascii="Arial" w:hAnsi="Arial" w:cs="Arial"/>
                        </w:rPr>
                        <w:t>mRNA</w:t>
                      </w:r>
                    </w:p>
                  </w:txbxContent>
                </v:textbox>
              </v:shape>
            </w:pict>
          </mc:Fallback>
        </mc:AlternateContent>
      </w:r>
      <w:r w:rsidRPr="00FF3940">
        <w:rPr>
          <w:noProof/>
          <w:lang w:eastAsia="de-DE"/>
        </w:rPr>
        <mc:AlternateContent>
          <mc:Choice Requires="wps">
            <w:drawing>
              <wp:anchor distT="0" distB="0" distL="114300" distR="114300" simplePos="0" relativeHeight="251613184" behindDoc="0" locked="0" layoutInCell="1" allowOverlap="1" wp14:anchorId="467AEDD6" wp14:editId="52024FB0">
                <wp:simplePos x="0" y="0"/>
                <wp:positionH relativeFrom="column">
                  <wp:posOffset>-76200</wp:posOffset>
                </wp:positionH>
                <wp:positionV relativeFrom="paragraph">
                  <wp:posOffset>34925</wp:posOffset>
                </wp:positionV>
                <wp:extent cx="1260475" cy="609600"/>
                <wp:effectExtent l="0" t="0" r="15875" b="19050"/>
                <wp:wrapNone/>
                <wp:docPr id="6" name="Textfeld 6"/>
                <wp:cNvGraphicFramePr/>
                <a:graphic xmlns:a="http://schemas.openxmlformats.org/drawingml/2006/main">
                  <a:graphicData uri="http://schemas.microsoft.com/office/word/2010/wordprocessingShape">
                    <wps:wsp>
                      <wps:cNvSpPr txBox="1"/>
                      <wps:spPr>
                        <a:xfrm>
                          <a:off x="0" y="0"/>
                          <a:ext cx="1260475" cy="609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9278703" w14:textId="77777777" w:rsidR="006673BE" w:rsidRPr="00FE2414" w:rsidRDefault="006673BE" w:rsidP="00ED419A">
                            <w:pPr>
                              <w:jc w:val="center"/>
                              <w:rPr>
                                <w:rFonts w:ascii="Arial" w:hAnsi="Arial" w:cs="Arial"/>
                              </w:rPr>
                            </w:pPr>
                            <w:r w:rsidRPr="00FE2414">
                              <w:rPr>
                                <w:rFonts w:ascii="Arial" w:hAnsi="Arial" w:cs="Arial"/>
                              </w:rPr>
                              <w:t>Original der Erbinformation: DNA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AEDD6" id="Textfeld 6" o:spid="_x0000_s1031" type="#_x0000_t202" style="position:absolute;margin-left:-6pt;margin-top:2.75pt;width:99.25pt;height:48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" fillcolor="white [3201]" strokeweight=".5pt">
                <v:textbox>
                  <w:txbxContent>
                    <w:p w14:paraId="79278703" w14:textId="77777777" w:rsidR="006673BE" w:rsidRPr="00FE2414" w:rsidRDefault="006673BE" w:rsidP="00ED419A">
                      <w:pPr>
                        <w:jc w:val="center"/>
                        <w:rPr>
                          <w:rFonts w:ascii="Arial" w:hAnsi="Arial" w:cs="Arial"/>
                        </w:rPr>
                      </w:pPr>
                      <w:r w:rsidRPr="00FE2414">
                        <w:rPr>
                          <w:rFonts w:ascii="Arial" w:hAnsi="Arial" w:cs="Arial"/>
                        </w:rPr>
                        <w:t>Original der Erbinformation: DNA</w:t>
                      </w:r>
                    </w:p>
                  </w:txbxContent>
                </v:textbox>
              </v:shape>
            </w:pict>
          </mc:Fallback>
        </mc:AlternateContent>
      </w:r>
      <w:r w:rsidRPr="00FF3940">
        <w:rPr>
          <w:rFonts w:ascii="Arial" w:hAnsi="Arial" w:cs="Arial"/>
          <w:sz w:val="28"/>
          <w:szCs w:val="28"/>
        </w:rPr>
        <w:tab/>
      </w:r>
      <w:r w:rsidRPr="00FF3940">
        <w:rPr>
          <w:rFonts w:ascii="Arial" w:hAnsi="Arial" w:cs="Arial"/>
          <w:sz w:val="28"/>
          <w:szCs w:val="28"/>
        </w:rPr>
        <w:tab/>
      </w:r>
      <w:r w:rsidRPr="00FF3940">
        <w:rPr>
          <w:rFonts w:ascii="Arial" w:hAnsi="Arial" w:cs="Arial"/>
          <w:sz w:val="28"/>
          <w:szCs w:val="28"/>
        </w:rPr>
        <w:tab/>
      </w:r>
      <w:r w:rsidRPr="00FF3940">
        <w:rPr>
          <w:rFonts w:ascii="Arial" w:hAnsi="Arial" w:cs="Arial"/>
          <w:sz w:val="28"/>
          <w:szCs w:val="28"/>
        </w:rPr>
        <w:tab/>
      </w:r>
      <w:r w:rsidRPr="00FF3940">
        <w:rPr>
          <w:rFonts w:ascii="Arial" w:hAnsi="Arial" w:cs="Arial"/>
          <w:sz w:val="28"/>
          <w:szCs w:val="28"/>
        </w:rPr>
        <w:tab/>
        <w:t xml:space="preserve">   A</w:t>
      </w:r>
      <w:r w:rsidRPr="00FF3940">
        <w:rPr>
          <w:rFonts w:ascii="Arial" w:hAnsi="Arial" w:cs="Arial"/>
          <w:sz w:val="28"/>
          <w:szCs w:val="28"/>
        </w:rPr>
        <w:tab/>
      </w:r>
      <w:r w:rsidRPr="00FF3940">
        <w:rPr>
          <w:rFonts w:ascii="Arial" w:hAnsi="Arial" w:cs="Arial"/>
          <w:sz w:val="28"/>
          <w:szCs w:val="28"/>
        </w:rPr>
        <w:tab/>
      </w:r>
      <w:r w:rsidRPr="00FF3940">
        <w:rPr>
          <w:rFonts w:ascii="Arial" w:hAnsi="Arial" w:cs="Arial"/>
          <w:sz w:val="28"/>
          <w:szCs w:val="28"/>
        </w:rPr>
        <w:tab/>
      </w:r>
      <w:r w:rsidRPr="00FF3940">
        <w:rPr>
          <w:rFonts w:ascii="Arial" w:hAnsi="Arial" w:cs="Arial"/>
          <w:sz w:val="28"/>
          <w:szCs w:val="28"/>
        </w:rPr>
        <w:tab/>
      </w:r>
      <w:r w:rsidRPr="00FF3940">
        <w:rPr>
          <w:rFonts w:ascii="Arial" w:hAnsi="Arial" w:cs="Arial"/>
          <w:sz w:val="28"/>
          <w:szCs w:val="28"/>
        </w:rPr>
        <w:tab/>
      </w:r>
      <w:r w:rsidRPr="00FF3940">
        <w:rPr>
          <w:rFonts w:ascii="Arial" w:hAnsi="Arial" w:cs="Arial"/>
          <w:sz w:val="28"/>
          <w:szCs w:val="28"/>
        </w:rPr>
        <w:tab/>
      </w:r>
      <w:r w:rsidRPr="00FF3940">
        <w:rPr>
          <w:rFonts w:ascii="Arial" w:hAnsi="Arial" w:cs="Arial"/>
          <w:sz w:val="28"/>
          <w:szCs w:val="28"/>
        </w:rPr>
        <w:tab/>
      </w:r>
      <w:r w:rsidRPr="00FF3940">
        <w:rPr>
          <w:rFonts w:ascii="Arial" w:hAnsi="Arial" w:cs="Arial"/>
          <w:sz w:val="28"/>
          <w:szCs w:val="28"/>
        </w:rPr>
        <w:tab/>
        <w:t xml:space="preserve">   B</w:t>
      </w:r>
    </w:p>
    <w:p w14:paraId="4A853135" w14:textId="7A6649B3" w:rsidR="00ED419A" w:rsidRPr="00FF3940" w:rsidRDefault="00ED419A" w:rsidP="00ED419A"/>
    <w:p w14:paraId="72BD9B63" w14:textId="013EEFB0" w:rsidR="00ED419A" w:rsidRPr="00FF3940" w:rsidRDefault="00CE21F1" w:rsidP="00ED419A">
      <w:r w:rsidRPr="00FF3940">
        <w:rPr>
          <w:noProof/>
        </w:rPr>
        <mc:AlternateContent>
          <mc:Choice Requires="wps">
            <w:drawing>
              <wp:anchor distT="0" distB="0" distL="114300" distR="114300" simplePos="0" relativeHeight="251621376" behindDoc="0" locked="0" layoutInCell="1" allowOverlap="1" wp14:anchorId="414D0F9D" wp14:editId="3DB7F578">
                <wp:simplePos x="0" y="0"/>
                <wp:positionH relativeFrom="column">
                  <wp:posOffset>1222375</wp:posOffset>
                </wp:positionH>
                <wp:positionV relativeFrom="paragraph">
                  <wp:posOffset>203835</wp:posOffset>
                </wp:positionV>
                <wp:extent cx="974090" cy="434975"/>
                <wp:effectExtent l="0" t="0" r="0" b="3175"/>
                <wp:wrapNone/>
                <wp:docPr id="26" name="Textfeld 26"/>
                <wp:cNvGraphicFramePr/>
                <a:graphic xmlns:a="http://schemas.openxmlformats.org/drawingml/2006/main">
                  <a:graphicData uri="http://schemas.microsoft.com/office/word/2010/wordprocessingShape">
                    <wps:wsp>
                      <wps:cNvSpPr txBox="1"/>
                      <wps:spPr>
                        <a:xfrm>
                          <a:off x="0" y="0"/>
                          <a:ext cx="974090" cy="434975"/>
                        </a:xfrm>
                        <a:prstGeom prst="rect">
                          <a:avLst/>
                        </a:prstGeom>
                        <a:noFill/>
                        <a:ln w="6350">
                          <a:noFill/>
                        </a:ln>
                      </wps:spPr>
                      <wps:txbx>
                        <w:txbxContent>
                          <w:p w14:paraId="3A808FCB" w14:textId="5B4CDBD5" w:rsidR="006673BE" w:rsidRPr="00ED419A" w:rsidRDefault="002D4A24" w:rsidP="00ED419A">
                            <w:pPr>
                              <w:jc w:val="center"/>
                              <w:rPr>
                                <w:rFonts w:ascii="Arial Narrow" w:hAnsi="Arial Narrow"/>
                                <w:sz w:val="20"/>
                                <w:szCs w:val="20"/>
                              </w:rPr>
                            </w:pPr>
                            <w:r>
                              <w:rPr>
                                <w:rFonts w:ascii="Arial Narrow" w:hAnsi="Arial Narrow"/>
                                <w:sz w:val="20"/>
                                <w:szCs w:val="20"/>
                              </w:rPr>
                              <w:t>Abschreibe</w:t>
                            </w:r>
                            <w:r w:rsidR="006673BE">
                              <w:rPr>
                                <w:rFonts w:ascii="Arial Narrow" w:hAnsi="Arial Narrow"/>
                                <w:sz w:val="20"/>
                                <w:szCs w:val="20"/>
                              </w:rPr>
                              <w:t>vor</w:t>
                            </w:r>
                            <w:r>
                              <w:rPr>
                                <w:rFonts w:ascii="Arial Narrow" w:hAnsi="Arial Narrow"/>
                                <w:sz w:val="20"/>
                                <w:szCs w:val="20"/>
                              </w:rPr>
                              <w:softHyphen/>
                            </w:r>
                            <w:r w:rsidR="006673BE">
                              <w:rPr>
                                <w:rFonts w:ascii="Arial Narrow" w:hAnsi="Arial Narrow"/>
                                <w:sz w:val="20"/>
                                <w:szCs w:val="20"/>
                              </w:rPr>
                              <w:t>gang im Zellkern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4D0F9D" id="Textfeld 26" o:spid="_x0000_s1032" type="#_x0000_t202" style="position:absolute;margin-left:96.25pt;margin-top:16.05pt;width:76.7pt;height:34.25pt;z-index:251621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" filled="f" stroked="f" strokeweight=".5pt">
                <v:textbox>
                  <w:txbxContent>
                    <w:p w14:paraId="3A808FCB" w14:textId="5B4CDBD5" w:rsidR="006673BE" w:rsidRPr="00ED419A" w:rsidRDefault="002D4A24" w:rsidP="00ED419A">
                      <w:pPr>
                        <w:jc w:val="center"/>
                        <w:rPr>
                          <w:rFonts w:ascii="Arial Narrow" w:hAnsi="Arial Narrow"/>
                          <w:sz w:val="20"/>
                          <w:szCs w:val="20"/>
                        </w:rPr>
                      </w:pPr>
                      <w:r>
                        <w:rPr>
                          <w:rFonts w:ascii="Arial Narrow" w:hAnsi="Arial Narrow"/>
                          <w:sz w:val="20"/>
                          <w:szCs w:val="20"/>
                        </w:rPr>
                        <w:t>Abschreibe</w:t>
                      </w:r>
                      <w:r w:rsidR="006673BE">
                        <w:rPr>
                          <w:rFonts w:ascii="Arial Narrow" w:hAnsi="Arial Narrow"/>
                          <w:sz w:val="20"/>
                          <w:szCs w:val="20"/>
                        </w:rPr>
                        <w:t>vor</w:t>
                      </w:r>
                      <w:r>
                        <w:rPr>
                          <w:rFonts w:ascii="Arial Narrow" w:hAnsi="Arial Narrow"/>
                          <w:sz w:val="20"/>
                          <w:szCs w:val="20"/>
                        </w:rPr>
                        <w:softHyphen/>
                      </w:r>
                      <w:r w:rsidR="006673BE">
                        <w:rPr>
                          <w:rFonts w:ascii="Arial Narrow" w:hAnsi="Arial Narrow"/>
                          <w:sz w:val="20"/>
                          <w:szCs w:val="20"/>
                        </w:rPr>
                        <w:t>gang im Zellkern</w:t>
                      </w:r>
                    </w:p>
                  </w:txbxContent>
                </v:textbox>
              </v:shape>
            </w:pict>
          </mc:Fallback>
        </mc:AlternateContent>
      </w:r>
      <w:r w:rsidR="00ED419A" w:rsidRPr="00FF3940">
        <w:rPr>
          <w:noProof/>
        </w:rPr>
        <mc:AlternateContent>
          <mc:Choice Requires="wps">
            <w:drawing>
              <wp:anchor distT="0" distB="0" distL="114300" distR="114300" simplePos="0" relativeHeight="251622400" behindDoc="0" locked="0" layoutInCell="1" allowOverlap="1" wp14:anchorId="02BBF41D" wp14:editId="5550D0F6">
                <wp:simplePos x="0" y="0"/>
                <wp:positionH relativeFrom="column">
                  <wp:posOffset>3524885</wp:posOffset>
                </wp:positionH>
                <wp:positionV relativeFrom="paragraph">
                  <wp:posOffset>157843</wp:posOffset>
                </wp:positionV>
                <wp:extent cx="974090" cy="511175"/>
                <wp:effectExtent l="0" t="0" r="0" b="3175"/>
                <wp:wrapNone/>
                <wp:docPr id="27" name="Textfeld 27"/>
                <wp:cNvGraphicFramePr/>
                <a:graphic xmlns:a="http://schemas.openxmlformats.org/drawingml/2006/main">
                  <a:graphicData uri="http://schemas.microsoft.com/office/word/2010/wordprocessingShape">
                    <wps:wsp>
                      <wps:cNvSpPr txBox="1"/>
                      <wps:spPr>
                        <a:xfrm>
                          <a:off x="0" y="0"/>
                          <a:ext cx="974090" cy="511175"/>
                        </a:xfrm>
                        <a:prstGeom prst="rect">
                          <a:avLst/>
                        </a:prstGeom>
                        <a:noFill/>
                        <a:ln w="6350">
                          <a:noFill/>
                        </a:ln>
                      </wps:spPr>
                      <wps:txbx>
                        <w:txbxContent>
                          <w:p w14:paraId="6BF6DDAF" w14:textId="0AE3E41B" w:rsidR="006673BE" w:rsidRPr="00ED419A" w:rsidRDefault="006673BE" w:rsidP="00ED419A">
                            <w:pPr>
                              <w:jc w:val="center"/>
                              <w:rPr>
                                <w:rFonts w:ascii="Arial Narrow" w:hAnsi="Arial Narrow"/>
                                <w:sz w:val="20"/>
                                <w:szCs w:val="20"/>
                              </w:rPr>
                            </w:pPr>
                            <w:r>
                              <w:rPr>
                                <w:rFonts w:ascii="Arial Narrow" w:hAnsi="Arial Narrow"/>
                                <w:sz w:val="20"/>
                                <w:szCs w:val="20"/>
                              </w:rPr>
                              <w:t>Synthese des Proteins in den Ribosomen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BBF41D" id="Textfeld 27" o:spid="_x0000_s1033" type="#_x0000_t202" style="position:absolute;margin-left:277.55pt;margin-top:12.45pt;width:76.7pt;height:40.25pt;z-index:251622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" filled="f" stroked="f" strokeweight=".5pt">
                <v:textbox>
                  <w:txbxContent>
                    <w:p w14:paraId="6BF6DDAF" w14:textId="0AE3E41B" w:rsidR="006673BE" w:rsidRPr="00ED419A" w:rsidRDefault="006673BE" w:rsidP="00ED419A">
                      <w:pPr>
                        <w:jc w:val="center"/>
                        <w:rPr>
                          <w:rFonts w:ascii="Arial Narrow" w:hAnsi="Arial Narrow"/>
                          <w:sz w:val="20"/>
                          <w:szCs w:val="20"/>
                        </w:rPr>
                      </w:pPr>
                      <w:r>
                        <w:rPr>
                          <w:rFonts w:ascii="Arial Narrow" w:hAnsi="Arial Narrow"/>
                          <w:sz w:val="20"/>
                          <w:szCs w:val="20"/>
                        </w:rPr>
                        <w:t>Synthese des Proteins in den Ribosomen</w:t>
                      </w:r>
                    </w:p>
                  </w:txbxContent>
                </v:textbox>
              </v:shape>
            </w:pict>
          </mc:Fallback>
        </mc:AlternateContent>
      </w:r>
      <w:r w:rsidR="00ED419A" w:rsidRPr="00FF3940">
        <w:rPr>
          <w:noProof/>
        </w:rPr>
        <mc:AlternateContent>
          <mc:Choice Requires="wps">
            <w:drawing>
              <wp:anchor distT="0" distB="0" distL="114300" distR="114300" simplePos="0" relativeHeight="251620352" behindDoc="0" locked="0" layoutInCell="1" allowOverlap="1" wp14:anchorId="5E54B61E" wp14:editId="186D5B71">
                <wp:simplePos x="0" y="0"/>
                <wp:positionH relativeFrom="column">
                  <wp:posOffset>3524250</wp:posOffset>
                </wp:positionH>
                <wp:positionV relativeFrom="paragraph">
                  <wp:posOffset>165100</wp:posOffset>
                </wp:positionV>
                <wp:extent cx="974090" cy="511175"/>
                <wp:effectExtent l="0" t="0" r="16510" b="22225"/>
                <wp:wrapNone/>
                <wp:docPr id="25" name="Rechteck: abgerundete Ecken 25"/>
                <wp:cNvGraphicFramePr/>
                <a:graphic xmlns:a="http://schemas.openxmlformats.org/drawingml/2006/main">
                  <a:graphicData uri="http://schemas.microsoft.com/office/word/2010/wordprocessingShape">
                    <wps:wsp>
                      <wps:cNvSpPr/>
                      <wps:spPr>
                        <a:xfrm>
                          <a:off x="0" y="0"/>
                          <a:ext cx="974090" cy="511175"/>
                        </a:xfrm>
                        <a:prstGeom prst="roundRect">
                          <a:avLst/>
                        </a:prstGeom>
                        <a:solidFill>
                          <a:schemeClr val="accent4">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89127CD" id="Rechteck: abgerundete Ecken 25" o:spid="_x0000_s1026" style="position:absolute;margin-left:277.5pt;margin-top:13pt;width:76.7pt;height:40.25pt;z-index:2516203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" fillcolor="#fff2cc [663]" strokecolor="black [3213]" strokeweight="1pt">
                <v:stroke joinstyle="miter"/>
              </v:roundrect>
            </w:pict>
          </mc:Fallback>
        </mc:AlternateContent>
      </w:r>
      <w:r w:rsidR="00ED419A" w:rsidRPr="00FF3940">
        <w:rPr>
          <w:noProof/>
        </w:rPr>
        <mc:AlternateContent>
          <mc:Choice Requires="wps">
            <w:drawing>
              <wp:anchor distT="0" distB="0" distL="114300" distR="114300" simplePos="0" relativeHeight="251618304" behindDoc="0" locked="0" layoutInCell="1" allowOverlap="1" wp14:anchorId="3E3C2553" wp14:editId="3659AB02">
                <wp:simplePos x="0" y="0"/>
                <wp:positionH relativeFrom="column">
                  <wp:posOffset>1222919</wp:posOffset>
                </wp:positionH>
                <wp:positionV relativeFrom="paragraph">
                  <wp:posOffset>165100</wp:posOffset>
                </wp:positionV>
                <wp:extent cx="974272" cy="511629"/>
                <wp:effectExtent l="0" t="0" r="16510" b="22225"/>
                <wp:wrapNone/>
                <wp:docPr id="24" name="Rechteck: abgerundete Ecken 24"/>
                <wp:cNvGraphicFramePr/>
                <a:graphic xmlns:a="http://schemas.openxmlformats.org/drawingml/2006/main">
                  <a:graphicData uri="http://schemas.microsoft.com/office/word/2010/wordprocessingShape">
                    <wps:wsp>
                      <wps:cNvSpPr/>
                      <wps:spPr>
                        <a:xfrm>
                          <a:off x="0" y="0"/>
                          <a:ext cx="974272" cy="511629"/>
                        </a:xfrm>
                        <a:prstGeom prst="roundRect">
                          <a:avLst/>
                        </a:prstGeom>
                        <a:solidFill>
                          <a:schemeClr val="accent4">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4ECEB29" id="Rechteck: abgerundete Ecken 24" o:spid="_x0000_s1026" style="position:absolute;margin-left:96.3pt;margin-top:13pt;width:76.7pt;height:40.3pt;z-index:2516183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" fillcolor="#fff2cc [663]" strokecolor="black [3213]" strokeweight="1pt">
                <v:stroke joinstyle="miter"/>
              </v:roundrect>
            </w:pict>
          </mc:Fallback>
        </mc:AlternateContent>
      </w:r>
    </w:p>
    <w:p w14:paraId="6EFF1CB3" w14:textId="401F063C" w:rsidR="00ED419A" w:rsidRPr="00FF3940" w:rsidRDefault="00ED419A" w:rsidP="00ED419A"/>
    <w:p w14:paraId="7FA716BD" w14:textId="77777777" w:rsidR="00ED419A" w:rsidRPr="00FF3940" w:rsidRDefault="00ED419A"/>
    <w:bookmarkEnd w:id="8"/>
    <w:p w14:paraId="6BD3AA03" w14:textId="77777777" w:rsidR="006A6E55" w:rsidRDefault="006A6E55" w:rsidP="00723CBE">
      <w:pPr>
        <w:jc w:val="both"/>
      </w:pPr>
    </w:p>
    <w:p w14:paraId="2E07E91D" w14:textId="77777777" w:rsidR="006A6E55" w:rsidRDefault="006A6E55" w:rsidP="00723CBE">
      <w:pPr>
        <w:jc w:val="both"/>
      </w:pPr>
    </w:p>
    <w:p w14:paraId="4F6E0423" w14:textId="322E1C7E" w:rsidR="002D4B70" w:rsidRDefault="00ED419A" w:rsidP="00723CBE">
      <w:pPr>
        <w:jc w:val="both"/>
      </w:pPr>
      <w:r>
        <w:t>Benennung der beiden Vorgänge:</w:t>
      </w:r>
    </w:p>
    <w:p w14:paraId="3767CC45" w14:textId="4E089A1F" w:rsidR="00ED419A" w:rsidRPr="00ED419A" w:rsidRDefault="00ED419A" w:rsidP="00723CBE">
      <w:pPr>
        <w:jc w:val="both"/>
      </w:pPr>
      <w:r w:rsidRPr="00ED419A">
        <w:rPr>
          <w:rFonts w:ascii="Arial" w:hAnsi="Arial" w:cs="Arial"/>
        </w:rPr>
        <w:t>A</w:t>
      </w:r>
      <w:r w:rsidRPr="00ED419A">
        <w:tab/>
        <w:t xml:space="preserve">die </w:t>
      </w:r>
      <w:r w:rsidRPr="00ED419A">
        <w:rPr>
          <w:b/>
        </w:rPr>
        <w:t>Trans</w:t>
      </w:r>
      <w:r w:rsidR="007F4341">
        <w:rPr>
          <w:b/>
        </w:rPr>
        <w:t>k</w:t>
      </w:r>
      <w:r w:rsidRPr="00ED419A">
        <w:rPr>
          <w:b/>
        </w:rPr>
        <w:t>ription</w:t>
      </w:r>
      <w:r w:rsidR="002D4A24" w:rsidRPr="002D4A24">
        <w:rPr>
          <w:vertAlign w:val="superscript"/>
        </w:rPr>
        <w:t>1)</w:t>
      </w:r>
      <w:r w:rsidRPr="00ED419A">
        <w:t xml:space="preserve"> = Herstellung </w:t>
      </w:r>
      <w:r>
        <w:t>der Kopie eines Gens</w:t>
      </w:r>
      <w:r w:rsidRPr="00ED419A">
        <w:t xml:space="preserve"> in Form einer mRNA</w:t>
      </w:r>
      <w:r w:rsidR="00723CBE">
        <w:t xml:space="preserve"> </w:t>
      </w:r>
      <w:r w:rsidR="00723CBE">
        <w:tab/>
        <w:t>(</w:t>
      </w:r>
      <w:r w:rsidR="00723CBE" w:rsidRPr="00723CBE">
        <w:rPr>
          <w:i/>
          <w:iCs/>
        </w:rPr>
        <w:t>transcribere</w:t>
      </w:r>
      <w:r w:rsidR="00723CBE">
        <w:t>, lat.: umschreiben)</w:t>
      </w:r>
    </w:p>
    <w:p w14:paraId="24144B2F" w14:textId="585FC45F" w:rsidR="00ED419A" w:rsidRPr="00ED419A" w:rsidRDefault="00ED419A" w:rsidP="00723CBE">
      <w:pPr>
        <w:jc w:val="both"/>
      </w:pPr>
      <w:r w:rsidRPr="00ED419A">
        <w:rPr>
          <w:rFonts w:ascii="Arial" w:hAnsi="Arial" w:cs="Arial"/>
        </w:rPr>
        <w:t>B</w:t>
      </w:r>
      <w:r w:rsidRPr="00ED419A">
        <w:tab/>
        <w:t xml:space="preserve">die </w:t>
      </w:r>
      <w:r w:rsidRPr="00ED419A">
        <w:rPr>
          <w:b/>
        </w:rPr>
        <w:t>Translation</w:t>
      </w:r>
      <w:r w:rsidR="002D4A24" w:rsidRPr="002D4A24">
        <w:rPr>
          <w:vertAlign w:val="superscript"/>
        </w:rPr>
        <w:t>2)</w:t>
      </w:r>
      <w:r w:rsidRPr="00ED419A">
        <w:t xml:space="preserve"> = Herstellung eines Proteins anhand der Gen-Information</w:t>
      </w:r>
      <w:r>
        <w:t xml:space="preserve"> auf der </w:t>
      </w:r>
      <w:r>
        <w:tab/>
        <w:t>mRNA</w:t>
      </w:r>
      <w:r w:rsidR="00723CBE">
        <w:t xml:space="preserve"> (</w:t>
      </w:r>
      <w:r w:rsidR="00723CBE" w:rsidRPr="00723CBE">
        <w:rPr>
          <w:i/>
          <w:iCs/>
        </w:rPr>
        <w:t>translatio</w:t>
      </w:r>
      <w:r w:rsidR="00723CBE">
        <w:t xml:space="preserve">, lat.: Übersetzung; das zugehörige Verb heißt </w:t>
      </w:r>
      <w:r w:rsidR="00723CBE" w:rsidRPr="00723CBE">
        <w:rPr>
          <w:i/>
          <w:iCs/>
        </w:rPr>
        <w:t>transferre</w:t>
      </w:r>
      <w:r w:rsidR="00723CBE">
        <w:t>)</w:t>
      </w:r>
    </w:p>
    <w:bookmarkEnd w:id="7"/>
    <w:p w14:paraId="43F05C90" w14:textId="77777777" w:rsidR="002D4A24" w:rsidRDefault="002D4A24" w:rsidP="00723CBE">
      <w:pPr>
        <w:jc w:val="both"/>
      </w:pPr>
    </w:p>
    <w:p w14:paraId="416A40C1" w14:textId="59D3352F" w:rsidR="00ED419A" w:rsidRDefault="002D4A24" w:rsidP="002D4A24">
      <w:pPr>
        <w:spacing w:after="120"/>
        <w:jc w:val="both"/>
      </w:pPr>
      <w:r>
        <w:t>1) Hinweis: Die Formulierung „Kopiervorgang“ erinnert die Schüler an copy / paste und damit an die Herstellung einer Kopie im Block</w:t>
      </w:r>
      <w:r w:rsidR="005A3C2C">
        <w:t>, was in der Molekulargenetik nicht zutrifft</w:t>
      </w:r>
      <w:r>
        <w:t>. Mit der Formulierung „Abschreibevorgang“ wird eher die Erstellung einer Kopie Buchstabe für Buch</w:t>
      </w:r>
      <w:r w:rsidR="005A3C2C">
        <w:softHyphen/>
      </w:r>
      <w:r>
        <w:t>stabe assoziiert. (Hinweis von H. Walter)</w:t>
      </w:r>
    </w:p>
    <w:p w14:paraId="54C44D4E" w14:textId="3CE5BF6C" w:rsidR="00ED419A" w:rsidRDefault="002D4A24" w:rsidP="00723CBE">
      <w:pPr>
        <w:jc w:val="both"/>
      </w:pPr>
      <w:r>
        <w:t xml:space="preserve">2) </w:t>
      </w:r>
      <w:r w:rsidR="00723CBE">
        <w:t>Bedeutung</w:t>
      </w:r>
      <w:r w:rsidR="00ED419A">
        <w:t xml:space="preserve"> des Begriffs „</w:t>
      </w:r>
      <w:r w:rsidR="00ED419A" w:rsidRPr="00ED419A">
        <w:rPr>
          <w:u w:val="single"/>
        </w:rPr>
        <w:t>Translation</w:t>
      </w:r>
      <w:r w:rsidR="00ED419A">
        <w:t>“:</w:t>
      </w:r>
    </w:p>
    <w:p w14:paraId="7203DC49" w14:textId="3FC496F0" w:rsidR="00ED419A" w:rsidRDefault="00ED419A" w:rsidP="00723CBE">
      <w:pPr>
        <w:jc w:val="both"/>
      </w:pPr>
      <w:r>
        <w:t>Übersetzung von der Nukleinsäure-Sprache der mRNA (mit 4 Kernbasen als Zeichen) in die Protein-Sprache (mit 20 Aminosäuren als Zeichen)</w:t>
      </w:r>
    </w:p>
    <w:p w14:paraId="65261474" w14:textId="77777777" w:rsidR="005A3C2C" w:rsidRDefault="005A3C2C" w:rsidP="00723CBE">
      <w:pPr>
        <w:jc w:val="both"/>
      </w:pPr>
    </w:p>
    <w:p w14:paraId="693CE7F4" w14:textId="77777777" w:rsidR="005A3C2C" w:rsidRDefault="005A3C2C" w:rsidP="00723CBE">
      <w:pPr>
        <w:jc w:val="both"/>
      </w:pPr>
    </w:p>
    <w:p w14:paraId="433960AA" w14:textId="77777777" w:rsidR="005A3C2C" w:rsidRDefault="005A3C2C" w:rsidP="00723CBE">
      <w:pPr>
        <w:jc w:val="both"/>
      </w:pPr>
    </w:p>
    <w:p w14:paraId="6A79BB55" w14:textId="77777777" w:rsidR="005A3C2C" w:rsidRDefault="005A3C2C" w:rsidP="00723CBE">
      <w:pPr>
        <w:jc w:val="both"/>
      </w:pPr>
    </w:p>
    <w:p w14:paraId="4037B48A" w14:textId="77777777" w:rsidR="005A3C2C" w:rsidRDefault="005A3C2C" w:rsidP="00723CBE">
      <w:pPr>
        <w:jc w:val="both"/>
      </w:pPr>
    </w:p>
    <w:p w14:paraId="45B77BE6" w14:textId="77777777" w:rsidR="005A3C2C" w:rsidRDefault="005A3C2C" w:rsidP="00723CBE">
      <w:pPr>
        <w:jc w:val="both"/>
      </w:pPr>
    </w:p>
    <w:p w14:paraId="06ABFB87" w14:textId="34EC0081" w:rsidR="00973C61" w:rsidRPr="00973C61" w:rsidRDefault="00973C61" w:rsidP="00973C61">
      <w:pPr>
        <w:spacing w:before="280" w:after="120"/>
        <w:jc w:val="both"/>
        <w:rPr>
          <w:b/>
          <w:bCs/>
          <w:sz w:val="28"/>
          <w:szCs w:val="28"/>
        </w:rPr>
      </w:pPr>
      <w:r w:rsidRPr="00973C61">
        <w:rPr>
          <w:b/>
          <w:bCs/>
          <w:sz w:val="28"/>
          <w:szCs w:val="28"/>
        </w:rPr>
        <w:lastRenderedPageBreak/>
        <w:t>b)</w:t>
      </w:r>
      <w:r w:rsidRPr="00973C61">
        <w:rPr>
          <w:b/>
          <w:bCs/>
          <w:sz w:val="28"/>
          <w:szCs w:val="28"/>
        </w:rPr>
        <w:tab/>
        <w:t>Prinzip der Transkription</w:t>
      </w:r>
    </w:p>
    <w:p w14:paraId="5CDC1826" w14:textId="54BAF2C2" w:rsidR="00973C61" w:rsidRDefault="00973C61" w:rsidP="00723CBE">
      <w:pPr>
        <w:jc w:val="both"/>
      </w:pPr>
      <w:r>
        <w:t>Folgende Schritte können mit bzw. von den Schülern erarbeitet werden:</w:t>
      </w:r>
    </w:p>
    <w:p w14:paraId="22FFCD07" w14:textId="5D6DE6D9" w:rsidR="00973C61" w:rsidRDefault="00973C61" w:rsidP="002E2426">
      <w:pPr>
        <w:pStyle w:val="Listenabsatz"/>
        <w:numPr>
          <w:ilvl w:val="0"/>
          <w:numId w:val="19"/>
        </w:numPr>
        <w:jc w:val="both"/>
      </w:pPr>
      <w:r>
        <w:t>Trennung der beiden Einzelstränge der DNA, damit die Kernbasen frei liegen</w:t>
      </w:r>
    </w:p>
    <w:p w14:paraId="5F1EFB05" w14:textId="5EB21F63" w:rsidR="00973C61" w:rsidRDefault="00973C61" w:rsidP="002E2426">
      <w:pPr>
        <w:pStyle w:val="Listenabsatz"/>
        <w:numPr>
          <w:ilvl w:val="0"/>
          <w:numId w:val="18"/>
        </w:numPr>
        <w:jc w:val="both"/>
      </w:pPr>
      <w:r>
        <w:t>Einzelne RNA-Nukleotide probieren an jeder DNA-Base, ob sie komplementär ist (wenn nicht, schwimmt das RNA-Nukleotid wieder weg, wenn ja, dockt es an die DNA-Base an</w:t>
      </w:r>
    </w:p>
    <w:p w14:paraId="2F4D2B5A" w14:textId="49C21A23" w:rsidR="00973C61" w:rsidRDefault="00973C61" w:rsidP="002E2426">
      <w:pPr>
        <w:pStyle w:val="Listenabsatz"/>
        <w:numPr>
          <w:ilvl w:val="0"/>
          <w:numId w:val="18"/>
        </w:numPr>
        <w:jc w:val="both"/>
      </w:pPr>
      <w:r>
        <w:t>Die nebeneinander liegenden RNA-Nukleotide werden miteinander verbunden (Koppe</w:t>
      </w:r>
      <w:r w:rsidR="00417474">
        <w:softHyphen/>
      </w:r>
      <w:r>
        <w:t>lung von Ribose und Phosphat benachbarter Nukleotide)</w:t>
      </w:r>
    </w:p>
    <w:p w14:paraId="7D230434" w14:textId="36719BA3" w:rsidR="00973C61" w:rsidRDefault="00973C61" w:rsidP="002E2426">
      <w:pPr>
        <w:pStyle w:val="Listenabsatz"/>
        <w:numPr>
          <w:ilvl w:val="0"/>
          <w:numId w:val="18"/>
        </w:numPr>
        <w:jc w:val="both"/>
      </w:pPr>
      <w:r>
        <w:t>Ablösen der RNA von dem Einzelstrang der DNA und anschließende Wiedervereini</w:t>
      </w:r>
      <w:r w:rsidR="00417474">
        <w:softHyphen/>
      </w:r>
      <w:r>
        <w:t>gung der DNA-Einzelstränge</w:t>
      </w:r>
    </w:p>
    <w:p w14:paraId="18A6155D" w14:textId="3F6C9DC6" w:rsidR="00973C61" w:rsidRDefault="00973C61" w:rsidP="002E2426">
      <w:pPr>
        <w:pStyle w:val="Listenabsatz"/>
        <w:numPr>
          <w:ilvl w:val="0"/>
          <w:numId w:val="18"/>
        </w:numPr>
        <w:jc w:val="both"/>
      </w:pPr>
      <w:r>
        <w:t>Fortsetzung dieses Vorgangs bis zum Ende des Gens</w:t>
      </w:r>
    </w:p>
    <w:p w14:paraId="3B4C4535" w14:textId="6DA4ADB8" w:rsidR="00973C61" w:rsidRDefault="00417474" w:rsidP="002E2426">
      <w:pPr>
        <w:pStyle w:val="Listenabsatz"/>
        <w:numPr>
          <w:ilvl w:val="0"/>
          <w:numId w:val="18"/>
        </w:numPr>
        <w:jc w:val="both"/>
      </w:pPr>
      <w:r>
        <w:t>Steuerung all dieser Vorgänge durch spezielle Enzyme</w:t>
      </w:r>
      <w:r w:rsidR="006A6E55">
        <w:t>*</w:t>
      </w:r>
      <w:r>
        <w:t xml:space="preserve"> </w:t>
      </w:r>
    </w:p>
    <w:p w14:paraId="6B25E94A" w14:textId="1B43E9A4" w:rsidR="00C00835" w:rsidRDefault="00C00835" w:rsidP="00C00835">
      <w:pPr>
        <w:spacing w:before="120" w:after="120"/>
        <w:jc w:val="both"/>
        <w:rPr>
          <w:bCs/>
        </w:rPr>
      </w:pPr>
      <w:r w:rsidRPr="00C00835">
        <w:rPr>
          <w:bCs/>
          <w:u w:val="single"/>
        </w:rPr>
        <w:t>Ergebnis</w:t>
      </w:r>
      <w:r>
        <w:rPr>
          <w:bCs/>
        </w:rPr>
        <w:t>: Von einem Ausschnitt eines der beiden DNA-Einzelstränge (= Gen) wird eine kom</w:t>
      </w:r>
      <w:r w:rsidR="001A633B">
        <w:rPr>
          <w:bCs/>
        </w:rPr>
        <w:softHyphen/>
      </w:r>
      <w:r>
        <w:rPr>
          <w:bCs/>
        </w:rPr>
        <w:t>ple</w:t>
      </w:r>
      <w:r w:rsidR="001A633B">
        <w:rPr>
          <w:bCs/>
        </w:rPr>
        <w:softHyphen/>
      </w:r>
      <w:r>
        <w:rPr>
          <w:bCs/>
        </w:rPr>
        <w:t>mentäre Kopie in Form der mRNA hergestellt.</w:t>
      </w:r>
    </w:p>
    <w:p w14:paraId="3C2FB3B2" w14:textId="60D3B5F4" w:rsidR="006A6E55" w:rsidRPr="006A6E55" w:rsidRDefault="006A6E55" w:rsidP="00C00835">
      <w:pPr>
        <w:spacing w:before="120" w:after="120"/>
        <w:jc w:val="both"/>
        <w:rPr>
          <w:bCs/>
          <w:sz w:val="20"/>
          <w:szCs w:val="20"/>
        </w:rPr>
      </w:pPr>
      <w:r w:rsidRPr="006A6E55">
        <w:rPr>
          <w:bCs/>
          <w:sz w:val="20"/>
          <w:szCs w:val="20"/>
        </w:rPr>
        <w:t>*Diese Enzyme müssen allerdings in der 9. Klasse nicht benannt werden. Das einzige Enzym, das auf dem Arbeits</w:t>
      </w:r>
      <w:r>
        <w:rPr>
          <w:bCs/>
          <w:sz w:val="20"/>
          <w:szCs w:val="20"/>
        </w:rPr>
        <w:softHyphen/>
      </w:r>
      <w:r w:rsidRPr="006A6E55">
        <w:rPr>
          <w:bCs/>
          <w:sz w:val="20"/>
          <w:szCs w:val="20"/>
        </w:rPr>
        <w:t>blatt erscheint, die Helicase, kann unbenannt bleiben oder als Reißverschluss-Enzym oder Spaltenzym bezeichnet werden.</w:t>
      </w:r>
    </w:p>
    <w:p w14:paraId="4DA0F233" w14:textId="186CFA2F" w:rsidR="00973C61" w:rsidRDefault="00973C61" w:rsidP="006E7CBF">
      <w:pPr>
        <w:jc w:val="both"/>
        <w:rPr>
          <w:bCs/>
        </w:rPr>
      </w:pPr>
      <w:r>
        <w:rPr>
          <w:bCs/>
        </w:rPr>
        <w:t xml:space="preserve">Zur besseren Anschauung sollte ein kurzer </w:t>
      </w:r>
      <w:r w:rsidRPr="00973C61">
        <w:rPr>
          <w:bCs/>
          <w:u w:val="single"/>
        </w:rPr>
        <w:t>Trickfilm</w:t>
      </w:r>
      <w:r>
        <w:rPr>
          <w:bCs/>
        </w:rPr>
        <w:t xml:space="preserve"> dieses Vorgangs gezeigt werden, am besten ohne Ton, so dass die Schüler selbst formulieren sollen</w:t>
      </w:r>
      <w:r w:rsidR="00292771">
        <w:rPr>
          <w:bCs/>
        </w:rPr>
        <w:t>. (Der Studyflix-Film „Transkrip</w:t>
      </w:r>
      <w:r w:rsidR="00292771">
        <w:rPr>
          <w:bCs/>
        </w:rPr>
        <w:softHyphen/>
        <w:t>tion“ ist für diesen Zweck nicht geeignet</w:t>
      </w:r>
      <w:r>
        <w:rPr>
          <w:bCs/>
        </w:rPr>
        <w:t>.</w:t>
      </w:r>
      <w:r w:rsidR="00292771">
        <w:rPr>
          <w:bCs/>
        </w:rPr>
        <w:t>)</w:t>
      </w:r>
      <w:r>
        <w:rPr>
          <w:bCs/>
        </w:rPr>
        <w:t xml:space="preserve"> </w:t>
      </w:r>
      <w:r w:rsidR="00292771">
        <w:rPr>
          <w:bCs/>
        </w:rPr>
        <w:t>Sehr gut wäre eine entsprechende Magnetapplikation bzw. ditigale Darstellung, die von den Schülern selbst manipuliert werden kann.</w:t>
      </w:r>
      <w:r>
        <w:rPr>
          <w:bCs/>
        </w:rPr>
        <w:t>Darauf hinwei</w:t>
      </w:r>
      <w:r w:rsidR="00292771">
        <w:rPr>
          <w:bCs/>
        </w:rPr>
        <w:softHyphen/>
      </w:r>
      <w:r>
        <w:rPr>
          <w:bCs/>
        </w:rPr>
        <w:t>sen, was davon Lernstoff ist und was nicht!</w:t>
      </w:r>
      <w:r w:rsidR="00417474">
        <w:rPr>
          <w:bCs/>
        </w:rPr>
        <w:t xml:space="preserve"> </w:t>
      </w:r>
      <w:r w:rsidR="00C00835">
        <w:rPr>
          <w:bCs/>
        </w:rPr>
        <w:t>(Keine Namen der beteiligen Enzyme, keine Be</w:t>
      </w:r>
      <w:r w:rsidR="00292771">
        <w:rPr>
          <w:bCs/>
        </w:rPr>
        <w:softHyphen/>
      </w:r>
      <w:r w:rsidR="00C00835">
        <w:rPr>
          <w:bCs/>
        </w:rPr>
        <w:t>rück</w:t>
      </w:r>
      <w:r w:rsidR="00292771">
        <w:rPr>
          <w:bCs/>
        </w:rPr>
        <w:softHyphen/>
      </w:r>
      <w:r w:rsidR="00C00835">
        <w:rPr>
          <w:bCs/>
        </w:rPr>
        <w:t>sichtigung von Leserichtungen!)</w:t>
      </w:r>
    </w:p>
    <w:p w14:paraId="609453B0" w14:textId="77777777" w:rsidR="004447E6" w:rsidRDefault="004447E6" w:rsidP="006E7CBF">
      <w:pPr>
        <w:jc w:val="both"/>
        <w:rPr>
          <w:bCs/>
        </w:rPr>
      </w:pPr>
    </w:p>
    <w:p w14:paraId="74D6F93C" w14:textId="5A1AE34B" w:rsidR="00417474" w:rsidRDefault="00417474" w:rsidP="00973C61">
      <w:pPr>
        <w:rPr>
          <w:bCs/>
        </w:rPr>
      </w:pPr>
      <w:r>
        <w:rPr>
          <w:bCs/>
        </w:rPr>
        <w:t xml:space="preserve">Möglichst einfache, beschriftete </w:t>
      </w:r>
      <w:r w:rsidRPr="00417474">
        <w:rPr>
          <w:bCs/>
          <w:u w:val="single"/>
        </w:rPr>
        <w:t>Skizze</w:t>
      </w:r>
      <w:r>
        <w:rPr>
          <w:bCs/>
        </w:rPr>
        <w:t xml:space="preserve"> der Vorgänge.</w:t>
      </w:r>
    </w:p>
    <w:p w14:paraId="548E8CA9" w14:textId="7BB7161E" w:rsidR="000444E0" w:rsidRPr="00077423" w:rsidRDefault="000444E0" w:rsidP="00973C61">
      <w:pPr>
        <w:rPr>
          <w:bCs/>
        </w:rPr>
      </w:pPr>
    </w:p>
    <w:p w14:paraId="51DC5E5F" w14:textId="6707D86B" w:rsidR="00007BC5" w:rsidRPr="00077423" w:rsidRDefault="00007BC5" w:rsidP="00007BC5">
      <w:pPr>
        <w:rPr>
          <w:rFonts w:eastAsia="Times New Roman"/>
          <w:lang w:eastAsia="de-DE"/>
        </w:rPr>
      </w:pPr>
      <w:r w:rsidRPr="00077423">
        <w:rPr>
          <w:rFonts w:eastAsia="Times New Roman"/>
          <w:b/>
          <w:bCs/>
          <w:highlight w:val="yellow"/>
          <w:lang w:eastAsia="de-DE"/>
        </w:rPr>
        <w:t>Arbeitsblatt</w:t>
      </w:r>
      <w:r w:rsidRPr="00077423">
        <w:rPr>
          <w:rFonts w:eastAsia="Times New Roman"/>
          <w:lang w:eastAsia="de-DE"/>
        </w:rPr>
        <w:t xml:space="preserve"> Transkription </w:t>
      </w:r>
      <w:r w:rsidR="00077423" w:rsidRPr="00F11BC5">
        <w:rPr>
          <w:color w:val="0000FF"/>
        </w:rPr>
        <w:t>[</w:t>
      </w:r>
      <w:hyperlink r:id="rId26" w:history="1">
        <w:r w:rsidR="00077423" w:rsidRPr="00F11BC5">
          <w:rPr>
            <w:color w:val="0000FF"/>
            <w:u w:val="single"/>
          </w:rPr>
          <w:t>word</w:t>
        </w:r>
      </w:hyperlink>
      <w:r w:rsidR="00077423" w:rsidRPr="00F11BC5">
        <w:rPr>
          <w:color w:val="0000FF"/>
        </w:rPr>
        <w:t>] [</w:t>
      </w:r>
      <w:hyperlink r:id="rId27" w:history="1">
        <w:r w:rsidR="00077423" w:rsidRPr="00F11BC5">
          <w:rPr>
            <w:color w:val="0000FF"/>
            <w:u w:val="single"/>
          </w:rPr>
          <w:t>pdf</w:t>
        </w:r>
      </w:hyperlink>
      <w:r w:rsidR="00077423" w:rsidRPr="00F11BC5">
        <w:rPr>
          <w:color w:val="0000FF"/>
        </w:rPr>
        <w:t>]</w:t>
      </w:r>
    </w:p>
    <w:p w14:paraId="0E1D3217" w14:textId="77777777" w:rsidR="00007BC5" w:rsidRPr="00077423" w:rsidRDefault="00007BC5" w:rsidP="00007BC5">
      <w:pPr>
        <w:rPr>
          <w:rFonts w:eastAsia="Times New Roman"/>
          <w:lang w:eastAsia="de-DE"/>
        </w:rPr>
      </w:pPr>
      <w:r w:rsidRPr="003E38E4">
        <w:rPr>
          <w:rFonts w:eastAsia="Times New Roman"/>
          <w:b/>
          <w:bCs/>
          <w:highlight w:val="yellow"/>
          <w:lang w:eastAsia="de-DE"/>
        </w:rPr>
        <w:t>Abbildung</w:t>
      </w:r>
      <w:r w:rsidRPr="00077423">
        <w:rPr>
          <w:rFonts w:eastAsia="Times New Roman"/>
          <w:lang w:eastAsia="de-DE"/>
        </w:rPr>
        <w:t xml:space="preserve"> dazu </w:t>
      </w:r>
      <w:r w:rsidRPr="00F11BC5">
        <w:rPr>
          <w:rFonts w:eastAsia="Times New Roman"/>
          <w:color w:val="0000FF"/>
          <w:lang w:eastAsia="de-DE"/>
        </w:rPr>
        <w:t>[</w:t>
      </w:r>
      <w:hyperlink r:id="rId28" w:history="1">
        <w:r w:rsidRPr="00F11BC5">
          <w:rPr>
            <w:rFonts w:eastAsia="Times New Roman"/>
            <w:color w:val="0000FF"/>
            <w:u w:val="single"/>
            <w:lang w:eastAsia="de-DE"/>
          </w:rPr>
          <w:t>jpg</w:t>
        </w:r>
      </w:hyperlink>
      <w:r w:rsidRPr="00F11BC5">
        <w:rPr>
          <w:rFonts w:eastAsia="Times New Roman"/>
          <w:color w:val="0000FF"/>
          <w:lang w:eastAsia="de-DE"/>
        </w:rPr>
        <w:t>]</w:t>
      </w:r>
    </w:p>
    <w:p w14:paraId="22897F46" w14:textId="77777777" w:rsidR="00973C61" w:rsidRPr="00973C61" w:rsidRDefault="00973C61" w:rsidP="00973C61">
      <w:pPr>
        <w:rPr>
          <w:bCs/>
        </w:rPr>
      </w:pPr>
    </w:p>
    <w:p w14:paraId="61F3778E" w14:textId="1F565253" w:rsidR="00973C61" w:rsidRPr="00001210" w:rsidRDefault="00973C61" w:rsidP="00973C61">
      <w:pPr>
        <w:rPr>
          <w:b/>
          <w:bCs/>
        </w:rPr>
      </w:pPr>
      <w:r w:rsidRPr="00001210">
        <w:rPr>
          <w:b/>
          <w:bCs/>
        </w:rPr>
        <w:t>Struktur und Funktion:</w:t>
      </w:r>
    </w:p>
    <w:p w14:paraId="543E8017" w14:textId="77777777" w:rsidR="00973C61" w:rsidRDefault="00973C61" w:rsidP="00973C61">
      <w:pPr>
        <w:jc w:val="both"/>
      </w:pPr>
      <w:r>
        <w:t>Durch die komplementäre Basenpaarung bei der Transcription wird sichergestellt, dass die Infor</w:t>
      </w:r>
      <w:r>
        <w:softHyphen/>
        <w:t>ma</w:t>
      </w:r>
      <w:r>
        <w:softHyphen/>
        <w:t xml:space="preserve">tion des Gens auf der DNA exakt (wenn auch als „Negativ“) auf die mRNA übertragen wird (Schlüssel-Schloss-Prinzip bei der Basenpaarung). </w:t>
      </w:r>
    </w:p>
    <w:p w14:paraId="7CC4D5B5" w14:textId="77777777" w:rsidR="00973C61" w:rsidRDefault="00973C61" w:rsidP="00973C61">
      <w:pPr>
        <w:jc w:val="both"/>
      </w:pPr>
      <w:r>
        <w:t>Die mRNA ist im Vergleich zur DNA relativ kurz und kann deshalb leicht durch die Kern</w:t>
      </w:r>
      <w:r>
        <w:softHyphen/>
        <w:t xml:space="preserve">membran in das Cytoplasma geschleust werden. </w:t>
      </w:r>
    </w:p>
    <w:p w14:paraId="26477B6A" w14:textId="77777777" w:rsidR="00973C61" w:rsidRDefault="00973C61" w:rsidP="00973C61">
      <w:pPr>
        <w:jc w:val="both"/>
      </w:pPr>
      <w:r>
        <w:t>Die mRNA ist nur einsträngig und damit angreifbar. Sie wird deshalb nach relativ kurzer Zeit von Enzymen wieder abgebaut (sonst würde das Protein, für das sie codiert, in viel zu großer Menge hergestellt werden).</w:t>
      </w:r>
    </w:p>
    <w:p w14:paraId="3995FB55" w14:textId="0885D523" w:rsidR="00ED419A" w:rsidRPr="00B018F8" w:rsidRDefault="00973C61" w:rsidP="00B018F8">
      <w:pPr>
        <w:spacing w:before="280" w:after="120"/>
        <w:rPr>
          <w:b/>
          <w:bCs/>
          <w:sz w:val="28"/>
          <w:szCs w:val="28"/>
        </w:rPr>
      </w:pPr>
      <w:r>
        <w:rPr>
          <w:b/>
          <w:bCs/>
          <w:sz w:val="28"/>
          <w:szCs w:val="28"/>
        </w:rPr>
        <w:t>c</w:t>
      </w:r>
      <w:r w:rsidR="00B018F8" w:rsidRPr="00B018F8">
        <w:rPr>
          <w:b/>
          <w:bCs/>
          <w:sz w:val="28"/>
          <w:szCs w:val="28"/>
        </w:rPr>
        <w:t>)</w:t>
      </w:r>
      <w:r w:rsidR="00B018F8" w:rsidRPr="00B018F8">
        <w:rPr>
          <w:b/>
          <w:bCs/>
          <w:sz w:val="28"/>
          <w:szCs w:val="28"/>
        </w:rPr>
        <w:tab/>
        <w:t>Prinzip der Translation</w:t>
      </w:r>
    </w:p>
    <w:p w14:paraId="73C38CCB" w14:textId="4C715424" w:rsidR="00ED419A" w:rsidRDefault="00B018F8" w:rsidP="00723CBE">
      <w:pPr>
        <w:jc w:val="both"/>
      </w:pPr>
      <w:r>
        <w:t xml:space="preserve">Das ist vom LehrplanPLUS in der Mittelstufe nicht verlangt und sollte auf keinen Fall im Detail behandelt werden (obwohl es intellektuell durchaus machbar ist, aber es kostet Zeit, die für </w:t>
      </w:r>
      <w:r w:rsidR="00723CBE">
        <w:t>A</w:t>
      </w:r>
      <w:r>
        <w:t>nderes benötigt wird). Aber ein Hinweis auf das Übersetzungs-Prinzip kann nicht schaden:</w:t>
      </w:r>
    </w:p>
    <w:p w14:paraId="12F4C8F2" w14:textId="08F0DA73" w:rsidR="00B018F8" w:rsidRDefault="00B018F8" w:rsidP="00723CBE">
      <w:pPr>
        <w:spacing w:before="120"/>
        <w:jc w:val="both"/>
      </w:pPr>
      <w:r>
        <w:t>Ein „Wort“ aus jeweils drei Kernbasen auf der mRNA bildet den Code für jeweils eine be</w:t>
      </w:r>
      <w:r w:rsidR="006E7CBF">
        <w:softHyphen/>
      </w:r>
      <w:r>
        <w:t>stimmte Aminosäure. Beispiel</w:t>
      </w:r>
      <w:r w:rsidR="00C942D8">
        <w:t xml:space="preserve"> (nur zur Anschauung, kein Lernstoff)</w:t>
      </w:r>
      <w:r>
        <w:t>:</w:t>
      </w:r>
    </w:p>
    <w:p w14:paraId="7A7B857D" w14:textId="77777777" w:rsidR="005A3C2C" w:rsidRDefault="005A3C2C" w:rsidP="00723CBE">
      <w:pPr>
        <w:spacing w:before="120"/>
        <w:jc w:val="both"/>
      </w:pPr>
    </w:p>
    <w:p w14:paraId="40802CE4" w14:textId="77777777" w:rsidR="005A3C2C" w:rsidRDefault="005A3C2C" w:rsidP="00723CBE">
      <w:pPr>
        <w:spacing w:before="120"/>
        <w:jc w:val="both"/>
      </w:pPr>
    </w:p>
    <w:p w14:paraId="40BDFD46" w14:textId="288C05DE" w:rsidR="00B018F8" w:rsidRDefault="00B018F8" w:rsidP="00B018F8">
      <w:pPr>
        <w:spacing w:before="240"/>
        <w:rPr>
          <w:rFonts w:ascii="Arial" w:hAnsi="Arial" w:cs="Arial"/>
        </w:rPr>
      </w:pPr>
      <w:r>
        <w:rPr>
          <w:rFonts w:ascii="Arial" w:hAnsi="Arial" w:cs="Arial"/>
        </w:rPr>
        <w:lastRenderedPageBreak/>
        <w:t>mRNA</w:t>
      </w:r>
      <w:r>
        <w:rPr>
          <w:rFonts w:ascii="Arial" w:hAnsi="Arial" w:cs="Arial"/>
        </w:rPr>
        <w:tab/>
      </w:r>
      <w:r>
        <w:rPr>
          <w:rFonts w:ascii="Arial" w:hAnsi="Arial" w:cs="Arial"/>
        </w:rPr>
        <w:tab/>
        <w:t xml:space="preserve"> -U-C-C</w:t>
      </w:r>
      <w:r w:rsidRPr="00C942D8">
        <w:rPr>
          <w:rFonts w:ascii="Arial" w:hAnsi="Arial" w:cs="Arial"/>
          <w:color w:val="0000FF"/>
        </w:rPr>
        <w:t>-</w:t>
      </w:r>
      <w:r w:rsidRPr="00292771">
        <w:rPr>
          <w:rFonts w:ascii="Arial" w:hAnsi="Arial" w:cs="Arial"/>
          <w:color w:val="FF0000"/>
        </w:rPr>
        <w:t>G-G-G</w:t>
      </w:r>
      <w:r>
        <w:rPr>
          <w:rFonts w:ascii="Arial" w:hAnsi="Arial" w:cs="Arial"/>
        </w:rPr>
        <w:t>-A-A-G</w:t>
      </w:r>
      <w:r w:rsidRPr="00C942D8">
        <w:rPr>
          <w:rFonts w:ascii="Arial" w:hAnsi="Arial" w:cs="Arial"/>
          <w:color w:val="0000FF"/>
        </w:rPr>
        <w:t>-</w:t>
      </w:r>
      <w:r w:rsidRPr="00292771">
        <w:rPr>
          <w:rFonts w:ascii="Arial" w:hAnsi="Arial" w:cs="Arial"/>
          <w:color w:val="FF0000"/>
        </w:rPr>
        <w:t>G-U-A</w:t>
      </w:r>
      <w:r>
        <w:rPr>
          <w:rFonts w:ascii="Arial" w:hAnsi="Arial" w:cs="Arial"/>
        </w:rPr>
        <w:t>-A-G-U-</w:t>
      </w:r>
      <w:r w:rsidRPr="00292771">
        <w:rPr>
          <w:rFonts w:ascii="Arial" w:hAnsi="Arial" w:cs="Arial"/>
          <w:color w:val="FF0000"/>
        </w:rPr>
        <w:t>G-A-G</w:t>
      </w:r>
      <w:r>
        <w:rPr>
          <w:rFonts w:ascii="Arial" w:hAnsi="Arial" w:cs="Arial"/>
        </w:rPr>
        <w:t>-</w:t>
      </w:r>
      <w:r w:rsidR="00C942D8">
        <w:rPr>
          <w:rFonts w:ascii="Arial" w:hAnsi="Arial" w:cs="Arial"/>
        </w:rPr>
        <w:t>G-G-A-</w:t>
      </w:r>
    </w:p>
    <w:p w14:paraId="27AC37FD" w14:textId="02F0841D" w:rsidR="00B018F8" w:rsidRPr="00B018F8" w:rsidRDefault="00B018F8" w:rsidP="00B018F8">
      <w:pPr>
        <w:spacing w:before="240"/>
        <w:rPr>
          <w:rFonts w:ascii="Arial" w:hAnsi="Arial" w:cs="Arial"/>
        </w:rPr>
      </w:pPr>
      <w:r>
        <w:rPr>
          <w:rFonts w:ascii="Arial" w:hAnsi="Arial" w:cs="Arial"/>
        </w:rPr>
        <w:t>Protein</w:t>
      </w:r>
      <w:r>
        <w:rPr>
          <w:rFonts w:ascii="Arial" w:hAnsi="Arial" w:cs="Arial"/>
        </w:rPr>
        <w:tab/>
        <w:t xml:space="preserve"> –  Ser  </w:t>
      </w:r>
      <w:r w:rsidRPr="00C942D8">
        <w:rPr>
          <w:rFonts w:ascii="Arial" w:hAnsi="Arial" w:cs="Arial"/>
          <w:color w:val="0000FF"/>
        </w:rPr>
        <w:t xml:space="preserve">–  </w:t>
      </w:r>
      <w:r w:rsidRPr="00292771">
        <w:rPr>
          <w:rFonts w:ascii="Arial" w:hAnsi="Arial" w:cs="Arial"/>
          <w:color w:val="FF0000"/>
        </w:rPr>
        <w:t xml:space="preserve">Gly  </w:t>
      </w:r>
      <w:r>
        <w:rPr>
          <w:rFonts w:ascii="Arial" w:hAnsi="Arial" w:cs="Arial"/>
        </w:rPr>
        <w:t xml:space="preserve">–  Lys  </w:t>
      </w:r>
      <w:r w:rsidRPr="00C942D8">
        <w:rPr>
          <w:rFonts w:ascii="Arial" w:hAnsi="Arial" w:cs="Arial"/>
          <w:color w:val="0000FF"/>
        </w:rPr>
        <w:t xml:space="preserve">–  </w:t>
      </w:r>
      <w:r w:rsidRPr="00292771">
        <w:rPr>
          <w:rFonts w:ascii="Arial" w:hAnsi="Arial" w:cs="Arial"/>
          <w:color w:val="FF0000"/>
        </w:rPr>
        <w:t xml:space="preserve">Val  </w:t>
      </w:r>
      <w:r>
        <w:rPr>
          <w:rFonts w:ascii="Arial" w:hAnsi="Arial" w:cs="Arial"/>
        </w:rPr>
        <w:t xml:space="preserve">–  Ser </w:t>
      </w:r>
      <w:r w:rsidRPr="00C942D8">
        <w:rPr>
          <w:rFonts w:ascii="Arial" w:hAnsi="Arial" w:cs="Arial"/>
          <w:color w:val="0000FF"/>
        </w:rPr>
        <w:t xml:space="preserve">–  </w:t>
      </w:r>
      <w:r w:rsidRPr="00292771">
        <w:rPr>
          <w:rFonts w:ascii="Arial" w:hAnsi="Arial" w:cs="Arial"/>
          <w:color w:val="FF0000"/>
        </w:rPr>
        <w:t xml:space="preserve">Glu  </w:t>
      </w:r>
      <w:r>
        <w:rPr>
          <w:rFonts w:ascii="Arial" w:hAnsi="Arial" w:cs="Arial"/>
        </w:rPr>
        <w:t xml:space="preserve">–  </w:t>
      </w:r>
      <w:r w:rsidR="00C942D8">
        <w:rPr>
          <w:rFonts w:ascii="Arial" w:hAnsi="Arial" w:cs="Arial"/>
        </w:rPr>
        <w:t>Gly –</w:t>
      </w:r>
    </w:p>
    <w:p w14:paraId="1EDB73C6" w14:textId="63F5335E" w:rsidR="00ED419A" w:rsidRDefault="00ED419A"/>
    <w:p w14:paraId="50C07F14" w14:textId="5A3111DE" w:rsidR="00ED419A" w:rsidRDefault="00001210" w:rsidP="00512658">
      <w:pPr>
        <w:jc w:val="both"/>
      </w:pPr>
      <w:r>
        <w:t>(</w:t>
      </w:r>
      <w:r w:rsidR="00723CBE">
        <w:t xml:space="preserve">die </w:t>
      </w:r>
      <w:r>
        <w:t xml:space="preserve">Aminosäuren </w:t>
      </w:r>
      <w:r w:rsidR="006E7CBF">
        <w:t>mit</w:t>
      </w:r>
      <w:r>
        <w:t xml:space="preserve"> volle</w:t>
      </w:r>
      <w:r w:rsidR="00723CBE">
        <w:t>m</w:t>
      </w:r>
      <w:r>
        <w:t xml:space="preserve"> Namen: Serin-Glycin-Lysin-Valin-Serin-Glutaminsäure-Glycin)</w:t>
      </w:r>
    </w:p>
    <w:p w14:paraId="3DC862C5" w14:textId="278765DD" w:rsidR="00973C61" w:rsidRDefault="00973C61" w:rsidP="002D4A24">
      <w:pPr>
        <w:spacing w:before="240"/>
        <w:jc w:val="both"/>
      </w:pPr>
      <w:r>
        <w:t xml:space="preserve">Im Ribosom wird dafür gesorgt, dass jede Aminosäure zu „ihrem“ Codewort findet und die nebeneinander liegenden Aminosäuren </w:t>
      </w:r>
      <w:r w:rsidR="00417474">
        <w:t>zu einem Strang verbunden werden. (In der 9. Klasse keine kleine und große Untereinheit des Ribosoms, keine t-RNA, kein Mechanismus des Platzwechsels von einer Bindungsstelle in die andere, kein Start- oder Stopp-Codon!) Das Ribosom steuert diese Vorgänge, vergleichbar einem Komplex aus verschiedenen Enzymen.</w:t>
      </w:r>
    </w:p>
    <w:p w14:paraId="105B9E90" w14:textId="1E47230D" w:rsidR="006E7CBF" w:rsidRPr="006E7CBF" w:rsidRDefault="006E7CBF" w:rsidP="00292771">
      <w:pPr>
        <w:spacing w:before="240"/>
        <w:jc w:val="both"/>
        <w:rPr>
          <w:i/>
          <w:iCs/>
        </w:rPr>
      </w:pPr>
      <w:r w:rsidRPr="006E7CBF">
        <w:rPr>
          <w:i/>
          <w:iCs/>
        </w:rPr>
        <w:t xml:space="preserve">Hinweis: </w:t>
      </w:r>
      <w:r>
        <w:rPr>
          <w:i/>
          <w:iCs/>
        </w:rPr>
        <w:t xml:space="preserve">Es kann sinnvoll sein, </w:t>
      </w:r>
      <w:r w:rsidR="00292771">
        <w:rPr>
          <w:i/>
          <w:iCs/>
        </w:rPr>
        <w:t>in sehr interessierten Klassen die</w:t>
      </w:r>
      <w:r>
        <w:rPr>
          <w:i/>
          <w:iCs/>
        </w:rPr>
        <w:t xml:space="preserve"> Begriff</w:t>
      </w:r>
      <w:r w:rsidR="00292771">
        <w:rPr>
          <w:i/>
          <w:iCs/>
        </w:rPr>
        <w:t>e</w:t>
      </w:r>
      <w:r>
        <w:rPr>
          <w:i/>
          <w:iCs/>
        </w:rPr>
        <w:t xml:space="preserve"> „Codewort“ oder „Basentriplett“ einzuführen; der LehrplanPLUS erwähnt davon </w:t>
      </w:r>
      <w:r w:rsidR="00292771">
        <w:rPr>
          <w:i/>
          <w:iCs/>
        </w:rPr>
        <w:t xml:space="preserve">aber </w:t>
      </w:r>
      <w:r>
        <w:rPr>
          <w:i/>
          <w:iCs/>
        </w:rPr>
        <w:t>nichts.</w:t>
      </w:r>
    </w:p>
    <w:p w14:paraId="009CDB9C" w14:textId="274FEFA2" w:rsidR="00C00835" w:rsidRDefault="00C00835" w:rsidP="002D4A24">
      <w:pPr>
        <w:spacing w:before="240"/>
        <w:jc w:val="both"/>
        <w:rPr>
          <w:bCs/>
        </w:rPr>
      </w:pPr>
      <w:r w:rsidRPr="00C00835">
        <w:rPr>
          <w:bCs/>
          <w:u w:val="single"/>
        </w:rPr>
        <w:t>Ergebnis</w:t>
      </w:r>
      <w:r>
        <w:rPr>
          <w:bCs/>
        </w:rPr>
        <w:t>: Anhand der Erbinformation über ein Gen in Form der Basen-Sequenz einer mRNA wird ein Protein mit einer ganz bestimmten Aminosäure-Sequenz hergestellt.</w:t>
      </w:r>
    </w:p>
    <w:p w14:paraId="060B9A19" w14:textId="62AA64EA" w:rsidR="00973C61" w:rsidRDefault="00973C61" w:rsidP="002D4A24">
      <w:pPr>
        <w:spacing w:before="240"/>
        <w:jc w:val="both"/>
        <w:rPr>
          <w:bCs/>
        </w:rPr>
      </w:pPr>
      <w:r>
        <w:rPr>
          <w:bCs/>
        </w:rPr>
        <w:t xml:space="preserve">Zur besseren Anschauung sollte ein kurzer </w:t>
      </w:r>
      <w:r w:rsidRPr="00973C61">
        <w:rPr>
          <w:bCs/>
          <w:u w:val="single"/>
        </w:rPr>
        <w:t>Trickfilm</w:t>
      </w:r>
      <w:r>
        <w:rPr>
          <w:bCs/>
        </w:rPr>
        <w:t xml:space="preserve"> </w:t>
      </w:r>
      <w:r w:rsidR="00292771">
        <w:rPr>
          <w:bCs/>
        </w:rPr>
        <w:t>zeigen, wie die passenden Aminosäuren jeweils an „ihr“ Basentripplett gebracht werden</w:t>
      </w:r>
      <w:r>
        <w:rPr>
          <w:bCs/>
        </w:rPr>
        <w:t xml:space="preserve">, am besten ohne Ton, so dass die Schüler selbst formulieren sollen. </w:t>
      </w:r>
      <w:r w:rsidR="00292771">
        <w:rPr>
          <w:bCs/>
        </w:rPr>
        <w:t>(Der Studyflix-Film „Trans</w:t>
      </w:r>
      <w:r w:rsidR="00292771">
        <w:rPr>
          <w:bCs/>
        </w:rPr>
        <w:softHyphen/>
        <w:t xml:space="preserve">lation ist dafür nicht geeignet.) Sehr gut wäre eine entsprechende Magnetapplikation bzw. ditigale Darstellung, die von den Schülern selbst manipuliert werden kann. </w:t>
      </w:r>
      <w:r>
        <w:rPr>
          <w:bCs/>
        </w:rPr>
        <w:t>Darauf hinwei</w:t>
      </w:r>
      <w:r w:rsidR="00292771">
        <w:rPr>
          <w:bCs/>
        </w:rPr>
        <w:softHyphen/>
      </w:r>
      <w:r>
        <w:rPr>
          <w:bCs/>
        </w:rPr>
        <w:t xml:space="preserve">sen, was davon Lernstoff ist und was nicht! </w:t>
      </w:r>
    </w:p>
    <w:p w14:paraId="7B2A8D6B" w14:textId="77777777" w:rsidR="00417474" w:rsidRDefault="00417474" w:rsidP="00417474">
      <w:pPr>
        <w:rPr>
          <w:bCs/>
        </w:rPr>
      </w:pPr>
    </w:p>
    <w:p w14:paraId="1DD05939" w14:textId="099ABE24" w:rsidR="00417474" w:rsidRDefault="00417474" w:rsidP="00417474">
      <w:pPr>
        <w:rPr>
          <w:bCs/>
        </w:rPr>
      </w:pPr>
      <w:r>
        <w:rPr>
          <w:bCs/>
        </w:rPr>
        <w:t xml:space="preserve">Möglichst einfache, beschriftete </w:t>
      </w:r>
      <w:r w:rsidRPr="00417474">
        <w:rPr>
          <w:bCs/>
          <w:u w:val="single"/>
        </w:rPr>
        <w:t>Skizze</w:t>
      </w:r>
      <w:r>
        <w:rPr>
          <w:bCs/>
        </w:rPr>
        <w:t xml:space="preserve"> der Vorgänge.</w:t>
      </w:r>
    </w:p>
    <w:p w14:paraId="107D2D8B" w14:textId="2D48E565" w:rsidR="000444E0" w:rsidRPr="00504574" w:rsidRDefault="000444E0" w:rsidP="00417474">
      <w:pPr>
        <w:rPr>
          <w:bCs/>
        </w:rPr>
      </w:pPr>
    </w:p>
    <w:p w14:paraId="2A4F87A9" w14:textId="6EC8F00B" w:rsidR="000E7610" w:rsidRPr="00504574" w:rsidRDefault="000E7610" w:rsidP="000E7610">
      <w:pPr>
        <w:rPr>
          <w:rFonts w:eastAsia="Times New Roman"/>
          <w:lang w:eastAsia="de-DE"/>
        </w:rPr>
      </w:pPr>
      <w:r w:rsidRPr="00504574">
        <w:rPr>
          <w:rFonts w:eastAsia="Times New Roman"/>
          <w:b/>
          <w:bCs/>
          <w:highlight w:val="yellow"/>
          <w:lang w:eastAsia="de-DE"/>
        </w:rPr>
        <w:t>Arbeitsblatt</w:t>
      </w:r>
      <w:r w:rsidRPr="00504574">
        <w:rPr>
          <w:rFonts w:eastAsia="Times New Roman"/>
          <w:lang w:eastAsia="de-DE"/>
        </w:rPr>
        <w:t xml:space="preserve"> Translation </w:t>
      </w:r>
      <w:r w:rsidR="00504574" w:rsidRPr="00F11BC5">
        <w:rPr>
          <w:color w:val="0000FF"/>
        </w:rPr>
        <w:t>[</w:t>
      </w:r>
      <w:hyperlink r:id="rId29" w:history="1">
        <w:r w:rsidR="00504574" w:rsidRPr="00F11BC5">
          <w:rPr>
            <w:color w:val="0000FF"/>
            <w:u w:val="single"/>
          </w:rPr>
          <w:t>word</w:t>
        </w:r>
      </w:hyperlink>
      <w:r w:rsidR="00504574" w:rsidRPr="00F11BC5">
        <w:rPr>
          <w:color w:val="0000FF"/>
        </w:rPr>
        <w:t>] [</w:t>
      </w:r>
      <w:hyperlink r:id="rId30" w:history="1">
        <w:r w:rsidR="00504574" w:rsidRPr="00F11BC5">
          <w:rPr>
            <w:color w:val="0000FF"/>
            <w:u w:val="single"/>
          </w:rPr>
          <w:t>pdf</w:t>
        </w:r>
      </w:hyperlink>
      <w:r w:rsidR="00504574" w:rsidRPr="00F11BC5">
        <w:rPr>
          <w:color w:val="0000FF"/>
        </w:rPr>
        <w:t>]</w:t>
      </w:r>
    </w:p>
    <w:p w14:paraId="48142C52" w14:textId="77777777" w:rsidR="000E7610" w:rsidRPr="00504574" w:rsidRDefault="000E7610" w:rsidP="000E7610">
      <w:pPr>
        <w:rPr>
          <w:rFonts w:eastAsia="Times New Roman"/>
          <w:lang w:eastAsia="de-DE"/>
        </w:rPr>
      </w:pPr>
      <w:r w:rsidRPr="003E38E4">
        <w:rPr>
          <w:rFonts w:eastAsia="Times New Roman"/>
          <w:b/>
          <w:bCs/>
          <w:highlight w:val="yellow"/>
          <w:lang w:eastAsia="de-DE"/>
        </w:rPr>
        <w:t>Abbildung</w:t>
      </w:r>
      <w:r w:rsidRPr="00504574">
        <w:rPr>
          <w:rFonts w:eastAsia="Times New Roman"/>
          <w:lang w:eastAsia="de-DE"/>
        </w:rPr>
        <w:t xml:space="preserve"> dazu mit Zahlen </w:t>
      </w:r>
      <w:r w:rsidRPr="00F11BC5">
        <w:rPr>
          <w:rFonts w:eastAsia="Times New Roman"/>
          <w:color w:val="0000FF"/>
          <w:lang w:eastAsia="de-DE"/>
        </w:rPr>
        <w:t>[</w:t>
      </w:r>
      <w:hyperlink r:id="rId31" w:history="1">
        <w:r w:rsidRPr="00F11BC5">
          <w:rPr>
            <w:rFonts w:eastAsia="Times New Roman"/>
            <w:color w:val="0000FF"/>
            <w:u w:val="single"/>
            <w:lang w:eastAsia="de-DE"/>
          </w:rPr>
          <w:t>jpg</w:t>
        </w:r>
      </w:hyperlink>
      <w:r w:rsidRPr="00F11BC5">
        <w:rPr>
          <w:rFonts w:eastAsia="Times New Roman"/>
          <w:color w:val="0000FF"/>
          <w:lang w:eastAsia="de-DE"/>
        </w:rPr>
        <w:t>]</w:t>
      </w:r>
      <w:r w:rsidRPr="00504574">
        <w:rPr>
          <w:rFonts w:eastAsia="Times New Roman"/>
          <w:lang w:eastAsia="de-DE"/>
        </w:rPr>
        <w:t xml:space="preserve">, ohne Zahlen </w:t>
      </w:r>
      <w:r w:rsidRPr="00F11BC5">
        <w:rPr>
          <w:rFonts w:eastAsia="Times New Roman"/>
          <w:color w:val="0000FF"/>
          <w:lang w:eastAsia="de-DE"/>
        </w:rPr>
        <w:t>[</w:t>
      </w:r>
      <w:hyperlink r:id="rId32" w:history="1">
        <w:r w:rsidRPr="00F11BC5">
          <w:rPr>
            <w:rFonts w:eastAsia="Times New Roman"/>
            <w:color w:val="0000FF"/>
            <w:u w:val="single"/>
            <w:lang w:eastAsia="de-DE"/>
          </w:rPr>
          <w:t>jpg</w:t>
        </w:r>
      </w:hyperlink>
      <w:r w:rsidRPr="00F11BC5">
        <w:rPr>
          <w:rFonts w:eastAsia="Times New Roman"/>
          <w:color w:val="0000FF"/>
          <w:lang w:eastAsia="de-DE"/>
        </w:rPr>
        <w:t>]</w:t>
      </w:r>
    </w:p>
    <w:p w14:paraId="405FED07" w14:textId="170FB8F2" w:rsidR="00001210" w:rsidRPr="00F11BC5" w:rsidRDefault="00001210" w:rsidP="00001210">
      <w:pPr>
        <w:spacing w:before="280" w:after="120"/>
        <w:rPr>
          <w:bCs/>
        </w:rPr>
      </w:pPr>
      <w:bookmarkStart w:id="9" w:name="B9GG08"/>
      <w:bookmarkEnd w:id="9"/>
      <w:r w:rsidRPr="00001210">
        <w:rPr>
          <w:b/>
          <w:bCs/>
          <w:sz w:val="28"/>
          <w:szCs w:val="28"/>
        </w:rPr>
        <w:t>2.1.4</w:t>
      </w:r>
      <w:r w:rsidRPr="00001210">
        <w:rPr>
          <w:b/>
          <w:bCs/>
          <w:sz w:val="28"/>
          <w:szCs w:val="28"/>
        </w:rPr>
        <w:tab/>
        <w:t>Ausbildung von Merkmalen</w:t>
      </w:r>
      <w:r w:rsidR="00F11BC5">
        <w:rPr>
          <w:b/>
          <w:bCs/>
          <w:sz w:val="28"/>
          <w:szCs w:val="28"/>
        </w:rPr>
        <w:t xml:space="preserve"> </w:t>
      </w:r>
      <w:r w:rsidR="00F11BC5">
        <w:rPr>
          <w:bCs/>
        </w:rPr>
        <w:t>(</w:t>
      </w:r>
      <w:r w:rsidR="008673F3">
        <w:rPr>
          <w:bCs/>
        </w:rPr>
        <w:t>1</w:t>
      </w:r>
      <w:r w:rsidR="00F11BC5">
        <w:rPr>
          <w:bCs/>
        </w:rPr>
        <w:t xml:space="preserve"> h)</w:t>
      </w:r>
    </w:p>
    <w:p w14:paraId="2DA7BA85" w14:textId="3B3DD318" w:rsidR="00001210" w:rsidRDefault="00001210">
      <w:r>
        <w:t>Wiederholung (</w:t>
      </w:r>
      <w:r w:rsidR="00321714">
        <w:t>bzw</w:t>
      </w:r>
      <w:r>
        <w:t>. Neueinführung) des Begriffs „</w:t>
      </w:r>
      <w:r w:rsidRPr="00321714">
        <w:rPr>
          <w:u w:val="single"/>
        </w:rPr>
        <w:t>Merkmal</w:t>
      </w:r>
      <w:r>
        <w:t>“:</w:t>
      </w:r>
    </w:p>
    <w:p w14:paraId="3D6FDCB4" w14:textId="519E93B3" w:rsidR="00001210" w:rsidRDefault="00001210" w:rsidP="00321714">
      <w:pPr>
        <w:jc w:val="both"/>
      </w:pPr>
      <w:r>
        <w:t>Ein Merkmal ist ein bestimmter Stoff, eine Struktur, ein Verhalten</w:t>
      </w:r>
      <w:r w:rsidR="002C16ED">
        <w:t>, eine Fertigkeit</w:t>
      </w:r>
      <w:r>
        <w:t xml:space="preserve"> usw. eines Lebewesens.</w:t>
      </w:r>
    </w:p>
    <w:p w14:paraId="248DC1E9" w14:textId="45A01583" w:rsidR="00E15CB6" w:rsidRPr="00E15CB6" w:rsidRDefault="00E15CB6" w:rsidP="005216FC">
      <w:pPr>
        <w:spacing w:before="240" w:after="120"/>
        <w:rPr>
          <w:b/>
          <w:bCs/>
          <w:sz w:val="28"/>
          <w:szCs w:val="28"/>
        </w:rPr>
      </w:pPr>
      <w:r w:rsidRPr="00E15CB6">
        <w:rPr>
          <w:b/>
          <w:bCs/>
          <w:sz w:val="28"/>
          <w:szCs w:val="28"/>
        </w:rPr>
        <w:t>a)</w:t>
      </w:r>
      <w:r w:rsidRPr="00E15CB6">
        <w:rPr>
          <w:b/>
          <w:bCs/>
          <w:sz w:val="28"/>
          <w:szCs w:val="28"/>
        </w:rPr>
        <w:tab/>
        <w:t>Die Rolle der Proteine</w:t>
      </w:r>
    </w:p>
    <w:p w14:paraId="40A42362" w14:textId="071DFD5E" w:rsidR="00001210" w:rsidRDefault="00E15CB6" w:rsidP="00321714">
      <w:pPr>
        <w:spacing w:before="120"/>
        <w:jc w:val="both"/>
      </w:pPr>
      <w:r>
        <w:t>Beispiele für die</w:t>
      </w:r>
      <w:r w:rsidR="00001210">
        <w:t xml:space="preserve"> Rolle der Proteine bei der Ausbildung von Merkmalen:</w:t>
      </w:r>
    </w:p>
    <w:p w14:paraId="0AFA0072" w14:textId="6B304181" w:rsidR="0074564E" w:rsidRDefault="00001210" w:rsidP="002E2426">
      <w:pPr>
        <w:pStyle w:val="Listenabsatz"/>
        <w:numPr>
          <w:ilvl w:val="0"/>
          <w:numId w:val="12"/>
        </w:numPr>
        <w:jc w:val="both"/>
      </w:pPr>
      <w:r>
        <w:t xml:space="preserve">Viele </w:t>
      </w:r>
      <w:r w:rsidR="002C16ED">
        <w:t xml:space="preserve">Bestandteile </w:t>
      </w:r>
      <w:r>
        <w:t xml:space="preserve">von Lebewesen bestehen aus </w:t>
      </w:r>
      <w:r w:rsidR="0074564E">
        <w:t>Baustoff-</w:t>
      </w:r>
      <w:r>
        <w:t>Proteinen</w:t>
      </w:r>
      <w:r w:rsidR="002C16ED">
        <w:t xml:space="preserve"> wie Haare, Muskel</w:t>
      </w:r>
      <w:r w:rsidR="00321714">
        <w:softHyphen/>
      </w:r>
      <w:r w:rsidR="002C16ED">
        <w:t>masse, Bindegewebe.</w:t>
      </w:r>
    </w:p>
    <w:p w14:paraId="400C2B20" w14:textId="7AFB769D" w:rsidR="002C16ED" w:rsidRDefault="002C16ED" w:rsidP="002E2426">
      <w:pPr>
        <w:pStyle w:val="Listenabsatz"/>
        <w:numPr>
          <w:ilvl w:val="0"/>
          <w:numId w:val="12"/>
        </w:numPr>
        <w:jc w:val="both"/>
      </w:pPr>
      <w:r>
        <w:t xml:space="preserve">Viele </w:t>
      </w:r>
      <w:r w:rsidR="00321714">
        <w:t xml:space="preserve">besondere </w:t>
      </w:r>
      <w:r>
        <w:t>Funktionen beruhen auf Proteinen wie das Sehvermögen (durch den Sehpurpur Rhodopsin)</w:t>
      </w:r>
      <w:r w:rsidR="00321714">
        <w:t xml:space="preserve"> oder</w:t>
      </w:r>
      <w:r>
        <w:t xml:space="preserve"> die gezielte Immunabwehr (durch Antikörper).</w:t>
      </w:r>
    </w:p>
    <w:p w14:paraId="274A1209" w14:textId="0511892F" w:rsidR="002C16ED" w:rsidRDefault="002C16ED" w:rsidP="002E2426">
      <w:pPr>
        <w:pStyle w:val="Listenabsatz"/>
        <w:numPr>
          <w:ilvl w:val="0"/>
          <w:numId w:val="12"/>
        </w:numPr>
        <w:jc w:val="both"/>
      </w:pPr>
      <w:r>
        <w:t>Viele Regelungsvorgänge beruhen auf Proteinen</w:t>
      </w:r>
      <w:r w:rsidR="005216FC">
        <w:t>:</w:t>
      </w:r>
      <w:r>
        <w:t xml:space="preserve"> bestimmte Hormon (Insulin für die Blutzucker-Regulierung), alle Enzyme (für den Aufbau, Umbau bzw. Abbau von Stoffen)</w:t>
      </w:r>
      <w:r w:rsidR="00321714">
        <w:t xml:space="preserve"> oder</w:t>
      </w:r>
      <w:r>
        <w:t xml:space="preserve"> </w:t>
      </w:r>
      <w:r w:rsidR="0074564E">
        <w:t>Tunnelproteine in Biomembranen (regeln den Stoff</w:t>
      </w:r>
      <w:r w:rsidR="00321714">
        <w:softHyphen/>
      </w:r>
      <w:r w:rsidR="0074564E">
        <w:t>trans</w:t>
      </w:r>
      <w:r w:rsidR="00321714">
        <w:softHyphen/>
      </w:r>
      <w:r w:rsidR="0074564E">
        <w:t>port).</w:t>
      </w:r>
    </w:p>
    <w:p w14:paraId="7F161F9F" w14:textId="3EC63C32" w:rsidR="00DB226B" w:rsidRDefault="00DB226B" w:rsidP="00DB226B"/>
    <w:p w14:paraId="560028DF" w14:textId="05B74357" w:rsidR="00DB226B" w:rsidRDefault="00DB226B" w:rsidP="00321714">
      <w:pPr>
        <w:jc w:val="both"/>
      </w:pPr>
      <w:r w:rsidRPr="00DB226B">
        <w:rPr>
          <w:b/>
          <w:bCs/>
        </w:rPr>
        <w:t>Ausblick – Lactoseabbau</w:t>
      </w:r>
      <w:r>
        <w:t>: Alle Zellen enthalten das Gen für das Enzym Lactase, mit dessen Hilfe Milchzucker gespalten wird. Dieses Gen wird nur in bestimmten Zellen des Dünndarm</w:t>
      </w:r>
      <w:r w:rsidR="00321714">
        <w:t>s</w:t>
      </w:r>
      <w:r>
        <w:t xml:space="preserve"> transkribiert. Bei vielen Europäern bleibt das ein Leben lang so, so dass sie zeitlebens Milch gut vertragen. Bei vielen Asiaten ist es allerdings so, wie es ursprünglich wohl bei allen Men</w:t>
      </w:r>
      <w:r w:rsidR="00321714">
        <w:softHyphen/>
      </w:r>
      <w:r>
        <w:t>schen war: Sobald die frühe Kindheit vorbei ist (und damit das Stillen aufgehört hat), wird das Laktase-Gen nicht mehr transkribiert. Solche Menschen vertragen Milch und viele Milch</w:t>
      </w:r>
      <w:r w:rsidR="00321714">
        <w:softHyphen/>
      </w:r>
      <w:r>
        <w:lastRenderedPageBreak/>
        <w:t>produkte nicht, weil der ungespaltene Milchzucker im Dickdarm von Bakterien vergoren wird, wobei u. a. Gär</w:t>
      </w:r>
      <w:r w:rsidR="00321714">
        <w:t>ungs</w:t>
      </w:r>
      <w:r>
        <w:t>gase entstehen, die zu schmerzhaften Blähungen führen.</w:t>
      </w:r>
    </w:p>
    <w:p w14:paraId="2ADCA6C6" w14:textId="4AA0ED14" w:rsidR="004E136D" w:rsidRDefault="004E136D" w:rsidP="004E136D">
      <w:pPr>
        <w:rPr>
          <w:rFonts w:ascii="Arial Narrow" w:hAnsi="Arial Narrow"/>
        </w:rPr>
      </w:pPr>
      <w:r w:rsidRPr="004E136D">
        <w:rPr>
          <w:rFonts w:ascii="Arial Narrow" w:hAnsi="Arial Narrow"/>
        </w:rPr>
        <w:t>Zur Laktosetoleranz vgl. Unterricht Biologie 329, 2007, KOMPAKT, S. 30 ff</w:t>
      </w:r>
    </w:p>
    <w:p w14:paraId="3CE8C3AA" w14:textId="13488A7B" w:rsidR="002C16ED" w:rsidRPr="00E15CB6" w:rsidRDefault="00E15CB6" w:rsidP="005216FC">
      <w:pPr>
        <w:spacing w:before="240" w:after="120"/>
        <w:rPr>
          <w:b/>
          <w:bCs/>
          <w:sz w:val="28"/>
          <w:szCs w:val="28"/>
        </w:rPr>
      </w:pPr>
      <w:r w:rsidRPr="00E15CB6">
        <w:rPr>
          <w:b/>
          <w:bCs/>
          <w:sz w:val="28"/>
          <w:szCs w:val="28"/>
        </w:rPr>
        <w:t>b)</w:t>
      </w:r>
      <w:r w:rsidRPr="00E15CB6">
        <w:rPr>
          <w:b/>
          <w:bCs/>
          <w:sz w:val="28"/>
          <w:szCs w:val="28"/>
        </w:rPr>
        <w:tab/>
        <w:t>Die Gen-Wirk-Kette</w:t>
      </w:r>
    </w:p>
    <w:p w14:paraId="1BD74879" w14:textId="2F6DDA99" w:rsidR="00E15CB6" w:rsidRDefault="0043713A" w:rsidP="00321714">
      <w:pPr>
        <w:jc w:val="both"/>
      </w:pPr>
      <w:r>
        <w:t>Prozesse, die zu einem fertigen Produkt führen, laufen fast immer in mehreren aufeinander folgenden Schritten ab.</w:t>
      </w:r>
    </w:p>
    <w:p w14:paraId="2467FEE5" w14:textId="2897CFAD" w:rsidR="0043713A" w:rsidRPr="0043713A" w:rsidRDefault="0043713A" w:rsidP="005216FC">
      <w:pPr>
        <w:spacing w:before="120" w:after="120"/>
        <w:rPr>
          <w:b/>
          <w:bCs/>
        </w:rPr>
      </w:pPr>
      <w:r w:rsidRPr="0043713A">
        <w:rPr>
          <w:b/>
          <w:bCs/>
        </w:rPr>
        <w:t>Analogie</w:t>
      </w:r>
      <w:r w:rsidR="00321714">
        <w:rPr>
          <w:b/>
          <w:bCs/>
        </w:rPr>
        <w:t xml:space="preserve"> (Modell)</w:t>
      </w:r>
      <w:r w:rsidRPr="0043713A">
        <w:rPr>
          <w:b/>
          <w:bCs/>
        </w:rPr>
        <w:t>: einen Brief zum Absenden fertig machen</w:t>
      </w:r>
    </w:p>
    <w:p w14:paraId="108D70AB" w14:textId="74F3E460" w:rsidR="0043713A" w:rsidRDefault="0043713A">
      <w:r>
        <w:rPr>
          <w:noProof/>
        </w:rPr>
        <mc:AlternateContent>
          <mc:Choice Requires="wps">
            <w:drawing>
              <wp:anchor distT="0" distB="0" distL="114300" distR="114300" simplePos="0" relativeHeight="251628544" behindDoc="0" locked="0" layoutInCell="1" allowOverlap="1" wp14:anchorId="415BC3BA" wp14:editId="290244F8">
                <wp:simplePos x="0" y="0"/>
                <wp:positionH relativeFrom="column">
                  <wp:posOffset>2418987</wp:posOffset>
                </wp:positionH>
                <wp:positionV relativeFrom="paragraph">
                  <wp:posOffset>50165</wp:posOffset>
                </wp:positionV>
                <wp:extent cx="864870" cy="1050290"/>
                <wp:effectExtent l="0" t="0" r="11430" b="16510"/>
                <wp:wrapNone/>
                <wp:docPr id="34" name="Textfeld 34"/>
                <wp:cNvGraphicFramePr/>
                <a:graphic xmlns:a="http://schemas.openxmlformats.org/drawingml/2006/main">
                  <a:graphicData uri="http://schemas.microsoft.com/office/word/2010/wordprocessingShape">
                    <wps:wsp>
                      <wps:cNvSpPr txBox="1"/>
                      <wps:spPr>
                        <a:xfrm>
                          <a:off x="0" y="0"/>
                          <a:ext cx="864870" cy="1050290"/>
                        </a:xfrm>
                        <a:prstGeom prst="rect">
                          <a:avLst/>
                        </a:prstGeom>
                        <a:solidFill>
                          <a:schemeClr val="lt1"/>
                        </a:solidFill>
                        <a:ln w="6350">
                          <a:solidFill>
                            <a:prstClr val="black"/>
                          </a:solidFill>
                        </a:ln>
                      </wps:spPr>
                      <wps:txbx>
                        <w:txbxContent>
                          <w:p w14:paraId="16E85080" w14:textId="0D4BBC54" w:rsidR="006673BE" w:rsidRDefault="006673BE" w:rsidP="0043713A">
                            <w:pPr>
                              <w:spacing w:after="120"/>
                              <w:jc w:val="center"/>
                              <w:rPr>
                                <w:rFonts w:ascii="Arial Narrow" w:hAnsi="Arial Narrow"/>
                              </w:rPr>
                            </w:pPr>
                            <w:r w:rsidRPr="0043713A">
                              <w:rPr>
                                <w:rFonts w:ascii="Arial Narrow" w:hAnsi="Arial Narrow"/>
                              </w:rPr>
                              <w:t>Schritt</w:t>
                            </w:r>
                            <w:r>
                              <w:rPr>
                                <w:rFonts w:ascii="Arial Narrow" w:hAnsi="Arial Narrow"/>
                              </w:rPr>
                              <w:t xml:space="preserve"> 3:</w:t>
                            </w:r>
                          </w:p>
                          <w:p w14:paraId="2D84A68D" w14:textId="68DD5A4B" w:rsidR="006673BE" w:rsidRDefault="006673BE" w:rsidP="0043713A">
                            <w:pPr>
                              <w:jc w:val="center"/>
                            </w:pPr>
                            <w:r>
                              <w:rPr>
                                <w:rFonts w:ascii="Arial Narrow" w:hAnsi="Arial Narrow"/>
                              </w:rPr>
                              <w:t>Umschlag zukleben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5BC3BA" id="Textfeld 34" o:spid="_x0000_s1034" type="#_x0000_t202" style="position:absolute;margin-left:190.45pt;margin-top:3.95pt;width:68.1pt;height:82.7pt;z-index:251628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" fillcolor="white [3201]" strokeweight=".5pt">
                <v:textbox>
                  <w:txbxContent>
                    <w:p w14:paraId="16E85080" w14:textId="0D4BBC54" w:rsidR="006673BE" w:rsidRDefault="006673BE" w:rsidP="0043713A">
                      <w:pPr>
                        <w:spacing w:after="120"/>
                        <w:jc w:val="center"/>
                        <w:rPr>
                          <w:rFonts w:ascii="Arial Narrow" w:hAnsi="Arial Narrow"/>
                        </w:rPr>
                      </w:pPr>
                      <w:r w:rsidRPr="0043713A">
                        <w:rPr>
                          <w:rFonts w:ascii="Arial Narrow" w:hAnsi="Arial Narrow"/>
                        </w:rPr>
                        <w:t>Schritt</w:t>
                      </w:r>
                      <w:r>
                        <w:rPr>
                          <w:rFonts w:ascii="Arial Narrow" w:hAnsi="Arial Narrow"/>
                        </w:rPr>
                        <w:t xml:space="preserve"> 3:</w:t>
                      </w:r>
                    </w:p>
                    <w:p w14:paraId="2D84A68D" w14:textId="68DD5A4B" w:rsidR="006673BE" w:rsidRDefault="006673BE" w:rsidP="0043713A">
                      <w:pPr>
                        <w:jc w:val="center"/>
                      </w:pPr>
                      <w:r>
                        <w:rPr>
                          <w:rFonts w:ascii="Arial Narrow" w:hAnsi="Arial Narrow"/>
                        </w:rPr>
                        <w:t>Umschlag zukleben</w:t>
                      </w:r>
                    </w:p>
                  </w:txbxContent>
                </v:textbox>
              </v:shape>
            </w:pict>
          </mc:Fallback>
        </mc:AlternateContent>
      </w:r>
      <w:r>
        <w:rPr>
          <w:noProof/>
        </w:rPr>
        <mc:AlternateContent>
          <mc:Choice Requires="wps">
            <w:drawing>
              <wp:anchor distT="0" distB="0" distL="114300" distR="114300" simplePos="0" relativeHeight="251632640" behindDoc="0" locked="0" layoutInCell="1" allowOverlap="1" wp14:anchorId="115821D2" wp14:editId="571C9E62">
                <wp:simplePos x="0" y="0"/>
                <wp:positionH relativeFrom="column">
                  <wp:posOffset>4840968</wp:posOffset>
                </wp:positionH>
                <wp:positionV relativeFrom="paragraph">
                  <wp:posOffset>50165</wp:posOffset>
                </wp:positionV>
                <wp:extent cx="864870" cy="1050290"/>
                <wp:effectExtent l="0" t="0" r="11430" b="16510"/>
                <wp:wrapNone/>
                <wp:docPr id="36" name="Textfeld 36"/>
                <wp:cNvGraphicFramePr/>
                <a:graphic xmlns:a="http://schemas.openxmlformats.org/drawingml/2006/main">
                  <a:graphicData uri="http://schemas.microsoft.com/office/word/2010/wordprocessingShape">
                    <wps:wsp>
                      <wps:cNvSpPr txBox="1"/>
                      <wps:spPr>
                        <a:xfrm>
                          <a:off x="0" y="0"/>
                          <a:ext cx="864870" cy="1050290"/>
                        </a:xfrm>
                        <a:prstGeom prst="rect">
                          <a:avLst/>
                        </a:prstGeom>
                        <a:solidFill>
                          <a:schemeClr val="lt1"/>
                        </a:solidFill>
                        <a:ln w="6350">
                          <a:solidFill>
                            <a:prstClr val="black"/>
                          </a:solidFill>
                        </a:ln>
                      </wps:spPr>
                      <wps:txbx>
                        <w:txbxContent>
                          <w:p w14:paraId="30C09CE6" w14:textId="58C78146" w:rsidR="006673BE" w:rsidRDefault="006673BE" w:rsidP="0043713A">
                            <w:pPr>
                              <w:spacing w:after="120"/>
                              <w:jc w:val="center"/>
                              <w:rPr>
                                <w:rFonts w:ascii="Arial Narrow" w:hAnsi="Arial Narrow"/>
                              </w:rPr>
                            </w:pPr>
                            <w:r w:rsidRPr="0043713A">
                              <w:rPr>
                                <w:rFonts w:ascii="Arial Narrow" w:hAnsi="Arial Narrow"/>
                              </w:rPr>
                              <w:t>Schritt</w:t>
                            </w:r>
                            <w:r>
                              <w:rPr>
                                <w:rFonts w:ascii="Arial Narrow" w:hAnsi="Arial Narrow"/>
                              </w:rPr>
                              <w:t xml:space="preserve"> 5:</w:t>
                            </w:r>
                          </w:p>
                          <w:p w14:paraId="684FDE12" w14:textId="6D85EA24" w:rsidR="006673BE" w:rsidRDefault="006673BE" w:rsidP="0043713A">
                            <w:pPr>
                              <w:jc w:val="center"/>
                            </w:pPr>
                            <w:r>
                              <w:rPr>
                                <w:rFonts w:ascii="Arial Narrow" w:hAnsi="Arial Narrow"/>
                              </w:rPr>
                              <w:t>Briefmarke auf dem Umschlag anbringen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5821D2" id="Textfeld 36" o:spid="_x0000_s1035" type="#_x0000_t202" style="position:absolute;margin-left:381.2pt;margin-top:3.95pt;width:68.1pt;height:82.7pt;z-index:25163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" fillcolor="white [3201]" strokeweight=".5pt">
                <v:textbox>
                  <w:txbxContent>
                    <w:p w14:paraId="30C09CE6" w14:textId="58C78146" w:rsidR="006673BE" w:rsidRDefault="006673BE" w:rsidP="0043713A">
                      <w:pPr>
                        <w:spacing w:after="120"/>
                        <w:jc w:val="center"/>
                        <w:rPr>
                          <w:rFonts w:ascii="Arial Narrow" w:hAnsi="Arial Narrow"/>
                        </w:rPr>
                      </w:pPr>
                      <w:r w:rsidRPr="0043713A">
                        <w:rPr>
                          <w:rFonts w:ascii="Arial Narrow" w:hAnsi="Arial Narrow"/>
                        </w:rPr>
                        <w:t>Schritt</w:t>
                      </w:r>
                      <w:r>
                        <w:rPr>
                          <w:rFonts w:ascii="Arial Narrow" w:hAnsi="Arial Narrow"/>
                        </w:rPr>
                        <w:t xml:space="preserve"> 5:</w:t>
                      </w:r>
                    </w:p>
                    <w:p w14:paraId="684FDE12" w14:textId="6D85EA24" w:rsidR="006673BE" w:rsidRDefault="006673BE" w:rsidP="0043713A">
                      <w:pPr>
                        <w:jc w:val="center"/>
                      </w:pPr>
                      <w:r>
                        <w:rPr>
                          <w:rFonts w:ascii="Arial Narrow" w:hAnsi="Arial Narrow"/>
                        </w:rPr>
                        <w:t>Briefmarke auf dem Umschlag anbringen</w:t>
                      </w:r>
                    </w:p>
                  </w:txbxContent>
                </v:textbox>
              </v:shape>
            </w:pict>
          </mc:Fallback>
        </mc:AlternateContent>
      </w:r>
      <w:r>
        <w:rPr>
          <w:noProof/>
        </w:rPr>
        <mc:AlternateContent>
          <mc:Choice Requires="wps">
            <w:drawing>
              <wp:anchor distT="0" distB="0" distL="114300" distR="114300" simplePos="0" relativeHeight="251630592" behindDoc="0" locked="0" layoutInCell="1" allowOverlap="1" wp14:anchorId="558326DF" wp14:editId="7FF4E998">
                <wp:simplePos x="0" y="0"/>
                <wp:positionH relativeFrom="column">
                  <wp:posOffset>3625578</wp:posOffset>
                </wp:positionH>
                <wp:positionV relativeFrom="paragraph">
                  <wp:posOffset>50165</wp:posOffset>
                </wp:positionV>
                <wp:extent cx="864870" cy="1050290"/>
                <wp:effectExtent l="0" t="0" r="11430" b="16510"/>
                <wp:wrapNone/>
                <wp:docPr id="35" name="Textfeld 35"/>
                <wp:cNvGraphicFramePr/>
                <a:graphic xmlns:a="http://schemas.openxmlformats.org/drawingml/2006/main">
                  <a:graphicData uri="http://schemas.microsoft.com/office/word/2010/wordprocessingShape">
                    <wps:wsp>
                      <wps:cNvSpPr txBox="1"/>
                      <wps:spPr>
                        <a:xfrm>
                          <a:off x="0" y="0"/>
                          <a:ext cx="864870" cy="1050290"/>
                        </a:xfrm>
                        <a:prstGeom prst="rect">
                          <a:avLst/>
                        </a:prstGeom>
                        <a:solidFill>
                          <a:schemeClr val="lt1"/>
                        </a:solidFill>
                        <a:ln w="6350">
                          <a:solidFill>
                            <a:prstClr val="black"/>
                          </a:solidFill>
                        </a:ln>
                      </wps:spPr>
                      <wps:txbx>
                        <w:txbxContent>
                          <w:p w14:paraId="305E7F4F" w14:textId="2E53413A" w:rsidR="006673BE" w:rsidRDefault="006673BE" w:rsidP="0043713A">
                            <w:pPr>
                              <w:spacing w:after="120"/>
                              <w:jc w:val="center"/>
                              <w:rPr>
                                <w:rFonts w:ascii="Arial Narrow" w:hAnsi="Arial Narrow"/>
                              </w:rPr>
                            </w:pPr>
                            <w:r w:rsidRPr="0043713A">
                              <w:rPr>
                                <w:rFonts w:ascii="Arial Narrow" w:hAnsi="Arial Narrow"/>
                              </w:rPr>
                              <w:t>Schritt</w:t>
                            </w:r>
                            <w:r>
                              <w:rPr>
                                <w:rFonts w:ascii="Arial Narrow" w:hAnsi="Arial Narrow"/>
                              </w:rPr>
                              <w:t xml:space="preserve"> 4:</w:t>
                            </w:r>
                          </w:p>
                          <w:p w14:paraId="4AFA0C56" w14:textId="4E0EB8F6" w:rsidR="006673BE" w:rsidRDefault="006673BE" w:rsidP="0043713A">
                            <w:pPr>
                              <w:jc w:val="center"/>
                            </w:pPr>
                            <w:r>
                              <w:rPr>
                                <w:rFonts w:ascii="Arial Narrow" w:hAnsi="Arial Narrow"/>
                              </w:rPr>
                              <w:t>Adresse auf dem Umschlag anbringen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58326DF" id="Textfeld 35" o:spid="_x0000_s1036" type="#_x0000_t202" style="position:absolute;margin-left:285.5pt;margin-top:3.95pt;width:68.1pt;height:82.7pt;z-index:251630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" fillcolor="white [3201]" strokeweight=".5pt">
                <v:textbox>
                  <w:txbxContent>
                    <w:p w14:paraId="305E7F4F" w14:textId="2E53413A" w:rsidR="006673BE" w:rsidRDefault="006673BE" w:rsidP="0043713A">
                      <w:pPr>
                        <w:spacing w:after="120"/>
                        <w:jc w:val="center"/>
                        <w:rPr>
                          <w:rFonts w:ascii="Arial Narrow" w:hAnsi="Arial Narrow"/>
                        </w:rPr>
                      </w:pPr>
                      <w:r w:rsidRPr="0043713A">
                        <w:rPr>
                          <w:rFonts w:ascii="Arial Narrow" w:hAnsi="Arial Narrow"/>
                        </w:rPr>
                        <w:t>Schritt</w:t>
                      </w:r>
                      <w:r>
                        <w:rPr>
                          <w:rFonts w:ascii="Arial Narrow" w:hAnsi="Arial Narrow"/>
                        </w:rPr>
                        <w:t xml:space="preserve"> 4:</w:t>
                      </w:r>
                    </w:p>
                    <w:p w14:paraId="4AFA0C56" w14:textId="4E0EB8F6" w:rsidR="006673BE" w:rsidRDefault="006673BE" w:rsidP="0043713A">
                      <w:pPr>
                        <w:jc w:val="center"/>
                      </w:pPr>
                      <w:r>
                        <w:rPr>
                          <w:rFonts w:ascii="Arial Narrow" w:hAnsi="Arial Narrow"/>
                        </w:rPr>
                        <w:t>Adresse auf dem Umschlag anbringen</w:t>
                      </w:r>
                    </w:p>
                  </w:txbxContent>
                </v:textbox>
              </v:shape>
            </w:pict>
          </mc:Fallback>
        </mc:AlternateContent>
      </w:r>
      <w:r>
        <w:rPr>
          <w:noProof/>
        </w:rPr>
        <mc:AlternateContent>
          <mc:Choice Requires="wps">
            <w:drawing>
              <wp:anchor distT="0" distB="0" distL="114300" distR="114300" simplePos="0" relativeHeight="251626496" behindDoc="0" locked="0" layoutInCell="1" allowOverlap="1" wp14:anchorId="22F30F3F" wp14:editId="71B25DCF">
                <wp:simplePos x="0" y="0"/>
                <wp:positionH relativeFrom="column">
                  <wp:posOffset>1205865</wp:posOffset>
                </wp:positionH>
                <wp:positionV relativeFrom="paragraph">
                  <wp:posOffset>50165</wp:posOffset>
                </wp:positionV>
                <wp:extent cx="864870" cy="1050290"/>
                <wp:effectExtent l="0" t="0" r="11430" b="16510"/>
                <wp:wrapNone/>
                <wp:docPr id="33" name="Textfeld 33"/>
                <wp:cNvGraphicFramePr/>
                <a:graphic xmlns:a="http://schemas.openxmlformats.org/drawingml/2006/main">
                  <a:graphicData uri="http://schemas.microsoft.com/office/word/2010/wordprocessingShape">
                    <wps:wsp>
                      <wps:cNvSpPr txBox="1"/>
                      <wps:spPr>
                        <a:xfrm>
                          <a:off x="0" y="0"/>
                          <a:ext cx="864870" cy="1050290"/>
                        </a:xfrm>
                        <a:prstGeom prst="rect">
                          <a:avLst/>
                        </a:prstGeom>
                        <a:solidFill>
                          <a:schemeClr val="lt1"/>
                        </a:solidFill>
                        <a:ln w="6350">
                          <a:solidFill>
                            <a:prstClr val="black"/>
                          </a:solidFill>
                        </a:ln>
                      </wps:spPr>
                      <wps:txbx>
                        <w:txbxContent>
                          <w:p w14:paraId="0D6473F3" w14:textId="14830263" w:rsidR="006673BE" w:rsidRDefault="006673BE" w:rsidP="0043713A">
                            <w:pPr>
                              <w:spacing w:after="120"/>
                              <w:jc w:val="center"/>
                              <w:rPr>
                                <w:rFonts w:ascii="Arial Narrow" w:hAnsi="Arial Narrow"/>
                              </w:rPr>
                            </w:pPr>
                            <w:r w:rsidRPr="0043713A">
                              <w:rPr>
                                <w:rFonts w:ascii="Arial Narrow" w:hAnsi="Arial Narrow"/>
                              </w:rPr>
                              <w:t>Schritt</w:t>
                            </w:r>
                            <w:r>
                              <w:rPr>
                                <w:rFonts w:ascii="Arial Narrow" w:hAnsi="Arial Narrow"/>
                              </w:rPr>
                              <w:t xml:space="preserve"> 2:</w:t>
                            </w:r>
                          </w:p>
                          <w:p w14:paraId="00FF5F9E" w14:textId="716DFE8B" w:rsidR="006673BE" w:rsidRDefault="006673BE" w:rsidP="0043713A">
                            <w:pPr>
                              <w:jc w:val="center"/>
                            </w:pPr>
                            <w:r>
                              <w:rPr>
                                <w:rFonts w:ascii="Arial Narrow" w:hAnsi="Arial Narrow"/>
                              </w:rPr>
                              <w:t>gefalteten Brief in den Umschlag stecken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F30F3F" id="Textfeld 33" o:spid="_x0000_s1037" type="#_x0000_t202" style="position:absolute;margin-left:94.95pt;margin-top:3.95pt;width:68.1pt;height:82.7pt;z-index:251626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" fillcolor="white [3201]" strokeweight=".5pt">
                <v:textbox>
                  <w:txbxContent>
                    <w:p w14:paraId="0D6473F3" w14:textId="14830263" w:rsidR="006673BE" w:rsidRDefault="006673BE" w:rsidP="0043713A">
                      <w:pPr>
                        <w:spacing w:after="120"/>
                        <w:jc w:val="center"/>
                        <w:rPr>
                          <w:rFonts w:ascii="Arial Narrow" w:hAnsi="Arial Narrow"/>
                        </w:rPr>
                      </w:pPr>
                      <w:r w:rsidRPr="0043713A">
                        <w:rPr>
                          <w:rFonts w:ascii="Arial Narrow" w:hAnsi="Arial Narrow"/>
                        </w:rPr>
                        <w:t>Schritt</w:t>
                      </w:r>
                      <w:r>
                        <w:rPr>
                          <w:rFonts w:ascii="Arial Narrow" w:hAnsi="Arial Narrow"/>
                        </w:rPr>
                        <w:t xml:space="preserve"> 2:</w:t>
                      </w:r>
                    </w:p>
                    <w:p w14:paraId="00FF5F9E" w14:textId="716DFE8B" w:rsidR="006673BE" w:rsidRDefault="006673BE" w:rsidP="0043713A">
                      <w:pPr>
                        <w:jc w:val="center"/>
                      </w:pPr>
                      <w:r>
                        <w:rPr>
                          <w:rFonts w:ascii="Arial Narrow" w:hAnsi="Arial Narrow"/>
                        </w:rPr>
                        <w:t>gefalteten Brief in den Umschlag stecken</w:t>
                      </w:r>
                    </w:p>
                  </w:txbxContent>
                </v:textbox>
              </v:shape>
            </w:pict>
          </mc:Fallback>
        </mc:AlternateContent>
      </w:r>
      <w:r>
        <w:rPr>
          <w:noProof/>
        </w:rPr>
        <mc:AlternateContent>
          <mc:Choice Requires="wps">
            <w:drawing>
              <wp:anchor distT="0" distB="0" distL="114300" distR="114300" simplePos="0" relativeHeight="251624448" behindDoc="0" locked="0" layoutInCell="1" allowOverlap="1" wp14:anchorId="3505A407" wp14:editId="62C5B61F">
                <wp:simplePos x="0" y="0"/>
                <wp:positionH relativeFrom="column">
                  <wp:posOffset>-1724</wp:posOffset>
                </wp:positionH>
                <wp:positionV relativeFrom="paragraph">
                  <wp:posOffset>50346</wp:posOffset>
                </wp:positionV>
                <wp:extent cx="865415" cy="1050472"/>
                <wp:effectExtent l="0" t="0" r="11430" b="16510"/>
                <wp:wrapNone/>
                <wp:docPr id="32" name="Textfeld 32"/>
                <wp:cNvGraphicFramePr/>
                <a:graphic xmlns:a="http://schemas.openxmlformats.org/drawingml/2006/main">
                  <a:graphicData uri="http://schemas.microsoft.com/office/word/2010/wordprocessingShape">
                    <wps:wsp>
                      <wps:cNvSpPr txBox="1"/>
                      <wps:spPr>
                        <a:xfrm>
                          <a:off x="0" y="0"/>
                          <a:ext cx="865415" cy="1050472"/>
                        </a:xfrm>
                        <a:prstGeom prst="rect">
                          <a:avLst/>
                        </a:prstGeom>
                        <a:solidFill>
                          <a:schemeClr val="lt1"/>
                        </a:solidFill>
                        <a:ln w="6350">
                          <a:solidFill>
                            <a:prstClr val="black"/>
                          </a:solidFill>
                        </a:ln>
                      </wps:spPr>
                      <wps:txbx>
                        <w:txbxContent>
                          <w:p w14:paraId="1A0D2695" w14:textId="18511506" w:rsidR="006673BE" w:rsidRDefault="006673BE" w:rsidP="0043713A">
                            <w:pPr>
                              <w:spacing w:after="120"/>
                              <w:jc w:val="center"/>
                              <w:rPr>
                                <w:rFonts w:ascii="Arial Narrow" w:hAnsi="Arial Narrow"/>
                              </w:rPr>
                            </w:pPr>
                            <w:r w:rsidRPr="0043713A">
                              <w:rPr>
                                <w:rFonts w:ascii="Arial Narrow" w:hAnsi="Arial Narrow"/>
                              </w:rPr>
                              <w:t>Schritt 1:</w:t>
                            </w:r>
                          </w:p>
                          <w:p w14:paraId="79A04165" w14:textId="272993CA" w:rsidR="006673BE" w:rsidRPr="0043713A" w:rsidRDefault="006673BE" w:rsidP="0043713A">
                            <w:pPr>
                              <w:jc w:val="center"/>
                              <w:rPr>
                                <w:rFonts w:ascii="Arial Narrow" w:hAnsi="Arial Narrow"/>
                              </w:rPr>
                            </w:pPr>
                            <w:r>
                              <w:rPr>
                                <w:rFonts w:ascii="Arial Narrow" w:hAnsi="Arial Narrow"/>
                              </w:rPr>
                              <w:t>Briefpapier zwei mal falten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05A407" id="Textfeld 32" o:spid="_x0000_s1038" type="#_x0000_t202" style="position:absolute;margin-left:-.15pt;margin-top:3.95pt;width:68.15pt;height:82.7pt;z-index:251624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" fillcolor="white [3201]" strokeweight=".5pt">
                <v:textbox>
                  <w:txbxContent>
                    <w:p w14:paraId="1A0D2695" w14:textId="18511506" w:rsidR="006673BE" w:rsidRDefault="006673BE" w:rsidP="0043713A">
                      <w:pPr>
                        <w:spacing w:after="120"/>
                        <w:jc w:val="center"/>
                        <w:rPr>
                          <w:rFonts w:ascii="Arial Narrow" w:hAnsi="Arial Narrow"/>
                        </w:rPr>
                      </w:pPr>
                      <w:r w:rsidRPr="0043713A">
                        <w:rPr>
                          <w:rFonts w:ascii="Arial Narrow" w:hAnsi="Arial Narrow"/>
                        </w:rPr>
                        <w:t>Schritt 1:</w:t>
                      </w:r>
                    </w:p>
                    <w:p w14:paraId="79A04165" w14:textId="272993CA" w:rsidR="006673BE" w:rsidRPr="0043713A" w:rsidRDefault="006673BE" w:rsidP="0043713A">
                      <w:pPr>
                        <w:jc w:val="center"/>
                        <w:rPr>
                          <w:rFonts w:ascii="Arial Narrow" w:hAnsi="Arial Narrow"/>
                        </w:rPr>
                      </w:pPr>
                      <w:r>
                        <w:rPr>
                          <w:rFonts w:ascii="Arial Narrow" w:hAnsi="Arial Narrow"/>
                        </w:rPr>
                        <w:t>Briefpapier zwei mal falten</w:t>
                      </w:r>
                    </w:p>
                  </w:txbxContent>
                </v:textbox>
              </v:shape>
            </w:pict>
          </mc:Fallback>
        </mc:AlternateContent>
      </w:r>
    </w:p>
    <w:p w14:paraId="264C51A8" w14:textId="1ACE7858" w:rsidR="0043713A" w:rsidRDefault="0043713A">
      <w:r>
        <w:rPr>
          <w:noProof/>
        </w:rPr>
        <mc:AlternateContent>
          <mc:Choice Requires="wps">
            <w:drawing>
              <wp:anchor distT="0" distB="0" distL="114300" distR="114300" simplePos="0" relativeHeight="251633664" behindDoc="0" locked="0" layoutInCell="1" allowOverlap="1" wp14:anchorId="412D543E" wp14:editId="55E8C111">
                <wp:simplePos x="0" y="0"/>
                <wp:positionH relativeFrom="column">
                  <wp:posOffset>862330</wp:posOffset>
                </wp:positionH>
                <wp:positionV relativeFrom="paragraph">
                  <wp:posOffset>151493</wp:posOffset>
                </wp:positionV>
                <wp:extent cx="320675" cy="484505"/>
                <wp:effectExtent l="0" t="38100" r="41275" b="48895"/>
                <wp:wrapNone/>
                <wp:docPr id="37" name="Pfeil: nach rechts 37"/>
                <wp:cNvGraphicFramePr/>
                <a:graphic xmlns:a="http://schemas.openxmlformats.org/drawingml/2006/main">
                  <a:graphicData uri="http://schemas.microsoft.com/office/word/2010/wordprocessingShape">
                    <wps:wsp>
                      <wps:cNvSpPr/>
                      <wps:spPr>
                        <a:xfrm>
                          <a:off x="0" y="0"/>
                          <a:ext cx="320675" cy="484505"/>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3D30C48" id="Pfeil: nach rechts 37" o:spid="_x0000_s1026" type="#_x0000_t13" style="position:absolute;margin-left:67.9pt;margin-top:11.95pt;width:25.25pt;height:38.1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" adj="10800" fillcolor="white [3212]" strokecolor="black [3213]" strokeweight="1pt"/>
            </w:pict>
          </mc:Fallback>
        </mc:AlternateContent>
      </w:r>
      <w:r>
        <w:rPr>
          <w:noProof/>
        </w:rPr>
        <mc:AlternateContent>
          <mc:Choice Requires="wps">
            <w:drawing>
              <wp:anchor distT="0" distB="0" distL="114300" distR="114300" simplePos="0" relativeHeight="251635712" behindDoc="0" locked="0" layoutInCell="1" allowOverlap="1" wp14:anchorId="675B117B" wp14:editId="5D43820A">
                <wp:simplePos x="0" y="0"/>
                <wp:positionH relativeFrom="column">
                  <wp:posOffset>2071370</wp:posOffset>
                </wp:positionH>
                <wp:positionV relativeFrom="paragraph">
                  <wp:posOffset>151493</wp:posOffset>
                </wp:positionV>
                <wp:extent cx="320675" cy="484505"/>
                <wp:effectExtent l="0" t="38100" r="41275" b="48895"/>
                <wp:wrapNone/>
                <wp:docPr id="38" name="Pfeil: nach rechts 38"/>
                <wp:cNvGraphicFramePr/>
                <a:graphic xmlns:a="http://schemas.openxmlformats.org/drawingml/2006/main">
                  <a:graphicData uri="http://schemas.microsoft.com/office/word/2010/wordprocessingShape">
                    <wps:wsp>
                      <wps:cNvSpPr/>
                      <wps:spPr>
                        <a:xfrm>
                          <a:off x="0" y="0"/>
                          <a:ext cx="320675" cy="484505"/>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997B40E" id="Pfeil: nach rechts 38" o:spid="_x0000_s1026" type="#_x0000_t13" style="position:absolute;margin-left:163.1pt;margin-top:11.95pt;width:25.25pt;height:38.15pt;z-index:251635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" adj="10800" fillcolor="white [3212]" strokecolor="black [3213]" strokeweight="1pt"/>
            </w:pict>
          </mc:Fallback>
        </mc:AlternateContent>
      </w:r>
      <w:r>
        <w:rPr>
          <w:noProof/>
        </w:rPr>
        <mc:AlternateContent>
          <mc:Choice Requires="wps">
            <w:drawing>
              <wp:anchor distT="0" distB="0" distL="114300" distR="114300" simplePos="0" relativeHeight="251637760" behindDoc="0" locked="0" layoutInCell="1" allowOverlap="1" wp14:anchorId="5EDEF8C5" wp14:editId="01E0A3CF">
                <wp:simplePos x="0" y="0"/>
                <wp:positionH relativeFrom="column">
                  <wp:posOffset>3289572</wp:posOffset>
                </wp:positionH>
                <wp:positionV relativeFrom="paragraph">
                  <wp:posOffset>166370</wp:posOffset>
                </wp:positionV>
                <wp:extent cx="320675" cy="484505"/>
                <wp:effectExtent l="0" t="38100" r="41275" b="48895"/>
                <wp:wrapNone/>
                <wp:docPr id="39" name="Pfeil: nach rechts 39"/>
                <wp:cNvGraphicFramePr/>
                <a:graphic xmlns:a="http://schemas.openxmlformats.org/drawingml/2006/main">
                  <a:graphicData uri="http://schemas.microsoft.com/office/word/2010/wordprocessingShape">
                    <wps:wsp>
                      <wps:cNvSpPr/>
                      <wps:spPr>
                        <a:xfrm>
                          <a:off x="0" y="0"/>
                          <a:ext cx="320675" cy="484505"/>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561EF2F" id="Pfeil: nach rechts 39" o:spid="_x0000_s1026" type="#_x0000_t13" style="position:absolute;margin-left:259pt;margin-top:13.1pt;width:25.25pt;height:38.15pt;z-index:251637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" adj="10800" fillcolor="white [3212]" strokecolor="black [3213]" strokeweight="1pt"/>
            </w:pict>
          </mc:Fallback>
        </mc:AlternateContent>
      </w:r>
      <w:r>
        <w:rPr>
          <w:noProof/>
        </w:rPr>
        <mc:AlternateContent>
          <mc:Choice Requires="wps">
            <w:drawing>
              <wp:anchor distT="0" distB="0" distL="114300" distR="114300" simplePos="0" relativeHeight="251639808" behindDoc="0" locked="0" layoutInCell="1" allowOverlap="1" wp14:anchorId="132FBE5C" wp14:editId="21F8FE70">
                <wp:simplePos x="0" y="0"/>
                <wp:positionH relativeFrom="column">
                  <wp:posOffset>4493895</wp:posOffset>
                </wp:positionH>
                <wp:positionV relativeFrom="paragraph">
                  <wp:posOffset>152763</wp:posOffset>
                </wp:positionV>
                <wp:extent cx="320675" cy="484505"/>
                <wp:effectExtent l="0" t="38100" r="41275" b="48895"/>
                <wp:wrapNone/>
                <wp:docPr id="40" name="Pfeil: nach rechts 40"/>
                <wp:cNvGraphicFramePr/>
                <a:graphic xmlns:a="http://schemas.openxmlformats.org/drawingml/2006/main">
                  <a:graphicData uri="http://schemas.microsoft.com/office/word/2010/wordprocessingShape">
                    <wps:wsp>
                      <wps:cNvSpPr/>
                      <wps:spPr>
                        <a:xfrm>
                          <a:off x="0" y="0"/>
                          <a:ext cx="320675" cy="484505"/>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74916C" id="Pfeil: nach rechts 40" o:spid="_x0000_s1026" type="#_x0000_t13" style="position:absolute;margin-left:353.85pt;margin-top:12.05pt;width:25.25pt;height:38.15pt;z-index:251639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" adj="10800" fillcolor="white [3212]" strokecolor="black [3213]" strokeweight="1pt"/>
            </w:pict>
          </mc:Fallback>
        </mc:AlternateContent>
      </w:r>
    </w:p>
    <w:p w14:paraId="733C7EF8" w14:textId="72DFE308" w:rsidR="0043713A" w:rsidRDefault="0043713A"/>
    <w:p w14:paraId="12159C53" w14:textId="2F9A7E3F" w:rsidR="0043713A" w:rsidRDefault="0043713A"/>
    <w:p w14:paraId="3BB88CD9" w14:textId="320032BB" w:rsidR="0043713A" w:rsidRDefault="0043713A"/>
    <w:p w14:paraId="5EFC8060" w14:textId="77777777" w:rsidR="002D4A24" w:rsidRDefault="002D4A24" w:rsidP="005216FC">
      <w:pPr>
        <w:spacing w:before="240"/>
        <w:jc w:val="both"/>
      </w:pPr>
    </w:p>
    <w:p w14:paraId="6538E228" w14:textId="723E66D9" w:rsidR="0043713A" w:rsidRDefault="006D402D" w:rsidP="005216FC">
      <w:pPr>
        <w:spacing w:before="240"/>
        <w:jc w:val="both"/>
      </w:pPr>
      <w:r>
        <w:t>Jede</w:t>
      </w:r>
      <w:r w:rsidR="00321714">
        <w:t>m</w:t>
      </w:r>
      <w:r>
        <w:t xml:space="preserve"> Schritt </w:t>
      </w:r>
      <w:r w:rsidR="00321714">
        <w:t xml:space="preserve">bei biochemischen Prozessen </w:t>
      </w:r>
      <w:r>
        <w:t xml:space="preserve">entspricht ein eigenes Enzym, das </w:t>
      </w:r>
      <w:r w:rsidR="00321714">
        <w:t>nur eine eng begrenzte</w:t>
      </w:r>
      <w:r>
        <w:t xml:space="preserve"> Tätigkeit ausführen kann.</w:t>
      </w:r>
    </w:p>
    <w:p w14:paraId="76CD2CF6" w14:textId="12FB0F10" w:rsidR="006D402D" w:rsidRDefault="006D402D"/>
    <w:p w14:paraId="447D9DF9" w14:textId="1B8D4FCC" w:rsidR="006D402D" w:rsidRDefault="00BB490C" w:rsidP="00321714">
      <w:pPr>
        <w:jc w:val="both"/>
      </w:pPr>
      <w:r>
        <w:t>Der</w:t>
      </w:r>
      <w:r w:rsidR="006D402D">
        <w:t xml:space="preserve"> Farbstoff </w:t>
      </w:r>
      <w:r w:rsidR="006D402D" w:rsidRPr="00321714">
        <w:rPr>
          <w:b/>
          <w:bCs/>
        </w:rPr>
        <w:t>Melanin</w:t>
      </w:r>
      <w:r w:rsidR="006D402D">
        <w:t>, der u. a. für die Farbgebung von Haaren, Federn, der Haut oder der Regen</w:t>
      </w:r>
      <w:r w:rsidR="00321714">
        <w:softHyphen/>
      </w:r>
      <w:r w:rsidR="006D402D">
        <w:t xml:space="preserve">bogenhaut </w:t>
      </w:r>
      <w:r w:rsidR="00321714">
        <w:t>der</w:t>
      </w:r>
      <w:r w:rsidR="006D402D">
        <w:t xml:space="preserve"> Augen eine Rolle spielt, </w:t>
      </w:r>
      <w:r>
        <w:t>wird ausgehend vom Edukt Tyrosin (eine Aminosäure) in fünf Schritten hergestellt.</w:t>
      </w:r>
    </w:p>
    <w:p w14:paraId="44DB3F5D" w14:textId="41C0BBB1" w:rsidR="00BB490C" w:rsidRDefault="00BB490C" w:rsidP="00321714">
      <w:pPr>
        <w:jc w:val="both"/>
        <w:rPr>
          <w:i/>
        </w:rPr>
      </w:pPr>
      <w:r>
        <w:t>Für jeden dieser fünf Syntheseschritte ist ein anderes Enzym notwendig. Auf der DNA gibt es also fünf verschiedene Gene im Zusammenhang mit dieser Synthese, von denen fünf ver</w:t>
      </w:r>
      <w:r w:rsidR="00321714">
        <w:softHyphen/>
      </w:r>
      <w:r>
        <w:t xml:space="preserve">schiedene mRNAs hergestellt werden. </w:t>
      </w:r>
      <w:r>
        <w:rPr>
          <w:i/>
        </w:rPr>
        <w:t>(Nur zur Information ganz neugieriger Lehrkräfte, nicht für die Schüler gedacht ist die Abfolge der Stoffe in dieser Kette: Tyrosin  &gt;  DOPA  &gt;  DOPA-Chinon  &gt;  DOPA-Chrom  &gt;  DHICA  &gt;  Eumelanin.)</w:t>
      </w:r>
    </w:p>
    <w:p w14:paraId="19ED3EF5" w14:textId="6770BDA7" w:rsidR="004B5032" w:rsidRPr="00BB490C" w:rsidRDefault="004B5032" w:rsidP="004B5032">
      <w:pPr>
        <w:spacing w:before="120"/>
        <w:jc w:val="both"/>
        <w:rPr>
          <w:i/>
        </w:rPr>
      </w:pPr>
      <w:r>
        <w:rPr>
          <w:i/>
        </w:rPr>
        <w:t>Hinweis: Bei [</w:t>
      </w:r>
      <w:r w:rsidRPr="004B5032">
        <w:rPr>
          <w:i/>
        </w:rPr>
        <w:t>https://link.springer.com/chapter/10.1007/978-3-662-48986-4_2059</w:t>
      </w:r>
      <w:r>
        <w:rPr>
          <w:i/>
        </w:rPr>
        <w:t>] wird die Abfolge der Melanin</w:t>
      </w:r>
      <w:r w:rsidR="00541CB9">
        <w:rPr>
          <w:i/>
        </w:rPr>
        <w:t>-S</w:t>
      </w:r>
      <w:r>
        <w:rPr>
          <w:i/>
        </w:rPr>
        <w:t>ynthese mit insgesamt 6 Stoffen aufgelistet. Ich konnte aber nur Enzyme für die Reaktionsschritte 1, 4 und 5 recherchieren, nicht für die Schritte 2 und 3. Ich empfehle deshalb, im Unterricht zwei Zwischenprodukte wegzulassen und eine vereinfachte Reaktions-Abfolge zu verwenden.</w:t>
      </w:r>
    </w:p>
    <w:p w14:paraId="39AB9AF5" w14:textId="4EAC453B" w:rsidR="00BB490C" w:rsidRDefault="00BB490C" w:rsidP="00321714">
      <w:pPr>
        <w:spacing w:before="120"/>
        <w:jc w:val="both"/>
      </w:pPr>
      <w:r w:rsidRPr="00BB490C">
        <w:rPr>
          <w:b/>
          <w:bCs/>
        </w:rPr>
        <w:t>Aufgabe</w:t>
      </w:r>
      <w:r>
        <w:t xml:space="preserve">: Erstelle ein beschriftetes </w:t>
      </w:r>
      <w:r w:rsidR="004B5032">
        <w:t xml:space="preserve">(vereinfachtes) </w:t>
      </w:r>
      <w:r>
        <w:t xml:space="preserve">Ablaufschema für die Synthese von Melanin aus Tyrosin über </w:t>
      </w:r>
      <w:r w:rsidR="004B5032">
        <w:t>2</w:t>
      </w:r>
      <w:r>
        <w:t xml:space="preserve"> Zwischenprodukte und berücksichtige dabei die </w:t>
      </w:r>
      <w:r w:rsidR="004B5032">
        <w:t xml:space="preserve">daran beteiligten </w:t>
      </w:r>
      <w:r>
        <w:t xml:space="preserve">Gene </w:t>
      </w:r>
      <w:r w:rsidR="004B5032">
        <w:t>und</w:t>
      </w:r>
      <w:r>
        <w:t xml:space="preserve"> mRNAs.</w:t>
      </w:r>
    </w:p>
    <w:p w14:paraId="0044B984" w14:textId="316DEE42" w:rsidR="00BB490C" w:rsidRDefault="00BB490C" w:rsidP="00321714">
      <w:pPr>
        <w:spacing w:before="240"/>
        <w:jc w:val="both"/>
      </w:pPr>
      <w:r>
        <w:t>Eine Abfolge von aufeinander folgenden Schritten, die jeweils durch ein anderes Enzym ge</w:t>
      </w:r>
      <w:r w:rsidR="00321714">
        <w:softHyphen/>
      </w:r>
      <w:r>
        <w:t>steu</w:t>
      </w:r>
      <w:r w:rsidR="00321714">
        <w:softHyphen/>
      </w:r>
      <w:r>
        <w:t xml:space="preserve">ert werden, nennt man: </w:t>
      </w:r>
      <w:r w:rsidRPr="00BB490C">
        <w:rPr>
          <w:u w:val="single"/>
        </w:rPr>
        <w:t>Genwirkkette</w:t>
      </w:r>
      <w:r>
        <w:t>. Wenn ein Enzym in einer Genwirkkette ausfällt (z.</w:t>
      </w:r>
      <w:r w:rsidR="00321714">
        <w:t> </w:t>
      </w:r>
      <w:r>
        <w:t>B. durch einen Fehler in der Erbinformation), kann das Endprodukt nicht hergestellt werden, d. h. das entsprechende Merkmal kann nicht ausgeprägt werden.</w:t>
      </w:r>
    </w:p>
    <w:p w14:paraId="3ADC1244" w14:textId="17D5D24C" w:rsidR="00BB490C" w:rsidRDefault="00BB490C" w:rsidP="00BB490C">
      <w:pPr>
        <w:spacing w:before="240"/>
      </w:pPr>
      <w:r>
        <w:t xml:space="preserve">Bei </w:t>
      </w:r>
      <w:r w:rsidRPr="00321714">
        <w:rPr>
          <w:u w:val="single"/>
        </w:rPr>
        <w:t>Albinos</w:t>
      </w:r>
      <w:r>
        <w:t xml:space="preserve"> fehlt ein Enzym in der Genwirkkette zur Herstellung von Melanin. Ihre Haut ist deshalb farblos, ihre Augen erscheinen rot (weil durch die farblose Regenbogenhaut das Blut zu sehen ist).</w:t>
      </w:r>
    </w:p>
    <w:p w14:paraId="0F646CA0" w14:textId="77777777" w:rsidR="005A3C2C" w:rsidRDefault="005A3C2C" w:rsidP="00BB490C">
      <w:pPr>
        <w:spacing w:before="240"/>
      </w:pPr>
    </w:p>
    <w:p w14:paraId="34F35F0D" w14:textId="77777777" w:rsidR="005A3C2C" w:rsidRDefault="005A3C2C" w:rsidP="00BB490C">
      <w:pPr>
        <w:spacing w:before="240"/>
      </w:pPr>
    </w:p>
    <w:p w14:paraId="4D3F66D3" w14:textId="15E75D90" w:rsidR="00001210" w:rsidRPr="00F11BC5" w:rsidRDefault="00CE1BC1" w:rsidP="00A928B7">
      <w:pPr>
        <w:spacing w:before="280" w:after="120"/>
        <w:rPr>
          <w:bCs/>
        </w:rPr>
      </w:pPr>
      <w:bookmarkStart w:id="10" w:name="B9GG09"/>
      <w:bookmarkEnd w:id="10"/>
      <w:r w:rsidRPr="00A928B7">
        <w:rPr>
          <w:b/>
          <w:bCs/>
          <w:sz w:val="28"/>
          <w:szCs w:val="28"/>
        </w:rPr>
        <w:lastRenderedPageBreak/>
        <w:t>2.2. Organisation und Vervielfältigung genetischer Information</w:t>
      </w:r>
      <w:r w:rsidR="00F11BC5">
        <w:rPr>
          <w:b/>
          <w:bCs/>
          <w:sz w:val="28"/>
          <w:szCs w:val="28"/>
        </w:rPr>
        <w:t xml:space="preserve"> </w:t>
      </w:r>
      <w:r w:rsidR="00F11BC5">
        <w:rPr>
          <w:bCs/>
        </w:rPr>
        <w:t>(6 h)</w:t>
      </w:r>
    </w:p>
    <w:tbl>
      <w:tblPr>
        <w:tblStyle w:val="Tabellenraster"/>
        <w:tblW w:w="0" w:type="auto"/>
        <w:tblLook w:val="04A0" w:firstRow="1" w:lastRow="0" w:firstColumn="1" w:lastColumn="0" w:noHBand="0" w:noVBand="1"/>
      </w:tblPr>
      <w:tblGrid>
        <w:gridCol w:w="2972"/>
        <w:gridCol w:w="1985"/>
        <w:gridCol w:w="2566"/>
        <w:gridCol w:w="1539"/>
      </w:tblGrid>
      <w:tr w:rsidR="00CE1BC1" w:rsidRPr="00387307" w14:paraId="2634E58D" w14:textId="77777777" w:rsidTr="00CE1BC1">
        <w:tc>
          <w:tcPr>
            <w:tcW w:w="7523" w:type="dxa"/>
            <w:gridSpan w:val="3"/>
            <w:shd w:val="clear" w:color="auto" w:fill="FFFF00"/>
          </w:tcPr>
          <w:p w14:paraId="57780F0D" w14:textId="77777777" w:rsidR="00CE1BC1" w:rsidRPr="00387307" w:rsidRDefault="00CE1BC1" w:rsidP="00D07322">
            <w:pPr>
              <w:pStyle w:val="KeinLeerraum"/>
              <w:rPr>
                <w:rStyle w:val="HTMLZitat"/>
                <w:rFonts w:ascii="Arial Narrow" w:hAnsi="Arial Narrow" w:cs="Arial"/>
                <w:b/>
                <w:i w:val="0"/>
                <w:sz w:val="22"/>
              </w:rPr>
            </w:pPr>
            <w:r w:rsidRPr="00387307">
              <w:rPr>
                <w:rStyle w:val="HTMLZitat"/>
                <w:rFonts w:ascii="Arial Narrow" w:hAnsi="Arial Narrow" w:cs="Arial"/>
                <w:b/>
                <w:sz w:val="22"/>
              </w:rPr>
              <w:t>Lernbereich 3.2: Organisation und Vervielfältigung genetischer Information</w:t>
            </w:r>
          </w:p>
        </w:tc>
        <w:tc>
          <w:tcPr>
            <w:tcW w:w="1539" w:type="dxa"/>
            <w:shd w:val="clear" w:color="auto" w:fill="FFFF00"/>
          </w:tcPr>
          <w:p w14:paraId="33E65418" w14:textId="3E2F1956" w:rsidR="00CE1BC1" w:rsidRPr="00387307" w:rsidRDefault="00CE1BC1" w:rsidP="00D07322">
            <w:pPr>
              <w:pStyle w:val="KeinLeerraum"/>
              <w:rPr>
                <w:rStyle w:val="HTMLZitat"/>
                <w:rFonts w:ascii="Arial Narrow" w:hAnsi="Arial Narrow" w:cs="Arial"/>
                <w:i w:val="0"/>
                <w:sz w:val="22"/>
              </w:rPr>
            </w:pPr>
            <w:r w:rsidRPr="00387307">
              <w:rPr>
                <w:rStyle w:val="HTMLZitat"/>
                <w:rFonts w:ascii="Arial Narrow" w:hAnsi="Arial Narrow" w:cs="Arial"/>
                <w:sz w:val="22"/>
              </w:rPr>
              <w:t xml:space="preserve">ca. </w:t>
            </w:r>
            <w:r w:rsidR="008927C0">
              <w:rPr>
                <w:rStyle w:val="HTMLZitat"/>
                <w:rFonts w:ascii="Arial Narrow" w:hAnsi="Arial Narrow" w:cs="Arial"/>
                <w:sz w:val="22"/>
              </w:rPr>
              <w:t xml:space="preserve">6 </w:t>
            </w:r>
            <w:r w:rsidRPr="00387307">
              <w:rPr>
                <w:rStyle w:val="HTMLZitat"/>
                <w:rFonts w:ascii="Arial Narrow" w:hAnsi="Arial Narrow" w:cs="Arial"/>
                <w:sz w:val="22"/>
              </w:rPr>
              <w:t>Stunden</w:t>
            </w:r>
          </w:p>
        </w:tc>
      </w:tr>
      <w:tr w:rsidR="00CE1BC1" w:rsidRPr="00387307" w14:paraId="7507A65D" w14:textId="77777777" w:rsidTr="005216FC">
        <w:tc>
          <w:tcPr>
            <w:tcW w:w="2972" w:type="dxa"/>
            <w:shd w:val="clear" w:color="auto" w:fill="FFFFCC"/>
          </w:tcPr>
          <w:p w14:paraId="56571AFA" w14:textId="77777777" w:rsidR="00CE1BC1" w:rsidRPr="00387307" w:rsidRDefault="00CE1BC1" w:rsidP="00D07322">
            <w:pPr>
              <w:pStyle w:val="KeinLeerraum"/>
              <w:rPr>
                <w:rStyle w:val="HTMLZitat"/>
                <w:rFonts w:ascii="Arial Narrow" w:hAnsi="Arial Narrow"/>
                <w:b/>
                <w:i w:val="0"/>
                <w:sz w:val="22"/>
              </w:rPr>
            </w:pPr>
            <w:r w:rsidRPr="00387307">
              <w:rPr>
                <w:rStyle w:val="HTMLZitat"/>
                <w:rFonts w:ascii="Arial Narrow" w:hAnsi="Arial Narrow"/>
                <w:b/>
                <w:sz w:val="22"/>
              </w:rPr>
              <w:t>Inhalte zu den Kompetenzen</w:t>
            </w:r>
          </w:p>
        </w:tc>
        <w:tc>
          <w:tcPr>
            <w:tcW w:w="6090" w:type="dxa"/>
            <w:gridSpan w:val="3"/>
            <w:shd w:val="clear" w:color="auto" w:fill="CCCCFF"/>
          </w:tcPr>
          <w:p w14:paraId="66B2D0F8" w14:textId="77777777" w:rsidR="00CE1BC1" w:rsidRPr="00387307" w:rsidRDefault="00CE1BC1" w:rsidP="00D07322">
            <w:pPr>
              <w:pStyle w:val="KeinLeerraum"/>
              <w:rPr>
                <w:rStyle w:val="HTMLZitat"/>
                <w:rFonts w:ascii="Arial Narrow" w:hAnsi="Arial Narrow"/>
                <w:b/>
                <w:i w:val="0"/>
                <w:sz w:val="22"/>
              </w:rPr>
            </w:pPr>
            <w:r w:rsidRPr="00387307">
              <w:rPr>
                <w:rStyle w:val="HTMLZitat"/>
                <w:rFonts w:ascii="Arial Narrow" w:hAnsi="Arial Narrow"/>
                <w:b/>
                <w:sz w:val="22"/>
              </w:rPr>
              <w:t xml:space="preserve">Kompetenzerwartungen: </w:t>
            </w:r>
            <w:r w:rsidRPr="00387307">
              <w:rPr>
                <w:rFonts w:ascii="Arial Narrow" w:eastAsia="Times New Roman" w:hAnsi="Arial Narrow" w:cs="Times New Roman"/>
                <w:b/>
                <w:noProof w:val="0"/>
                <w:sz w:val="22"/>
                <w:lang w:eastAsia="de-DE"/>
              </w:rPr>
              <w:t>Die Schülerinnen und Schüler ...</w:t>
            </w:r>
          </w:p>
        </w:tc>
      </w:tr>
      <w:tr w:rsidR="00CE1BC1" w:rsidRPr="00387307" w14:paraId="4D62F553" w14:textId="77777777" w:rsidTr="005216FC">
        <w:tc>
          <w:tcPr>
            <w:tcW w:w="2972" w:type="dxa"/>
            <w:shd w:val="clear" w:color="auto" w:fill="FFFFCC"/>
          </w:tcPr>
          <w:p w14:paraId="418629AF" w14:textId="363B6C6C" w:rsidR="00CE1BC1" w:rsidRPr="005216FC" w:rsidRDefault="00CE1BC1" w:rsidP="005216FC">
            <w:pPr>
              <w:rPr>
                <w:rFonts w:ascii="Arial Narrow" w:eastAsia="Times New Roman" w:hAnsi="Arial Narrow"/>
                <w:sz w:val="22"/>
                <w:szCs w:val="22"/>
                <w:lang w:eastAsia="de-DE"/>
              </w:rPr>
            </w:pPr>
            <w:r w:rsidRPr="005216FC">
              <w:rPr>
                <w:rFonts w:ascii="Arial Narrow" w:eastAsia="Times New Roman" w:hAnsi="Arial Narrow"/>
                <w:sz w:val="22"/>
                <w:szCs w:val="22"/>
                <w:lang w:eastAsia="de-DE"/>
              </w:rPr>
              <w:t>ringförmiges Bakterienchromosom, Plasmid, Zellkern mit Chromosomen (Auto</w:t>
            </w:r>
            <w:r w:rsidR="005216FC">
              <w:rPr>
                <w:rFonts w:ascii="Arial Narrow" w:eastAsia="Times New Roman" w:hAnsi="Arial Narrow"/>
                <w:sz w:val="22"/>
                <w:szCs w:val="22"/>
                <w:lang w:eastAsia="de-DE"/>
              </w:rPr>
              <w:softHyphen/>
            </w:r>
            <w:r w:rsidRPr="005216FC">
              <w:rPr>
                <w:rFonts w:ascii="Arial Narrow" w:eastAsia="Times New Roman" w:hAnsi="Arial Narrow"/>
                <w:sz w:val="22"/>
                <w:szCs w:val="22"/>
                <w:lang w:eastAsia="de-DE"/>
              </w:rPr>
              <w:t xml:space="preserve">somen, Gonosomen, homologe Chromosomen) </w:t>
            </w:r>
          </w:p>
          <w:p w14:paraId="52F9E7A1" w14:textId="710102D0" w:rsidR="00CE1BC1" w:rsidRPr="005216FC" w:rsidRDefault="00CE1BC1" w:rsidP="005216FC">
            <w:pPr>
              <w:spacing w:before="120" w:after="120"/>
              <w:rPr>
                <w:rFonts w:ascii="Arial Narrow" w:eastAsia="Times New Roman" w:hAnsi="Arial Narrow"/>
                <w:sz w:val="22"/>
                <w:szCs w:val="22"/>
                <w:lang w:eastAsia="de-DE"/>
              </w:rPr>
            </w:pPr>
            <w:r w:rsidRPr="005216FC">
              <w:rPr>
                <w:rFonts w:ascii="Arial Narrow" w:eastAsia="Times New Roman" w:hAnsi="Arial Narrow"/>
                <w:sz w:val="22"/>
                <w:szCs w:val="22"/>
                <w:lang w:eastAsia="de-DE"/>
              </w:rPr>
              <w:t>Verdopplung der genetischen Infor</w:t>
            </w:r>
            <w:r w:rsidR="005216FC">
              <w:rPr>
                <w:rFonts w:ascii="Arial Narrow" w:eastAsia="Times New Roman" w:hAnsi="Arial Narrow"/>
                <w:sz w:val="22"/>
                <w:szCs w:val="22"/>
                <w:lang w:eastAsia="de-DE"/>
              </w:rPr>
              <w:softHyphen/>
            </w:r>
            <w:r w:rsidRPr="005216FC">
              <w:rPr>
                <w:rFonts w:ascii="Arial Narrow" w:eastAsia="Times New Roman" w:hAnsi="Arial Narrow"/>
                <w:sz w:val="22"/>
                <w:szCs w:val="22"/>
                <w:lang w:eastAsia="de-DE"/>
              </w:rPr>
              <w:t>mation als Voraus</w:t>
            </w:r>
            <w:r w:rsidRPr="005216FC">
              <w:rPr>
                <w:rFonts w:ascii="Arial Narrow" w:eastAsia="Times New Roman" w:hAnsi="Arial Narrow"/>
                <w:sz w:val="22"/>
                <w:szCs w:val="22"/>
                <w:lang w:eastAsia="de-DE"/>
              </w:rPr>
              <w:softHyphen/>
              <w:t>setzung für die Zellteilung, Prinzip der Repli</w:t>
            </w:r>
            <w:r w:rsidR="005216FC">
              <w:rPr>
                <w:rFonts w:ascii="Arial Narrow" w:eastAsia="Times New Roman" w:hAnsi="Arial Narrow"/>
                <w:sz w:val="22"/>
                <w:szCs w:val="22"/>
                <w:lang w:eastAsia="de-DE"/>
              </w:rPr>
              <w:softHyphen/>
            </w:r>
            <w:r w:rsidRPr="005216FC">
              <w:rPr>
                <w:rFonts w:ascii="Arial Narrow" w:eastAsia="Times New Roman" w:hAnsi="Arial Narrow"/>
                <w:sz w:val="22"/>
                <w:szCs w:val="22"/>
                <w:lang w:eastAsia="de-DE"/>
              </w:rPr>
              <w:t>kation, Ein-Chromatid-Chromoso</w:t>
            </w:r>
            <w:r w:rsidR="005216FC">
              <w:rPr>
                <w:rFonts w:ascii="Arial Narrow" w:eastAsia="Times New Roman" w:hAnsi="Arial Narrow"/>
                <w:sz w:val="22"/>
                <w:szCs w:val="22"/>
                <w:lang w:eastAsia="de-DE"/>
              </w:rPr>
              <w:softHyphen/>
            </w:r>
            <w:r w:rsidRPr="005216FC">
              <w:rPr>
                <w:rFonts w:ascii="Arial Narrow" w:eastAsia="Times New Roman" w:hAnsi="Arial Narrow"/>
                <w:sz w:val="22"/>
                <w:szCs w:val="22"/>
                <w:lang w:eastAsia="de-DE"/>
              </w:rPr>
              <w:t>men, Zwei-Chromatid-Chromo</w:t>
            </w:r>
            <w:r w:rsidRPr="005216FC">
              <w:rPr>
                <w:rFonts w:ascii="Arial Narrow" w:eastAsia="Times New Roman" w:hAnsi="Arial Narrow"/>
                <w:sz w:val="22"/>
                <w:szCs w:val="22"/>
                <w:lang w:eastAsia="de-DE"/>
              </w:rPr>
              <w:softHyphen/>
              <w:t xml:space="preserve">somen </w:t>
            </w:r>
          </w:p>
          <w:p w14:paraId="5837E926" w14:textId="7BD724CF" w:rsidR="00CE1BC1" w:rsidRPr="00387307" w:rsidRDefault="00CE1BC1" w:rsidP="005216FC">
            <w:pPr>
              <w:pStyle w:val="KeinLeerraum"/>
              <w:rPr>
                <w:rStyle w:val="HTMLZitat"/>
                <w:rFonts w:ascii="Arial Narrow" w:hAnsi="Arial Narrow"/>
                <w:sz w:val="22"/>
              </w:rPr>
            </w:pPr>
            <w:r w:rsidRPr="00387307">
              <w:rPr>
                <w:rFonts w:ascii="Arial Narrow" w:eastAsia="Times New Roman" w:hAnsi="Arial Narrow" w:cs="Times New Roman"/>
                <w:noProof w:val="0"/>
                <w:sz w:val="22"/>
                <w:lang w:eastAsia="de-DE"/>
              </w:rPr>
              <w:t>Zellzyklus (Interphase, vereinfach</w:t>
            </w:r>
            <w:r w:rsidR="005216FC">
              <w:rPr>
                <w:rFonts w:ascii="Arial Narrow" w:eastAsia="Times New Roman" w:hAnsi="Arial Narrow" w:cs="Times New Roman"/>
                <w:noProof w:val="0"/>
                <w:sz w:val="22"/>
                <w:lang w:eastAsia="de-DE"/>
              </w:rPr>
              <w:softHyphen/>
            </w:r>
            <w:r w:rsidRPr="00387307">
              <w:rPr>
                <w:rFonts w:ascii="Arial Narrow" w:eastAsia="Times New Roman" w:hAnsi="Arial Narrow" w:cs="Times New Roman"/>
                <w:noProof w:val="0"/>
                <w:sz w:val="22"/>
                <w:lang w:eastAsia="de-DE"/>
              </w:rPr>
              <w:t>ter Ablauf der Mitose), biologische Bedeutung (Wachstum, Repara</w:t>
            </w:r>
            <w:r w:rsidR="005216FC">
              <w:rPr>
                <w:rFonts w:ascii="Arial Narrow" w:eastAsia="Times New Roman" w:hAnsi="Arial Narrow" w:cs="Times New Roman"/>
                <w:noProof w:val="0"/>
                <w:sz w:val="22"/>
                <w:lang w:eastAsia="de-DE"/>
              </w:rPr>
              <w:softHyphen/>
            </w:r>
            <w:r w:rsidRPr="00387307">
              <w:rPr>
                <w:rFonts w:ascii="Arial Narrow" w:eastAsia="Times New Roman" w:hAnsi="Arial Narrow" w:cs="Times New Roman"/>
                <w:noProof w:val="0"/>
                <w:sz w:val="22"/>
                <w:lang w:eastAsia="de-DE"/>
              </w:rPr>
              <w:t>tur, unge</w:t>
            </w:r>
            <w:r w:rsidRPr="00387307">
              <w:rPr>
                <w:rFonts w:ascii="Arial Narrow" w:eastAsia="Times New Roman" w:hAnsi="Arial Narrow" w:cs="Times New Roman"/>
                <w:noProof w:val="0"/>
                <w:sz w:val="22"/>
                <w:lang w:eastAsia="de-DE"/>
              </w:rPr>
              <w:softHyphen/>
              <w:t>schlechtliche Fortpflan</w:t>
            </w:r>
            <w:r w:rsidR="005216FC">
              <w:rPr>
                <w:rFonts w:ascii="Arial Narrow" w:eastAsia="Times New Roman" w:hAnsi="Arial Narrow" w:cs="Times New Roman"/>
                <w:noProof w:val="0"/>
                <w:sz w:val="22"/>
                <w:lang w:eastAsia="de-DE"/>
              </w:rPr>
              <w:softHyphen/>
            </w:r>
            <w:r w:rsidRPr="00387307">
              <w:rPr>
                <w:rFonts w:ascii="Arial Narrow" w:eastAsia="Times New Roman" w:hAnsi="Arial Narrow" w:cs="Times New Roman"/>
                <w:noProof w:val="0"/>
                <w:sz w:val="22"/>
                <w:lang w:eastAsia="de-DE"/>
              </w:rPr>
              <w:t>zung)</w:t>
            </w:r>
          </w:p>
        </w:tc>
        <w:tc>
          <w:tcPr>
            <w:tcW w:w="6090" w:type="dxa"/>
            <w:gridSpan w:val="3"/>
            <w:shd w:val="clear" w:color="auto" w:fill="CCCCFF"/>
          </w:tcPr>
          <w:p w14:paraId="73F83297" w14:textId="77777777" w:rsidR="00CE1BC1" w:rsidRPr="005216FC" w:rsidRDefault="00CE1BC1" w:rsidP="005216FC">
            <w:pPr>
              <w:spacing w:after="120"/>
              <w:rPr>
                <w:rFonts w:ascii="Arial Narrow" w:eastAsia="Times New Roman" w:hAnsi="Arial Narrow"/>
                <w:sz w:val="22"/>
                <w:szCs w:val="22"/>
                <w:lang w:eastAsia="de-DE"/>
              </w:rPr>
            </w:pPr>
            <w:r w:rsidRPr="005216FC">
              <w:rPr>
                <w:rFonts w:ascii="Arial Narrow" w:eastAsia="Times New Roman" w:hAnsi="Arial Narrow"/>
                <w:sz w:val="22"/>
                <w:szCs w:val="22"/>
                <w:lang w:eastAsia="de-DE"/>
              </w:rPr>
              <w:t xml:space="preserve">vergleichen die Organisation des genetischen Materials bei Pro- und Eukaryoten. </w:t>
            </w:r>
          </w:p>
          <w:p w14:paraId="13B9B841" w14:textId="77777777" w:rsidR="00CE1BC1" w:rsidRPr="005216FC" w:rsidRDefault="00CE1BC1" w:rsidP="005216FC">
            <w:pPr>
              <w:spacing w:after="120"/>
              <w:rPr>
                <w:rFonts w:ascii="Arial Narrow" w:eastAsia="Times New Roman" w:hAnsi="Arial Narrow"/>
                <w:sz w:val="22"/>
                <w:szCs w:val="22"/>
                <w:lang w:eastAsia="de-DE"/>
              </w:rPr>
            </w:pPr>
            <w:r w:rsidRPr="005216FC">
              <w:rPr>
                <w:rFonts w:ascii="Arial Narrow" w:eastAsia="Times New Roman" w:hAnsi="Arial Narrow"/>
                <w:sz w:val="22"/>
                <w:szCs w:val="22"/>
                <w:lang w:eastAsia="de-DE"/>
              </w:rPr>
              <w:t>erklären die Bedeutung der Replikation von DNA und stellen den Ablauf mit</w:t>
            </w:r>
            <w:r w:rsidRPr="005216FC">
              <w:rPr>
                <w:rFonts w:ascii="Arial Narrow" w:eastAsia="Times New Roman" w:hAnsi="Arial Narrow"/>
                <w:sz w:val="22"/>
                <w:szCs w:val="22"/>
                <w:lang w:eastAsia="de-DE"/>
              </w:rPr>
              <w:softHyphen/>
              <w:t xml:space="preserve">hilfe eines einfachen DNA-Modells dar. </w:t>
            </w:r>
          </w:p>
          <w:p w14:paraId="56DE5095" w14:textId="07AC22EC" w:rsidR="00CE1BC1" w:rsidRPr="005216FC" w:rsidRDefault="00CE1BC1" w:rsidP="005216FC">
            <w:pPr>
              <w:spacing w:after="120"/>
              <w:rPr>
                <w:rFonts w:ascii="Arial Narrow" w:eastAsia="Times New Roman" w:hAnsi="Arial Narrow"/>
                <w:sz w:val="22"/>
                <w:szCs w:val="22"/>
                <w:lang w:eastAsia="de-DE"/>
              </w:rPr>
            </w:pPr>
            <w:r w:rsidRPr="005216FC">
              <w:rPr>
                <w:rFonts w:ascii="Arial Narrow" w:eastAsia="Times New Roman" w:hAnsi="Arial Narrow"/>
                <w:sz w:val="22"/>
                <w:szCs w:val="22"/>
                <w:lang w:eastAsia="de-DE"/>
              </w:rPr>
              <w:t>beschreiben die Phasen des Zellzyklus und erklären seine biologische Bedeutung für Wachstum, Reparatur und ungeschlechtliche Fortpflan</w:t>
            </w:r>
            <w:r w:rsidR="005216FC">
              <w:rPr>
                <w:rFonts w:ascii="Arial Narrow" w:eastAsia="Times New Roman" w:hAnsi="Arial Narrow"/>
                <w:sz w:val="22"/>
                <w:szCs w:val="22"/>
                <w:lang w:eastAsia="de-DE"/>
              </w:rPr>
              <w:softHyphen/>
            </w:r>
            <w:r w:rsidRPr="005216FC">
              <w:rPr>
                <w:rFonts w:ascii="Arial Narrow" w:eastAsia="Times New Roman" w:hAnsi="Arial Narrow"/>
                <w:sz w:val="22"/>
                <w:szCs w:val="22"/>
                <w:lang w:eastAsia="de-DE"/>
              </w:rPr>
              <w:t>zung.</w:t>
            </w:r>
          </w:p>
          <w:p w14:paraId="29C63C19" w14:textId="71C465D0" w:rsidR="00CE1BC1" w:rsidRPr="005216FC" w:rsidRDefault="00CE1BC1" w:rsidP="005216FC">
            <w:pPr>
              <w:spacing w:after="120"/>
              <w:rPr>
                <w:rFonts w:ascii="Arial Narrow" w:eastAsia="Times New Roman" w:hAnsi="Arial Narrow"/>
                <w:i/>
                <w:iCs/>
                <w:sz w:val="22"/>
                <w:szCs w:val="22"/>
                <w:lang w:eastAsia="de-DE"/>
              </w:rPr>
            </w:pPr>
            <w:r w:rsidRPr="005216FC">
              <w:rPr>
                <w:rFonts w:ascii="Arial Narrow" w:eastAsia="Times New Roman" w:hAnsi="Arial Narrow"/>
                <w:i/>
                <w:iCs/>
                <w:sz w:val="22"/>
                <w:szCs w:val="22"/>
                <w:lang w:eastAsia="de-DE"/>
              </w:rPr>
              <w:t>verwenden ein Lichtmikroskop oder Binokular, um Präparate zu betrach</w:t>
            </w:r>
            <w:r w:rsidR="005216FC">
              <w:rPr>
                <w:rFonts w:ascii="Arial Narrow" w:eastAsia="Times New Roman" w:hAnsi="Arial Narrow"/>
                <w:i/>
                <w:iCs/>
                <w:sz w:val="22"/>
                <w:szCs w:val="22"/>
                <w:lang w:eastAsia="de-DE"/>
              </w:rPr>
              <w:softHyphen/>
            </w:r>
            <w:r w:rsidRPr="005216FC">
              <w:rPr>
                <w:rFonts w:ascii="Arial Narrow" w:eastAsia="Times New Roman" w:hAnsi="Arial Narrow"/>
                <w:i/>
                <w:iCs/>
                <w:sz w:val="22"/>
                <w:szCs w:val="22"/>
                <w:lang w:eastAsia="de-DE"/>
              </w:rPr>
              <w:t>ten, und erstellen selbständig beschriftete Zeichnungen der betrachteten biologischen Strukturen (Lernbereich 1).</w:t>
            </w:r>
          </w:p>
          <w:p w14:paraId="34FC4800" w14:textId="1682D19A" w:rsidR="00CE1BC1" w:rsidRPr="005216FC" w:rsidRDefault="00CE1BC1" w:rsidP="005216FC">
            <w:pPr>
              <w:rPr>
                <w:rStyle w:val="HTMLZitat"/>
                <w:rFonts w:ascii="Arial Narrow" w:eastAsia="Times New Roman" w:hAnsi="Arial Narrow"/>
                <w:i w:val="0"/>
                <w:iCs w:val="0"/>
                <w:sz w:val="22"/>
                <w:szCs w:val="22"/>
                <w:lang w:eastAsia="de-DE"/>
              </w:rPr>
            </w:pPr>
            <w:r w:rsidRPr="005216FC">
              <w:rPr>
                <w:rFonts w:ascii="Arial Narrow" w:eastAsia="Times New Roman" w:hAnsi="Arial Narrow"/>
                <w:i/>
                <w:iCs/>
                <w:sz w:val="22"/>
                <w:szCs w:val="22"/>
                <w:lang w:eastAsia="de-DE"/>
              </w:rPr>
              <w:t>beschreiben Wechselwirkungen und Stoffwechsel</w:t>
            </w:r>
            <w:r w:rsidR="00DF7671" w:rsidRPr="005216FC">
              <w:rPr>
                <w:rFonts w:ascii="Arial Narrow" w:eastAsia="Times New Roman" w:hAnsi="Arial Narrow"/>
                <w:i/>
                <w:iCs/>
                <w:sz w:val="22"/>
                <w:szCs w:val="22"/>
                <w:lang w:eastAsia="de-DE"/>
              </w:rPr>
              <w:softHyphen/>
            </w:r>
            <w:r w:rsidRPr="005216FC">
              <w:rPr>
                <w:rFonts w:ascii="Arial Narrow" w:eastAsia="Times New Roman" w:hAnsi="Arial Narrow"/>
                <w:i/>
                <w:iCs/>
                <w:sz w:val="22"/>
                <w:szCs w:val="22"/>
                <w:lang w:eastAsia="de-DE"/>
              </w:rPr>
              <w:t>prozesse (z. B. Koh</w:t>
            </w:r>
            <w:r w:rsidR="005216FC">
              <w:rPr>
                <w:rFonts w:ascii="Arial Narrow" w:eastAsia="Times New Roman" w:hAnsi="Arial Narrow"/>
                <w:i/>
                <w:iCs/>
                <w:sz w:val="22"/>
                <w:szCs w:val="22"/>
                <w:lang w:eastAsia="de-DE"/>
              </w:rPr>
              <w:softHyphen/>
            </w:r>
            <w:r w:rsidRPr="005216FC">
              <w:rPr>
                <w:rFonts w:ascii="Arial Narrow" w:eastAsia="Times New Roman" w:hAnsi="Arial Narrow"/>
                <w:i/>
                <w:iCs/>
                <w:sz w:val="22"/>
                <w:szCs w:val="22"/>
                <w:lang w:eastAsia="de-DE"/>
              </w:rPr>
              <w:t>lenstoff</w:t>
            </w:r>
            <w:r w:rsidRPr="005216FC">
              <w:rPr>
                <w:rFonts w:ascii="Arial Narrow" w:eastAsia="Times New Roman" w:hAnsi="Arial Narrow"/>
                <w:i/>
                <w:iCs/>
                <w:sz w:val="22"/>
                <w:szCs w:val="22"/>
                <w:lang w:eastAsia="de-DE"/>
              </w:rPr>
              <w:softHyphen/>
              <w:t>atomkreislauf, DNA-Replikation) mithilfe von Modellen. Sie entwickeln zu einem Sachverhalt alternative Modelle. Dabei erkennen sie Stärken, Schwächen und Grenzen einzelner Modelle und leiten daraus die Notwendigkeit ab, Modelle kritisch zu betrachten (Lernbereich 1).</w:t>
            </w:r>
          </w:p>
        </w:tc>
      </w:tr>
      <w:tr w:rsidR="00CE1BC1" w:rsidRPr="00387307" w14:paraId="30A87F44" w14:textId="77777777" w:rsidTr="001D1374">
        <w:trPr>
          <w:trHeight w:val="557"/>
        </w:trPr>
        <w:tc>
          <w:tcPr>
            <w:tcW w:w="4957" w:type="dxa"/>
            <w:gridSpan w:val="2"/>
            <w:shd w:val="clear" w:color="auto" w:fill="FBE4D5" w:themeFill="accent2" w:themeFillTint="33"/>
          </w:tcPr>
          <w:p w14:paraId="53CAE7AC" w14:textId="77777777" w:rsidR="00CE1BC1" w:rsidRPr="00387307" w:rsidRDefault="00CE1BC1" w:rsidP="00D07322">
            <w:pPr>
              <w:pStyle w:val="KeinLeerraum"/>
              <w:rPr>
                <w:rStyle w:val="HTMLZitat"/>
                <w:rFonts w:ascii="Arial Narrow" w:hAnsi="Arial Narrow"/>
                <w:b/>
                <w:sz w:val="22"/>
              </w:rPr>
            </w:pPr>
            <w:r w:rsidRPr="00387307">
              <w:rPr>
                <w:rStyle w:val="HTMLZitat"/>
                <w:rFonts w:ascii="Arial Narrow" w:hAnsi="Arial Narrow"/>
                <w:b/>
                <w:sz w:val="22"/>
              </w:rPr>
              <w:t>Vorwissen:</w:t>
            </w:r>
          </w:p>
          <w:p w14:paraId="2A268C73" w14:textId="77777777" w:rsidR="00CE1BC1" w:rsidRPr="00387307" w:rsidRDefault="00CE1BC1" w:rsidP="00D07322">
            <w:pPr>
              <w:pStyle w:val="KeinLeerraum"/>
              <w:rPr>
                <w:rStyle w:val="HTMLZitat"/>
                <w:rFonts w:ascii="Arial Narrow" w:hAnsi="Arial Narrow"/>
                <w:color w:val="FF0000"/>
                <w:sz w:val="22"/>
              </w:rPr>
            </w:pPr>
            <w:r w:rsidRPr="00387307">
              <w:rPr>
                <w:rFonts w:ascii="Arial Narrow" w:eastAsia="Times New Roman" w:hAnsi="Arial Narrow" w:cs="Times New Roman"/>
                <w:b/>
                <w:i/>
                <w:noProof w:val="0"/>
                <w:sz w:val="22"/>
                <w:lang w:eastAsia="de-DE"/>
              </w:rPr>
              <w:t xml:space="preserve">Jgst. 9 </w:t>
            </w:r>
            <w:r w:rsidRPr="00387307">
              <w:rPr>
                <w:rStyle w:val="HTMLZitat"/>
                <w:rFonts w:ascii="Arial Narrow" w:hAnsi="Arial Narrow"/>
                <w:b/>
                <w:sz w:val="22"/>
              </w:rPr>
              <w:t>Biologie</w:t>
            </w:r>
            <w:r w:rsidRPr="00387307">
              <w:rPr>
                <w:rStyle w:val="HTMLZitat"/>
                <w:rFonts w:ascii="Arial Narrow" w:hAnsi="Arial Narrow"/>
                <w:sz w:val="22"/>
              </w:rPr>
              <w:t>, Lernbereich 2: Mikroorganismen in der Biotechnologie (Bakterien)</w:t>
            </w:r>
          </w:p>
        </w:tc>
        <w:tc>
          <w:tcPr>
            <w:tcW w:w="4105" w:type="dxa"/>
            <w:gridSpan w:val="2"/>
            <w:shd w:val="clear" w:color="auto" w:fill="FBE4D5" w:themeFill="accent2" w:themeFillTint="33"/>
          </w:tcPr>
          <w:p w14:paraId="23E6DEE3" w14:textId="77777777" w:rsidR="00CE1BC1" w:rsidRPr="00387307" w:rsidRDefault="00CE1BC1" w:rsidP="00D07322">
            <w:pPr>
              <w:pStyle w:val="KeinLeerraum"/>
              <w:rPr>
                <w:rStyle w:val="HTMLZitat"/>
                <w:rFonts w:ascii="Arial Narrow" w:hAnsi="Arial Narrow"/>
                <w:b/>
                <w:sz w:val="22"/>
              </w:rPr>
            </w:pPr>
            <w:r w:rsidRPr="00387307">
              <w:rPr>
                <w:rStyle w:val="HTMLZitat"/>
                <w:rFonts w:ascii="Arial Narrow" w:hAnsi="Arial Narrow"/>
                <w:b/>
                <w:sz w:val="22"/>
              </w:rPr>
              <w:t xml:space="preserve">Weiterverwendung: </w:t>
            </w:r>
          </w:p>
          <w:p w14:paraId="6B016C66" w14:textId="3BC61019" w:rsidR="00CE1BC1" w:rsidRPr="00CE1BC1" w:rsidRDefault="00CE1BC1" w:rsidP="00CE1BC1">
            <w:pPr>
              <w:pStyle w:val="KeinLeerraum"/>
              <w:rPr>
                <w:rStyle w:val="HTMLZitat"/>
                <w:rFonts w:ascii="Arial Narrow" w:hAnsi="Arial Narrow"/>
                <w:sz w:val="22"/>
              </w:rPr>
            </w:pPr>
            <w:r>
              <w:rPr>
                <w:rStyle w:val="HTMLZitat"/>
                <w:rFonts w:ascii="Arial Narrow" w:hAnsi="Arial Narrow"/>
                <w:b/>
                <w:sz w:val="22"/>
              </w:rPr>
              <w:t xml:space="preserve">Oberstufe: </w:t>
            </w:r>
            <w:r>
              <w:rPr>
                <w:rStyle w:val="HTMLZitat"/>
                <w:rFonts w:ascii="Arial Narrow" w:hAnsi="Arial Narrow"/>
                <w:sz w:val="22"/>
              </w:rPr>
              <w:t>Genetik und Gentechnik</w:t>
            </w:r>
          </w:p>
        </w:tc>
      </w:tr>
    </w:tbl>
    <w:p w14:paraId="6665D00C" w14:textId="2C75B5DE" w:rsidR="0050095D" w:rsidRDefault="0050095D" w:rsidP="001D1374">
      <w:pPr>
        <w:spacing w:before="120"/>
        <w:jc w:val="both"/>
      </w:pPr>
      <w:r>
        <w:t>Die Formulierung im LehrplanPLUS deutet an, dass hier problemorientierter Unterricht erwar</w:t>
      </w:r>
      <w:r w:rsidR="00541CB9">
        <w:softHyphen/>
      </w:r>
      <w:r>
        <w:t>tet wird und nicht das Abarbeiten von Fakten</w:t>
      </w:r>
      <w:r w:rsidR="001D1374">
        <w:t xml:space="preserve"> oder </w:t>
      </w:r>
      <w:r w:rsidR="00541CB9">
        <w:t xml:space="preserve">das </w:t>
      </w:r>
      <w:r w:rsidR="001D1374">
        <w:t>Anhäufen von Fachbegriffen</w:t>
      </w:r>
      <w:r>
        <w:t>.</w:t>
      </w:r>
    </w:p>
    <w:p w14:paraId="5BC47A3E" w14:textId="13916CC2" w:rsidR="0050095D" w:rsidRDefault="0050095D" w:rsidP="0050095D">
      <w:pPr>
        <w:spacing w:before="120"/>
      </w:pPr>
      <w:r>
        <w:t>Kurze Wiederholung:</w:t>
      </w:r>
    </w:p>
    <w:p w14:paraId="4D05FD88" w14:textId="12A5199C" w:rsidR="0050095D" w:rsidRDefault="0050095D" w:rsidP="002E2426">
      <w:pPr>
        <w:pStyle w:val="Listenabsatz"/>
        <w:numPr>
          <w:ilvl w:val="0"/>
          <w:numId w:val="13"/>
        </w:numPr>
        <w:jc w:val="both"/>
      </w:pPr>
      <w:r>
        <w:t>Bautypen bei Mikroorganismen (Abschnitt 1.1): ringförmige Bakterien-DNA, Zellkern</w:t>
      </w:r>
    </w:p>
    <w:p w14:paraId="62D427A6" w14:textId="0F192D4B" w:rsidR="0050095D" w:rsidRDefault="0050095D" w:rsidP="002E2426">
      <w:pPr>
        <w:pStyle w:val="Listenabsatz"/>
        <w:numPr>
          <w:ilvl w:val="0"/>
          <w:numId w:val="13"/>
        </w:numPr>
        <w:jc w:val="both"/>
      </w:pPr>
      <w:r>
        <w:t>Zweiteilung bei Bakterien (Abschnitt 1.2.1): Verdopplung der DNA, Zellwachstum, Zellteilung</w:t>
      </w:r>
    </w:p>
    <w:p w14:paraId="7A46AE52" w14:textId="7DEEA2E7" w:rsidR="00A928B7" w:rsidRPr="0050095D" w:rsidRDefault="00A928B7" w:rsidP="0050095D">
      <w:pPr>
        <w:spacing w:before="280" w:after="120"/>
        <w:rPr>
          <w:b/>
          <w:bCs/>
          <w:sz w:val="28"/>
          <w:szCs w:val="28"/>
        </w:rPr>
      </w:pPr>
      <w:bookmarkStart w:id="11" w:name="B9GG10"/>
      <w:bookmarkEnd w:id="11"/>
      <w:r w:rsidRPr="0050095D">
        <w:rPr>
          <w:b/>
          <w:bCs/>
          <w:sz w:val="28"/>
          <w:szCs w:val="28"/>
        </w:rPr>
        <w:t>2.2.1</w:t>
      </w:r>
      <w:r w:rsidR="00CB4DA2">
        <w:rPr>
          <w:b/>
          <w:bCs/>
          <w:sz w:val="28"/>
          <w:szCs w:val="28"/>
        </w:rPr>
        <w:tab/>
      </w:r>
      <w:r w:rsidRPr="0050095D">
        <w:rPr>
          <w:b/>
          <w:bCs/>
          <w:sz w:val="28"/>
          <w:szCs w:val="28"/>
        </w:rPr>
        <w:t>Nackte DNA bei Prokaryoten</w:t>
      </w:r>
      <w:r w:rsidR="008673F3">
        <w:rPr>
          <w:b/>
          <w:bCs/>
          <w:sz w:val="28"/>
          <w:szCs w:val="28"/>
        </w:rPr>
        <w:t xml:space="preserve"> </w:t>
      </w:r>
      <w:r w:rsidR="008673F3">
        <w:rPr>
          <w:bCs/>
        </w:rPr>
        <w:t>(zusammen mit 2.2.1: 2 h)</w:t>
      </w:r>
    </w:p>
    <w:p w14:paraId="3E44ECD8" w14:textId="45EBDF5C" w:rsidR="002D4B70" w:rsidRDefault="00CB4DA2" w:rsidP="001D1374">
      <w:pPr>
        <w:jc w:val="both"/>
      </w:pPr>
      <w:r>
        <w:t xml:space="preserve">Prokaryoten-Zellen besitzen viel weniger Gene als Eukaryoten-Zellen. </w:t>
      </w:r>
      <w:r w:rsidR="00541CB9">
        <w:t>Fast</w:t>
      </w:r>
      <w:r>
        <w:t xml:space="preserve"> </w:t>
      </w:r>
      <w:r w:rsidR="001D1374">
        <w:t>alle</w:t>
      </w:r>
      <w:r w:rsidR="00541CB9">
        <w:t xml:space="preserve"> dieser</w:t>
      </w:r>
      <w:r w:rsidR="001D1374">
        <w:t xml:space="preserve"> </w:t>
      </w:r>
      <w:r>
        <w:t xml:space="preserve">Gene sind Bestandteil des ringförmigen </w:t>
      </w:r>
      <w:r w:rsidR="007F4341">
        <w:t xml:space="preserve">Moleküls, das nur aus DNA besteht: des </w:t>
      </w:r>
      <w:r>
        <w:t>Bakterien</w:t>
      </w:r>
      <w:r w:rsidR="001D1374">
        <w:t>-C</w:t>
      </w:r>
      <w:r>
        <w:t>hromo</w:t>
      </w:r>
      <w:r w:rsidR="007F4341">
        <w:softHyphen/>
      </w:r>
      <w:r>
        <w:t xml:space="preserve">soms. Nur wenige Gene </w:t>
      </w:r>
      <w:r w:rsidR="00541CB9">
        <w:t xml:space="preserve">(andere als auf dem Bakterien-Chromosom oder Kopien von dort) </w:t>
      </w:r>
      <w:r>
        <w:t>sind in weiteren DNA-Ringen verortet, den viel kleineren Plasmiden (das Plasmid)</w:t>
      </w:r>
      <w:r w:rsidR="00541CB9">
        <w:t>.</w:t>
      </w:r>
    </w:p>
    <w:p w14:paraId="2D1B2FAC" w14:textId="6C904766" w:rsidR="00CB4DA2" w:rsidRDefault="00CB4DA2" w:rsidP="001D1374">
      <w:pPr>
        <w:jc w:val="both"/>
      </w:pPr>
      <w:r>
        <w:t>Die DNA liegt bei Prokaryoten „nackt“ vor, das heißt sie ist nicht um Protein-Moleküle gewickelt.</w:t>
      </w:r>
    </w:p>
    <w:p w14:paraId="760FF310" w14:textId="15CB1AFB" w:rsidR="00CB4DA2" w:rsidRDefault="00CB4DA2" w:rsidP="001D1374">
      <w:pPr>
        <w:jc w:val="both"/>
      </w:pPr>
      <w:r>
        <w:t>Bakterien können Kopien ihrer Plasmide untereinander austauschen, auch über Artgrenzen hinweg.</w:t>
      </w:r>
    </w:p>
    <w:p w14:paraId="2BD6D4A5" w14:textId="6BA88007" w:rsidR="00CB4DA2" w:rsidRDefault="00CB4DA2" w:rsidP="002D4B70"/>
    <w:p w14:paraId="3A446E53" w14:textId="503BC77F" w:rsidR="00CB4DA2" w:rsidRDefault="00CB4DA2" w:rsidP="00512658">
      <w:pPr>
        <w:jc w:val="both"/>
        <w:rPr>
          <w:i/>
        </w:rPr>
      </w:pPr>
      <w:r>
        <w:rPr>
          <w:i/>
        </w:rPr>
        <w:t>Hinweis</w:t>
      </w:r>
      <w:r w:rsidR="007F4341">
        <w:rPr>
          <w:i/>
        </w:rPr>
        <w:t>e</w:t>
      </w:r>
      <w:r>
        <w:rPr>
          <w:i/>
        </w:rPr>
        <w:t xml:space="preserve">: Der Abschnitt 2.2.1 kann problemlos vorgezogen </w:t>
      </w:r>
      <w:r w:rsidR="00541CB9">
        <w:rPr>
          <w:i/>
        </w:rPr>
        <w:t>und</w:t>
      </w:r>
      <w:r>
        <w:rPr>
          <w:i/>
        </w:rPr>
        <w:t xml:space="preserve"> in den Abschnitt 1.1.1 „Bau einer prokaryotischen Zelle“</w:t>
      </w:r>
      <w:r w:rsidR="00541CB9">
        <w:rPr>
          <w:i/>
        </w:rPr>
        <w:t xml:space="preserve"> integriert werden</w:t>
      </w:r>
      <w:r>
        <w:rPr>
          <w:i/>
        </w:rPr>
        <w:t>.</w:t>
      </w:r>
      <w:r w:rsidR="001D1374">
        <w:rPr>
          <w:i/>
        </w:rPr>
        <w:t xml:space="preserve"> </w:t>
      </w:r>
    </w:p>
    <w:p w14:paraId="20613F69" w14:textId="4F57FEC6" w:rsidR="007F4341" w:rsidRDefault="007F4341" w:rsidP="007F4341">
      <w:pPr>
        <w:jc w:val="both"/>
        <w:rPr>
          <w:i/>
        </w:rPr>
      </w:pPr>
      <w:r>
        <w:rPr>
          <w:i/>
        </w:rPr>
        <w:t>Der einzig zulässige Plural von Chromosom ist „</w:t>
      </w:r>
      <w:r w:rsidRPr="007F4341">
        <w:rPr>
          <w:i/>
          <w:u w:val="single"/>
        </w:rPr>
        <w:t>Chromosomen</w:t>
      </w:r>
      <w:r>
        <w:rPr>
          <w:i/>
        </w:rPr>
        <w:t>“ und nicht, wie das gelegent</w:t>
      </w:r>
      <w:r>
        <w:rPr>
          <w:i/>
        </w:rPr>
        <w:softHyphen/>
        <w:t>lich zu lesen oder zu hören ist „Chromosome“ (vgl. Wahrig: Die deutsche Rechtschreibung, 2007)</w:t>
      </w:r>
    </w:p>
    <w:p w14:paraId="42C99B92" w14:textId="77777777" w:rsidR="005A3C2C" w:rsidRDefault="005A3C2C" w:rsidP="007F4341">
      <w:pPr>
        <w:jc w:val="both"/>
        <w:rPr>
          <w:i/>
        </w:rPr>
      </w:pPr>
    </w:p>
    <w:p w14:paraId="0BF0C51A" w14:textId="77777777" w:rsidR="005A3C2C" w:rsidRDefault="005A3C2C" w:rsidP="007F4341">
      <w:pPr>
        <w:jc w:val="both"/>
        <w:rPr>
          <w:i/>
        </w:rPr>
      </w:pPr>
    </w:p>
    <w:p w14:paraId="04B8C399" w14:textId="77777777" w:rsidR="005A3C2C" w:rsidRDefault="005A3C2C" w:rsidP="007F4341">
      <w:pPr>
        <w:jc w:val="both"/>
        <w:rPr>
          <w:i/>
        </w:rPr>
      </w:pPr>
    </w:p>
    <w:p w14:paraId="5B112791" w14:textId="77777777" w:rsidR="005A3C2C" w:rsidRDefault="005A3C2C" w:rsidP="007F4341">
      <w:pPr>
        <w:jc w:val="both"/>
        <w:rPr>
          <w:i/>
        </w:rPr>
      </w:pPr>
    </w:p>
    <w:p w14:paraId="58D18D8B" w14:textId="6CD74165" w:rsidR="00CB4DA2" w:rsidRPr="008927C0" w:rsidRDefault="00CB4DA2" w:rsidP="00CB4DA2">
      <w:pPr>
        <w:spacing w:before="280" w:after="120"/>
        <w:rPr>
          <w:bCs/>
        </w:rPr>
      </w:pPr>
      <w:bookmarkStart w:id="12" w:name="B9GG11"/>
      <w:bookmarkEnd w:id="12"/>
      <w:r w:rsidRPr="00CB4DA2">
        <w:rPr>
          <w:b/>
          <w:bCs/>
          <w:sz w:val="28"/>
          <w:szCs w:val="28"/>
        </w:rPr>
        <w:lastRenderedPageBreak/>
        <w:t>2.2.2</w:t>
      </w:r>
      <w:r w:rsidRPr="00CB4DA2">
        <w:rPr>
          <w:b/>
          <w:bCs/>
          <w:sz w:val="28"/>
          <w:szCs w:val="28"/>
        </w:rPr>
        <w:tab/>
        <w:t>Chromosomen bei Eukaryoten</w:t>
      </w:r>
      <w:r w:rsidR="008927C0">
        <w:rPr>
          <w:b/>
          <w:bCs/>
          <w:sz w:val="28"/>
          <w:szCs w:val="28"/>
        </w:rPr>
        <w:t xml:space="preserve"> </w:t>
      </w:r>
    </w:p>
    <w:p w14:paraId="63D7590C" w14:textId="7C5303D3" w:rsidR="005A3C2C" w:rsidRDefault="005A3C2C" w:rsidP="001D1374">
      <w:pPr>
        <w:jc w:val="both"/>
        <w:rPr>
          <w:i/>
        </w:rPr>
      </w:pPr>
      <w:r>
        <w:rPr>
          <w:i/>
        </w:rPr>
        <w:t>Ich würde mit einem einfachen Karyogramm anfangen, denn das ist kein Modell, sondern eine Mikrofotografie. Vielleicht führen Sie bereits an dieser Stelle den Begriff Karyogramm ein.</w:t>
      </w:r>
    </w:p>
    <w:p w14:paraId="3E9FD445" w14:textId="77777777" w:rsidR="005A3C2C" w:rsidRPr="005A3C2C" w:rsidRDefault="005A3C2C" w:rsidP="001D1374">
      <w:pPr>
        <w:jc w:val="both"/>
        <w:rPr>
          <w:i/>
        </w:rPr>
      </w:pPr>
    </w:p>
    <w:p w14:paraId="165A5A41" w14:textId="7E6AD76C" w:rsidR="00894EAB" w:rsidRDefault="00CB4DA2" w:rsidP="001D1374">
      <w:pPr>
        <w:jc w:val="both"/>
      </w:pPr>
      <w:r>
        <w:t>Eukaryoten-Zellen besitzen erheblich mehr Gene als Prokaryoten-Zellen. Sie sind deshalb an</w:t>
      </w:r>
      <w:r w:rsidR="00541CB9">
        <w:softHyphen/>
      </w:r>
      <w:r>
        <w:t>ders organisiert:</w:t>
      </w:r>
    </w:p>
    <w:p w14:paraId="419C634B" w14:textId="06B4BCD5" w:rsidR="00CB4DA2" w:rsidRDefault="00CB4DA2" w:rsidP="002E2426">
      <w:pPr>
        <w:pStyle w:val="Listenabsatz"/>
        <w:numPr>
          <w:ilvl w:val="0"/>
          <w:numId w:val="14"/>
        </w:numPr>
        <w:jc w:val="both"/>
      </w:pPr>
      <w:r>
        <w:t>Die DNA bildet keine Ringe, sondern liegt offenkettig vor.</w:t>
      </w:r>
      <w:r w:rsidR="00541CB9">
        <w:t xml:space="preserve"> </w:t>
      </w:r>
    </w:p>
    <w:p w14:paraId="046F3FD0" w14:textId="2AE90D4E" w:rsidR="00CB4DA2" w:rsidRDefault="00CB4DA2" w:rsidP="002E2426">
      <w:pPr>
        <w:pStyle w:val="Listenabsatz"/>
        <w:numPr>
          <w:ilvl w:val="0"/>
          <w:numId w:val="14"/>
        </w:numPr>
        <w:jc w:val="both"/>
      </w:pPr>
      <w:r>
        <w:t>In der Regel gibt es mehrere bis viele unterschiedliche DNA-</w:t>
      </w:r>
      <w:r w:rsidR="001D1374">
        <w:t>Moleküle</w:t>
      </w:r>
      <w:r>
        <w:t>, die jeweils andere Gene beinhalten.</w:t>
      </w:r>
    </w:p>
    <w:p w14:paraId="46F19CF2" w14:textId="5B3B770E" w:rsidR="00CB4DA2" w:rsidRDefault="00CB4DA2" w:rsidP="002E2426">
      <w:pPr>
        <w:pStyle w:val="Listenabsatz"/>
        <w:numPr>
          <w:ilvl w:val="0"/>
          <w:numId w:val="14"/>
        </w:numPr>
        <w:jc w:val="both"/>
      </w:pPr>
      <w:r>
        <w:t>Die DNA</w:t>
      </w:r>
      <w:r w:rsidR="001D1374">
        <w:t>-Moleküle</w:t>
      </w:r>
      <w:r>
        <w:t xml:space="preserve"> </w:t>
      </w:r>
      <w:r w:rsidR="001D1374">
        <w:t>sind</w:t>
      </w:r>
      <w:r>
        <w:t xml:space="preserve"> so lang, dass sie </w:t>
      </w:r>
      <w:r w:rsidR="0026296A">
        <w:t>um</w:t>
      </w:r>
      <w:r>
        <w:t xml:space="preserve"> viele </w:t>
      </w:r>
      <w:r w:rsidRPr="00D82F6A">
        <w:rPr>
          <w:u w:val="single"/>
        </w:rPr>
        <w:t>Spulen aus Protein</w:t>
      </w:r>
      <w:r>
        <w:t xml:space="preserve"> </w:t>
      </w:r>
      <w:r w:rsidR="0026296A">
        <w:t xml:space="preserve">gewickelt </w:t>
      </w:r>
      <w:r w:rsidR="001D1374">
        <w:t>sind</w:t>
      </w:r>
      <w:r w:rsidR="0026296A">
        <w:t xml:space="preserve">; dieser Proteintyp heißt das Histon. </w:t>
      </w:r>
    </w:p>
    <w:p w14:paraId="5CEF45F8" w14:textId="1A438AF3" w:rsidR="0026296A" w:rsidRDefault="001D1374" w:rsidP="002E2426">
      <w:pPr>
        <w:pStyle w:val="Listenabsatz"/>
        <w:numPr>
          <w:ilvl w:val="0"/>
          <w:numId w:val="14"/>
        </w:numPr>
        <w:jc w:val="both"/>
      </w:pPr>
      <w:r>
        <w:t xml:space="preserve">Den Komplex aus </w:t>
      </w:r>
      <w:r w:rsidR="00541CB9">
        <w:t xml:space="preserve">einem fadenförmigen </w:t>
      </w:r>
      <w:r>
        <w:t>DNA</w:t>
      </w:r>
      <w:r w:rsidR="00541CB9">
        <w:t>-Molekülen</w:t>
      </w:r>
      <w:r>
        <w:t xml:space="preserve"> und </w:t>
      </w:r>
      <w:r w:rsidR="00541CB9">
        <w:t xml:space="preserve">sehr vielen </w:t>
      </w:r>
      <w:r w:rsidR="0026296A">
        <w:t>Histon</w:t>
      </w:r>
      <w:r w:rsidR="00541CB9">
        <w:t>-Molekülen</w:t>
      </w:r>
      <w:r w:rsidR="0026296A">
        <w:t xml:space="preserve"> nennt man</w:t>
      </w:r>
      <w:r>
        <w:t xml:space="preserve"> das</w:t>
      </w:r>
      <w:r w:rsidR="0026296A">
        <w:t xml:space="preserve"> </w:t>
      </w:r>
      <w:r w:rsidR="0026296A" w:rsidRPr="00D82F6A">
        <w:rPr>
          <w:u w:val="single"/>
        </w:rPr>
        <w:t>Chromosom</w:t>
      </w:r>
      <w:r w:rsidR="00541CB9">
        <w:t xml:space="preserve"> (mit „Chromosom“ ist immer das Eukaryoten-Chromosom gemeint).</w:t>
      </w:r>
    </w:p>
    <w:p w14:paraId="1CBF6FCF" w14:textId="371DA6AF" w:rsidR="0026296A" w:rsidRDefault="0026296A" w:rsidP="002E2426">
      <w:pPr>
        <w:pStyle w:val="Listenabsatz"/>
        <w:numPr>
          <w:ilvl w:val="0"/>
          <w:numId w:val="14"/>
        </w:numPr>
        <w:jc w:val="both"/>
      </w:pPr>
      <w:r>
        <w:t>Chromosomen können mit bestimmten Farbstoff</w:t>
      </w:r>
      <w:r w:rsidR="001D1374">
        <w:t>en</w:t>
      </w:r>
      <w:r>
        <w:t xml:space="preserve"> angefärbt werden (</w:t>
      </w:r>
      <w:r w:rsidRPr="0026296A">
        <w:rPr>
          <w:i/>
          <w:iCs/>
        </w:rPr>
        <w:t>chroma</w:t>
      </w:r>
      <w:r>
        <w:t>, alt</w:t>
      </w:r>
      <w:r w:rsidR="001D1374">
        <w:softHyphen/>
      </w:r>
      <w:r>
        <w:t xml:space="preserve">griech.: Farbe; </w:t>
      </w:r>
      <w:r w:rsidRPr="0026296A">
        <w:rPr>
          <w:i/>
          <w:iCs/>
        </w:rPr>
        <w:t>soma</w:t>
      </w:r>
      <w:r>
        <w:t>, altgriech.: Körper; Chromosom bedeutet: anfärbbarer Körper)</w:t>
      </w:r>
    </w:p>
    <w:p w14:paraId="3FD97C10" w14:textId="3838A0C9" w:rsidR="0026296A" w:rsidRDefault="0026296A" w:rsidP="002E2426">
      <w:pPr>
        <w:pStyle w:val="Listenabsatz"/>
        <w:numPr>
          <w:ilvl w:val="0"/>
          <w:numId w:val="14"/>
        </w:numPr>
        <w:jc w:val="both"/>
      </w:pPr>
      <w:r>
        <w:t>Die Chromosomen befinden sich im Inneren des Zellkerns</w:t>
      </w:r>
      <w:r w:rsidR="00541CB9">
        <w:t>;</w:t>
      </w:r>
      <w:r>
        <w:t xml:space="preserve"> </w:t>
      </w:r>
      <w:r w:rsidR="001D1374">
        <w:t>die</w:t>
      </w:r>
      <w:r>
        <w:t xml:space="preserve"> Kernmembran</w:t>
      </w:r>
      <w:r w:rsidR="001D1374">
        <w:t xml:space="preserve"> schützt</w:t>
      </w:r>
      <w:r>
        <w:t xml:space="preserve"> sie vor schädlichen Stoffen aus dem Zellplasma.</w:t>
      </w:r>
    </w:p>
    <w:p w14:paraId="0B87DB4E" w14:textId="1194CBD1" w:rsidR="0026296A" w:rsidRDefault="0026296A" w:rsidP="001D1374">
      <w:pPr>
        <w:spacing w:before="120"/>
        <w:jc w:val="both"/>
        <w:rPr>
          <w:i/>
        </w:rPr>
      </w:pPr>
      <w:r>
        <w:rPr>
          <w:i/>
        </w:rPr>
        <w:t>Hinweis</w:t>
      </w:r>
      <w:r w:rsidR="001D1374">
        <w:rPr>
          <w:i/>
        </w:rPr>
        <w:t>e</w:t>
      </w:r>
      <w:r>
        <w:rPr>
          <w:i/>
        </w:rPr>
        <w:t>: Sie finden in den Schulbücher</w:t>
      </w:r>
      <w:r w:rsidR="00541CB9">
        <w:rPr>
          <w:i/>
        </w:rPr>
        <w:t>n</w:t>
      </w:r>
      <w:r>
        <w:rPr>
          <w:i/>
        </w:rPr>
        <w:t xml:space="preserve"> außerdem den Begriff „Chromatin“, der im Lehr</w:t>
      </w:r>
      <w:r w:rsidR="00541CB9">
        <w:rPr>
          <w:i/>
        </w:rPr>
        <w:softHyphen/>
      </w:r>
      <w:r>
        <w:rPr>
          <w:i/>
        </w:rPr>
        <w:t>plan</w:t>
      </w:r>
      <w:r w:rsidR="001D1374">
        <w:rPr>
          <w:i/>
        </w:rPr>
        <w:softHyphen/>
      </w:r>
      <w:r w:rsidR="00541CB9">
        <w:rPr>
          <w:i/>
        </w:rPr>
        <w:softHyphen/>
      </w:r>
      <w:r>
        <w:rPr>
          <w:i/>
        </w:rPr>
        <w:t>PLUS aber nicht genannt wird. Ursprünglich wurde damit die rot anfärbbare watteartige Subs</w:t>
      </w:r>
      <w:r w:rsidR="001D1374">
        <w:rPr>
          <w:i/>
        </w:rPr>
        <w:softHyphen/>
      </w:r>
      <w:r>
        <w:rPr>
          <w:i/>
        </w:rPr>
        <w:t>tanz innerhalb von Zellkernen</w:t>
      </w:r>
      <w:r w:rsidR="001D1374">
        <w:rPr>
          <w:i/>
        </w:rPr>
        <w:t xml:space="preserve"> benannt</w:t>
      </w:r>
      <w:r>
        <w:rPr>
          <w:i/>
        </w:rPr>
        <w:t>, von der man zunächst nicht</w:t>
      </w:r>
      <w:r w:rsidR="00541CB9">
        <w:rPr>
          <w:i/>
        </w:rPr>
        <w:t xml:space="preserve"> viel</w:t>
      </w:r>
      <w:r>
        <w:rPr>
          <w:i/>
        </w:rPr>
        <w:t xml:space="preserve"> Näheres wusste. </w:t>
      </w:r>
      <w:r w:rsidR="00541CB9">
        <w:rPr>
          <w:i/>
        </w:rPr>
        <w:t>Heute</w:t>
      </w:r>
      <w:r>
        <w:rPr>
          <w:i/>
        </w:rPr>
        <w:t xml:space="preserve"> wird mit „Chromatin“ das Verbund-Material aus DNA und Histonen bezeichnet, also eine Stoff</w:t>
      </w:r>
      <w:r w:rsidR="001D1374">
        <w:rPr>
          <w:i/>
        </w:rPr>
        <w:softHyphen/>
      </w:r>
      <w:r>
        <w:rPr>
          <w:i/>
        </w:rPr>
        <w:t>klasse</w:t>
      </w:r>
      <w:r w:rsidR="00541CB9">
        <w:rPr>
          <w:i/>
        </w:rPr>
        <w:t>, kein konkretes Objekt</w:t>
      </w:r>
      <w:r>
        <w:rPr>
          <w:i/>
        </w:rPr>
        <w:t>. Im Unterricht ist dieser Begriff vollkommen überflüssig, denn e</w:t>
      </w:r>
      <w:r w:rsidR="001D1374">
        <w:rPr>
          <w:i/>
        </w:rPr>
        <w:t>r</w:t>
      </w:r>
      <w:r>
        <w:rPr>
          <w:i/>
        </w:rPr>
        <w:t xml:space="preserve"> wird für keine Modell</w:t>
      </w:r>
      <w:r w:rsidR="001D1374">
        <w:rPr>
          <w:i/>
        </w:rPr>
        <w:softHyphen/>
      </w:r>
      <w:r>
        <w:rPr>
          <w:i/>
        </w:rPr>
        <w:t>bildung und keine Erklärung benötigt. Ich schlage vor, ihn wegzu</w:t>
      </w:r>
      <w:r w:rsidR="00541CB9">
        <w:rPr>
          <w:i/>
        </w:rPr>
        <w:softHyphen/>
      </w:r>
      <w:r>
        <w:rPr>
          <w:i/>
        </w:rPr>
        <w:t>lassen.</w:t>
      </w:r>
    </w:p>
    <w:p w14:paraId="03F307C9" w14:textId="11A8C307" w:rsidR="00D82F6A" w:rsidRDefault="00D82F6A" w:rsidP="001D1374">
      <w:pPr>
        <w:jc w:val="both"/>
        <w:rPr>
          <w:i/>
        </w:rPr>
      </w:pPr>
      <w:r>
        <w:rPr>
          <w:i/>
        </w:rPr>
        <w:t>Ich habe in Schulbüchern schon gelesen, dass nur Metaphase-Chromosomen als Chromosomen bezeichnet werden, während entspiralisierte Chromosomen in der Arbeitsform ausschließlich als Chromatin bezeichnet werden. Das ist nicht nur für die Schüler völlig verwirrend, sondern ich halte es auch schlicht für sachlich falsch</w:t>
      </w:r>
      <w:r w:rsidR="00541CB9">
        <w:rPr>
          <w:i/>
        </w:rPr>
        <w:t xml:space="preserve"> im Sinne der modernen Definition des Begriffs „Chromatin“.</w:t>
      </w:r>
    </w:p>
    <w:p w14:paraId="11DC64D0" w14:textId="45484B3E" w:rsidR="00D82F6A" w:rsidRPr="0026296A" w:rsidRDefault="00D82F6A" w:rsidP="001D1374">
      <w:pPr>
        <w:jc w:val="both"/>
        <w:rPr>
          <w:i/>
        </w:rPr>
      </w:pPr>
      <w:r>
        <w:rPr>
          <w:i/>
        </w:rPr>
        <w:t>Sie können den Begriff „Histon“ auch weglassen und ersetzen durch Proteinspule oder Wickel</w:t>
      </w:r>
      <w:r w:rsidR="005B579C">
        <w:rPr>
          <w:i/>
        </w:rPr>
        <w:softHyphen/>
      </w:r>
      <w:r>
        <w:rPr>
          <w:i/>
        </w:rPr>
        <w:t>protein.</w:t>
      </w:r>
    </w:p>
    <w:p w14:paraId="327EEB91" w14:textId="4A1FE2CE" w:rsidR="00894EAB" w:rsidRPr="0050095D" w:rsidRDefault="00894EAB"/>
    <w:p w14:paraId="444CDD77" w14:textId="63C561C8" w:rsidR="00894EAB" w:rsidRDefault="0048758F" w:rsidP="001D1374">
      <w:pPr>
        <w:jc w:val="both"/>
      </w:pPr>
      <w:r>
        <w:t>Bevor</w:t>
      </w:r>
      <w:r w:rsidR="00D07322">
        <w:t xml:space="preserve"> die Schüler in den folgenden Abschnitten mit </w:t>
      </w:r>
      <w:r w:rsidR="001D1374">
        <w:t>Abbildungen</w:t>
      </w:r>
      <w:r w:rsidR="00D07322">
        <w:t xml:space="preserve"> von kondensierten Metapha</w:t>
      </w:r>
      <w:r>
        <w:softHyphen/>
      </w:r>
      <w:r w:rsidR="00D07322">
        <w:t>se-Chromosomen arbeiten, ist es sinnvoll</w:t>
      </w:r>
      <w:r w:rsidR="001D1374">
        <w:t>,</w:t>
      </w:r>
      <w:r w:rsidR="00D07322">
        <w:t xml:space="preserve"> </w:t>
      </w:r>
      <w:r>
        <w:t xml:space="preserve">zunächst </w:t>
      </w:r>
      <w:r w:rsidR="00D07322">
        <w:t>die Unterscheidung von Transport- und Arbeitsform von Chromosomen einzuführen</w:t>
      </w:r>
      <w:r w:rsidR="00D82F6A">
        <w:t>:</w:t>
      </w:r>
    </w:p>
    <w:p w14:paraId="47CB861F" w14:textId="7CD64671" w:rsidR="0048758F" w:rsidRPr="0048758F" w:rsidRDefault="0048758F" w:rsidP="001D1374">
      <w:pPr>
        <w:spacing w:before="120"/>
        <w:jc w:val="both"/>
        <w:rPr>
          <w:b/>
          <w:bCs/>
        </w:rPr>
      </w:pPr>
      <w:r w:rsidRPr="0048758F">
        <w:rPr>
          <w:b/>
          <w:bCs/>
        </w:rPr>
        <w:t>Arbeits- und Transportform von Chromosomen:</w:t>
      </w:r>
    </w:p>
    <w:p w14:paraId="50412550" w14:textId="7B53A836" w:rsidR="00D82F6A" w:rsidRDefault="00D82F6A" w:rsidP="0048758F">
      <w:pPr>
        <w:jc w:val="both"/>
      </w:pPr>
      <w:r>
        <w:t xml:space="preserve">Bei Zellteilungen verschwindet die Kernmembran für kurze Zeit und die Chromosomen werden zu entgegen gesetzten Polen der Zelle gezogen. Weil sie so lang sind, würden sie sich dabei unentwirrbar verheddern und zerreißen. Deshalb werden sie vor ihrem Transport dadurch extrem stark verkürzt, dass der aus Histon und DNA bestehende Faden auf </w:t>
      </w:r>
      <w:r w:rsidR="0048758F">
        <w:t>andere</w:t>
      </w:r>
      <w:r>
        <w:t xml:space="preserve"> Proteine aufgewickelt wird und </w:t>
      </w:r>
      <w:r w:rsidR="0048758F">
        <w:t>im Anschluss</w:t>
      </w:r>
      <w:r>
        <w:t xml:space="preserve"> ein weiterer vergleichbarer Vorgang</w:t>
      </w:r>
      <w:r w:rsidR="0047173E">
        <w:t xml:space="preserve"> (Faltung)</w:t>
      </w:r>
      <w:r>
        <w:t xml:space="preserve"> stattfindet</w:t>
      </w:r>
      <w:r w:rsidR="001D1374">
        <w:t>. Der gesamte Vorgang heißt</w:t>
      </w:r>
      <w:r>
        <w:t xml:space="preserve"> </w:t>
      </w:r>
      <w:r w:rsidRPr="00D82F6A">
        <w:rPr>
          <w:u w:val="single"/>
        </w:rPr>
        <w:t>Kondensation</w:t>
      </w:r>
      <w:r>
        <w:t>.</w:t>
      </w:r>
      <w:r w:rsidR="008B58D2">
        <w:t xml:space="preserve"> Die langgestreckte Form </w:t>
      </w:r>
      <w:r w:rsidR="0048758F">
        <w:t xml:space="preserve">eines Chromosoms </w:t>
      </w:r>
      <w:r w:rsidR="008B58D2">
        <w:t xml:space="preserve">heißt </w:t>
      </w:r>
      <w:r w:rsidR="008B58D2" w:rsidRPr="008B58D2">
        <w:rPr>
          <w:u w:val="single"/>
        </w:rPr>
        <w:t>Arbeitsform</w:t>
      </w:r>
      <w:r w:rsidR="008B58D2">
        <w:t>, die konden</w:t>
      </w:r>
      <w:r w:rsidR="001D1374">
        <w:softHyphen/>
      </w:r>
      <w:r w:rsidR="008B58D2">
        <w:t xml:space="preserve">sierte Form heißt </w:t>
      </w:r>
      <w:r w:rsidR="008B58D2" w:rsidRPr="008B58D2">
        <w:rPr>
          <w:u w:val="single"/>
        </w:rPr>
        <w:t>Transportform</w:t>
      </w:r>
      <w:r w:rsidR="008B58D2">
        <w:t>. In der Transportform sind die Chro</w:t>
      </w:r>
      <w:r w:rsidR="0048758F">
        <w:softHyphen/>
      </w:r>
      <w:r w:rsidR="008B58D2">
        <w:t>mo</w:t>
      </w:r>
      <w:r w:rsidR="0048758F">
        <w:softHyphen/>
      </w:r>
      <w:r w:rsidR="008B58D2">
        <w:t>somen extrem kürzer und extrem dicker als in der Arbeitsform; deshalb sind sie im Mikros</w:t>
      </w:r>
      <w:r w:rsidR="0048758F">
        <w:softHyphen/>
      </w:r>
      <w:r w:rsidR="008B58D2">
        <w:t>kop individuell erkennbar.</w:t>
      </w:r>
      <w:r w:rsidR="007F4341">
        <w:t xml:space="preserve"> Die genetische Information ist für die Zelle nur bei der Arbeitsform lesbar (daher die Bezeichnung, weil Transkription eine genuine Arbeit in der Zelle darstellt).</w:t>
      </w:r>
    </w:p>
    <w:p w14:paraId="5FF00E53" w14:textId="77777777" w:rsidR="005A3C2C" w:rsidRDefault="005A3C2C" w:rsidP="006F4404">
      <w:pPr>
        <w:spacing w:before="120"/>
        <w:jc w:val="both"/>
        <w:rPr>
          <w:b/>
          <w:bCs/>
          <w:highlight w:val="yellow"/>
        </w:rPr>
      </w:pPr>
    </w:p>
    <w:p w14:paraId="712B0FAA" w14:textId="3C27DA57" w:rsidR="00D82F6A" w:rsidRDefault="00D82F6A" w:rsidP="006F4404">
      <w:pPr>
        <w:spacing w:before="120"/>
        <w:jc w:val="both"/>
      </w:pPr>
      <w:r w:rsidRPr="00D82F6A">
        <w:rPr>
          <w:b/>
          <w:bCs/>
          <w:highlight w:val="yellow"/>
        </w:rPr>
        <w:lastRenderedPageBreak/>
        <w:t>Modell-Versuch</w:t>
      </w:r>
      <w:r>
        <w:t>: Die Notwendigkeit der Kondensation vor dem Transport lässt sich sehr anschau</w:t>
      </w:r>
      <w:r w:rsidR="006F4404">
        <w:softHyphen/>
      </w:r>
      <w:r>
        <w:t xml:space="preserve">lich im Luftschlangen-Modell zeigen: Vier Luftschlangen werden entrollt und </w:t>
      </w:r>
      <w:r w:rsidR="006F4404">
        <w:t>zu einem lockeren Knäuel verwoben</w:t>
      </w:r>
      <w:r>
        <w:t>; dann sollen zwei Schüler versuchen, sie in entgegengesetzte Rich</w:t>
      </w:r>
      <w:r w:rsidR="006F4404">
        <w:softHyphen/>
      </w:r>
      <w:r>
        <w:t>tun</w:t>
      </w:r>
      <w:r w:rsidR="006F4404">
        <w:softHyphen/>
      </w:r>
      <w:r>
        <w:t>gen zu ziehen. Beim Gegenversuch werden vier aufgerollte Luftschlangen auf den Tisch gelegt, die sich mühelos trennen lassen.</w:t>
      </w:r>
    </w:p>
    <w:p w14:paraId="6BA65B34" w14:textId="76F4FF61" w:rsidR="00D82F6A" w:rsidRDefault="00D82F6A" w:rsidP="00D82F6A">
      <w:r w:rsidRPr="00157941">
        <w:rPr>
          <w:rFonts w:ascii="Arial Narrow" w:hAnsi="Arial Narrow"/>
          <w:highlight w:val="yellow"/>
        </w:rPr>
        <w:t>ALP</w:t>
      </w:r>
      <w:r w:rsidRPr="00157941">
        <w:rPr>
          <w:rFonts w:ascii="Arial Narrow" w:hAnsi="Arial Narrow"/>
        </w:rPr>
        <w:t xml:space="preserve"> Blatt 14_</w:t>
      </w:r>
      <w:r w:rsidR="008B58D2">
        <w:rPr>
          <w:rFonts w:ascii="Arial Narrow" w:hAnsi="Arial Narrow"/>
        </w:rPr>
        <w:t>v08: Chromosomen-Kondensation</w:t>
      </w:r>
    </w:p>
    <w:p w14:paraId="34BD221F" w14:textId="2FF61A02" w:rsidR="00D82F6A" w:rsidRDefault="00D82F6A"/>
    <w:p w14:paraId="0F509C9D" w14:textId="2B9C21D7" w:rsidR="008B58D2" w:rsidRDefault="008B58D2" w:rsidP="006F4404">
      <w:pPr>
        <w:jc w:val="both"/>
      </w:pPr>
      <w:r w:rsidRPr="008B58D2">
        <w:rPr>
          <w:b/>
          <w:bCs/>
          <w:highlight w:val="yellow"/>
        </w:rPr>
        <w:t>Modell-Versuch</w:t>
      </w:r>
      <w:r>
        <w:t>: Zwei gleich lange (z. B. 100 cm) Chromosomen-Modelle aus Draht werden verglichen</w:t>
      </w:r>
      <w:r w:rsidR="006F4404">
        <w:t>: Eines bleibt wie es ist, das andere wird</w:t>
      </w:r>
      <w:r>
        <w:t xml:space="preserve"> um einen Besenstiel gewickelt.</w:t>
      </w:r>
      <w:r w:rsidR="006F4404">
        <w:t xml:space="preserve"> Damit lässt sich das starke Ausmaß der Verkürzung und Verdickung </w:t>
      </w:r>
      <w:r w:rsidR="0048758F">
        <w:t>eindrucksvoll</w:t>
      </w:r>
      <w:r w:rsidR="006F4404">
        <w:t xml:space="preserve"> demonstrieren.</w:t>
      </w:r>
    </w:p>
    <w:p w14:paraId="6F392AA3" w14:textId="3FD22A95" w:rsidR="00D82F6A" w:rsidRPr="00D82F6A" w:rsidRDefault="008B58D2">
      <w:pPr>
        <w:rPr>
          <w:i/>
        </w:rPr>
      </w:pPr>
      <w:r w:rsidRPr="00157941">
        <w:rPr>
          <w:rFonts w:ascii="Arial Narrow" w:hAnsi="Arial Narrow"/>
          <w:highlight w:val="yellow"/>
        </w:rPr>
        <w:t>ALP</w:t>
      </w:r>
      <w:r w:rsidRPr="00157941">
        <w:rPr>
          <w:rFonts w:ascii="Arial Narrow" w:hAnsi="Arial Narrow"/>
        </w:rPr>
        <w:t xml:space="preserve"> Blatt 14_</w:t>
      </w:r>
      <w:r>
        <w:rPr>
          <w:rFonts w:ascii="Arial Narrow" w:hAnsi="Arial Narrow"/>
        </w:rPr>
        <w:t>v05: Chromosomen-Modell Draht</w:t>
      </w:r>
    </w:p>
    <w:p w14:paraId="455E3FF6" w14:textId="19E2D100" w:rsidR="00894EAB" w:rsidRPr="0050095D" w:rsidRDefault="005216FC">
      <w:r>
        <w:rPr>
          <w:noProof/>
        </w:rPr>
        <w:drawing>
          <wp:anchor distT="0" distB="0" distL="114300" distR="114300" simplePos="0" relativeHeight="251675648" behindDoc="0" locked="0" layoutInCell="1" allowOverlap="1" wp14:anchorId="2D78AD37" wp14:editId="16AD6173">
            <wp:simplePos x="0" y="0"/>
            <wp:positionH relativeFrom="column">
              <wp:posOffset>975360</wp:posOffset>
            </wp:positionH>
            <wp:positionV relativeFrom="paragraph">
              <wp:posOffset>91440</wp:posOffset>
            </wp:positionV>
            <wp:extent cx="1803400" cy="1878330"/>
            <wp:effectExtent l="0" t="0" r="6350" b="7620"/>
            <wp:wrapSquare wrapText="bothSides"/>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Grafik 52"/>
                    <pic:cNvPicPr/>
                  </pic:nvPicPr>
                  <pic:blipFill>
                    <a:blip r:embed="rId33">
                      <a:extLst>
                        <a:ext uri="{28A0092B-C50C-407E-A947-70E740481C1C}">
                          <a14:useLocalDpi xmlns:a14="http://schemas.microsoft.com/office/drawing/2010/main" val="0"/>
                        </a:ext>
                      </a:extLst>
                    </a:blip>
                    <a:stretch>
                      <a:fillRect/>
                    </a:stretch>
                  </pic:blipFill>
                  <pic:spPr>
                    <a:xfrm>
                      <a:off x="0" y="0"/>
                      <a:ext cx="1803400" cy="1878330"/>
                    </a:xfrm>
                    <a:prstGeom prst="rect">
                      <a:avLst/>
                    </a:prstGeom>
                  </pic:spPr>
                </pic:pic>
              </a:graphicData>
            </a:graphic>
          </wp:anchor>
        </w:drawing>
      </w:r>
    </w:p>
    <w:p w14:paraId="6A690E12" w14:textId="6527821F" w:rsidR="00894EAB" w:rsidRPr="0050095D" w:rsidRDefault="005216FC">
      <w:r>
        <w:rPr>
          <w:noProof/>
        </w:rPr>
        <w:drawing>
          <wp:anchor distT="0" distB="0" distL="114300" distR="114300" simplePos="0" relativeHeight="251676672" behindDoc="0" locked="0" layoutInCell="1" allowOverlap="1" wp14:anchorId="0D6814EA" wp14:editId="20F85833">
            <wp:simplePos x="0" y="0"/>
            <wp:positionH relativeFrom="column">
              <wp:posOffset>3147060</wp:posOffset>
            </wp:positionH>
            <wp:positionV relativeFrom="paragraph">
              <wp:posOffset>76200</wp:posOffset>
            </wp:positionV>
            <wp:extent cx="1014095" cy="1537335"/>
            <wp:effectExtent l="0" t="0" r="0" b="5715"/>
            <wp:wrapSquare wrapText="bothSides"/>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Grafik 53"/>
                    <pic:cNvPicPr/>
                  </pic:nvPicPr>
                  <pic:blipFill>
                    <a:blip r:embed="rId34">
                      <a:extLst>
                        <a:ext uri="{BEBA8EAE-BF5A-486C-A8C5-ECC9F3942E4B}">
                          <a14:imgProps xmlns:a14="http://schemas.microsoft.com/office/drawing/2010/main">
                            <a14:imgLayer r:embed="rId35">
                              <a14:imgEffect>
                                <a14:brightnessContrast bright="21000" contrast="7000"/>
                              </a14:imgEffect>
                            </a14:imgLayer>
                          </a14:imgProps>
                        </a:ext>
                        <a:ext uri="{28A0092B-C50C-407E-A947-70E740481C1C}">
                          <a14:useLocalDpi xmlns:a14="http://schemas.microsoft.com/office/drawing/2010/main" val="0"/>
                        </a:ext>
                      </a:extLst>
                    </a:blip>
                    <a:stretch>
                      <a:fillRect/>
                    </a:stretch>
                  </pic:blipFill>
                  <pic:spPr>
                    <a:xfrm>
                      <a:off x="0" y="0"/>
                      <a:ext cx="1014095" cy="1537335"/>
                    </a:xfrm>
                    <a:prstGeom prst="rect">
                      <a:avLst/>
                    </a:prstGeom>
                  </pic:spPr>
                </pic:pic>
              </a:graphicData>
            </a:graphic>
          </wp:anchor>
        </w:drawing>
      </w:r>
    </w:p>
    <w:p w14:paraId="4E0D4162" w14:textId="6D921D86" w:rsidR="00894EAB" w:rsidRPr="0050095D" w:rsidRDefault="00894EAB"/>
    <w:p w14:paraId="19837E1D" w14:textId="6489EFAE" w:rsidR="00894EAB" w:rsidRPr="0050095D" w:rsidRDefault="00894EAB"/>
    <w:p w14:paraId="1ABCDB8D" w14:textId="5A3F74EE" w:rsidR="00894EAB" w:rsidRPr="0050095D" w:rsidRDefault="00894EAB"/>
    <w:p w14:paraId="4F75BDF4" w14:textId="4FB17021" w:rsidR="00894EAB" w:rsidRPr="0050095D" w:rsidRDefault="00894EAB"/>
    <w:p w14:paraId="5B9337DA" w14:textId="77777777" w:rsidR="00894EAB" w:rsidRDefault="00894EAB" w:rsidP="00894EAB">
      <w:pPr>
        <w:spacing w:before="120"/>
      </w:pPr>
    </w:p>
    <w:p w14:paraId="6510D657" w14:textId="212F9785" w:rsidR="00894EAB" w:rsidRDefault="00894EAB" w:rsidP="00894EAB">
      <w:pPr>
        <w:spacing w:before="120"/>
        <w:rPr>
          <w:i/>
        </w:rPr>
      </w:pPr>
    </w:p>
    <w:p w14:paraId="2CAC5220" w14:textId="69D76B3A" w:rsidR="005C3486" w:rsidRDefault="005C3486"/>
    <w:p w14:paraId="08399137" w14:textId="23848D73" w:rsidR="005C3486" w:rsidRDefault="005C3486"/>
    <w:p w14:paraId="2F333D89" w14:textId="5BCC728E" w:rsidR="005C3486" w:rsidRDefault="005C3486"/>
    <w:p w14:paraId="54652BF7" w14:textId="55907795" w:rsidR="0047173E" w:rsidRDefault="0047173E" w:rsidP="006F4404">
      <w:pPr>
        <w:jc w:val="both"/>
      </w:pPr>
      <w:r w:rsidRPr="0047173E">
        <w:rPr>
          <w:b/>
          <w:bCs/>
          <w:highlight w:val="yellow"/>
        </w:rPr>
        <w:t>Mikroskopie</w:t>
      </w:r>
      <w:r>
        <w:t xml:space="preserve">: </w:t>
      </w:r>
      <w:r w:rsidR="0048758F">
        <w:t xml:space="preserve">Schüler dieser Altersstufe können </w:t>
      </w:r>
      <w:r>
        <w:t>Präparate von angefärbten Metaphase-Chro</w:t>
      </w:r>
      <w:r w:rsidR="0048758F">
        <w:softHyphen/>
      </w:r>
      <w:r>
        <w:t>mo</w:t>
      </w:r>
      <w:r w:rsidR="0048758F">
        <w:softHyphen/>
      </w:r>
      <w:r>
        <w:t xml:space="preserve">somen </w:t>
      </w:r>
      <w:r w:rsidR="0048758F">
        <w:t>zwar durchaus selbst herstellen</w:t>
      </w:r>
      <w:r>
        <w:t xml:space="preserve">, </w:t>
      </w:r>
      <w:r w:rsidR="0048758F">
        <w:t xml:space="preserve">das </w:t>
      </w:r>
      <w:r>
        <w:t>koste</w:t>
      </w:r>
      <w:r w:rsidR="0048758F">
        <w:t>t</w:t>
      </w:r>
      <w:r>
        <w:t xml:space="preserve"> aber zu viel Zeit. Am besten mikrosko</w:t>
      </w:r>
      <w:r w:rsidR="0048758F">
        <w:softHyphen/>
      </w:r>
      <w:r>
        <w:t xml:space="preserve">pieren die Schüler Fertigpräparate von Mitosestadien (z. B. von </w:t>
      </w:r>
      <w:r w:rsidR="0048758F">
        <w:t xml:space="preserve">angefärbte </w:t>
      </w:r>
      <w:r>
        <w:t>Wurzelspitzen der Küchen</w:t>
      </w:r>
      <w:r w:rsidR="0048758F">
        <w:softHyphen/>
      </w:r>
      <w:r>
        <w:t>zwiebel).</w:t>
      </w:r>
    </w:p>
    <w:p w14:paraId="2248661F" w14:textId="2269F690" w:rsidR="008927C0" w:rsidRDefault="008927C0" w:rsidP="006F4404">
      <w:pPr>
        <w:jc w:val="both"/>
      </w:pPr>
      <w:r>
        <w:t>(Im Lernbereich 1 verlangt der LehrplanPLUS ausdrücklich, dass die Schüler mit Lichtmikros</w:t>
      </w:r>
      <w:r w:rsidR="001D1C23">
        <w:softHyphen/>
      </w:r>
      <w:r>
        <w:t>kop oder Binokular Präparate betrachten</w:t>
      </w:r>
      <w:r w:rsidR="001D1C23">
        <w:t xml:space="preserve"> und selbständig beschriftete Zeichnungen der betrach</w:t>
      </w:r>
      <w:r w:rsidR="001D1C23">
        <w:softHyphen/>
        <w:t>teten biologischen Strukturen erstellen.)</w:t>
      </w:r>
    </w:p>
    <w:p w14:paraId="5B91D29F" w14:textId="044A0EAF" w:rsidR="0047173E" w:rsidRDefault="0047173E"/>
    <w:p w14:paraId="2821F8C9" w14:textId="79E54074" w:rsidR="0047173E" w:rsidRPr="0047173E" w:rsidRDefault="0047173E" w:rsidP="006F4404">
      <w:pPr>
        <w:jc w:val="both"/>
        <w:rPr>
          <w:i/>
        </w:rPr>
      </w:pPr>
      <w:r>
        <w:rPr>
          <w:i/>
        </w:rPr>
        <w:t xml:space="preserve">Hinweis: </w:t>
      </w:r>
      <w:r w:rsidR="006F4404">
        <w:rPr>
          <w:i/>
        </w:rPr>
        <w:t>Die meisten</w:t>
      </w:r>
      <w:r>
        <w:rPr>
          <w:i/>
        </w:rPr>
        <w:t xml:space="preserve"> Metaphase-Chromosomen sehen X-förmig aus. Viele Schüler bezeichnen jedes beliebige Chromosom mit X-Form als X-Chromosom. Vielleicht fragen Sie die Schüler, ob sie besondere Bezeichnungen für Chromosomen kennen und was sie darunter verstehen</w:t>
      </w:r>
      <w:r w:rsidR="006F4404">
        <w:rPr>
          <w:i/>
        </w:rPr>
        <w:t>, um in dieser Hinsicht gegensteuern zu können.</w:t>
      </w:r>
    </w:p>
    <w:p w14:paraId="59593F8F" w14:textId="4FE82E9C" w:rsidR="005C3486" w:rsidRDefault="005C3486"/>
    <w:p w14:paraId="0F0AC2E5" w14:textId="0CCE0F31" w:rsidR="0048758F" w:rsidRPr="0048758F" w:rsidRDefault="0048758F" w:rsidP="00A42FAB">
      <w:pPr>
        <w:jc w:val="both"/>
        <w:rPr>
          <w:b/>
          <w:bCs/>
        </w:rPr>
      </w:pPr>
      <w:r w:rsidRPr="0048758F">
        <w:rPr>
          <w:b/>
          <w:bCs/>
        </w:rPr>
        <w:t>Bezeichnungen für Chromosomen:</w:t>
      </w:r>
    </w:p>
    <w:p w14:paraId="1950F276" w14:textId="1B97A9F3" w:rsidR="005C3486" w:rsidRDefault="0047173E" w:rsidP="00A42FAB">
      <w:pPr>
        <w:jc w:val="both"/>
      </w:pPr>
      <w:r>
        <w:t>Die nächsten Begriffe werden anhand von Karyogrammen erarbeitet. Den Begriff „Karyo</w:t>
      </w:r>
      <w:r w:rsidR="00A42FAB">
        <w:softHyphen/>
      </w:r>
      <w:r>
        <w:t xml:space="preserve">gramm“ verlangt der LehrplanPLUS in der Mittelstufe nicht. </w:t>
      </w:r>
      <w:r w:rsidR="004E7814">
        <w:t xml:space="preserve">Betonen, dass ein Karyogramm kein Modell ist, sondern eine Mikrofotografie (die Chromosomen sind lediglich nachträglich ausgeschnitten und geordnet). </w:t>
      </w:r>
      <w:r>
        <w:t>Am Karyogramm eines normalen Menschen</w:t>
      </w:r>
      <w:r w:rsidR="00A42FAB">
        <w:t>-M</w:t>
      </w:r>
      <w:r>
        <w:t>annes lassen sich die im Lehrplan geforderten Begriffe ohne großen Aufwand ableiten:</w:t>
      </w:r>
    </w:p>
    <w:p w14:paraId="032FE95C" w14:textId="77777777" w:rsidR="004E7814" w:rsidRDefault="004E7814" w:rsidP="00A42FAB">
      <w:pPr>
        <w:jc w:val="both"/>
      </w:pPr>
    </w:p>
    <w:p w14:paraId="2D4937E6" w14:textId="1E03100E" w:rsidR="0047173E" w:rsidRDefault="0047173E" w:rsidP="002E2426">
      <w:pPr>
        <w:pStyle w:val="Listenabsatz"/>
        <w:numPr>
          <w:ilvl w:val="0"/>
          <w:numId w:val="15"/>
        </w:numPr>
        <w:jc w:val="both"/>
      </w:pPr>
      <w:r>
        <w:t>Die menschlichen Chromosomen unterscheiden sich in Länge und Form.</w:t>
      </w:r>
    </w:p>
    <w:p w14:paraId="53CB4733" w14:textId="7BE4AC74" w:rsidR="0047173E" w:rsidRDefault="0047173E" w:rsidP="002E2426">
      <w:pPr>
        <w:pStyle w:val="Listenabsatz"/>
        <w:numPr>
          <w:ilvl w:val="0"/>
          <w:numId w:val="15"/>
        </w:numPr>
        <w:jc w:val="both"/>
      </w:pPr>
      <w:r>
        <w:t>Alle Chromosomentypen kommen in zwei Exemplaren vor mit Ausnahme zweier Chro</w:t>
      </w:r>
      <w:r w:rsidR="0048758F">
        <w:softHyphen/>
      </w:r>
      <w:r>
        <w:t xml:space="preserve">mosomen. </w:t>
      </w:r>
    </w:p>
    <w:p w14:paraId="5B090BAA" w14:textId="29FA08C5" w:rsidR="0047173E" w:rsidRDefault="0047173E" w:rsidP="002E2426">
      <w:pPr>
        <w:pStyle w:val="Listenabsatz"/>
        <w:numPr>
          <w:ilvl w:val="0"/>
          <w:numId w:val="15"/>
        </w:numPr>
        <w:jc w:val="both"/>
      </w:pPr>
      <w:r>
        <w:t xml:space="preserve">Zwei Chromosomen, die gleich aussehen, bilden ein </w:t>
      </w:r>
      <w:r w:rsidRPr="00E92FB1">
        <w:rPr>
          <w:u w:val="single"/>
        </w:rPr>
        <w:t>homologes Chromosomenpaar</w:t>
      </w:r>
      <w:r>
        <w:t>.</w:t>
      </w:r>
    </w:p>
    <w:p w14:paraId="782F2F6D" w14:textId="56B0D3B4" w:rsidR="0047173E" w:rsidRDefault="0047173E" w:rsidP="002E2426">
      <w:pPr>
        <w:pStyle w:val="Listenabsatz"/>
        <w:numPr>
          <w:ilvl w:val="0"/>
          <w:numId w:val="15"/>
        </w:numPr>
        <w:jc w:val="both"/>
      </w:pPr>
      <w:r>
        <w:t xml:space="preserve">Die übrigen zwei Chromosomen, die sehr unterschiedliche Größe haben, </w:t>
      </w:r>
      <w:r w:rsidR="00E92FB1">
        <w:t xml:space="preserve">erhalten die Bezeichnungen </w:t>
      </w:r>
      <w:r w:rsidR="00E92FB1" w:rsidRPr="00E92FB1">
        <w:rPr>
          <w:u w:val="single"/>
        </w:rPr>
        <w:t>X-Chromosom</w:t>
      </w:r>
      <w:r w:rsidR="00E92FB1">
        <w:t xml:space="preserve"> (das größere) und </w:t>
      </w:r>
      <w:r w:rsidR="00E92FB1" w:rsidRPr="00E92FB1">
        <w:rPr>
          <w:u w:val="single"/>
        </w:rPr>
        <w:t>Y-Chromosom</w:t>
      </w:r>
      <w:r w:rsidR="00E92FB1">
        <w:t xml:space="preserve"> (das kleinere). Weil von ihnen abhängt, ob sich </w:t>
      </w:r>
      <w:r w:rsidR="00A42FAB">
        <w:t>der</w:t>
      </w:r>
      <w:r w:rsidR="00E92FB1">
        <w:t xml:space="preserve"> Keim zum Mann oder zur Frau entwickelt, heißen sie </w:t>
      </w:r>
      <w:r w:rsidR="00E92FB1" w:rsidRPr="00E92FB1">
        <w:rPr>
          <w:u w:val="single"/>
        </w:rPr>
        <w:t>Geschlechts-Chromosomen</w:t>
      </w:r>
      <w:r w:rsidR="00E92FB1">
        <w:t xml:space="preserve"> oder </w:t>
      </w:r>
      <w:r w:rsidR="00E92FB1" w:rsidRPr="00E92FB1">
        <w:rPr>
          <w:u w:val="single"/>
        </w:rPr>
        <w:t>Gonosomen</w:t>
      </w:r>
      <w:r w:rsidR="00E92FB1">
        <w:t>.</w:t>
      </w:r>
    </w:p>
    <w:p w14:paraId="4B95CD95" w14:textId="5D601793" w:rsidR="00E92FB1" w:rsidRDefault="00E92FB1" w:rsidP="002E2426">
      <w:pPr>
        <w:pStyle w:val="Listenabsatz"/>
        <w:numPr>
          <w:ilvl w:val="0"/>
          <w:numId w:val="15"/>
        </w:numPr>
        <w:jc w:val="both"/>
      </w:pPr>
      <w:r>
        <w:lastRenderedPageBreak/>
        <w:t xml:space="preserve">Alle anderen Chromosomen (die </w:t>
      </w:r>
      <w:r w:rsidR="0048758F">
        <w:t xml:space="preserve">in Körperzellen </w:t>
      </w:r>
      <w:r>
        <w:t xml:space="preserve">als homologe Chromosomenpaare vorliegen) nennt man </w:t>
      </w:r>
      <w:r w:rsidRPr="00E92FB1">
        <w:rPr>
          <w:u w:val="single"/>
        </w:rPr>
        <w:t>Autosomen</w:t>
      </w:r>
      <w:r>
        <w:t>.</w:t>
      </w:r>
    </w:p>
    <w:p w14:paraId="590C7DA1" w14:textId="29CD02AE" w:rsidR="00E92FB1" w:rsidRPr="00E92FB1" w:rsidRDefault="00E92FB1" w:rsidP="00EB5496">
      <w:pPr>
        <w:spacing w:before="240"/>
        <w:rPr>
          <w:b/>
          <w:bCs/>
        </w:rPr>
      </w:pPr>
      <w:r w:rsidRPr="00E92FB1">
        <w:rPr>
          <w:b/>
          <w:bCs/>
        </w:rPr>
        <w:t>Vertiefung:</w:t>
      </w:r>
    </w:p>
    <w:p w14:paraId="38EC943E" w14:textId="03C835E6" w:rsidR="00E92FB1" w:rsidRDefault="00E92FB1" w:rsidP="002E2426">
      <w:pPr>
        <w:pStyle w:val="Listenabsatz"/>
        <w:numPr>
          <w:ilvl w:val="0"/>
          <w:numId w:val="16"/>
        </w:numPr>
        <w:jc w:val="both"/>
      </w:pPr>
      <w:r>
        <w:t xml:space="preserve">In den Zellen von Frauen </w:t>
      </w:r>
      <w:r w:rsidR="0048758F">
        <w:t xml:space="preserve">befindet sich kein </w:t>
      </w:r>
      <w:r>
        <w:t>Y-Chromosom</w:t>
      </w:r>
      <w:r w:rsidR="0048758F">
        <w:t>, stattdessen liegen</w:t>
      </w:r>
      <w:r>
        <w:t xml:space="preserve"> zwei X-Chro</w:t>
      </w:r>
      <w:r w:rsidR="00A42FAB">
        <w:softHyphen/>
      </w:r>
      <w:r>
        <w:t>mosomen vor.</w:t>
      </w:r>
    </w:p>
    <w:p w14:paraId="69C15EE1" w14:textId="1831BA69" w:rsidR="00E92FB1" w:rsidRDefault="00E92FB1" w:rsidP="002E2426">
      <w:pPr>
        <w:pStyle w:val="Listenabsatz"/>
        <w:numPr>
          <w:ilvl w:val="0"/>
          <w:numId w:val="16"/>
        </w:numPr>
        <w:jc w:val="both"/>
      </w:pPr>
      <w:r>
        <w:t>In Keimzellen ist die Anzahl der Chromosomen auf die Hälfte reduziert. Dort findet sich von jedem Chromosomentyp jeweils nur ein einziges Exemplar (</w:t>
      </w:r>
      <w:r w:rsidR="003144A7">
        <w:t>i</w:t>
      </w:r>
      <w:r w:rsidR="0048758F">
        <w:t>n Keimzellen</w:t>
      </w:r>
      <w:r>
        <w:t xml:space="preserve"> liegen also </w:t>
      </w:r>
      <w:r w:rsidRPr="003144A7">
        <w:rPr>
          <w:u w:val="single"/>
        </w:rPr>
        <w:t>keine</w:t>
      </w:r>
      <w:r>
        <w:t xml:space="preserve"> homologen Chromosomen</w:t>
      </w:r>
      <w:r w:rsidRPr="00A42FAB">
        <w:rPr>
          <w:u w:val="single"/>
        </w:rPr>
        <w:t>paare</w:t>
      </w:r>
      <w:r>
        <w:t xml:space="preserve"> vor).</w:t>
      </w:r>
    </w:p>
    <w:p w14:paraId="22633E3E" w14:textId="12F07283" w:rsidR="005C3486" w:rsidRDefault="005C3486"/>
    <w:p w14:paraId="68FA569A" w14:textId="1DC2CF1E" w:rsidR="008927C0" w:rsidRDefault="008927C0" w:rsidP="00A42FAB">
      <w:pPr>
        <w:jc w:val="both"/>
      </w:pPr>
      <w:r>
        <w:t>Die Schüler erstellen selbständig einen tabellarischen Vergleich zur Organisation des geneti</w:t>
      </w:r>
      <w:r>
        <w:softHyphen/>
        <w:t>schen Materials bei Pro- und Eukaryoten (LehrplanPLUS unter „Kompetenzen“).</w:t>
      </w:r>
    </w:p>
    <w:p w14:paraId="37A1EAF7" w14:textId="77777777" w:rsidR="008927C0" w:rsidRPr="008927C0" w:rsidRDefault="008927C0" w:rsidP="00A42FAB">
      <w:pPr>
        <w:jc w:val="both"/>
      </w:pPr>
    </w:p>
    <w:p w14:paraId="2D65B879" w14:textId="0C42604D" w:rsidR="00E92FB1" w:rsidRPr="00E92FB1" w:rsidRDefault="00E92FB1" w:rsidP="00A42FAB">
      <w:pPr>
        <w:jc w:val="both"/>
        <w:rPr>
          <w:i/>
        </w:rPr>
      </w:pPr>
      <w:r>
        <w:rPr>
          <w:i/>
        </w:rPr>
        <w:t>Hinweis: Es herrscht absolut keine Einigkeit darüber, ob X- und Y-Chromosom als homologes Chromosomenpaar bezeichnet werden soll</w:t>
      </w:r>
      <w:r w:rsidR="00A42FAB">
        <w:rPr>
          <w:i/>
        </w:rPr>
        <w:t>en</w:t>
      </w:r>
      <w:r>
        <w:rPr>
          <w:i/>
        </w:rPr>
        <w:t xml:space="preserve"> oder nicht. Wenn das </w:t>
      </w:r>
      <w:r w:rsidR="003144A7">
        <w:rPr>
          <w:i/>
        </w:rPr>
        <w:t xml:space="preserve">entscheidende </w:t>
      </w:r>
      <w:r>
        <w:rPr>
          <w:i/>
        </w:rPr>
        <w:t>Kriterium für die Homo</w:t>
      </w:r>
      <w:r w:rsidR="00A42FAB">
        <w:rPr>
          <w:i/>
        </w:rPr>
        <w:softHyphen/>
      </w:r>
      <w:r>
        <w:rPr>
          <w:i/>
        </w:rPr>
        <w:t xml:space="preserve">logie das gleiche Aussehen ist, ist es sinnvoll, den Begriff </w:t>
      </w:r>
      <w:r w:rsidR="00A42FAB">
        <w:rPr>
          <w:i/>
        </w:rPr>
        <w:t xml:space="preserve">„homolog“ </w:t>
      </w:r>
      <w:r>
        <w:rPr>
          <w:i/>
        </w:rPr>
        <w:t>nur auf Auto</w:t>
      </w:r>
      <w:r w:rsidR="002D4A24">
        <w:rPr>
          <w:i/>
        </w:rPr>
        <w:softHyphen/>
      </w:r>
      <w:r>
        <w:rPr>
          <w:i/>
        </w:rPr>
        <w:t>somen anzuwenden.</w:t>
      </w:r>
    </w:p>
    <w:bookmarkStart w:id="13" w:name="B9GG12"/>
    <w:bookmarkEnd w:id="13"/>
    <w:p w14:paraId="2D88B6FC" w14:textId="77777777" w:rsidR="0063476E" w:rsidRDefault="0063476E" w:rsidP="0063476E">
      <w:pPr>
        <w:spacing w:before="280"/>
        <w:rPr>
          <w:b/>
          <w:bCs/>
          <w:sz w:val="28"/>
          <w:szCs w:val="28"/>
        </w:rPr>
      </w:pPr>
      <w:r>
        <w:rPr>
          <w:b/>
          <w:bCs/>
          <w:noProof/>
          <w:sz w:val="28"/>
          <w:szCs w:val="28"/>
        </w:rPr>
        <mc:AlternateContent>
          <mc:Choice Requires="wps">
            <w:drawing>
              <wp:anchor distT="0" distB="0" distL="114300" distR="114300" simplePos="0" relativeHeight="251644928" behindDoc="0" locked="0" layoutInCell="1" allowOverlap="1" wp14:anchorId="630A13A5" wp14:editId="5A7E082B">
                <wp:simplePos x="0" y="0"/>
                <wp:positionH relativeFrom="column">
                  <wp:posOffset>4741545</wp:posOffset>
                </wp:positionH>
                <wp:positionV relativeFrom="paragraph">
                  <wp:posOffset>125095</wp:posOffset>
                </wp:positionV>
                <wp:extent cx="1442085" cy="859790"/>
                <wp:effectExtent l="0" t="0" r="5715" b="0"/>
                <wp:wrapSquare wrapText="bothSides"/>
                <wp:docPr id="11" name="Textfeld 11"/>
                <wp:cNvGraphicFramePr/>
                <a:graphic xmlns:a="http://schemas.openxmlformats.org/drawingml/2006/main">
                  <a:graphicData uri="http://schemas.microsoft.com/office/word/2010/wordprocessingShape">
                    <wps:wsp>
                      <wps:cNvSpPr txBox="1"/>
                      <wps:spPr>
                        <a:xfrm>
                          <a:off x="0" y="0"/>
                          <a:ext cx="1442085" cy="859790"/>
                        </a:xfrm>
                        <a:prstGeom prst="rect">
                          <a:avLst/>
                        </a:prstGeom>
                        <a:solidFill>
                          <a:schemeClr val="lt1"/>
                        </a:solidFill>
                        <a:ln w="6350">
                          <a:noFill/>
                        </a:ln>
                      </wps:spPr>
                      <wps:txbx>
                        <w:txbxContent>
                          <w:p w14:paraId="79CCCF17" w14:textId="431493FD" w:rsidR="006673BE" w:rsidRDefault="006673BE">
                            <w:r w:rsidRPr="001E67F0">
                              <w:rPr>
                                <w:noProof/>
                                <w:color w:val="FF0000"/>
                              </w:rPr>
                              <w:drawing>
                                <wp:inline distT="0" distB="0" distL="0" distR="0" wp14:anchorId="077E1D44" wp14:editId="0C3570B4">
                                  <wp:extent cx="1128237" cy="816844"/>
                                  <wp:effectExtent l="0" t="0" r="0" b="254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29219" cy="8175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30A13A5" id="Textfeld 11" o:spid="_x0000_s1039" type="#_x0000_t202" style="position:absolute;margin-left:373.35pt;margin-top:9.85pt;width:113.55pt;height:67.7pt;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" fillcolor="white [3201]" stroked="f" strokeweight=".5pt">
                <v:textbox>
                  <w:txbxContent>
                    <w:p w14:paraId="79CCCF17" w14:textId="431493FD" w:rsidR="006673BE" w:rsidRDefault="006673BE">
                      <w:r w:rsidRPr="001E67F0">
                        <w:rPr>
                          <w:noProof/>
                          <w:color w:val="FF0000"/>
                        </w:rPr>
                        <w:drawing>
                          <wp:inline distT="0" distB="0" distL="0" distR="0" wp14:anchorId="077E1D44" wp14:editId="0C3570B4">
                            <wp:extent cx="1128237" cy="816844"/>
                            <wp:effectExtent l="0" t="0" r="0" b="254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129219" cy="817555"/>
                                    </a:xfrm>
                                    <a:prstGeom prst="rect">
                                      <a:avLst/>
                                    </a:prstGeom>
                                    <a:noFill/>
                                    <a:ln>
                                      <a:noFill/>
                                    </a:ln>
                                  </pic:spPr>
                                </pic:pic>
                              </a:graphicData>
                            </a:graphic>
                          </wp:inline>
                        </w:drawing>
                      </w:r>
                    </w:p>
                  </w:txbxContent>
                </v:textbox>
                <w10:wrap type="square"/>
              </v:shape>
            </w:pict>
          </mc:Fallback>
        </mc:AlternateContent>
      </w:r>
      <w:r w:rsidR="003144A7" w:rsidRPr="003144A7">
        <w:rPr>
          <w:b/>
          <w:bCs/>
          <w:sz w:val="28"/>
          <w:szCs w:val="28"/>
        </w:rPr>
        <w:t>2.2.3</w:t>
      </w:r>
      <w:r>
        <w:rPr>
          <w:b/>
          <w:bCs/>
          <w:sz w:val="28"/>
          <w:szCs w:val="28"/>
        </w:rPr>
        <w:tab/>
      </w:r>
      <w:r w:rsidR="003144A7" w:rsidRPr="003144A7">
        <w:rPr>
          <w:b/>
          <w:bCs/>
          <w:sz w:val="28"/>
          <w:szCs w:val="28"/>
        </w:rPr>
        <w:t>Verdopplung der genetischen Information</w:t>
      </w:r>
      <w:r w:rsidR="00DE4B99">
        <w:rPr>
          <w:b/>
          <w:bCs/>
          <w:sz w:val="28"/>
          <w:szCs w:val="28"/>
        </w:rPr>
        <w:t xml:space="preserve"> </w:t>
      </w:r>
    </w:p>
    <w:p w14:paraId="404F790E" w14:textId="42F4ADEC" w:rsidR="005C3486" w:rsidRPr="008927C0" w:rsidRDefault="0063476E" w:rsidP="0063476E">
      <w:pPr>
        <w:spacing w:after="120"/>
        <w:rPr>
          <w:bCs/>
        </w:rPr>
      </w:pPr>
      <w:r>
        <w:rPr>
          <w:b/>
          <w:bCs/>
          <w:sz w:val="28"/>
          <w:szCs w:val="28"/>
        </w:rPr>
        <w:tab/>
      </w:r>
      <w:r w:rsidR="00DE4B99">
        <w:rPr>
          <w:b/>
          <w:bCs/>
          <w:sz w:val="28"/>
          <w:szCs w:val="28"/>
        </w:rPr>
        <w:t>auf Teilchenebene</w:t>
      </w:r>
      <w:r w:rsidR="008927C0">
        <w:rPr>
          <w:b/>
          <w:bCs/>
          <w:sz w:val="28"/>
          <w:szCs w:val="28"/>
        </w:rPr>
        <w:t xml:space="preserve"> </w:t>
      </w:r>
      <w:r w:rsidR="008927C0">
        <w:rPr>
          <w:bCs/>
        </w:rPr>
        <w:t>(1,5 h)</w:t>
      </w:r>
    </w:p>
    <w:p w14:paraId="18DAE58F" w14:textId="48FD62FC" w:rsidR="005C3486" w:rsidRDefault="003144A7" w:rsidP="00512658">
      <w:pPr>
        <w:jc w:val="both"/>
      </w:pPr>
      <w:r>
        <w:t>Wie im Abschnitt 1.1.1 bereits dargestellt, muss vor einer Zellteilung die genetische Informa</w:t>
      </w:r>
      <w:r w:rsidR="00512658">
        <w:softHyphen/>
      </w:r>
      <w:r>
        <w:t>tion verdoppelt werden, damit jede der beiden Tochter</w:t>
      </w:r>
      <w:r w:rsidR="0063476E">
        <w:softHyphen/>
      </w:r>
      <w:r>
        <w:t>zellen eine identische Kopie der Erb</w:t>
      </w:r>
      <w:r w:rsidR="00512658">
        <w:softHyphen/>
      </w:r>
      <w:r>
        <w:t>information erhält. Das gilt für Pro- wie für Eukaryoten.</w:t>
      </w:r>
    </w:p>
    <w:p w14:paraId="1277F335" w14:textId="1EB9FAB8" w:rsidR="003144A7" w:rsidRDefault="003144A7"/>
    <w:p w14:paraId="0ED0BC87" w14:textId="77777777" w:rsidR="007F4341" w:rsidRPr="007F4341" w:rsidRDefault="007F4341">
      <w:pPr>
        <w:rPr>
          <w:b/>
          <w:bCs/>
        </w:rPr>
      </w:pPr>
      <w:r w:rsidRPr="007F4341">
        <w:rPr>
          <w:b/>
          <w:bCs/>
        </w:rPr>
        <w:t>Weniger ist mehr!</w:t>
      </w:r>
    </w:p>
    <w:p w14:paraId="5FD41CBD" w14:textId="459DCE41" w:rsidR="003144A7" w:rsidRDefault="003144A7" w:rsidP="00512658">
      <w:pPr>
        <w:jc w:val="both"/>
      </w:pPr>
      <w:r>
        <w:t>An dieser Stelle wird das Grundprinzip der Replikation besprochen</w:t>
      </w:r>
      <w:r w:rsidR="007F4341">
        <w:t xml:space="preserve"> (das ist neu gegenüber dem G8-Lehrplan).</w:t>
      </w:r>
      <w:r>
        <w:t xml:space="preserve"> </w:t>
      </w:r>
      <w:r w:rsidR="007F4341">
        <w:t>D</w:t>
      </w:r>
      <w:r>
        <w:t>amit sich die Schüler davon ein tragfähiges mentales Bild konstruieren können, sollen zunächst so viele Details und Randaspekte wie möglich weggelassen werden. Vieles davon ist ohnehin Lerninhalt in der Oberstufe.</w:t>
      </w:r>
    </w:p>
    <w:p w14:paraId="1296F042" w14:textId="438BBDDD" w:rsidR="003144A7" w:rsidRDefault="003144A7"/>
    <w:p w14:paraId="62FF8F5D" w14:textId="15B1C35E" w:rsidR="003144A7" w:rsidRDefault="003144A7" w:rsidP="00512658">
      <w:pPr>
        <w:jc w:val="both"/>
      </w:pPr>
      <w:r>
        <w:t>Ein häufiges Problem besteht darin, dass die Schüler dazu neigen, Trans</w:t>
      </w:r>
      <w:r w:rsidR="007F4341">
        <w:t>k</w:t>
      </w:r>
      <w:r>
        <w:t>ription und Replika</w:t>
      </w:r>
      <w:r w:rsidR="00512658">
        <w:softHyphen/>
      </w:r>
      <w:r>
        <w:t xml:space="preserve">tion zu verwechseln. Um dem gegenzusteuern, sind zwei </w:t>
      </w:r>
      <w:r w:rsidR="00512658">
        <w:t>Prinzipien</w:t>
      </w:r>
      <w:r>
        <w:t xml:space="preserve"> hilfreich:</w:t>
      </w:r>
    </w:p>
    <w:p w14:paraId="57F51685" w14:textId="3C6633CD" w:rsidR="003144A7" w:rsidRDefault="003144A7" w:rsidP="002E2426">
      <w:pPr>
        <w:pStyle w:val="Listenabsatz"/>
        <w:numPr>
          <w:ilvl w:val="0"/>
          <w:numId w:val="17"/>
        </w:numPr>
        <w:jc w:val="both"/>
      </w:pPr>
      <w:r>
        <w:t xml:space="preserve">zeitliche Trennung in der Behandlung der beiden Vorgänge (das ist im LehrplanPLUS zum ersten Mal </w:t>
      </w:r>
      <w:r w:rsidR="00512658">
        <w:t>so formuliert</w:t>
      </w:r>
      <w:r>
        <w:t>)</w:t>
      </w:r>
    </w:p>
    <w:p w14:paraId="71552E32" w14:textId="5D6C43EA" w:rsidR="003144A7" w:rsidRDefault="003144A7" w:rsidP="002E2426">
      <w:pPr>
        <w:pStyle w:val="Listenabsatz"/>
        <w:numPr>
          <w:ilvl w:val="0"/>
          <w:numId w:val="17"/>
        </w:numPr>
        <w:jc w:val="both"/>
      </w:pPr>
      <w:r>
        <w:t xml:space="preserve">problemorientiertes Arbeiten, d. h. von der Problemstellung </w:t>
      </w:r>
      <w:r w:rsidR="00512658">
        <w:t xml:space="preserve">(der Anforderung an den Vorgang) </w:t>
      </w:r>
      <w:r>
        <w:t>ausgehen, nicht vom</w:t>
      </w:r>
      <w:r w:rsidR="00512658">
        <w:t xml:space="preserve"> Ablauf des</w:t>
      </w:r>
      <w:r>
        <w:t xml:space="preserve"> Vorgang</w:t>
      </w:r>
      <w:r w:rsidR="00512658">
        <w:t>s</w:t>
      </w:r>
    </w:p>
    <w:p w14:paraId="012153BB" w14:textId="103510AD" w:rsidR="005C3486" w:rsidRDefault="005C3486"/>
    <w:p w14:paraId="5ECD6FA6" w14:textId="5FC2B13B" w:rsidR="003144A7" w:rsidRDefault="003144A7" w:rsidP="00512658">
      <w:pPr>
        <w:jc w:val="both"/>
      </w:pPr>
      <w:r>
        <w:t xml:space="preserve">Der Einstieg erfolgt am besten über eine Wiederholung des Vorwissens aus Abschnitt 1.1.1 und davon abgeleitet die Formulierung einer </w:t>
      </w:r>
      <w:r w:rsidRPr="003144A7">
        <w:rPr>
          <w:b/>
          <w:bCs/>
        </w:rPr>
        <w:t>Fragestellung</w:t>
      </w:r>
      <w:r>
        <w:t xml:space="preserve"> (durch die Schüler): „Wie kann eine exakte Kopie der DNA hergestellt werden?“ Aufgrund ihres Vorwissens aus der Proteinbio</w:t>
      </w:r>
      <w:r w:rsidR="00512658">
        <w:softHyphen/>
      </w:r>
      <w:r>
        <w:t xml:space="preserve">synthese </w:t>
      </w:r>
      <w:r w:rsidR="00417474">
        <w:t xml:space="preserve">(Abschnitt 2.1.3) </w:t>
      </w:r>
      <w:r>
        <w:t>kommen die Schüler in der Regel schnell auf sinnvolle Vorschläge. Gleichzeitig wird an dieser Stelle sichtbar, wer noch Verständnisprobleme hat, so dass gezielt</w:t>
      </w:r>
      <w:r w:rsidR="004D7A78">
        <w:t xml:space="preserve"> eingeholfen werden kann.</w:t>
      </w:r>
    </w:p>
    <w:p w14:paraId="6D6A5506" w14:textId="5B40C42A" w:rsidR="004D7A78" w:rsidRDefault="004D7A78"/>
    <w:p w14:paraId="5EB27438" w14:textId="03F5A8D6" w:rsidR="007F4341" w:rsidRDefault="007F4341">
      <w:r>
        <w:t>Folgende Schritte können mit bzw. von den Schülern erarbeitet werden:</w:t>
      </w:r>
    </w:p>
    <w:p w14:paraId="3B853E60" w14:textId="37002455" w:rsidR="007F4341" w:rsidRDefault="007F4341" w:rsidP="002E2426">
      <w:pPr>
        <w:pStyle w:val="Listenabsatz"/>
        <w:numPr>
          <w:ilvl w:val="0"/>
          <w:numId w:val="20"/>
        </w:numPr>
        <w:jc w:val="both"/>
      </w:pPr>
      <w:r>
        <w:t>Trennung der beiden Einzelstränge der DNA, damit die Kernbasen frei liegen</w:t>
      </w:r>
    </w:p>
    <w:p w14:paraId="5B206638" w14:textId="2A9FB5BC" w:rsidR="007F4341" w:rsidRDefault="007F4341" w:rsidP="002E2426">
      <w:pPr>
        <w:pStyle w:val="Listenabsatz"/>
        <w:numPr>
          <w:ilvl w:val="0"/>
          <w:numId w:val="20"/>
        </w:numPr>
        <w:jc w:val="both"/>
      </w:pPr>
      <w:r>
        <w:t>einzelne DNA-Nukleotide</w:t>
      </w:r>
      <w:r w:rsidR="00417474">
        <w:t xml:space="preserve"> (es ist wichtig, den Unterschied zu 2.1.3 zu betonen, bei dem RNA-Nukleotide paaren) probieren an jeder Base jedes DNA-Einzelstrangs, ob sie komplementär ist; </w:t>
      </w:r>
      <w:r w:rsidR="00B907EC">
        <w:t>komplementäre Basen docken dauerhaft an</w:t>
      </w:r>
    </w:p>
    <w:p w14:paraId="68BAED45" w14:textId="10ECE743" w:rsidR="00417474" w:rsidRDefault="00417474" w:rsidP="002E2426">
      <w:pPr>
        <w:pStyle w:val="Listenabsatz"/>
        <w:numPr>
          <w:ilvl w:val="0"/>
          <w:numId w:val="18"/>
        </w:numPr>
        <w:jc w:val="both"/>
      </w:pPr>
      <w:r>
        <w:lastRenderedPageBreak/>
        <w:t xml:space="preserve">Die nebeneinander liegenden </w:t>
      </w:r>
      <w:r w:rsidR="00B907EC">
        <w:t>D</w:t>
      </w:r>
      <w:r>
        <w:t xml:space="preserve">NA-Nukleotide werden miteinander </w:t>
      </w:r>
      <w:r w:rsidR="00512658">
        <w:t xml:space="preserve">zu einem neuen Einzelstrang </w:t>
      </w:r>
      <w:r>
        <w:t>verbunden (Koppe</w:t>
      </w:r>
      <w:r>
        <w:softHyphen/>
        <w:t>lung von Ribose und Phosphat benachbarter Nukleo</w:t>
      </w:r>
      <w:r w:rsidR="00512658">
        <w:softHyphen/>
      </w:r>
      <w:r>
        <w:t>tide)</w:t>
      </w:r>
    </w:p>
    <w:p w14:paraId="6C493301" w14:textId="78DD19DC" w:rsidR="00B907EC" w:rsidRDefault="00417474" w:rsidP="002E2426">
      <w:pPr>
        <w:pStyle w:val="Listenabsatz"/>
        <w:numPr>
          <w:ilvl w:val="0"/>
          <w:numId w:val="18"/>
        </w:numPr>
        <w:jc w:val="both"/>
      </w:pPr>
      <w:r>
        <w:t>Fortsetzung dieses Vorgangs</w:t>
      </w:r>
      <w:r w:rsidR="00B907EC">
        <w:t xml:space="preserve"> vom Anfang bis zum Ende de</w:t>
      </w:r>
      <w:r w:rsidR="00512658">
        <w:t xml:space="preserve">r ursprünglichen </w:t>
      </w:r>
      <w:r w:rsidR="00B907EC">
        <w:t>DNA-</w:t>
      </w:r>
      <w:r w:rsidR="00512658">
        <w:t>Stränge</w:t>
      </w:r>
      <w:r w:rsidR="00B907EC" w:rsidRPr="00B907EC">
        <w:t xml:space="preserve"> </w:t>
      </w:r>
    </w:p>
    <w:p w14:paraId="40933A44" w14:textId="77777777" w:rsidR="00417474" w:rsidRDefault="00417474" w:rsidP="002E2426">
      <w:pPr>
        <w:pStyle w:val="Listenabsatz"/>
        <w:numPr>
          <w:ilvl w:val="0"/>
          <w:numId w:val="18"/>
        </w:numPr>
        <w:jc w:val="both"/>
      </w:pPr>
      <w:r>
        <w:t>Steuerung all dieser Vorgänge durch spezielle Enzyme (die Enzymnamen sind in der 9. Klasse nicht Lernstoff!)</w:t>
      </w:r>
    </w:p>
    <w:p w14:paraId="1FAA96AB" w14:textId="3E4B7A79" w:rsidR="00C00835" w:rsidRDefault="00C00835" w:rsidP="00C00835">
      <w:pPr>
        <w:spacing w:before="120"/>
        <w:jc w:val="both"/>
      </w:pPr>
      <w:r w:rsidRPr="00C00835">
        <w:rPr>
          <w:u w:val="single"/>
        </w:rPr>
        <w:t>Ergebnis</w:t>
      </w:r>
      <w:r>
        <w:t>: Aus 1 DNA-Doppelstrang entstehen schließlich 2 DNA-Doppelstränge, von denen jeder einen „alten“ und einen „neuen“ Strang umfasst und die untereinander identisch sind.</w:t>
      </w:r>
    </w:p>
    <w:p w14:paraId="515F0562" w14:textId="77777777" w:rsidR="004D7A78" w:rsidRDefault="004D7A78"/>
    <w:p w14:paraId="342B27CA" w14:textId="7EBB4B56" w:rsidR="00F24377" w:rsidRDefault="00F24377" w:rsidP="00C00835">
      <w:pPr>
        <w:jc w:val="both"/>
        <w:rPr>
          <w:bCs/>
        </w:rPr>
      </w:pPr>
      <w:r>
        <w:rPr>
          <w:bCs/>
        </w:rPr>
        <w:t xml:space="preserve">Zur besseren Anschauung sollte ein kurzer </w:t>
      </w:r>
      <w:r w:rsidRPr="00973C61">
        <w:rPr>
          <w:bCs/>
          <w:u w:val="single"/>
        </w:rPr>
        <w:t>Trickfilm</w:t>
      </w:r>
      <w:r>
        <w:rPr>
          <w:bCs/>
        </w:rPr>
        <w:t xml:space="preserve"> dieses Vorgangs gezeigt werden, am besten ohne Ton, so dass die Schüler selbst formulieren sollen. Darauf hinweisen, was davon Lernstoff ist und was nicht! (Keine Unterschiede zwischen den Mechanismen bei Pro- und Eukaryoten und was sich daraus ableiten lässt</w:t>
      </w:r>
      <w:r w:rsidR="009162EC">
        <w:rPr>
          <w:bCs/>
        </w:rPr>
        <w:t xml:space="preserve">, </w:t>
      </w:r>
      <w:r w:rsidR="00512658">
        <w:rPr>
          <w:bCs/>
        </w:rPr>
        <w:t xml:space="preserve">keine Beachtung der Syntheserichtungen, keine Okazaki-Stücke, </w:t>
      </w:r>
      <w:r w:rsidR="009162EC">
        <w:rPr>
          <w:bCs/>
        </w:rPr>
        <w:t>keine Begriffe wie semikonservative Replikation und schon gleich gar keine historischen Versuche dazu</w:t>
      </w:r>
      <w:r>
        <w:rPr>
          <w:bCs/>
        </w:rPr>
        <w:t>!)</w:t>
      </w:r>
    </w:p>
    <w:p w14:paraId="76A24832" w14:textId="77777777" w:rsidR="00F24377" w:rsidRDefault="00F24377" w:rsidP="00F24377">
      <w:pPr>
        <w:rPr>
          <w:bCs/>
        </w:rPr>
      </w:pPr>
    </w:p>
    <w:p w14:paraId="2B4AE30C" w14:textId="77777777" w:rsidR="007E3405" w:rsidRPr="00001210" w:rsidRDefault="007E3405" w:rsidP="007E3405">
      <w:pPr>
        <w:rPr>
          <w:b/>
          <w:bCs/>
        </w:rPr>
      </w:pPr>
      <w:r w:rsidRPr="00001210">
        <w:rPr>
          <w:b/>
          <w:bCs/>
        </w:rPr>
        <w:t>Struktur und Funktion:</w:t>
      </w:r>
    </w:p>
    <w:p w14:paraId="72F50B4A" w14:textId="77777777" w:rsidR="007E3405" w:rsidRDefault="007E3405" w:rsidP="007E3405">
      <w:pPr>
        <w:jc w:val="both"/>
      </w:pPr>
      <w:r>
        <w:t>Durch die komplementäre Basenpaarung bei der Replikation wird sichergestellt, dass die Infor</w:t>
      </w:r>
      <w:r>
        <w:softHyphen/>
        <w:t>ma</w:t>
      </w:r>
      <w:r>
        <w:softHyphen/>
        <w:t xml:space="preserve">tion des gesamten DNA-Strangs exakt verdoppelt wird (Schlüssel-Schloss-Prinzip bei der Basenpaarung). </w:t>
      </w:r>
    </w:p>
    <w:p w14:paraId="6327451F" w14:textId="77777777" w:rsidR="007E3405" w:rsidRDefault="007E3405" w:rsidP="00F24377">
      <w:pPr>
        <w:rPr>
          <w:bCs/>
        </w:rPr>
      </w:pPr>
    </w:p>
    <w:p w14:paraId="4AB8A1DF" w14:textId="3DBEFE1C" w:rsidR="00F24377" w:rsidRDefault="00F24377" w:rsidP="00F24377">
      <w:pPr>
        <w:rPr>
          <w:bCs/>
        </w:rPr>
      </w:pPr>
      <w:r>
        <w:rPr>
          <w:bCs/>
        </w:rPr>
        <w:t xml:space="preserve">Möglichst einfache, beschriftete </w:t>
      </w:r>
      <w:r w:rsidRPr="00417474">
        <w:rPr>
          <w:bCs/>
          <w:u w:val="single"/>
        </w:rPr>
        <w:t>Skizze</w:t>
      </w:r>
      <w:r>
        <w:rPr>
          <w:bCs/>
        </w:rPr>
        <w:t xml:space="preserve"> der Vorgänge.</w:t>
      </w:r>
    </w:p>
    <w:p w14:paraId="7A48225E" w14:textId="77777777" w:rsidR="00C00835" w:rsidRDefault="00C00835" w:rsidP="00F24377">
      <w:pPr>
        <w:rPr>
          <w:bCs/>
        </w:rPr>
      </w:pPr>
    </w:p>
    <w:p w14:paraId="5A91F667" w14:textId="2BCD7A4C" w:rsidR="00C013AD" w:rsidRPr="00A947E5" w:rsidRDefault="00C013AD" w:rsidP="00C013AD">
      <w:pPr>
        <w:rPr>
          <w:rFonts w:eastAsia="Times New Roman"/>
          <w:lang w:eastAsia="de-DE"/>
        </w:rPr>
      </w:pPr>
      <w:r w:rsidRPr="00A947E5">
        <w:rPr>
          <w:rFonts w:eastAsia="Times New Roman"/>
          <w:b/>
          <w:bCs/>
          <w:highlight w:val="yellow"/>
          <w:lang w:eastAsia="de-DE"/>
        </w:rPr>
        <w:t>Arbeitsblatt</w:t>
      </w:r>
      <w:r w:rsidRPr="00A947E5">
        <w:rPr>
          <w:rFonts w:eastAsia="Times New Roman"/>
          <w:lang w:eastAsia="de-DE"/>
        </w:rPr>
        <w:t xml:space="preserve"> Replikation</w:t>
      </w:r>
      <w:r w:rsidR="00A947E5" w:rsidRPr="00A947E5">
        <w:rPr>
          <w:rFonts w:eastAsia="Times New Roman"/>
          <w:lang w:eastAsia="de-DE"/>
        </w:rPr>
        <w:t xml:space="preserve"> </w:t>
      </w:r>
      <w:r w:rsidR="00A947E5" w:rsidRPr="00F11BC5">
        <w:rPr>
          <w:color w:val="0000FF"/>
        </w:rPr>
        <w:t>[</w:t>
      </w:r>
      <w:hyperlink r:id="rId37" w:history="1">
        <w:r w:rsidR="00A947E5" w:rsidRPr="00F11BC5">
          <w:rPr>
            <w:color w:val="0000FF"/>
            <w:u w:val="single"/>
          </w:rPr>
          <w:t>word</w:t>
        </w:r>
      </w:hyperlink>
      <w:r w:rsidR="00A947E5" w:rsidRPr="00F11BC5">
        <w:rPr>
          <w:color w:val="0000FF"/>
        </w:rPr>
        <w:t>] [</w:t>
      </w:r>
      <w:hyperlink r:id="rId38" w:history="1">
        <w:r w:rsidR="00A947E5" w:rsidRPr="00F11BC5">
          <w:rPr>
            <w:color w:val="0000FF"/>
            <w:u w:val="single"/>
          </w:rPr>
          <w:t>pdf</w:t>
        </w:r>
      </w:hyperlink>
      <w:r w:rsidR="00A947E5" w:rsidRPr="00F11BC5">
        <w:rPr>
          <w:color w:val="0000FF"/>
        </w:rPr>
        <w:t>]</w:t>
      </w:r>
    </w:p>
    <w:p w14:paraId="2CA6A3F6" w14:textId="77777777" w:rsidR="00C013AD" w:rsidRPr="00A947E5" w:rsidRDefault="00C013AD" w:rsidP="00C013AD">
      <w:pPr>
        <w:rPr>
          <w:rFonts w:eastAsia="Times New Roman"/>
          <w:lang w:eastAsia="de-DE"/>
        </w:rPr>
      </w:pPr>
      <w:r w:rsidRPr="003E38E4">
        <w:rPr>
          <w:rFonts w:eastAsia="Times New Roman"/>
          <w:b/>
          <w:bCs/>
          <w:highlight w:val="yellow"/>
          <w:lang w:eastAsia="de-DE"/>
        </w:rPr>
        <w:t>Abbildung</w:t>
      </w:r>
      <w:r w:rsidRPr="00A947E5">
        <w:rPr>
          <w:rFonts w:eastAsia="Times New Roman"/>
          <w:lang w:eastAsia="de-DE"/>
        </w:rPr>
        <w:t xml:space="preserve"> dazu </w:t>
      </w:r>
      <w:r w:rsidRPr="00F11BC5">
        <w:rPr>
          <w:rFonts w:eastAsia="Times New Roman"/>
          <w:color w:val="0000FF"/>
          <w:lang w:eastAsia="de-DE"/>
        </w:rPr>
        <w:t>[</w:t>
      </w:r>
      <w:hyperlink r:id="rId39" w:history="1">
        <w:r w:rsidRPr="00F11BC5">
          <w:rPr>
            <w:rFonts w:eastAsia="Times New Roman"/>
            <w:color w:val="0000FF"/>
            <w:u w:val="single"/>
            <w:lang w:eastAsia="de-DE"/>
          </w:rPr>
          <w:t>jpg</w:t>
        </w:r>
      </w:hyperlink>
      <w:r w:rsidRPr="00F11BC5">
        <w:rPr>
          <w:rFonts w:eastAsia="Times New Roman"/>
          <w:color w:val="0000FF"/>
          <w:lang w:eastAsia="de-DE"/>
        </w:rPr>
        <w:t>]</w:t>
      </w:r>
    </w:p>
    <w:p w14:paraId="5C5AC478" w14:textId="21300E4E" w:rsidR="00F24377" w:rsidRDefault="00F24377" w:rsidP="00F24377">
      <w:pPr>
        <w:rPr>
          <w:bCs/>
        </w:rPr>
      </w:pPr>
    </w:p>
    <w:p w14:paraId="4BA19097" w14:textId="7493A501" w:rsidR="00F24377" w:rsidRDefault="00F24377" w:rsidP="00C00835">
      <w:pPr>
        <w:jc w:val="both"/>
        <w:rPr>
          <w:bCs/>
        </w:rPr>
      </w:pPr>
      <w:r>
        <w:rPr>
          <w:bCs/>
        </w:rPr>
        <w:t xml:space="preserve">Die Schüler erstellen, wenn das alles verstanden und abgeschlossen ist, einen tabellarischen </w:t>
      </w:r>
      <w:r w:rsidRPr="00C00835">
        <w:rPr>
          <w:b/>
        </w:rPr>
        <w:t>Vergleich</w:t>
      </w:r>
      <w:r>
        <w:rPr>
          <w:bCs/>
        </w:rPr>
        <w:t xml:space="preserve"> zwischen Replikation und Transkription</w:t>
      </w:r>
      <w:r w:rsidR="002F237E">
        <w:rPr>
          <w:bCs/>
        </w:rPr>
        <w:t xml:space="preserve">, </w:t>
      </w:r>
      <w:r w:rsidR="00A97920">
        <w:rPr>
          <w:bCs/>
        </w:rPr>
        <w:t>in dem v. a. die unterschiedlichen Aufga</w:t>
      </w:r>
      <w:r w:rsidR="00C00835">
        <w:rPr>
          <w:bCs/>
        </w:rPr>
        <w:softHyphen/>
      </w:r>
      <w:r w:rsidR="00A97920">
        <w:rPr>
          <w:bCs/>
        </w:rPr>
        <w:t>ben (</w:t>
      </w:r>
      <w:r w:rsidR="00C00835">
        <w:rPr>
          <w:bCs/>
        </w:rPr>
        <w:t>Ergebnisse</w:t>
      </w:r>
      <w:r w:rsidR="00A97920">
        <w:rPr>
          <w:bCs/>
        </w:rPr>
        <w:t>) dieser beiden Vorgänge gegenüber gestellt werden.</w:t>
      </w:r>
    </w:p>
    <w:p w14:paraId="260C1367" w14:textId="6C10E5BC" w:rsidR="001366A3" w:rsidRDefault="002D4A24" w:rsidP="001366A3">
      <w:pPr>
        <w:jc w:val="both"/>
      </w:pPr>
      <w:r>
        <w:rPr>
          <w:b/>
          <w:bCs/>
          <w:noProof/>
          <w:sz w:val="28"/>
          <w:szCs w:val="28"/>
        </w:rPr>
        <mc:AlternateContent>
          <mc:Choice Requires="wps">
            <w:drawing>
              <wp:anchor distT="0" distB="0" distL="114300" distR="114300" simplePos="0" relativeHeight="251645952" behindDoc="0" locked="0" layoutInCell="1" allowOverlap="1" wp14:anchorId="16538096" wp14:editId="5E54334C">
                <wp:simplePos x="0" y="0"/>
                <wp:positionH relativeFrom="column">
                  <wp:posOffset>4789805</wp:posOffset>
                </wp:positionH>
                <wp:positionV relativeFrom="paragraph">
                  <wp:posOffset>851535</wp:posOffset>
                </wp:positionV>
                <wp:extent cx="1164590" cy="1033780"/>
                <wp:effectExtent l="0" t="0" r="0" b="0"/>
                <wp:wrapSquare wrapText="bothSides"/>
                <wp:docPr id="13" name="Textfeld 13"/>
                <wp:cNvGraphicFramePr/>
                <a:graphic xmlns:a="http://schemas.openxmlformats.org/drawingml/2006/main">
                  <a:graphicData uri="http://schemas.microsoft.com/office/word/2010/wordprocessingShape">
                    <wps:wsp>
                      <wps:cNvSpPr txBox="1"/>
                      <wps:spPr>
                        <a:xfrm>
                          <a:off x="0" y="0"/>
                          <a:ext cx="1164590" cy="1033780"/>
                        </a:xfrm>
                        <a:prstGeom prst="rect">
                          <a:avLst/>
                        </a:prstGeom>
                        <a:solidFill>
                          <a:schemeClr val="lt1"/>
                        </a:solidFill>
                        <a:ln w="6350">
                          <a:noFill/>
                        </a:ln>
                      </wps:spPr>
                      <wps:txbx>
                        <w:txbxContent>
                          <w:p w14:paraId="6D0D3C97" w14:textId="02CD8578" w:rsidR="006673BE" w:rsidRDefault="006673BE">
                            <w:r w:rsidRPr="001E67F0">
                              <w:rPr>
                                <w:noProof/>
                                <w:color w:val="FF0000"/>
                              </w:rPr>
                              <w:drawing>
                                <wp:inline distT="0" distB="0" distL="0" distR="0" wp14:anchorId="2185FAC0" wp14:editId="46B1F4B6">
                                  <wp:extent cx="896321" cy="894080"/>
                                  <wp:effectExtent l="0" t="0" r="0" b="127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6321" cy="8940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538096" id="Textfeld 13" o:spid="_x0000_s1040" type="#_x0000_t202" style="position:absolute;left:0;text-align:left;margin-left:377.15pt;margin-top:67.05pt;width:91.7pt;height:81.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" fillcolor="white [3201]" stroked="f" strokeweight=".5pt">
                <v:textbox>
                  <w:txbxContent>
                    <w:p w14:paraId="6D0D3C97" w14:textId="02CD8578" w:rsidR="006673BE" w:rsidRDefault="006673BE">
                      <w:r w:rsidRPr="001E67F0">
                        <w:rPr>
                          <w:noProof/>
                          <w:color w:val="FF0000"/>
                        </w:rPr>
                        <w:drawing>
                          <wp:inline distT="0" distB="0" distL="0" distR="0" wp14:anchorId="2185FAC0" wp14:editId="46B1F4B6">
                            <wp:extent cx="896321" cy="894080"/>
                            <wp:effectExtent l="0" t="0" r="0" b="127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96321" cy="894080"/>
                                    </a:xfrm>
                                    <a:prstGeom prst="rect">
                                      <a:avLst/>
                                    </a:prstGeom>
                                    <a:noFill/>
                                    <a:ln>
                                      <a:noFill/>
                                    </a:ln>
                                  </pic:spPr>
                                </pic:pic>
                              </a:graphicData>
                            </a:graphic>
                          </wp:inline>
                        </w:drawing>
                      </w:r>
                    </w:p>
                  </w:txbxContent>
                </v:textbox>
                <w10:wrap type="square"/>
              </v:shape>
            </w:pict>
          </mc:Fallback>
        </mc:AlternateContent>
      </w:r>
      <w:r w:rsidR="007E3405">
        <w:rPr>
          <w:bCs/>
        </w:rPr>
        <w:t xml:space="preserve">Modellkritik: Vergleich des DNA-Modells auf dem Arbeitsblatt mit der Darstellung </w:t>
      </w:r>
      <w:r w:rsidR="001366A3">
        <w:rPr>
          <w:bCs/>
        </w:rPr>
        <w:t>im ISB-Skript zur Genetik und Gentechnologie von 2011 auf Seite 30</w:t>
      </w:r>
      <w:r w:rsidR="001366A3">
        <w:t xml:space="preserve"> [</w:t>
      </w:r>
      <w:hyperlink r:id="rId41" w:history="1">
        <w:r w:rsidR="001366A3" w:rsidRPr="006A6E55">
          <w:rPr>
            <w:rStyle w:val="Hyperlink"/>
          </w:rPr>
          <w:t>ISB-Skript Genetik, 2011</w:t>
        </w:r>
      </w:hyperlink>
      <w:r w:rsidR="001366A3">
        <w:t>]: Das ISB-Modell ist kompakter und dadurch anschaulicher, aber es enthält keine Bindungen zwi</w:t>
      </w:r>
      <w:r w:rsidR="001366A3">
        <w:softHyphen/>
        <w:t>schen Zucker und Phosphat, so dass der Schritt, bei dem benachbarte Nukleotide miteinander verbunden werden, in diesem Modell nicht darstellbar ist.</w:t>
      </w:r>
    </w:p>
    <w:p w14:paraId="39806AA6" w14:textId="18C03B9E" w:rsidR="0063476E" w:rsidRDefault="00DE4B99" w:rsidP="0063476E">
      <w:pPr>
        <w:spacing w:before="280"/>
        <w:jc w:val="both"/>
        <w:rPr>
          <w:b/>
          <w:bCs/>
          <w:sz w:val="28"/>
          <w:szCs w:val="28"/>
        </w:rPr>
      </w:pPr>
      <w:bookmarkStart w:id="14" w:name="B9GG13"/>
      <w:bookmarkEnd w:id="14"/>
      <w:r w:rsidRPr="00DE4B99">
        <w:rPr>
          <w:b/>
          <w:bCs/>
          <w:sz w:val="28"/>
          <w:szCs w:val="28"/>
        </w:rPr>
        <w:t>2.2.4</w:t>
      </w:r>
      <w:r w:rsidRPr="00DE4B99">
        <w:rPr>
          <w:b/>
          <w:bCs/>
          <w:sz w:val="28"/>
          <w:szCs w:val="28"/>
        </w:rPr>
        <w:tab/>
        <w:t xml:space="preserve">Verdopplung der genetischen Information </w:t>
      </w:r>
    </w:p>
    <w:p w14:paraId="72C3053F" w14:textId="6BD29E73" w:rsidR="00DE4B99" w:rsidRPr="008927C0" w:rsidRDefault="0063476E" w:rsidP="0063476E">
      <w:pPr>
        <w:spacing w:after="120"/>
        <w:jc w:val="both"/>
        <w:rPr>
          <w:bCs/>
        </w:rPr>
      </w:pPr>
      <w:r>
        <w:rPr>
          <w:b/>
          <w:bCs/>
          <w:sz w:val="28"/>
          <w:szCs w:val="28"/>
        </w:rPr>
        <w:tab/>
      </w:r>
      <w:r w:rsidR="00DE4B99" w:rsidRPr="00DE4B99">
        <w:rPr>
          <w:b/>
          <w:bCs/>
          <w:sz w:val="28"/>
          <w:szCs w:val="28"/>
        </w:rPr>
        <w:t>auf mikroskopischer Ebene</w:t>
      </w:r>
      <w:r w:rsidR="008927C0">
        <w:rPr>
          <w:b/>
          <w:bCs/>
          <w:sz w:val="28"/>
          <w:szCs w:val="28"/>
        </w:rPr>
        <w:t xml:space="preserve"> </w:t>
      </w:r>
      <w:r w:rsidR="008927C0">
        <w:rPr>
          <w:bCs/>
        </w:rPr>
        <w:t>(0,5 h)</w:t>
      </w:r>
    </w:p>
    <w:p w14:paraId="16B38AC7" w14:textId="0AF99BC5" w:rsidR="00DE4B99" w:rsidRDefault="00436E62" w:rsidP="00CB5DFA">
      <w:pPr>
        <w:jc w:val="both"/>
      </w:pPr>
      <w:r>
        <w:t>An dieser Stelle ist es besonders wichtig, den Wechsel der Betrachtungs</w:t>
      </w:r>
      <w:r w:rsidR="0073164F">
        <w:softHyphen/>
      </w:r>
      <w:r>
        <w:t xml:space="preserve">ebene klar zu inszenieren. </w:t>
      </w:r>
    </w:p>
    <w:p w14:paraId="3B09EB4D" w14:textId="5BE5B683" w:rsidR="00BB547B" w:rsidRDefault="00BB547B" w:rsidP="00CB5DFA">
      <w:pPr>
        <w:spacing w:before="120"/>
        <w:jc w:val="both"/>
      </w:pPr>
      <w:r>
        <w:t>Ich halte es für sinnvoll, dem LehrplanPLUS folgend erst an dieser Stelle den Begriff „Chroma</w:t>
      </w:r>
      <w:r w:rsidR="0073164F">
        <w:softHyphen/>
      </w:r>
      <w:r>
        <w:t xml:space="preserve">tid“ einzuführen, wenn der Begriff „Chromosom“ bereits gefestigt ist. Zu den Begrifflichkeiten habe ich bereits im Abschnitt 2.2.2 Hinweise gegeben. Ich verwende hier eine Nomenklatur, die ich für korrekt halte und die vor allem den Schülern sehr dabei hilft, sich ein </w:t>
      </w:r>
      <w:r w:rsidR="00CB5DFA">
        <w:t>tragfähiges</w:t>
      </w:r>
      <w:r>
        <w:t xml:space="preserve"> mentales Bild zu konstruieren. Die Besprechung bezieht sich ausschließlich auf Eukaryoten-Chromosomen, weil </w:t>
      </w:r>
      <w:r w:rsidR="00CB5DFA">
        <w:t xml:space="preserve">nur </w:t>
      </w:r>
      <w:r>
        <w:t>diese im Lichtmikroskop sichtbar sind.</w:t>
      </w:r>
    </w:p>
    <w:p w14:paraId="0E5D0E02" w14:textId="29F96FEF" w:rsidR="00DE4B99" w:rsidRDefault="00CB5DFA" w:rsidP="00EB5496">
      <w:pPr>
        <w:spacing w:before="120"/>
        <w:jc w:val="both"/>
      </w:pPr>
      <w:r>
        <w:t>Der Einstieg in diese</w:t>
      </w:r>
      <w:r w:rsidR="00EB5496">
        <w:t>n</w:t>
      </w:r>
      <w:r>
        <w:t xml:space="preserve"> Abschnitt kann über Bilder erfolgen, in denen </w:t>
      </w:r>
      <w:r w:rsidR="00EB5496">
        <w:t xml:space="preserve">sowohl </w:t>
      </w:r>
      <w:r>
        <w:t xml:space="preserve">ein- </w:t>
      </w:r>
      <w:r w:rsidR="00EB5496">
        <w:t>als auch</w:t>
      </w:r>
      <w:r>
        <w:t xml:space="preserve"> </w:t>
      </w:r>
      <w:r w:rsidR="00DF0D53">
        <w:t>2-</w:t>
      </w:r>
      <w:r>
        <w:t xml:space="preserve">chromatidige Chromosomen zu sehen sind. Es wird wiederholt, dass Chromosomen aus einem DNA-Molekül bestehen, das um Proteinspulen (Histone) gewickelt ist. Die Schüler werden </w:t>
      </w:r>
      <w:r>
        <w:lastRenderedPageBreak/>
        <w:t>aufge</w:t>
      </w:r>
      <w:r w:rsidR="005148E6">
        <w:softHyphen/>
      </w:r>
      <w:r>
        <w:t xml:space="preserve">fordert, unter diesem Gesichtspunkt die Bilder zu interpretieren. Nachdem im Abschnitt zuvor die Verdopplung der DNA thematisiert wurde, können sie diese Aufgabe wohl gut erfüllen: </w:t>
      </w:r>
      <w:r w:rsidR="00EB5496">
        <w:t>Es gibt Chromosomen mit einem und andere mit zwei DNA-Molekülen</w:t>
      </w:r>
      <w:r>
        <w:t>.</w:t>
      </w:r>
    </w:p>
    <w:p w14:paraId="49628A1E" w14:textId="77777777" w:rsidR="005148E6" w:rsidRPr="005148E6" w:rsidRDefault="00CB5DFA" w:rsidP="00CB5DFA">
      <w:pPr>
        <w:spacing w:before="120"/>
        <w:rPr>
          <w:b/>
          <w:bCs/>
        </w:rPr>
      </w:pPr>
      <w:r w:rsidRPr="005148E6">
        <w:rPr>
          <w:b/>
          <w:bCs/>
        </w:rPr>
        <w:t xml:space="preserve">Einführung der neuen Begriffe: </w:t>
      </w:r>
    </w:p>
    <w:p w14:paraId="1E1818C5" w14:textId="3A377B6A" w:rsidR="00CB5DFA" w:rsidRDefault="00CB5DFA" w:rsidP="005148E6">
      <w:pPr>
        <w:spacing w:before="120"/>
        <w:jc w:val="both"/>
      </w:pPr>
      <w:r>
        <w:t xml:space="preserve">Das </w:t>
      </w:r>
      <w:r w:rsidRPr="00AA0549">
        <w:rPr>
          <w:u w:val="single"/>
        </w:rPr>
        <w:t>Chromatid</w:t>
      </w:r>
      <w:r>
        <w:t xml:space="preserve"> (-en; </w:t>
      </w:r>
      <w:r>
        <w:rPr>
          <w:i/>
        </w:rPr>
        <w:t>Hinweis: „Chromatide“ wäre als Plural falsch)</w:t>
      </w:r>
      <w:r w:rsidRPr="003079FD">
        <w:t xml:space="preserve"> besteht aus</w:t>
      </w:r>
      <w:r>
        <w:t xml:space="preserve"> 1 DNA-Mole</w:t>
      </w:r>
      <w:r w:rsidR="005148E6">
        <w:softHyphen/>
      </w:r>
      <w:r>
        <w:t xml:space="preserve">kül und </w:t>
      </w:r>
      <w:r w:rsidR="005148E6">
        <w:t xml:space="preserve">vielen </w:t>
      </w:r>
      <w:r>
        <w:t>Protein-Molekülen (Histonen).</w:t>
      </w:r>
    </w:p>
    <w:p w14:paraId="7B616C56" w14:textId="1294B4AE" w:rsidR="00CB5DFA" w:rsidRDefault="00CB5DFA" w:rsidP="005148E6">
      <w:pPr>
        <w:spacing w:before="120"/>
        <w:jc w:val="both"/>
      </w:pPr>
      <w:r>
        <w:t xml:space="preserve">Mikroskopischer Befund: Vor der Zellteilung besteht ein Chromosom aus zwei Chromatiden, nach der Zellteilung aus einem einzigen Chromatid. Man unterscheidet demnach: </w:t>
      </w:r>
      <w:r w:rsidR="00DF0D53">
        <w:rPr>
          <w:u w:val="single"/>
        </w:rPr>
        <w:t>1-</w:t>
      </w:r>
      <w:r w:rsidRPr="00CB5DFA">
        <w:rPr>
          <w:u w:val="single"/>
        </w:rPr>
        <w:t>chromati</w:t>
      </w:r>
      <w:r w:rsidR="005148E6">
        <w:rPr>
          <w:u w:val="single"/>
        </w:rPr>
        <w:softHyphen/>
      </w:r>
      <w:r w:rsidRPr="00CB5DFA">
        <w:rPr>
          <w:u w:val="single"/>
        </w:rPr>
        <w:t>dige</w:t>
      </w:r>
      <w:r>
        <w:t xml:space="preserve"> und </w:t>
      </w:r>
      <w:r w:rsidR="00DF0D53">
        <w:rPr>
          <w:u w:val="single"/>
        </w:rPr>
        <w:t>2-</w:t>
      </w:r>
      <w:r w:rsidRPr="00CB5DFA">
        <w:rPr>
          <w:u w:val="single"/>
        </w:rPr>
        <w:t>chromatidige</w:t>
      </w:r>
      <w:r>
        <w:t xml:space="preserve"> Chromosomen.</w:t>
      </w:r>
    </w:p>
    <w:p w14:paraId="4ABF6395" w14:textId="0BB5B753" w:rsidR="00CB5DFA" w:rsidRDefault="00CB5DFA" w:rsidP="005148E6">
      <w:pPr>
        <w:spacing w:before="120" w:after="120"/>
        <w:jc w:val="both"/>
        <w:rPr>
          <w:i/>
        </w:rPr>
      </w:pPr>
      <w:r w:rsidRPr="002F119F">
        <w:rPr>
          <w:i/>
        </w:rPr>
        <w:t xml:space="preserve">Hinweis: Ich </w:t>
      </w:r>
      <w:r w:rsidR="004B3A04">
        <w:rPr>
          <w:i/>
        </w:rPr>
        <w:t xml:space="preserve">empfehle </w:t>
      </w:r>
      <w:r w:rsidR="00EB5496">
        <w:rPr>
          <w:i/>
        </w:rPr>
        <w:t>aufgrund</w:t>
      </w:r>
      <w:r w:rsidR="005148E6">
        <w:rPr>
          <w:i/>
        </w:rPr>
        <w:t xml:space="preserve"> schlechter Erfahrung </w:t>
      </w:r>
      <w:r w:rsidR="004B3A04">
        <w:rPr>
          <w:i/>
        </w:rPr>
        <w:t>nachdrücklich</w:t>
      </w:r>
      <w:r w:rsidRPr="002F119F">
        <w:rPr>
          <w:i/>
        </w:rPr>
        <w:t xml:space="preserve"> die Formulierung mit Adjektiv und Nomen und nicht die </w:t>
      </w:r>
      <w:r w:rsidR="004B3A04">
        <w:rPr>
          <w:i/>
        </w:rPr>
        <w:t>LehrplanPLUS-</w:t>
      </w:r>
      <w:r w:rsidRPr="002F119F">
        <w:rPr>
          <w:i/>
        </w:rPr>
        <w:t>Formulierung als Kompositum („</w:t>
      </w:r>
      <w:r w:rsidR="005148E6">
        <w:rPr>
          <w:i/>
        </w:rPr>
        <w:t>Zwei</w:t>
      </w:r>
      <w:r w:rsidRPr="002F119F">
        <w:rPr>
          <w:i/>
        </w:rPr>
        <w:t>-Chromatid-Chromosom“), damit die Schüler nicht verführt sind, eine unsin</w:t>
      </w:r>
      <w:r>
        <w:rPr>
          <w:i/>
        </w:rPr>
        <w:softHyphen/>
      </w:r>
      <w:r w:rsidRPr="002F119F">
        <w:rPr>
          <w:i/>
        </w:rPr>
        <w:t>nige Bezeichnung wie „Chro</w:t>
      </w:r>
      <w:r w:rsidR="005148E6">
        <w:rPr>
          <w:i/>
        </w:rPr>
        <w:softHyphen/>
      </w:r>
      <w:r w:rsidRPr="002F119F">
        <w:rPr>
          <w:i/>
        </w:rPr>
        <w:t>ma</w:t>
      </w:r>
      <w:r w:rsidR="005148E6">
        <w:rPr>
          <w:i/>
        </w:rPr>
        <w:softHyphen/>
      </w:r>
      <w:r w:rsidRPr="002F119F">
        <w:rPr>
          <w:i/>
        </w:rPr>
        <w:t>tid-Chromosom“ zu ve</w:t>
      </w:r>
      <w:r>
        <w:rPr>
          <w:i/>
        </w:rPr>
        <w:t>rwenden (als gäbe es eine Alter</w:t>
      </w:r>
      <w:r w:rsidRPr="002F119F">
        <w:rPr>
          <w:i/>
        </w:rPr>
        <w:t>nati</w:t>
      </w:r>
      <w:r>
        <w:rPr>
          <w:i/>
        </w:rPr>
        <w:softHyphen/>
      </w:r>
      <w:r w:rsidRPr="002F119F">
        <w:rPr>
          <w:i/>
        </w:rPr>
        <w:t>ve).</w:t>
      </w:r>
    </w:p>
    <w:p w14:paraId="5CACA9D9" w14:textId="15069613" w:rsidR="00CB5DFA" w:rsidRDefault="00CB5DFA" w:rsidP="005148E6">
      <w:pPr>
        <w:spacing w:before="120"/>
        <w:jc w:val="both"/>
      </w:pPr>
      <w:r>
        <w:t>Weil die Schüler schon wissen, wie DNA verdoppelt wird</w:t>
      </w:r>
      <w:r w:rsidR="004B3A04">
        <w:t xml:space="preserve">, </w:t>
      </w:r>
      <w:r w:rsidR="00EB5496">
        <w:t>wird</w:t>
      </w:r>
      <w:r w:rsidR="004B3A04">
        <w:t xml:space="preserve"> ihnen schnell klar, dass die beiden Chromatiden beim </w:t>
      </w:r>
      <w:r w:rsidR="00DF0D53">
        <w:t>2-</w:t>
      </w:r>
      <w:r w:rsidR="004B3A04">
        <w:t xml:space="preserve">chromatidigen Chromosom identische Erbinformationen tragen. Zwei Chromatiden, die von einer Proteinklammer zusammengehalten werden, die man das </w:t>
      </w:r>
      <w:r w:rsidR="004B3A04">
        <w:rPr>
          <w:u w:val="single"/>
        </w:rPr>
        <w:t>C</w:t>
      </w:r>
      <w:r w:rsidR="004B3A04" w:rsidRPr="004B3A04">
        <w:rPr>
          <w:u w:val="single"/>
        </w:rPr>
        <w:t>entro</w:t>
      </w:r>
      <w:r w:rsidR="005148E6">
        <w:rPr>
          <w:u w:val="single"/>
        </w:rPr>
        <w:softHyphen/>
      </w:r>
      <w:r w:rsidR="004B3A04" w:rsidRPr="004B3A04">
        <w:rPr>
          <w:u w:val="single"/>
        </w:rPr>
        <w:t>mer</w:t>
      </w:r>
      <w:r w:rsidR="004B3A04">
        <w:t xml:space="preserve"> </w:t>
      </w:r>
      <w:r w:rsidR="00573D50">
        <w:t xml:space="preserve">(ebenfalls korrekt: Zentromer) </w:t>
      </w:r>
      <w:r w:rsidR="004B3A04">
        <w:t xml:space="preserve">nennt, heißen </w:t>
      </w:r>
      <w:r w:rsidR="004B3A04" w:rsidRPr="004B3A04">
        <w:rPr>
          <w:u w:val="single"/>
        </w:rPr>
        <w:t>Schwesterchromatiden</w:t>
      </w:r>
      <w:r w:rsidR="004B3A04">
        <w:t xml:space="preserve">. Sie sind Kernbase für Kernbase </w:t>
      </w:r>
      <w:r w:rsidR="004B3A04" w:rsidRPr="004B3A04">
        <w:rPr>
          <w:u w:val="single"/>
        </w:rPr>
        <w:t>identisch</w:t>
      </w:r>
      <w:r w:rsidR="004B3A04">
        <w:t xml:space="preserve"> und verhal</w:t>
      </w:r>
      <w:r w:rsidR="005148E6">
        <w:softHyphen/>
      </w:r>
      <w:r w:rsidR="004B3A04">
        <w:t>ten sich wie Original und Backup beim Computer.</w:t>
      </w:r>
    </w:p>
    <w:p w14:paraId="532D348F" w14:textId="502D5C19" w:rsidR="00CB5DFA" w:rsidRDefault="004B3A04" w:rsidP="005148E6">
      <w:pPr>
        <w:spacing w:before="120"/>
        <w:jc w:val="both"/>
      </w:pPr>
      <w:r>
        <w:t>Alle Schüler haben in der 6. Klasse die Grundlagen der Informatik gelernt. Erfahrungsgemäß hilft es vielen, wenn genetische Sachverhalte</w:t>
      </w:r>
      <w:r w:rsidR="005148E6">
        <w:t xml:space="preserve"> auch</w:t>
      </w:r>
      <w:r>
        <w:t xml:space="preserve"> in </w:t>
      </w:r>
      <w:r w:rsidRPr="004B3A04">
        <w:rPr>
          <w:b/>
          <w:bCs/>
        </w:rPr>
        <w:t>informatischer Sprache</w:t>
      </w:r>
      <w:r>
        <w:t xml:space="preserve"> formuliert wer</w:t>
      </w:r>
      <w:r w:rsidR="005148E6">
        <w:softHyphen/>
      </w:r>
      <w:r>
        <w:t xml:space="preserve">den: Schwesterchromatiden enthalten die selben </w:t>
      </w:r>
      <w:r w:rsidRPr="006E3CFC">
        <w:rPr>
          <w:u w:val="single"/>
        </w:rPr>
        <w:t>Attribute</w:t>
      </w:r>
      <w:r>
        <w:t xml:space="preserve"> (die entsprechen den Genen); bei allen Attributen enthalten </w:t>
      </w:r>
      <w:r w:rsidR="005148E6">
        <w:t>Schwesterchromatiden</w:t>
      </w:r>
      <w:r>
        <w:t xml:space="preserve"> den selben </w:t>
      </w:r>
      <w:r w:rsidRPr="006E3CFC">
        <w:rPr>
          <w:u w:val="single"/>
        </w:rPr>
        <w:t>Attributwert</w:t>
      </w:r>
      <w:r>
        <w:t xml:space="preserve"> (der entspricht den Allelen)*. Diese vertiefte Betrachtung des Sachverhalts „identische Information“ ist an dieser Stelle sinnvoll, weil damit </w:t>
      </w:r>
      <w:r w:rsidR="006E3CFC">
        <w:t>der Kontrast zur</w:t>
      </w:r>
      <w:r>
        <w:t xml:space="preserve"> Neukombination genetischer Information in Abschnitt 2.3 damit erheblich </w:t>
      </w:r>
      <w:r w:rsidR="006E3CFC">
        <w:t>klarer wird.</w:t>
      </w:r>
    </w:p>
    <w:p w14:paraId="7B2D1F2A" w14:textId="4EEAED87" w:rsidR="004B3A04" w:rsidRPr="006E3CFC" w:rsidRDefault="004B3A04" w:rsidP="005148E6">
      <w:pPr>
        <w:spacing w:before="120"/>
        <w:jc w:val="both"/>
        <w:rPr>
          <w:sz w:val="20"/>
          <w:szCs w:val="20"/>
        </w:rPr>
      </w:pPr>
      <w:r w:rsidRPr="006E3CFC">
        <w:rPr>
          <w:sz w:val="20"/>
          <w:szCs w:val="20"/>
        </w:rPr>
        <w:t>* Beispiele aus der 6. Klasse Informatik: „Füllfarbe“ ist ein Attribut des Objekts Rechteck; ein möglicher Attribut</w:t>
      </w:r>
      <w:r w:rsidR="006E3CFC">
        <w:rPr>
          <w:sz w:val="20"/>
          <w:szCs w:val="20"/>
        </w:rPr>
        <w:softHyphen/>
      </w:r>
      <w:r w:rsidRPr="006E3CFC">
        <w:rPr>
          <w:sz w:val="20"/>
          <w:szCs w:val="20"/>
        </w:rPr>
        <w:t>wert ist „weiß“. „Schriftart“ ist ein Attribut des Objekts Zeichen (z.</w:t>
      </w:r>
      <w:r w:rsidR="00427866" w:rsidRPr="006E3CFC">
        <w:rPr>
          <w:sz w:val="20"/>
          <w:szCs w:val="20"/>
        </w:rPr>
        <w:t> </w:t>
      </w:r>
      <w:r w:rsidRPr="006E3CFC">
        <w:rPr>
          <w:sz w:val="20"/>
          <w:szCs w:val="20"/>
        </w:rPr>
        <w:t>B. Buchstaben)</w:t>
      </w:r>
      <w:r w:rsidR="00427866" w:rsidRPr="006E3CFC">
        <w:rPr>
          <w:sz w:val="20"/>
          <w:szCs w:val="20"/>
        </w:rPr>
        <w:t>; ein möglicher Attributwert ist „Times New Roman“. „Ausrichtung“ ist ein Attribut des Objekts Absatz; ein möglicher Attributwert ist „links</w:t>
      </w:r>
      <w:r w:rsidR="006E3CFC">
        <w:rPr>
          <w:sz w:val="20"/>
          <w:szCs w:val="20"/>
        </w:rPr>
        <w:softHyphen/>
      </w:r>
      <w:r w:rsidR="00427866" w:rsidRPr="006E3CFC">
        <w:rPr>
          <w:sz w:val="20"/>
          <w:szCs w:val="20"/>
        </w:rPr>
        <w:t>bündig“.</w:t>
      </w:r>
    </w:p>
    <w:p w14:paraId="754974F0" w14:textId="663310FA" w:rsidR="00CB5DFA" w:rsidRDefault="00427866" w:rsidP="00CB5DFA">
      <w:r>
        <w:t>Eine beschriftete Skizze klärt die Begriffe auch visuell:</w:t>
      </w:r>
    </w:p>
    <w:p w14:paraId="7C108338" w14:textId="2086EECF" w:rsidR="00427866" w:rsidRDefault="00427866" w:rsidP="00CB5DFA"/>
    <w:p w14:paraId="73845197" w14:textId="4FE5F39F" w:rsidR="00427866" w:rsidRDefault="0070696A" w:rsidP="00CB5DFA">
      <w:r>
        <w:rPr>
          <w:noProof/>
        </w:rPr>
        <mc:AlternateContent>
          <mc:Choice Requires="wps">
            <w:drawing>
              <wp:anchor distT="0" distB="0" distL="114300" distR="114300" simplePos="0" relativeHeight="251659264" behindDoc="0" locked="0" layoutInCell="1" allowOverlap="1" wp14:anchorId="43C00409" wp14:editId="61554E0F">
                <wp:simplePos x="0" y="0"/>
                <wp:positionH relativeFrom="column">
                  <wp:posOffset>4358005</wp:posOffset>
                </wp:positionH>
                <wp:positionV relativeFrom="paragraph">
                  <wp:posOffset>110490</wp:posOffset>
                </wp:positionV>
                <wp:extent cx="1308735" cy="1899920"/>
                <wp:effectExtent l="0" t="0" r="5715" b="5080"/>
                <wp:wrapNone/>
                <wp:docPr id="44" name="Textfeld 44"/>
                <wp:cNvGraphicFramePr/>
                <a:graphic xmlns:a="http://schemas.openxmlformats.org/drawingml/2006/main">
                  <a:graphicData uri="http://schemas.microsoft.com/office/word/2010/wordprocessingShape">
                    <wps:wsp>
                      <wps:cNvSpPr txBox="1"/>
                      <wps:spPr>
                        <a:xfrm>
                          <a:off x="0" y="0"/>
                          <a:ext cx="1308735" cy="1899920"/>
                        </a:xfrm>
                        <a:prstGeom prst="rect">
                          <a:avLst/>
                        </a:prstGeom>
                        <a:solidFill>
                          <a:schemeClr val="lt1"/>
                        </a:solidFill>
                        <a:ln w="6350">
                          <a:noFill/>
                        </a:ln>
                      </wps:spPr>
                      <wps:txbx>
                        <w:txbxContent>
                          <w:p w14:paraId="1A5BDC61" w14:textId="2011F43C" w:rsidR="006673BE" w:rsidRDefault="006673BE">
                            <w:r>
                              <w:t>2 Schwester-chromatiden (identische Erbinformation)</w:t>
                            </w:r>
                          </w:p>
                          <w:p w14:paraId="6BD35CC3" w14:textId="269AA32C" w:rsidR="006673BE" w:rsidRDefault="006673BE"/>
                          <w:p w14:paraId="15728C0E" w14:textId="4C6EF490" w:rsidR="006673BE" w:rsidRDefault="006673BE"/>
                          <w:p w14:paraId="57A92269" w14:textId="77777777" w:rsidR="006673BE" w:rsidRPr="0070696A" w:rsidRDefault="006673BE">
                            <w:pPr>
                              <w:rPr>
                                <w:sz w:val="12"/>
                                <w:szCs w:val="12"/>
                              </w:rPr>
                            </w:pPr>
                          </w:p>
                          <w:p w14:paraId="7E4D0B86" w14:textId="66C8B0CE" w:rsidR="006673BE" w:rsidRDefault="006673BE">
                            <w:r>
                              <w:t>das Centromer (eine Klammer aus Protein)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C00409" id="Textfeld 44" o:spid="_x0000_s1041" type="#_x0000_t202" style="position:absolute;margin-left:343.15pt;margin-top:8.7pt;width:103.05pt;height:149.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" fillcolor="white [3201]" stroked="f" strokeweight=".5pt">
                <v:textbox>
                  <w:txbxContent>
                    <w:p w14:paraId="1A5BDC61" w14:textId="2011F43C" w:rsidR="006673BE" w:rsidRDefault="006673BE">
                      <w:r>
                        <w:t>2 Schwester-chromatiden (identische Erbinformation)</w:t>
                      </w:r>
                    </w:p>
                    <w:p w14:paraId="6BD35CC3" w14:textId="269AA32C" w:rsidR="006673BE" w:rsidRDefault="006673BE"/>
                    <w:p w14:paraId="15728C0E" w14:textId="4C6EF490" w:rsidR="006673BE" w:rsidRDefault="006673BE"/>
                    <w:p w14:paraId="57A92269" w14:textId="77777777" w:rsidR="006673BE" w:rsidRPr="0070696A" w:rsidRDefault="006673BE">
                      <w:pPr>
                        <w:rPr>
                          <w:sz w:val="12"/>
                          <w:szCs w:val="12"/>
                        </w:rPr>
                      </w:pPr>
                    </w:p>
                    <w:p w14:paraId="7E4D0B86" w14:textId="66C8B0CE" w:rsidR="006673BE" w:rsidRDefault="006673BE">
                      <w:r>
                        <w:t>das Centromer (eine Klammer aus Protein)</w:t>
                      </w:r>
                    </w:p>
                  </w:txbxContent>
                </v:textbox>
              </v:shape>
            </w:pict>
          </mc:Fallback>
        </mc:AlternateContent>
      </w:r>
      <w:r>
        <w:rPr>
          <w:noProof/>
        </w:rPr>
        <mc:AlternateContent>
          <mc:Choice Requires="wps">
            <w:drawing>
              <wp:anchor distT="0" distB="0" distL="114300" distR="114300" simplePos="0" relativeHeight="251646976" behindDoc="0" locked="0" layoutInCell="1" allowOverlap="1" wp14:anchorId="5FB3FD7A" wp14:editId="20A08EFC">
                <wp:simplePos x="0" y="0"/>
                <wp:positionH relativeFrom="column">
                  <wp:posOffset>934085</wp:posOffset>
                </wp:positionH>
                <wp:positionV relativeFrom="paragraph">
                  <wp:posOffset>109509</wp:posOffset>
                </wp:positionV>
                <wp:extent cx="163195" cy="1529080"/>
                <wp:effectExtent l="0" t="0" r="27305" b="13970"/>
                <wp:wrapNone/>
                <wp:docPr id="15" name="Ellipse 15"/>
                <wp:cNvGraphicFramePr/>
                <a:graphic xmlns:a="http://schemas.openxmlformats.org/drawingml/2006/main">
                  <a:graphicData uri="http://schemas.microsoft.com/office/word/2010/wordprocessingShape">
                    <wps:wsp>
                      <wps:cNvSpPr/>
                      <wps:spPr>
                        <a:xfrm>
                          <a:off x="0" y="0"/>
                          <a:ext cx="163195" cy="1529080"/>
                        </a:xfrm>
                        <a:prstGeom prst="ellipse">
                          <a:avLst/>
                        </a:prstGeom>
                        <a:solidFill>
                          <a:schemeClr val="bg1">
                            <a:lumMod val="5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1D5FF87" id="Ellipse 15" o:spid="_x0000_s1026" style="position:absolute;margin-left:73.55pt;margin-top:8.6pt;width:12.85pt;height:120.4pt;z-index:251646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" fillcolor="#7f7f7f [1612]" strokecolor="#7f7f7f [1612]" strokeweight="1pt">
                <v:stroke joinstyle="miter"/>
              </v:oval>
            </w:pict>
          </mc:Fallback>
        </mc:AlternateContent>
      </w:r>
      <w:r w:rsidRPr="0070696A">
        <w:rPr>
          <w:noProof/>
        </w:rPr>
        <mc:AlternateContent>
          <mc:Choice Requires="wps">
            <w:drawing>
              <wp:anchor distT="0" distB="0" distL="114300" distR="114300" simplePos="0" relativeHeight="251652096" behindDoc="0" locked="0" layoutInCell="1" allowOverlap="1" wp14:anchorId="0985062E" wp14:editId="4A9A24D9">
                <wp:simplePos x="0" y="0"/>
                <wp:positionH relativeFrom="column">
                  <wp:posOffset>3335020</wp:posOffset>
                </wp:positionH>
                <wp:positionV relativeFrom="paragraph">
                  <wp:posOffset>83185</wp:posOffset>
                </wp:positionV>
                <wp:extent cx="163195" cy="1529080"/>
                <wp:effectExtent l="57150" t="19050" r="65405" b="13970"/>
                <wp:wrapNone/>
                <wp:docPr id="23" name="Ellipse 23"/>
                <wp:cNvGraphicFramePr/>
                <a:graphic xmlns:a="http://schemas.openxmlformats.org/drawingml/2006/main">
                  <a:graphicData uri="http://schemas.microsoft.com/office/word/2010/wordprocessingShape">
                    <wps:wsp>
                      <wps:cNvSpPr/>
                      <wps:spPr>
                        <a:xfrm rot="21200164">
                          <a:off x="0" y="0"/>
                          <a:ext cx="163195" cy="1529080"/>
                        </a:xfrm>
                        <a:prstGeom prst="ellipse">
                          <a:avLst/>
                        </a:prstGeom>
                        <a:solidFill>
                          <a:schemeClr val="bg1">
                            <a:lumMod val="5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EB9677F" id="Ellipse 23" o:spid="_x0000_s1026" style="position:absolute;margin-left:262.6pt;margin-top:6.55pt;width:12.85pt;height:120.4pt;rotation:-436728fd;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" fillcolor="#7f7f7f [1612]" strokecolor="#7f7f7f [1612]" strokeweight="1pt">
                <v:stroke joinstyle="miter"/>
              </v:oval>
            </w:pict>
          </mc:Fallback>
        </mc:AlternateContent>
      </w:r>
      <w:r w:rsidRPr="0070696A">
        <w:rPr>
          <w:noProof/>
        </w:rPr>
        <mc:AlternateContent>
          <mc:Choice Requires="wps">
            <w:drawing>
              <wp:anchor distT="0" distB="0" distL="114300" distR="114300" simplePos="0" relativeHeight="251655168" behindDoc="0" locked="0" layoutInCell="1" allowOverlap="1" wp14:anchorId="2D928981" wp14:editId="168487BB">
                <wp:simplePos x="0" y="0"/>
                <wp:positionH relativeFrom="column">
                  <wp:posOffset>3614420</wp:posOffset>
                </wp:positionH>
                <wp:positionV relativeFrom="paragraph">
                  <wp:posOffset>79375</wp:posOffset>
                </wp:positionV>
                <wp:extent cx="163195" cy="1529080"/>
                <wp:effectExtent l="57150" t="19050" r="65405" b="13970"/>
                <wp:wrapNone/>
                <wp:docPr id="30" name="Ellipse 30"/>
                <wp:cNvGraphicFramePr/>
                <a:graphic xmlns:a="http://schemas.openxmlformats.org/drawingml/2006/main">
                  <a:graphicData uri="http://schemas.microsoft.com/office/word/2010/wordprocessingShape">
                    <wps:wsp>
                      <wps:cNvSpPr/>
                      <wps:spPr>
                        <a:xfrm rot="454192">
                          <a:off x="0" y="0"/>
                          <a:ext cx="163195" cy="1529080"/>
                        </a:xfrm>
                        <a:prstGeom prst="ellipse">
                          <a:avLst/>
                        </a:prstGeom>
                        <a:solidFill>
                          <a:schemeClr val="bg1">
                            <a:lumMod val="5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0B14DE6" id="Ellipse 30" o:spid="_x0000_s1026" style="position:absolute;margin-left:284.6pt;margin-top:6.25pt;width:12.85pt;height:120.4pt;rotation:496099fd;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" fillcolor="#7f7f7f [1612]" strokecolor="#7f7f7f [1612]" strokeweight="1pt">
                <v:stroke joinstyle="miter"/>
              </v:oval>
            </w:pict>
          </mc:Fallback>
        </mc:AlternateContent>
      </w:r>
    </w:p>
    <w:p w14:paraId="0F52ACC2" w14:textId="36242D92" w:rsidR="00427866" w:rsidRDefault="0070696A" w:rsidP="00CB5DFA">
      <w:r>
        <w:rPr>
          <w:noProof/>
        </w:rPr>
        <mc:AlternateContent>
          <mc:Choice Requires="wps">
            <w:drawing>
              <wp:anchor distT="0" distB="0" distL="114300" distR="114300" simplePos="0" relativeHeight="251660288" behindDoc="0" locked="0" layoutInCell="1" allowOverlap="1" wp14:anchorId="4A671DCF" wp14:editId="7557BDD0">
                <wp:simplePos x="0" y="0"/>
                <wp:positionH relativeFrom="column">
                  <wp:posOffset>3352161</wp:posOffset>
                </wp:positionH>
                <wp:positionV relativeFrom="paragraph">
                  <wp:posOffset>155921</wp:posOffset>
                </wp:positionV>
                <wp:extent cx="1005843" cy="0"/>
                <wp:effectExtent l="0" t="0" r="0" b="0"/>
                <wp:wrapNone/>
                <wp:docPr id="45" name="Gerader Verbinder 45"/>
                <wp:cNvGraphicFramePr/>
                <a:graphic xmlns:a="http://schemas.openxmlformats.org/drawingml/2006/main">
                  <a:graphicData uri="http://schemas.microsoft.com/office/word/2010/wordprocessingShape">
                    <wps:wsp>
                      <wps:cNvCnPr/>
                      <wps:spPr>
                        <a:xfrm>
                          <a:off x="0" y="0"/>
                          <a:ext cx="1005843"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AEEB2A" id="Gerader Verbinder 4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3.95pt,12.3pt" to="343.1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" strokecolor="black [3213]">
                <v:stroke joinstyle="miter"/>
              </v:line>
            </w:pict>
          </mc:Fallback>
        </mc:AlternateContent>
      </w:r>
    </w:p>
    <w:p w14:paraId="12EE0EE4" w14:textId="13734C91" w:rsidR="00427866" w:rsidRDefault="0070696A" w:rsidP="00CB5DFA">
      <w:r>
        <w:rPr>
          <w:noProof/>
        </w:rPr>
        <mc:AlternateContent>
          <mc:Choice Requires="wps">
            <w:drawing>
              <wp:anchor distT="0" distB="0" distL="114300" distR="114300" simplePos="0" relativeHeight="251662336" behindDoc="0" locked="0" layoutInCell="1" allowOverlap="1" wp14:anchorId="72499438" wp14:editId="4219CD32">
                <wp:simplePos x="0" y="0"/>
                <wp:positionH relativeFrom="column">
                  <wp:posOffset>3685540</wp:posOffset>
                </wp:positionH>
                <wp:positionV relativeFrom="paragraph">
                  <wp:posOffset>46355</wp:posOffset>
                </wp:positionV>
                <wp:extent cx="669290" cy="401320"/>
                <wp:effectExtent l="0" t="0" r="35560" b="17780"/>
                <wp:wrapNone/>
                <wp:docPr id="46" name="Gerader Verbinder 46"/>
                <wp:cNvGraphicFramePr/>
                <a:graphic xmlns:a="http://schemas.openxmlformats.org/drawingml/2006/main">
                  <a:graphicData uri="http://schemas.microsoft.com/office/word/2010/wordprocessingShape">
                    <wps:wsp>
                      <wps:cNvCnPr/>
                      <wps:spPr>
                        <a:xfrm flipV="1">
                          <a:off x="0" y="0"/>
                          <a:ext cx="669290" cy="40132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178831" id="Gerader Verbinder 46"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0.2pt,3.65pt" to="342.9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" strokecolor="black [3213]">
                <v:stroke joinstyle="miter"/>
              </v:line>
            </w:pict>
          </mc:Fallback>
        </mc:AlternateContent>
      </w:r>
    </w:p>
    <w:p w14:paraId="0151CEFE" w14:textId="472A7DCF" w:rsidR="00427866" w:rsidRDefault="00427866" w:rsidP="00CB5DFA"/>
    <w:p w14:paraId="2519B538" w14:textId="6649EF85" w:rsidR="00427866" w:rsidRDefault="00427866" w:rsidP="00CB5DFA"/>
    <w:p w14:paraId="3D76BAC7" w14:textId="0EE828A2" w:rsidR="00427866" w:rsidRDefault="00427866" w:rsidP="00CB5DFA"/>
    <w:p w14:paraId="7B6B7523" w14:textId="6479B8F2" w:rsidR="00427866" w:rsidRDefault="00427866" w:rsidP="00CB5DFA"/>
    <w:p w14:paraId="2CB91839" w14:textId="53E3034B" w:rsidR="00427866" w:rsidRDefault="00427866" w:rsidP="00CB5DFA"/>
    <w:p w14:paraId="4702441D" w14:textId="44293ED2" w:rsidR="00427866" w:rsidRDefault="0070696A" w:rsidP="00CB5DFA">
      <w:r>
        <w:rPr>
          <w:noProof/>
        </w:rPr>
        <mc:AlternateContent>
          <mc:Choice Requires="wps">
            <w:drawing>
              <wp:anchor distT="0" distB="0" distL="114300" distR="114300" simplePos="0" relativeHeight="251664384" behindDoc="0" locked="0" layoutInCell="1" allowOverlap="1" wp14:anchorId="01B4B11F" wp14:editId="72E1E215">
                <wp:simplePos x="0" y="0"/>
                <wp:positionH relativeFrom="column">
                  <wp:posOffset>3744595</wp:posOffset>
                </wp:positionH>
                <wp:positionV relativeFrom="paragraph">
                  <wp:posOffset>20320</wp:posOffset>
                </wp:positionV>
                <wp:extent cx="643890" cy="117475"/>
                <wp:effectExtent l="0" t="0" r="22860" b="34925"/>
                <wp:wrapNone/>
                <wp:docPr id="47" name="Gerader Verbinder 47"/>
                <wp:cNvGraphicFramePr/>
                <a:graphic xmlns:a="http://schemas.openxmlformats.org/drawingml/2006/main">
                  <a:graphicData uri="http://schemas.microsoft.com/office/word/2010/wordprocessingShape">
                    <wps:wsp>
                      <wps:cNvCnPr/>
                      <wps:spPr>
                        <a:xfrm flipV="1">
                          <a:off x="0" y="0"/>
                          <a:ext cx="643890" cy="11747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82F1F3" id="Gerader Verbinder 47"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4.85pt,1.6pt" to="345.5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" strokecolor="black [3213]">
                <v:stroke joinstyle="miter"/>
              </v:line>
            </w:pict>
          </mc:Fallback>
        </mc:AlternateContent>
      </w:r>
      <w:r w:rsidRPr="0070696A">
        <w:rPr>
          <w:noProof/>
        </w:rPr>
        <mc:AlternateContent>
          <mc:Choice Requires="wps">
            <w:drawing>
              <wp:anchor distT="0" distB="0" distL="114300" distR="114300" simplePos="0" relativeHeight="251656192" behindDoc="0" locked="0" layoutInCell="1" allowOverlap="1" wp14:anchorId="678F1836" wp14:editId="5EAB478C">
                <wp:simplePos x="0" y="0"/>
                <wp:positionH relativeFrom="column">
                  <wp:posOffset>3575050</wp:posOffset>
                </wp:positionH>
                <wp:positionV relativeFrom="paragraph">
                  <wp:posOffset>176530</wp:posOffset>
                </wp:positionV>
                <wp:extent cx="163195" cy="753745"/>
                <wp:effectExtent l="38100" t="19050" r="46355" b="8255"/>
                <wp:wrapNone/>
                <wp:docPr id="31" name="Ellipse 31"/>
                <wp:cNvGraphicFramePr/>
                <a:graphic xmlns:a="http://schemas.openxmlformats.org/drawingml/2006/main">
                  <a:graphicData uri="http://schemas.microsoft.com/office/word/2010/wordprocessingShape">
                    <wps:wsp>
                      <wps:cNvSpPr/>
                      <wps:spPr>
                        <a:xfrm rot="21034299">
                          <a:off x="0" y="0"/>
                          <a:ext cx="163195" cy="753745"/>
                        </a:xfrm>
                        <a:prstGeom prst="ellipse">
                          <a:avLst/>
                        </a:prstGeom>
                        <a:solidFill>
                          <a:schemeClr val="bg1">
                            <a:lumMod val="5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B0BD9AE" id="Ellipse 31" o:spid="_x0000_s1026" style="position:absolute;margin-left:281.5pt;margin-top:13.9pt;width:12.85pt;height:59.35pt;rotation:-617896fd;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" fillcolor="#7f7f7f [1612]" strokecolor="#7f7f7f [1612]" strokeweight="1pt">
                <v:stroke joinstyle="miter"/>
              </v:oval>
            </w:pict>
          </mc:Fallback>
        </mc:AlternateContent>
      </w:r>
      <w:r>
        <w:rPr>
          <w:noProof/>
        </w:rPr>
        <mc:AlternateContent>
          <mc:Choice Requires="wps">
            <w:drawing>
              <wp:anchor distT="0" distB="0" distL="114300" distR="114300" simplePos="0" relativeHeight="251657216" behindDoc="0" locked="0" layoutInCell="1" allowOverlap="1" wp14:anchorId="6E5FD361" wp14:editId="6BE4B2E1">
                <wp:simplePos x="0" y="0"/>
                <wp:positionH relativeFrom="column">
                  <wp:posOffset>3422823</wp:posOffset>
                </wp:positionH>
                <wp:positionV relativeFrom="paragraph">
                  <wp:posOffset>107373</wp:posOffset>
                </wp:positionV>
                <wp:extent cx="263237" cy="108097"/>
                <wp:effectExtent l="0" t="0" r="22860" b="25400"/>
                <wp:wrapNone/>
                <wp:docPr id="42" name="Rechteck: abgerundete Ecken 42"/>
                <wp:cNvGraphicFramePr/>
                <a:graphic xmlns:a="http://schemas.openxmlformats.org/drawingml/2006/main">
                  <a:graphicData uri="http://schemas.microsoft.com/office/word/2010/wordprocessingShape">
                    <wps:wsp>
                      <wps:cNvSpPr/>
                      <wps:spPr>
                        <a:xfrm>
                          <a:off x="0" y="0"/>
                          <a:ext cx="263237" cy="108097"/>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C2D8C53" id="Rechteck: abgerundete Ecken 42" o:spid="_x0000_s1026" style="position:absolute;margin-left:269.5pt;margin-top:8.45pt;width:20.75pt;height:8.5pt;z-index:2516572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" fillcolor="white [3212]" strokecolor="black [3213]" strokeweight="1pt">
                <v:stroke joinstyle="miter"/>
              </v:roundrect>
            </w:pict>
          </mc:Fallback>
        </mc:AlternateContent>
      </w:r>
      <w:r w:rsidRPr="0070696A">
        <w:rPr>
          <w:noProof/>
        </w:rPr>
        <mc:AlternateContent>
          <mc:Choice Requires="wps">
            <w:drawing>
              <wp:anchor distT="0" distB="0" distL="114300" distR="114300" simplePos="0" relativeHeight="251653120" behindDoc="0" locked="0" layoutInCell="1" allowOverlap="1" wp14:anchorId="0484DB63" wp14:editId="3FAF4698">
                <wp:simplePos x="0" y="0"/>
                <wp:positionH relativeFrom="column">
                  <wp:posOffset>3387725</wp:posOffset>
                </wp:positionH>
                <wp:positionV relativeFrom="paragraph">
                  <wp:posOffset>176530</wp:posOffset>
                </wp:positionV>
                <wp:extent cx="163195" cy="753745"/>
                <wp:effectExtent l="19050" t="19050" r="27305" b="8255"/>
                <wp:wrapNone/>
                <wp:docPr id="29" name="Ellipse 29"/>
                <wp:cNvGraphicFramePr/>
                <a:graphic xmlns:a="http://schemas.openxmlformats.org/drawingml/2006/main">
                  <a:graphicData uri="http://schemas.microsoft.com/office/word/2010/wordprocessingShape">
                    <wps:wsp>
                      <wps:cNvSpPr/>
                      <wps:spPr>
                        <a:xfrm rot="316404">
                          <a:off x="0" y="0"/>
                          <a:ext cx="163195" cy="753745"/>
                        </a:xfrm>
                        <a:prstGeom prst="ellipse">
                          <a:avLst/>
                        </a:prstGeom>
                        <a:solidFill>
                          <a:schemeClr val="bg1">
                            <a:lumMod val="5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8102CC8" id="Ellipse 29" o:spid="_x0000_s1026" style="position:absolute;margin-left:266.75pt;margin-top:13.9pt;width:12.85pt;height:59.35pt;rotation:345598fd;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" fillcolor="#7f7f7f [1612]" strokecolor="#7f7f7f [1612]" strokeweight="1pt">
                <v:stroke joinstyle="miter"/>
              </v:oval>
            </w:pict>
          </mc:Fallback>
        </mc:AlternateContent>
      </w:r>
    </w:p>
    <w:p w14:paraId="27D89601" w14:textId="0B9EE9AE" w:rsidR="00427866" w:rsidRDefault="005148E6" w:rsidP="00CB5DFA">
      <w:r>
        <w:rPr>
          <w:noProof/>
        </w:rPr>
        <mc:AlternateContent>
          <mc:Choice Requires="wps">
            <w:drawing>
              <wp:anchor distT="0" distB="0" distL="114300" distR="114300" simplePos="0" relativeHeight="251649024" behindDoc="0" locked="0" layoutInCell="1" allowOverlap="1" wp14:anchorId="735F86A2" wp14:editId="4233FB94">
                <wp:simplePos x="0" y="0"/>
                <wp:positionH relativeFrom="column">
                  <wp:posOffset>932815</wp:posOffset>
                </wp:positionH>
                <wp:positionV relativeFrom="paragraph">
                  <wp:posOffset>47279</wp:posOffset>
                </wp:positionV>
                <wp:extent cx="163195" cy="753745"/>
                <wp:effectExtent l="0" t="0" r="27305" b="27305"/>
                <wp:wrapNone/>
                <wp:docPr id="16" name="Ellipse 16"/>
                <wp:cNvGraphicFramePr/>
                <a:graphic xmlns:a="http://schemas.openxmlformats.org/drawingml/2006/main">
                  <a:graphicData uri="http://schemas.microsoft.com/office/word/2010/wordprocessingShape">
                    <wps:wsp>
                      <wps:cNvSpPr/>
                      <wps:spPr>
                        <a:xfrm>
                          <a:off x="0" y="0"/>
                          <a:ext cx="163195" cy="753745"/>
                        </a:xfrm>
                        <a:prstGeom prst="ellipse">
                          <a:avLst/>
                        </a:prstGeom>
                        <a:solidFill>
                          <a:schemeClr val="bg1">
                            <a:lumMod val="5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A3524CC" id="Ellipse 16" o:spid="_x0000_s1026" style="position:absolute;margin-left:73.45pt;margin-top:3.7pt;width:12.85pt;height:59.35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" fillcolor="#7f7f7f [1612]" strokecolor="#7f7f7f [1612]" strokeweight="1pt">
                <v:stroke joinstyle="miter"/>
              </v:oval>
            </w:pict>
          </mc:Fallback>
        </mc:AlternateContent>
      </w:r>
    </w:p>
    <w:p w14:paraId="741E1F24" w14:textId="429D9DDE" w:rsidR="00427866" w:rsidRDefault="00427866" w:rsidP="00CB5DFA"/>
    <w:p w14:paraId="33BE15CE" w14:textId="1E57569B" w:rsidR="00427866" w:rsidRDefault="00427866" w:rsidP="00CB5DFA"/>
    <w:p w14:paraId="17A238D3" w14:textId="456AB930" w:rsidR="00427866" w:rsidRDefault="00427866" w:rsidP="00CB5DFA"/>
    <w:p w14:paraId="2A4F4BAB" w14:textId="62805048" w:rsidR="00427866" w:rsidRDefault="0070696A" w:rsidP="00CB5DFA">
      <w:r>
        <w:rPr>
          <w:noProof/>
        </w:rPr>
        <mc:AlternateContent>
          <mc:Choice Requires="wps">
            <w:drawing>
              <wp:anchor distT="0" distB="0" distL="114300" distR="114300" simplePos="0" relativeHeight="251658240" behindDoc="0" locked="0" layoutInCell="1" allowOverlap="1" wp14:anchorId="6F94D5C9" wp14:editId="5F4725BF">
                <wp:simplePos x="0" y="0"/>
                <wp:positionH relativeFrom="column">
                  <wp:posOffset>2858135</wp:posOffset>
                </wp:positionH>
                <wp:positionV relativeFrom="paragraph">
                  <wp:posOffset>113665</wp:posOffset>
                </wp:positionV>
                <wp:extent cx="1450975" cy="440690"/>
                <wp:effectExtent l="0" t="0" r="0" b="0"/>
                <wp:wrapNone/>
                <wp:docPr id="43" name="Textfeld 43"/>
                <wp:cNvGraphicFramePr/>
                <a:graphic xmlns:a="http://schemas.openxmlformats.org/drawingml/2006/main">
                  <a:graphicData uri="http://schemas.microsoft.com/office/word/2010/wordprocessingShape">
                    <wps:wsp>
                      <wps:cNvSpPr txBox="1"/>
                      <wps:spPr>
                        <a:xfrm>
                          <a:off x="0" y="0"/>
                          <a:ext cx="1450975" cy="440690"/>
                        </a:xfrm>
                        <a:prstGeom prst="rect">
                          <a:avLst/>
                        </a:prstGeom>
                        <a:solidFill>
                          <a:schemeClr val="lt1"/>
                        </a:solidFill>
                        <a:ln w="6350">
                          <a:noFill/>
                        </a:ln>
                      </wps:spPr>
                      <wps:txbx>
                        <w:txbxContent>
                          <w:p w14:paraId="4F5522E6" w14:textId="56F60349" w:rsidR="006673BE" w:rsidRDefault="00DF0D53" w:rsidP="0070696A">
                            <w:pPr>
                              <w:jc w:val="center"/>
                            </w:pPr>
                            <w:r>
                              <w:t>2-</w:t>
                            </w:r>
                            <w:r w:rsidR="006673BE">
                              <w:t>chromatidiges Chromosom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94D5C9" id="Textfeld 43" o:spid="_x0000_s1042" type="#_x0000_t202" style="position:absolute;margin-left:225.05pt;margin-top:8.95pt;width:114.25pt;height:34.7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" fillcolor="white [3201]" stroked="f" strokeweight=".5pt">
                <v:textbox>
                  <w:txbxContent>
                    <w:p w14:paraId="4F5522E6" w14:textId="56F60349" w:rsidR="006673BE" w:rsidRDefault="00DF0D53" w:rsidP="0070696A">
                      <w:pPr>
                        <w:jc w:val="center"/>
                      </w:pPr>
                      <w:r>
                        <w:t>2-</w:t>
                      </w:r>
                      <w:r w:rsidR="006673BE">
                        <w:t>chromatidiges Chromosom</w:t>
                      </w:r>
                    </w:p>
                  </w:txbxContent>
                </v:textbox>
              </v:shape>
            </w:pict>
          </mc:Fallback>
        </mc:AlternateContent>
      </w:r>
      <w:r>
        <w:rPr>
          <w:noProof/>
        </w:rPr>
        <mc:AlternateContent>
          <mc:Choice Requires="wps">
            <w:drawing>
              <wp:anchor distT="0" distB="0" distL="114300" distR="114300" simplePos="0" relativeHeight="251650048" behindDoc="0" locked="0" layoutInCell="1" allowOverlap="1" wp14:anchorId="369543F2" wp14:editId="477FE714">
                <wp:simplePos x="0" y="0"/>
                <wp:positionH relativeFrom="column">
                  <wp:posOffset>247015</wp:posOffset>
                </wp:positionH>
                <wp:positionV relativeFrom="paragraph">
                  <wp:posOffset>132080</wp:posOffset>
                </wp:positionV>
                <wp:extent cx="1635760" cy="440690"/>
                <wp:effectExtent l="0" t="0" r="2540" b="0"/>
                <wp:wrapNone/>
                <wp:docPr id="19" name="Textfeld 19"/>
                <wp:cNvGraphicFramePr/>
                <a:graphic xmlns:a="http://schemas.openxmlformats.org/drawingml/2006/main">
                  <a:graphicData uri="http://schemas.microsoft.com/office/word/2010/wordprocessingShape">
                    <wps:wsp>
                      <wps:cNvSpPr txBox="1"/>
                      <wps:spPr>
                        <a:xfrm>
                          <a:off x="0" y="0"/>
                          <a:ext cx="1635760" cy="440690"/>
                        </a:xfrm>
                        <a:prstGeom prst="rect">
                          <a:avLst/>
                        </a:prstGeom>
                        <a:solidFill>
                          <a:schemeClr val="lt1"/>
                        </a:solidFill>
                        <a:ln w="6350">
                          <a:noFill/>
                        </a:ln>
                      </wps:spPr>
                      <wps:txbx>
                        <w:txbxContent>
                          <w:p w14:paraId="1E1285CA" w14:textId="6DDB4B2D" w:rsidR="006673BE" w:rsidRDefault="00DF0D53" w:rsidP="0070696A">
                            <w:pPr>
                              <w:jc w:val="center"/>
                            </w:pPr>
                            <w:r>
                              <w:t>1-</w:t>
                            </w:r>
                            <w:r w:rsidR="006673BE">
                              <w:t>chromatidiges</w:t>
                            </w:r>
                          </w:p>
                          <w:p w14:paraId="63AE792E" w14:textId="770F21D4" w:rsidR="006673BE" w:rsidRDefault="006673BE" w:rsidP="0070696A">
                            <w:pPr>
                              <w:jc w:val="center"/>
                            </w:pPr>
                            <w:r>
                              <w:t>Chromosom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9543F2" id="Textfeld 19" o:spid="_x0000_s1043" type="#_x0000_t202" style="position:absolute;margin-left:19.45pt;margin-top:10.4pt;width:128.8pt;height:34.7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" fillcolor="white [3201]" stroked="f" strokeweight=".5pt">
                <v:textbox>
                  <w:txbxContent>
                    <w:p w14:paraId="1E1285CA" w14:textId="6DDB4B2D" w:rsidR="006673BE" w:rsidRDefault="00DF0D53" w:rsidP="0070696A">
                      <w:pPr>
                        <w:jc w:val="center"/>
                      </w:pPr>
                      <w:r>
                        <w:t>1-</w:t>
                      </w:r>
                      <w:r w:rsidR="006673BE">
                        <w:t>chromatidiges</w:t>
                      </w:r>
                    </w:p>
                    <w:p w14:paraId="63AE792E" w14:textId="770F21D4" w:rsidR="006673BE" w:rsidRDefault="006673BE" w:rsidP="0070696A">
                      <w:pPr>
                        <w:jc w:val="center"/>
                      </w:pPr>
                      <w:r>
                        <w:t>Chromosom</w:t>
                      </w:r>
                    </w:p>
                  </w:txbxContent>
                </v:textbox>
              </v:shape>
            </w:pict>
          </mc:Fallback>
        </mc:AlternateContent>
      </w:r>
    </w:p>
    <w:p w14:paraId="624A4F00" w14:textId="77777777" w:rsidR="00427866" w:rsidRDefault="00427866" w:rsidP="00CB5DFA"/>
    <w:p w14:paraId="60785A6F" w14:textId="0129BAE2" w:rsidR="00DE4B99" w:rsidRDefault="00DE4B99" w:rsidP="00CB5DFA"/>
    <w:p w14:paraId="38F31EEF" w14:textId="61F67E75" w:rsidR="0070696A" w:rsidRDefault="0070696A" w:rsidP="00CB5DFA"/>
    <w:p w14:paraId="7481D080" w14:textId="77777777" w:rsidR="004A58E7" w:rsidRPr="001D1C23" w:rsidRDefault="004A58E7" w:rsidP="004A58E7">
      <w:pPr>
        <w:spacing w:before="240"/>
        <w:jc w:val="both"/>
      </w:pPr>
      <w:r w:rsidRPr="001D1C23">
        <w:lastRenderedPageBreak/>
        <w:t xml:space="preserve">An dieser Stelle sollten möglichst zwei oder mehr unterschiedlich gestaltete </w:t>
      </w:r>
      <w:r w:rsidRPr="001D1C23">
        <w:rPr>
          <w:b/>
          <w:bCs/>
        </w:rPr>
        <w:t>Modelle</w:t>
      </w:r>
      <w:r w:rsidRPr="001D1C23">
        <w:t xml:space="preserve"> von Meta</w:t>
      </w:r>
      <w:r>
        <w:softHyphen/>
      </w:r>
      <w:r w:rsidRPr="001D1C23">
        <w:t xml:space="preserve">phase-Chromosomen eingesetzt werden, an denen Modellkritik betrieben wird. Im Lernbereich </w:t>
      </w:r>
      <w:r>
        <w:t xml:space="preserve">1 </w:t>
      </w:r>
      <w:r w:rsidRPr="001D1C23">
        <w:t>wird differen</w:t>
      </w:r>
      <w:r w:rsidRPr="001D1C23">
        <w:softHyphen/>
        <w:t>ziert</w:t>
      </w:r>
      <w:r>
        <w:t>e</w:t>
      </w:r>
      <w:r w:rsidRPr="001D1C23">
        <w:t xml:space="preserve"> Modellkritik ausdrücklich gefordert. Je nach Leistungsfähigkeit entwi</w:t>
      </w:r>
      <w:r>
        <w:softHyphen/>
      </w:r>
      <w:r w:rsidRPr="001D1C23">
        <w:t>ckeln die Schüler auch eige</w:t>
      </w:r>
      <w:r w:rsidRPr="001D1C23">
        <w:softHyphen/>
        <w:t>ne Modelle (z. B. mit Magnetapplikationen, Papilloten oder Lego®).</w:t>
      </w:r>
    </w:p>
    <w:p w14:paraId="3328A2D5" w14:textId="77777777" w:rsidR="004A58E7" w:rsidRPr="00D06AA6" w:rsidRDefault="004A58E7" w:rsidP="004A58E7">
      <w:pPr>
        <w:spacing w:before="120" w:after="120"/>
        <w:jc w:val="both"/>
        <w:rPr>
          <w:rFonts w:ascii="Arial Narrow" w:hAnsi="Arial Narrow"/>
        </w:rPr>
      </w:pPr>
      <w:r w:rsidRPr="005148E6">
        <w:rPr>
          <w:rFonts w:ascii="Arial Narrow" w:hAnsi="Arial Narrow"/>
          <w:highlight w:val="yellow"/>
        </w:rPr>
        <w:t>ALP</w:t>
      </w:r>
      <w:r>
        <w:rPr>
          <w:rFonts w:ascii="Arial Narrow" w:hAnsi="Arial Narrow"/>
        </w:rPr>
        <w:t xml:space="preserve"> Blätter 14_v05, v06 und v07 zu unterschiedlichen Chromosomen-Modellen, bei denen die Schwes</w:t>
      </w:r>
      <w:r>
        <w:rPr>
          <w:rFonts w:ascii="Arial Narrow" w:hAnsi="Arial Narrow"/>
        </w:rPr>
        <w:softHyphen/>
        <w:t>ter</w:t>
      </w:r>
      <w:r>
        <w:rPr>
          <w:rFonts w:ascii="Arial Narrow" w:hAnsi="Arial Narrow"/>
        </w:rPr>
        <w:softHyphen/>
        <w:t>chro</w:t>
      </w:r>
      <w:r>
        <w:rPr>
          <w:rFonts w:ascii="Arial Narrow" w:hAnsi="Arial Narrow"/>
        </w:rPr>
        <w:softHyphen/>
        <w:t>ma</w:t>
      </w:r>
      <w:r>
        <w:rPr>
          <w:rFonts w:ascii="Arial Narrow" w:hAnsi="Arial Narrow"/>
        </w:rPr>
        <w:softHyphen/>
        <w:t>tiden zusammengehängt oder voneinander getrennt werden können</w:t>
      </w:r>
    </w:p>
    <w:p w14:paraId="6CB37393" w14:textId="77777777" w:rsidR="004A58E7" w:rsidRDefault="004A58E7" w:rsidP="004A58E7"/>
    <w:p w14:paraId="485E2652" w14:textId="4FFCCED6" w:rsidR="0070696A" w:rsidRDefault="0070696A" w:rsidP="0070696A">
      <w:pPr>
        <w:jc w:val="both"/>
      </w:pPr>
      <w:r>
        <w:t xml:space="preserve">Es sollte betont werden, dass es für den Informationsgehalt vollkommen unerheblich ist, ob ein Chromosom aus einem oder aus zwei Chromatiden besteht. Analogie: Der Informationsgehalt bleibt der gleiche, egal ob ich ein Dokument einmal oder zweimal abgespeichert habe. (Intuitiv neigen die Schüler nämlich dazu, dem </w:t>
      </w:r>
      <w:r w:rsidR="00DF0D53">
        <w:t>2-</w:t>
      </w:r>
      <w:r>
        <w:t>chromatidigen Chromosom den doppelten Informa</w:t>
      </w:r>
      <w:r>
        <w:softHyphen/>
        <w:t>tionsgehalt zuzuschreiben.)</w:t>
      </w:r>
    </w:p>
    <w:p w14:paraId="79063B35" w14:textId="7F1A6BD7" w:rsidR="00573D50" w:rsidRDefault="00573D50" w:rsidP="0070696A">
      <w:pPr>
        <w:jc w:val="both"/>
      </w:pPr>
    </w:p>
    <w:p w14:paraId="33A82698" w14:textId="6F4521CF" w:rsidR="00573D50" w:rsidRPr="00573D50" w:rsidRDefault="00573D50" w:rsidP="0070696A">
      <w:pPr>
        <w:jc w:val="both"/>
        <w:rPr>
          <w:i/>
        </w:rPr>
      </w:pPr>
      <w:r>
        <w:rPr>
          <w:i/>
        </w:rPr>
        <w:t xml:space="preserve">Hinweis: Verzichten Sie auf den für Unterrichtszwecke überflüssigen Begriff Kinetochor. Das ist die Ansatzstelle auf dem Chromatid, an der das Centromer andockt. </w:t>
      </w:r>
    </w:p>
    <w:p w14:paraId="6EFA0BE0" w14:textId="289FEBA3" w:rsidR="005C3486" w:rsidRPr="00EB5496" w:rsidRDefault="005D0493" w:rsidP="005D0493">
      <w:pPr>
        <w:spacing w:before="280" w:after="120"/>
        <w:rPr>
          <w:bCs/>
        </w:rPr>
      </w:pPr>
      <w:bookmarkStart w:id="15" w:name="B9GG14"/>
      <w:bookmarkEnd w:id="15"/>
      <w:r w:rsidRPr="005D0493">
        <w:rPr>
          <w:b/>
          <w:bCs/>
          <w:sz w:val="28"/>
          <w:szCs w:val="28"/>
        </w:rPr>
        <w:t>2.2.</w:t>
      </w:r>
      <w:r w:rsidR="00DE4B99">
        <w:rPr>
          <w:b/>
          <w:bCs/>
          <w:sz w:val="28"/>
          <w:szCs w:val="28"/>
        </w:rPr>
        <w:t>5</w:t>
      </w:r>
      <w:r w:rsidRPr="005D0493">
        <w:rPr>
          <w:b/>
          <w:bCs/>
          <w:sz w:val="28"/>
          <w:szCs w:val="28"/>
        </w:rPr>
        <w:t xml:space="preserve"> Der Zellzyklus</w:t>
      </w:r>
      <w:r w:rsidR="00EB5496">
        <w:rPr>
          <w:b/>
          <w:bCs/>
          <w:sz w:val="28"/>
          <w:szCs w:val="28"/>
        </w:rPr>
        <w:t xml:space="preserve"> </w:t>
      </w:r>
      <w:r w:rsidR="00EB5496">
        <w:rPr>
          <w:bCs/>
        </w:rPr>
        <w:t>(zusammen mit 2.2.6: 2 h)</w:t>
      </w:r>
    </w:p>
    <w:p w14:paraId="12C0B721" w14:textId="549CA2F7" w:rsidR="005C3486" w:rsidRDefault="00C96754" w:rsidP="006E3CFC">
      <w:pPr>
        <w:jc w:val="both"/>
      </w:pPr>
      <w:r>
        <w:t>Kurze Wiederholung des Vorwissens aus de</w:t>
      </w:r>
      <w:r w:rsidR="00053CDD">
        <w:t>n</w:t>
      </w:r>
      <w:r>
        <w:t xml:space="preserve"> Abschnitt</w:t>
      </w:r>
      <w:r w:rsidR="00053CDD">
        <w:t>en</w:t>
      </w:r>
      <w:r>
        <w:t xml:space="preserve"> 1.2.1 (v. a.: Verdopplung der geneti</w:t>
      </w:r>
      <w:r w:rsidR="006E3CFC">
        <w:softHyphen/>
      </w:r>
      <w:r>
        <w:t>schen Information und Zellwachstum)</w:t>
      </w:r>
      <w:r w:rsidR="00053CDD">
        <w:t xml:space="preserve"> und 2.2.2 (Bau von Chromosomen)</w:t>
      </w:r>
      <w:r>
        <w:t>. Durch die Wieder</w:t>
      </w:r>
      <w:r w:rsidR="006E3CFC">
        <w:softHyphen/>
      </w:r>
      <w:r>
        <w:t>holung des Vorwissens und seine Anwendung in einem neuen Kontext wird die Sachkompetenz der Schüler gefestigt und vertieft.</w:t>
      </w:r>
    </w:p>
    <w:p w14:paraId="4BE4FBAA" w14:textId="547AC403" w:rsidR="00C96754" w:rsidRDefault="00C96754"/>
    <w:p w14:paraId="04BE7E4F" w14:textId="2B457515" w:rsidR="006E3CFC" w:rsidRPr="006E3CFC" w:rsidRDefault="006E3CFC">
      <w:pPr>
        <w:rPr>
          <w:b/>
          <w:bCs/>
        </w:rPr>
      </w:pPr>
      <w:r w:rsidRPr="006E3CFC">
        <w:rPr>
          <w:b/>
          <w:bCs/>
        </w:rPr>
        <w:t>Weniger ist mehr!</w:t>
      </w:r>
    </w:p>
    <w:p w14:paraId="1320863F" w14:textId="1824BD31" w:rsidR="00C96754" w:rsidRDefault="00C96754" w:rsidP="006E3CFC">
      <w:pPr>
        <w:jc w:val="both"/>
      </w:pPr>
      <w:r>
        <w:t>Eine Gefahr für die Lehrkraft besteht darin, an dieser Stelle viel zu sehr ins Detail zu gehen. Der LehrplanPLUS verlangt ausdrücklich einen vereinfachten Ablauf der Mitose. Auch hier kommt es nur auf die wesentlichen Grundprinzipien an, nicht auf eine Vielfalt von Fachbegrif</w:t>
      </w:r>
      <w:r w:rsidR="006E3CFC">
        <w:softHyphen/>
      </w:r>
      <w:r>
        <w:t>fen oder „technischen“ Tricks der Zelle.</w:t>
      </w:r>
      <w:r w:rsidR="00053CDD">
        <w:t xml:space="preserve"> </w:t>
      </w:r>
    </w:p>
    <w:p w14:paraId="4E16F092" w14:textId="6117ED33" w:rsidR="00572AC9" w:rsidRDefault="00572AC9"/>
    <w:p w14:paraId="6DF3A766" w14:textId="63B7C0FA" w:rsidR="00572AC9" w:rsidRDefault="00572AC9">
      <w:r w:rsidRPr="00572AC9">
        <w:rPr>
          <w:b/>
          <w:bCs/>
        </w:rPr>
        <w:t>Vertiefung zu homologen Chromosomen</w:t>
      </w:r>
      <w:r>
        <w:t xml:space="preserve"> (am besten vorweg):</w:t>
      </w:r>
    </w:p>
    <w:p w14:paraId="1B731B9A" w14:textId="3B851086" w:rsidR="00572AC9" w:rsidRDefault="00572AC9" w:rsidP="006E3CFC">
      <w:pPr>
        <w:jc w:val="both"/>
      </w:pPr>
      <w:r>
        <w:t xml:space="preserve">Homologe Chromosomen beinhalten die gleichen Gene, können aber dabei unterschiedliche </w:t>
      </w:r>
      <w:r w:rsidRPr="006E3CFC">
        <w:rPr>
          <w:u w:val="single"/>
        </w:rPr>
        <w:t>Varianten</w:t>
      </w:r>
      <w:r>
        <w:t xml:space="preserve"> tragen. Informatisch ausgedrückt: Homologe Chromosomen besitzen die gleichen Attribute, können darin aber unterschiedliche Attributwerte aufweisen.</w:t>
      </w:r>
      <w:r w:rsidR="00EC5639">
        <w:t xml:space="preserve"> (Ich gebe im Folgenden mehrere Beispiele zur Auswahl; mehr als eines sollte man </w:t>
      </w:r>
      <w:r w:rsidR="006E3CFC">
        <w:t xml:space="preserve">aber </w:t>
      </w:r>
      <w:r w:rsidR="00EC5639">
        <w:t>nicht besprechen.</w:t>
      </w:r>
      <w:r w:rsidR="006E3CFC">
        <w:t xml:space="preserve"> Die Beispiele dienen ausschließlich der Veranschaulichung und stellen keinen Lernstoff dar.</w:t>
      </w:r>
      <w:r w:rsidR="00EC5639">
        <w:t>)</w:t>
      </w:r>
    </w:p>
    <w:p w14:paraId="7AD7B021" w14:textId="52E2ABBE" w:rsidR="00151A0F" w:rsidRPr="00151A0F" w:rsidRDefault="00151A0F" w:rsidP="00151A0F">
      <w:pPr>
        <w:spacing w:before="120"/>
        <w:jc w:val="both"/>
        <w:rPr>
          <w:i/>
        </w:rPr>
      </w:pPr>
      <w:r>
        <w:rPr>
          <w:i/>
        </w:rPr>
        <w:t>Hinweis: Ich verwende hier den Ausdruck „Varianten“, weil er für die Schüler unmittelbar verständlich ist, so dass das Phänomen der Variabilität innerhalb des selben Gens für die Schüler wie eine Selbstverständlichkeit wirkt. Wenn in der Oberstufe der Begriff „Allel“ einge</w:t>
      </w:r>
      <w:r>
        <w:rPr>
          <w:i/>
        </w:rPr>
        <w:softHyphen/>
        <w:t xml:space="preserve">führt wird, haben die Schüler schon ein gefestigtes mentales Bild und lernen lediglich einen neuen Fachbegriff. </w:t>
      </w:r>
    </w:p>
    <w:p w14:paraId="483CA802" w14:textId="2AF60126" w:rsidR="00572AC9" w:rsidRDefault="00572AC9" w:rsidP="006E3CFC">
      <w:pPr>
        <w:spacing w:before="120"/>
        <w:jc w:val="both"/>
      </w:pPr>
      <w:r w:rsidRPr="00EC5639">
        <w:rPr>
          <w:u w:val="single"/>
        </w:rPr>
        <w:t xml:space="preserve">Beispiel </w:t>
      </w:r>
      <w:r w:rsidR="00EC5639" w:rsidRPr="00EC5639">
        <w:rPr>
          <w:u w:val="single"/>
        </w:rPr>
        <w:t>1 Albinismus</w:t>
      </w:r>
      <w:r w:rsidR="00EC5639">
        <w:t xml:space="preserve"> </w:t>
      </w:r>
      <w:r>
        <w:t>(im Rückgriff auf die Genwirkkette in Abschnitt 2.1.4): Für die Herstel</w:t>
      </w:r>
      <w:r w:rsidR="006E3CFC">
        <w:softHyphen/>
      </w:r>
      <w:r>
        <w:t>lung des Farbstoffs Melanin wird im ersten Schritt der Ausgangsstoff (das Edukt) Tyrosin</w:t>
      </w:r>
      <w:r w:rsidR="00EC5639">
        <w:t xml:space="preserve"> mit Hilfe des Enzyms Tyrosinase</w:t>
      </w:r>
      <w:r>
        <w:t xml:space="preserve"> in ein erstes Zwischenprodukt (genannt DOPA) umgewandelt. </w:t>
      </w:r>
      <w:r w:rsidR="00EC5639">
        <w:t>Bei Albinos ist das Gen für Tyrosinase so verändert, dass das damit codierte Protein nicht funktionstüchtig ist. Menschen, bei denen beide Homologen das veränderte Gen beinhalten, können deshalb kein Melanin herstellen und besitzen weiße Haut und weiße Haare. Menschen, bei denen das eine Homologe das intakte und das andere Homologe das veränderte Gen beinhalte</w:t>
      </w:r>
      <w:r w:rsidR="006E3CFC">
        <w:t>t</w:t>
      </w:r>
      <w:r w:rsidR="00EC5639">
        <w:t>, können das intakte Enzym herstellen und sind normal gefärbt.</w:t>
      </w:r>
    </w:p>
    <w:p w14:paraId="5D7E852F" w14:textId="084B610B" w:rsidR="00EC5639" w:rsidRDefault="00EC5639" w:rsidP="006E3CFC">
      <w:pPr>
        <w:spacing w:before="120"/>
        <w:jc w:val="both"/>
      </w:pPr>
      <w:r w:rsidRPr="00EC5639">
        <w:rPr>
          <w:u w:val="single"/>
        </w:rPr>
        <w:lastRenderedPageBreak/>
        <w:t>Beispiel 2 Blutgruppen</w:t>
      </w:r>
      <w:r>
        <w:t xml:space="preserve">: </w:t>
      </w:r>
      <w:r w:rsidR="00E21F38">
        <w:t>Ein einziges Gen entscheidet, welche Hauptblutgruppe ein Mensch hat. Das Gen existiert in verschiedenen Varianten: A, B und 0 (Null). Beinhalten beide Homologe die Variante A, hat der Mensch Blutgruppe A. Beinhaltet das eine Homologe die Variante A und das andere die Variante B, hat der Mensch Blutgruppe AB. Beinhaltet das eine Homologe die Variante A und das andere die Variante 0, hat der Mensch die Blutgruppe A (weil die Information, wie das zu A gehörende Protein gebaut werden soll, vorhanden ist).</w:t>
      </w:r>
    </w:p>
    <w:p w14:paraId="4ED6913A" w14:textId="5F40E3B1" w:rsidR="00E21F38" w:rsidRDefault="00E21F38" w:rsidP="00EC48B2">
      <w:pPr>
        <w:spacing w:before="120"/>
        <w:jc w:val="both"/>
      </w:pPr>
      <w:r w:rsidRPr="00E21F38">
        <w:rPr>
          <w:u w:val="single"/>
        </w:rPr>
        <w:t xml:space="preserve">Beispiel </w:t>
      </w:r>
      <w:r w:rsidR="0094516B">
        <w:rPr>
          <w:u w:val="single"/>
        </w:rPr>
        <w:t>3</w:t>
      </w:r>
      <w:r w:rsidRPr="00E21F38">
        <w:rPr>
          <w:u w:val="single"/>
        </w:rPr>
        <w:t xml:space="preserve"> Augenfarben</w:t>
      </w:r>
      <w:r>
        <w:t>: Dieses Beispiel stellt eine massive didaktische Reduktion dar, denn an der Ausbildung der Augenfarben sind insgesamt 7 Gene beteiligt, nicht nur eines. Stark verein</w:t>
      </w:r>
      <w:r w:rsidR="00EC48B2">
        <w:softHyphen/>
      </w:r>
      <w:r>
        <w:t>facht lässt sich aber darstellen: Ein Gen für die Augenfarbe liegt in den Varianten „braun“ und „blau“ vor. Beinhalten beide Homologen die Variante „braun“ bzw. „blau“, trägt der Mensch braune bzw. blaue Augen. Beinhaltet das eine Homologe die Variante „braun“ und das andere die Variante „blau“, trägt der Mensch grüne Augen.</w:t>
      </w:r>
    </w:p>
    <w:p w14:paraId="6BFC8B48" w14:textId="08B148CE" w:rsidR="00E21F38" w:rsidRDefault="00E21F38" w:rsidP="00572AC9">
      <w:pPr>
        <w:spacing w:before="120"/>
      </w:pPr>
      <w:r>
        <w:t xml:space="preserve">Bei diesen Beispielen sollen die </w:t>
      </w:r>
      <w:r w:rsidRPr="00E21F38">
        <w:rPr>
          <w:b/>
          <w:bCs/>
        </w:rPr>
        <w:t>Betrachtungsebenen</w:t>
      </w:r>
      <w:r>
        <w:t xml:space="preserve"> angesprochen und visualisiert werden:</w:t>
      </w:r>
    </w:p>
    <w:p w14:paraId="1442C508" w14:textId="30F23191" w:rsidR="00E21F38" w:rsidRDefault="00E21F38" w:rsidP="00E21F38">
      <w:r>
        <w:t>makroskopisch erkennbares Merkmal (Hautfarbe, Augenfarbe)</w:t>
      </w:r>
    </w:p>
    <w:p w14:paraId="5664627D" w14:textId="206F4027" w:rsidR="00E21F38" w:rsidRDefault="00E21F38" w:rsidP="00E21F38">
      <w:r>
        <w:t>mikroskopisch erkennbar sind die Chromosomen (im Transportzustand)</w:t>
      </w:r>
    </w:p>
    <w:p w14:paraId="66FCD575" w14:textId="72F2A0DD" w:rsidR="00E21F38" w:rsidRPr="008673EF" w:rsidRDefault="00E21F38" w:rsidP="00E21F38">
      <w:r>
        <w:t>submikroskopisch (Teilchenebene): Kernbasen-Sequenz der jeweiligen Genvarianten</w:t>
      </w:r>
    </w:p>
    <w:p w14:paraId="5E6CA18B" w14:textId="087E347B" w:rsidR="00332D05" w:rsidRPr="00EC48B2" w:rsidRDefault="00332D05"/>
    <w:p w14:paraId="6CB00422" w14:textId="6449ED0B" w:rsidR="00332D05" w:rsidRPr="00EC48B2" w:rsidRDefault="00332D05" w:rsidP="00EC48B2">
      <w:pPr>
        <w:jc w:val="both"/>
        <w:rPr>
          <w:b/>
          <w:bCs/>
        </w:rPr>
      </w:pPr>
      <w:r w:rsidRPr="00EC48B2">
        <w:rPr>
          <w:b/>
          <w:bCs/>
        </w:rPr>
        <w:t>Wesentliche Aspekte beim Zellzyklus</w:t>
      </w:r>
      <w:r w:rsidR="00E21F38" w:rsidRPr="00EC48B2">
        <w:rPr>
          <w:b/>
          <w:bCs/>
        </w:rPr>
        <w:t xml:space="preserve"> </w:t>
      </w:r>
      <w:r w:rsidR="00E21F38" w:rsidRPr="00EC48B2">
        <w:rPr>
          <w:bCs/>
        </w:rPr>
        <w:t>(Eukaryoten, mikroskopische Ebene)</w:t>
      </w:r>
      <w:r w:rsidRPr="00EC48B2">
        <w:rPr>
          <w:b/>
          <w:bCs/>
        </w:rPr>
        <w:t>:</w:t>
      </w:r>
    </w:p>
    <w:p w14:paraId="55A40150" w14:textId="41CBB22B" w:rsidR="00D82C8B" w:rsidRPr="00EC48B2" w:rsidRDefault="00D82C8B" w:rsidP="002E2426">
      <w:pPr>
        <w:pStyle w:val="Listenabsatz"/>
        <w:numPr>
          <w:ilvl w:val="0"/>
          <w:numId w:val="21"/>
        </w:numPr>
        <w:jc w:val="both"/>
      </w:pPr>
      <w:r w:rsidRPr="00EC48B2">
        <w:t xml:space="preserve">Unterscheidung zwischen </w:t>
      </w:r>
      <w:r w:rsidR="00DF0D53">
        <w:t>1</w:t>
      </w:r>
      <w:r w:rsidRPr="00EC48B2">
        <w:t xml:space="preserve">- und </w:t>
      </w:r>
      <w:r w:rsidR="00DF0D53">
        <w:t>2-</w:t>
      </w:r>
      <w:r w:rsidRPr="00EC48B2">
        <w:t>chromatidigen Chromosomen</w:t>
      </w:r>
    </w:p>
    <w:p w14:paraId="35481BB1" w14:textId="7C0E362E" w:rsidR="00D82C8B" w:rsidRPr="00EC48B2" w:rsidRDefault="00D82C8B" w:rsidP="002E2426">
      <w:pPr>
        <w:pStyle w:val="Listenabsatz"/>
        <w:numPr>
          <w:ilvl w:val="0"/>
          <w:numId w:val="21"/>
        </w:numPr>
        <w:jc w:val="both"/>
      </w:pPr>
      <w:r w:rsidRPr="00EC48B2">
        <w:t>eindeutige Unterscheidung der Homologen voneinander</w:t>
      </w:r>
    </w:p>
    <w:p w14:paraId="3C353271" w14:textId="3ABB44B5" w:rsidR="009007B1" w:rsidRPr="00EC48B2" w:rsidRDefault="008673EF" w:rsidP="002E2426">
      <w:pPr>
        <w:pStyle w:val="Listenabsatz"/>
        <w:numPr>
          <w:ilvl w:val="0"/>
          <w:numId w:val="21"/>
        </w:numPr>
        <w:jc w:val="both"/>
      </w:pPr>
      <w:r w:rsidRPr="00EC48B2">
        <w:t>Unterteilung</w:t>
      </w:r>
      <w:r w:rsidR="00481FF9" w:rsidRPr="00EC48B2">
        <w:t xml:space="preserve"> des Zellzyklus</w:t>
      </w:r>
      <w:r w:rsidRPr="00EC48B2">
        <w:t xml:space="preserve"> in Interphase</w:t>
      </w:r>
      <w:r w:rsidR="00EC48B2">
        <w:t>*</w:t>
      </w:r>
      <w:r w:rsidRPr="00EC48B2">
        <w:t xml:space="preserve"> </w:t>
      </w:r>
      <w:r w:rsidR="006A6E55">
        <w:t xml:space="preserve">(Chromosomen in der Arbeitsform; voller Stoffwechsel der Zelle einschließlich der Proteinbiosynthese) </w:t>
      </w:r>
      <w:r w:rsidRPr="00EC48B2">
        <w:t>und Mitose</w:t>
      </w:r>
      <w:r w:rsidR="00EC48B2">
        <w:t>*</w:t>
      </w:r>
    </w:p>
    <w:p w14:paraId="0EF6B530" w14:textId="77777777" w:rsidR="00EC48B2" w:rsidRPr="00EC48B2" w:rsidRDefault="00EC48B2" w:rsidP="002E2426">
      <w:pPr>
        <w:pStyle w:val="Listenabsatz"/>
        <w:numPr>
          <w:ilvl w:val="0"/>
          <w:numId w:val="21"/>
        </w:numPr>
        <w:jc w:val="both"/>
      </w:pPr>
      <w:r w:rsidRPr="00EC48B2">
        <w:t>Zellwachstum</w:t>
      </w:r>
    </w:p>
    <w:p w14:paraId="68776DB4" w14:textId="5D3DA08A" w:rsidR="008673EF" w:rsidRPr="00EC48B2" w:rsidRDefault="008673EF" w:rsidP="002E2426">
      <w:pPr>
        <w:pStyle w:val="Listenabsatz"/>
        <w:numPr>
          <w:ilvl w:val="0"/>
          <w:numId w:val="21"/>
        </w:numPr>
        <w:jc w:val="both"/>
      </w:pPr>
      <w:r w:rsidRPr="00EC48B2">
        <w:t>Verdopplung der genetischen Information</w:t>
      </w:r>
      <w:r w:rsidR="00572AC9" w:rsidRPr="00EC48B2">
        <w:t xml:space="preserve"> (Replikation</w:t>
      </w:r>
      <w:r w:rsidR="00EC48B2" w:rsidRPr="00EC48B2">
        <w:t>)</w:t>
      </w:r>
    </w:p>
    <w:p w14:paraId="25FA9721" w14:textId="1D2A178F" w:rsidR="0094516B" w:rsidRPr="00EC48B2" w:rsidRDefault="0094516B" w:rsidP="002E2426">
      <w:pPr>
        <w:pStyle w:val="Listenabsatz"/>
        <w:numPr>
          <w:ilvl w:val="0"/>
          <w:numId w:val="21"/>
        </w:numPr>
        <w:jc w:val="both"/>
      </w:pPr>
      <w:r w:rsidRPr="00EC48B2">
        <w:t xml:space="preserve">Kondensation der Chromosomen </w:t>
      </w:r>
      <w:r w:rsidR="00D82C8B" w:rsidRPr="00EC48B2">
        <w:t xml:space="preserve">zu Beginn der Mitose, </w:t>
      </w:r>
      <w:r w:rsidRPr="00EC48B2">
        <w:t xml:space="preserve">Übergang von der </w:t>
      </w:r>
      <w:r w:rsidR="00D82C8B" w:rsidRPr="00EC48B2">
        <w:t>Transport</w:t>
      </w:r>
      <w:r w:rsidRPr="00EC48B2">
        <w:t xml:space="preserve">- in die </w:t>
      </w:r>
      <w:r w:rsidR="00D82C8B" w:rsidRPr="00EC48B2">
        <w:t>Arbeitsform am Ende der Mitose</w:t>
      </w:r>
      <w:r w:rsidR="00EC48B2" w:rsidRPr="00EC48B2">
        <w:t xml:space="preserve"> (i</w:t>
      </w:r>
      <w:r w:rsidR="00EC48B2">
        <w:t>m</w:t>
      </w:r>
      <w:r w:rsidR="00EC48B2" w:rsidRPr="00EC48B2">
        <w:t xml:space="preserve"> nachfolgenden Tafel</w:t>
      </w:r>
      <w:r w:rsidR="00EC48B2">
        <w:t>bild</w:t>
      </w:r>
      <w:r w:rsidR="00EC48B2" w:rsidRPr="00EC48B2">
        <w:t xml:space="preserve"> nicht dargestellt)</w:t>
      </w:r>
    </w:p>
    <w:p w14:paraId="4AAD19FB" w14:textId="5C868FB8" w:rsidR="00572AC9" w:rsidRPr="00EC48B2" w:rsidRDefault="00572AC9" w:rsidP="002E2426">
      <w:pPr>
        <w:pStyle w:val="Listenabsatz"/>
        <w:numPr>
          <w:ilvl w:val="0"/>
          <w:numId w:val="21"/>
        </w:numPr>
        <w:jc w:val="both"/>
      </w:pPr>
      <w:r w:rsidRPr="00EC48B2">
        <w:t>Trennung der Schwesterchromatiden</w:t>
      </w:r>
    </w:p>
    <w:p w14:paraId="525DD59E" w14:textId="430BBE85" w:rsidR="00E21F38" w:rsidRPr="00EC48B2" w:rsidRDefault="006A6E55" w:rsidP="002E2426">
      <w:pPr>
        <w:pStyle w:val="Listenabsatz"/>
        <w:numPr>
          <w:ilvl w:val="0"/>
          <w:numId w:val="21"/>
        </w:numPr>
        <w:jc w:val="both"/>
      </w:pPr>
      <w:r w:rsidRPr="00EC48B2">
        <w:t>Kern</w:t>
      </w:r>
      <w:r>
        <w:softHyphen/>
      </w:r>
      <w:r w:rsidRPr="00EC48B2">
        <w:t>teilung</w:t>
      </w:r>
      <w:r>
        <w:t xml:space="preserve">: </w:t>
      </w:r>
      <w:r w:rsidR="00E21F38" w:rsidRPr="00EC48B2">
        <w:t xml:space="preserve">Wanderung der Schwesterchromatiden zu </w:t>
      </w:r>
      <w:r w:rsidR="00DF7671">
        <w:t>den</w:t>
      </w:r>
      <w:r w:rsidR="00E21F38" w:rsidRPr="00EC48B2">
        <w:t xml:space="preserve"> Polen der Zelle</w:t>
      </w:r>
      <w:r w:rsidR="0094516B" w:rsidRPr="00EC48B2">
        <w:t>*</w:t>
      </w:r>
      <w:r w:rsidR="00EC48B2">
        <w:t>*</w:t>
      </w:r>
    </w:p>
    <w:p w14:paraId="056E4982" w14:textId="53DC7DC7" w:rsidR="0094516B" w:rsidRPr="00EC48B2" w:rsidRDefault="0094516B" w:rsidP="002E2426">
      <w:pPr>
        <w:pStyle w:val="Listenabsatz"/>
        <w:numPr>
          <w:ilvl w:val="0"/>
          <w:numId w:val="21"/>
        </w:numPr>
        <w:jc w:val="both"/>
      </w:pPr>
      <w:r w:rsidRPr="00EC48B2">
        <w:t>Zellteilung</w:t>
      </w:r>
      <w:r w:rsidR="00406E41">
        <w:t xml:space="preserve"> im engeren Sinne:</w:t>
      </w:r>
      <w:r w:rsidRPr="00EC48B2">
        <w:t xml:space="preserve"> Einziehen von Zellmembranen in der Mitte der ursprüng</w:t>
      </w:r>
      <w:r w:rsidR="00406E41">
        <w:softHyphen/>
      </w:r>
      <w:r w:rsidRPr="00EC48B2">
        <w:t>lichen Zelle</w:t>
      </w:r>
      <w:r w:rsidR="00406E41">
        <w:t>***</w:t>
      </w:r>
    </w:p>
    <w:p w14:paraId="4FAF49B9" w14:textId="4664F5BB" w:rsidR="00E21F38" w:rsidRPr="00EC48B2" w:rsidRDefault="00EC48B2" w:rsidP="00EC48B2">
      <w:pPr>
        <w:spacing w:before="120"/>
        <w:jc w:val="both"/>
      </w:pPr>
      <w:r>
        <w:rPr>
          <w:i/>
          <w:iCs/>
        </w:rPr>
        <w:t xml:space="preserve">* </w:t>
      </w:r>
      <w:r w:rsidR="004F7AB6" w:rsidRPr="00EC48B2">
        <w:rPr>
          <w:i/>
          <w:iCs/>
        </w:rPr>
        <w:t>inter</w:t>
      </w:r>
      <w:r w:rsidR="004F7AB6" w:rsidRPr="00EC48B2">
        <w:t xml:space="preserve">, lat.: zwischen; </w:t>
      </w:r>
      <w:r w:rsidR="004F7AB6" w:rsidRPr="00EC48B2">
        <w:rPr>
          <w:i/>
          <w:iCs/>
        </w:rPr>
        <w:t>mitos</w:t>
      </w:r>
      <w:r w:rsidR="004F7AB6" w:rsidRPr="00EC48B2">
        <w:t>, altgriech.: Faden</w:t>
      </w:r>
    </w:p>
    <w:p w14:paraId="129CE266" w14:textId="77777777" w:rsidR="004F7AB6" w:rsidRPr="00EC48B2" w:rsidRDefault="004F7AB6" w:rsidP="00EC48B2">
      <w:pPr>
        <w:jc w:val="both"/>
      </w:pPr>
    </w:p>
    <w:p w14:paraId="0097E7E7" w14:textId="3AB75D78" w:rsidR="00572AC9" w:rsidRPr="00EC48B2" w:rsidRDefault="0094516B" w:rsidP="00EC48B2">
      <w:pPr>
        <w:jc w:val="both"/>
      </w:pPr>
      <w:r w:rsidRPr="00EC48B2">
        <w:t>Weitere Einzelheiten können, müssen aber nicht hinzu kommen wie:</w:t>
      </w:r>
    </w:p>
    <w:p w14:paraId="66B5C1BC" w14:textId="28C397A5" w:rsidR="0094516B" w:rsidRPr="00EC48B2" w:rsidRDefault="0094516B" w:rsidP="00EC48B2">
      <w:pPr>
        <w:jc w:val="both"/>
      </w:pPr>
      <w:r w:rsidRPr="00EC48B2">
        <w:t>–</w:t>
      </w:r>
      <w:r w:rsidRPr="00EC48B2">
        <w:tab/>
        <w:t xml:space="preserve">Die Kernmembran löst sich </w:t>
      </w:r>
      <w:r w:rsidR="00EC48B2">
        <w:t xml:space="preserve">zu Beginn der Meiose </w:t>
      </w:r>
      <w:r w:rsidRPr="00EC48B2">
        <w:t>auf.</w:t>
      </w:r>
    </w:p>
    <w:p w14:paraId="65D63903" w14:textId="2C9416B3" w:rsidR="0094516B" w:rsidRDefault="0094516B" w:rsidP="00EC48B2">
      <w:pPr>
        <w:jc w:val="both"/>
      </w:pPr>
      <w:r>
        <w:t>–</w:t>
      </w:r>
      <w:r>
        <w:tab/>
        <w:t xml:space="preserve">Die </w:t>
      </w:r>
      <w:r w:rsidR="00EC48B2">
        <w:t xml:space="preserve">kondensierten </w:t>
      </w:r>
      <w:r>
        <w:t>Chromosomen sammeln sich in der Mitte der Zelle in der Äquato</w:t>
      </w:r>
      <w:r w:rsidR="00EC48B2">
        <w:softHyphen/>
      </w:r>
      <w:r w:rsidR="00EC48B2">
        <w:tab/>
      </w:r>
      <w:r>
        <w:t>rial-Ebene*</w:t>
      </w:r>
      <w:r w:rsidR="00EC48B2">
        <w:t>*</w:t>
      </w:r>
      <w:r>
        <w:t xml:space="preserve"> an.</w:t>
      </w:r>
    </w:p>
    <w:p w14:paraId="399FBB05" w14:textId="77777777" w:rsidR="0094516B" w:rsidRDefault="0094516B" w:rsidP="00EC48B2">
      <w:pPr>
        <w:jc w:val="both"/>
      </w:pPr>
      <w:r>
        <w:t>–</w:t>
      </w:r>
      <w:r>
        <w:tab/>
        <w:t>Um die Chromosomen bildet sich jeweils wieder eine Kernmembran.</w:t>
      </w:r>
    </w:p>
    <w:p w14:paraId="123919A5" w14:textId="77777777" w:rsidR="0094516B" w:rsidRDefault="0094516B" w:rsidP="0094516B"/>
    <w:p w14:paraId="2325F3A3" w14:textId="4CD21EDF" w:rsidR="0094516B" w:rsidRDefault="00EC48B2" w:rsidP="0094516B">
      <w:pPr>
        <w:jc w:val="both"/>
        <w:rPr>
          <w:sz w:val="20"/>
          <w:szCs w:val="20"/>
        </w:rPr>
      </w:pPr>
      <w:r>
        <w:rPr>
          <w:sz w:val="20"/>
          <w:szCs w:val="20"/>
        </w:rPr>
        <w:t>*</w:t>
      </w:r>
      <w:r w:rsidR="0094516B" w:rsidRPr="009C3C31">
        <w:rPr>
          <w:sz w:val="20"/>
          <w:szCs w:val="20"/>
        </w:rPr>
        <w:t xml:space="preserve">* Die Begriffe „Äquatorial-Ebene“ und „Zellpol“ sind zwar nicht </w:t>
      </w:r>
      <w:r w:rsidR="0094516B">
        <w:rPr>
          <w:sz w:val="20"/>
          <w:szCs w:val="20"/>
        </w:rPr>
        <w:t xml:space="preserve">unbedingt </w:t>
      </w:r>
      <w:r w:rsidR="0094516B" w:rsidRPr="009C3C31">
        <w:rPr>
          <w:sz w:val="20"/>
          <w:szCs w:val="20"/>
        </w:rPr>
        <w:t>notwendig, aber sehr praktisch für die Verbalisierung der Vorgänge</w:t>
      </w:r>
      <w:r w:rsidR="0094516B">
        <w:rPr>
          <w:sz w:val="20"/>
          <w:szCs w:val="20"/>
        </w:rPr>
        <w:t xml:space="preserve"> sowie die optische Vorstellung</w:t>
      </w:r>
      <w:r w:rsidR="0094516B" w:rsidRPr="009C3C31">
        <w:rPr>
          <w:sz w:val="20"/>
          <w:szCs w:val="20"/>
        </w:rPr>
        <w:t>. Aus Geographie kennen die Schüler die Begriffe Äquator und Pol vom Erdglobus.</w:t>
      </w:r>
    </w:p>
    <w:p w14:paraId="33F73A36" w14:textId="43B5E6F6" w:rsidR="00406E41" w:rsidRPr="0084039F" w:rsidRDefault="00406E41" w:rsidP="0094516B">
      <w:pPr>
        <w:jc w:val="both"/>
        <w:rPr>
          <w:sz w:val="20"/>
          <w:szCs w:val="20"/>
        </w:rPr>
      </w:pPr>
      <w:r>
        <w:rPr>
          <w:sz w:val="20"/>
          <w:szCs w:val="20"/>
        </w:rPr>
        <w:t>*** Ich halte wenig davon, den Begriff „Zellteilung“ ausschließlich für diesen Vorgang zu verwenden und die gesamte Entstehung zweier Tochterzellen ausschließlich als „Zweiteilung“ zu bezeichnen; das hält niemand durch. Deshalb die Formulierung „Zellteilung im engeren Sinn“.</w:t>
      </w:r>
    </w:p>
    <w:p w14:paraId="020083B8" w14:textId="6F933C59" w:rsidR="0094516B" w:rsidRDefault="0094516B" w:rsidP="00EC48B2">
      <w:pPr>
        <w:spacing w:before="120"/>
        <w:jc w:val="both"/>
        <w:rPr>
          <w:i/>
        </w:rPr>
      </w:pPr>
      <w:r w:rsidRPr="009C3C31">
        <w:rPr>
          <w:i/>
        </w:rPr>
        <w:t xml:space="preserve">Hinweis: Alle weiteren Details wie Spindel-Apparat oder gar </w:t>
      </w:r>
      <w:r w:rsidR="005E1F1D">
        <w:rPr>
          <w:i/>
        </w:rPr>
        <w:t>Z</w:t>
      </w:r>
      <w:r w:rsidRPr="009C3C31">
        <w:rPr>
          <w:i/>
        </w:rPr>
        <w:t xml:space="preserve">entriolen, </w:t>
      </w:r>
      <w:r>
        <w:rPr>
          <w:i/>
        </w:rPr>
        <w:t xml:space="preserve">vor allem </w:t>
      </w:r>
      <w:r w:rsidRPr="009C3C31">
        <w:rPr>
          <w:i/>
        </w:rPr>
        <w:t xml:space="preserve">aber die Namen der Mitose-Phasen sind in der Mittelstufe überflüssig und sollten </w:t>
      </w:r>
      <w:r>
        <w:rPr>
          <w:i/>
        </w:rPr>
        <w:t>im Sinne des Lehr</w:t>
      </w:r>
      <w:r w:rsidR="00EC48B2">
        <w:rPr>
          <w:i/>
        </w:rPr>
        <w:softHyphen/>
      </w:r>
      <w:r>
        <w:rPr>
          <w:i/>
        </w:rPr>
        <w:t xml:space="preserve">planPLUS </w:t>
      </w:r>
      <w:r w:rsidRPr="009C3C31">
        <w:rPr>
          <w:i/>
        </w:rPr>
        <w:t>weg</w:t>
      </w:r>
      <w:r>
        <w:rPr>
          <w:i/>
        </w:rPr>
        <w:softHyphen/>
      </w:r>
      <w:r w:rsidRPr="009C3C31">
        <w:rPr>
          <w:i/>
        </w:rPr>
        <w:t xml:space="preserve">gelassen werden. </w:t>
      </w:r>
    </w:p>
    <w:p w14:paraId="5E82BF51" w14:textId="02B5CE1C" w:rsidR="002D4A24" w:rsidRDefault="004A58E7" w:rsidP="00DF7671">
      <w:pPr>
        <w:spacing w:before="240" w:after="240"/>
        <w:jc w:val="both"/>
      </w:pPr>
      <w:r w:rsidRPr="004F7AB6">
        <w:rPr>
          <w:noProof/>
        </w:rPr>
        <w:lastRenderedPageBreak/>
        <w:drawing>
          <wp:anchor distT="0" distB="0" distL="114300" distR="114300" simplePos="0" relativeHeight="251680768" behindDoc="0" locked="0" layoutInCell="1" allowOverlap="1" wp14:anchorId="39C51F4A" wp14:editId="00168511">
            <wp:simplePos x="0" y="0"/>
            <wp:positionH relativeFrom="column">
              <wp:posOffset>635</wp:posOffset>
            </wp:positionH>
            <wp:positionV relativeFrom="paragraph">
              <wp:posOffset>104717</wp:posOffset>
            </wp:positionV>
            <wp:extent cx="1315720" cy="1638300"/>
            <wp:effectExtent l="0" t="0" r="0" b="0"/>
            <wp:wrapSquare wrapText="bothSides"/>
            <wp:docPr id="48" name="Bild 2" descr="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15720" cy="1638300"/>
                    </a:xfrm>
                    <a:prstGeom prst="rect">
                      <a:avLst/>
                    </a:prstGeom>
                    <a:noFill/>
                    <a:ln>
                      <a:noFill/>
                    </a:ln>
                  </pic:spPr>
                </pic:pic>
              </a:graphicData>
            </a:graphic>
          </wp:anchor>
        </w:drawing>
      </w:r>
      <w:r w:rsidR="002D4A24" w:rsidRPr="004F7AB6">
        <w:rPr>
          <w:noProof/>
        </w:rPr>
        <mc:AlternateContent>
          <mc:Choice Requires="wps">
            <w:drawing>
              <wp:anchor distT="0" distB="0" distL="114300" distR="114300" simplePos="0" relativeHeight="251667456" behindDoc="0" locked="0" layoutInCell="1" allowOverlap="1" wp14:anchorId="67F7977E" wp14:editId="6AE5032D">
                <wp:simplePos x="0" y="0"/>
                <wp:positionH relativeFrom="column">
                  <wp:posOffset>1456055</wp:posOffset>
                </wp:positionH>
                <wp:positionV relativeFrom="paragraph">
                  <wp:posOffset>706120</wp:posOffset>
                </wp:positionV>
                <wp:extent cx="930910" cy="525145"/>
                <wp:effectExtent l="0" t="19050" r="40640" b="46355"/>
                <wp:wrapNone/>
                <wp:docPr id="5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0910" cy="525145"/>
                        </a:xfrm>
                        <a:prstGeom prst="rightArrow">
                          <a:avLst>
                            <a:gd name="adj1" fmla="val 50000"/>
                            <a:gd name="adj2" fmla="val 4431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DECEC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6" o:spid="_x0000_s1026" type="#_x0000_t13" style="position:absolute;margin-left:114.65pt;margin-top:55.6pt;width:73.3pt;height:4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"/>
            </w:pict>
          </mc:Fallback>
        </mc:AlternateContent>
      </w:r>
      <w:r w:rsidR="002D4A24" w:rsidRPr="004F7AB6">
        <w:rPr>
          <w:noProof/>
        </w:rPr>
        <mc:AlternateContent>
          <mc:Choice Requires="wps">
            <w:drawing>
              <wp:anchor distT="0" distB="0" distL="114300" distR="114300" simplePos="0" relativeHeight="251665408" behindDoc="0" locked="0" layoutInCell="1" allowOverlap="1" wp14:anchorId="4B58D18B" wp14:editId="13B0C3F8">
                <wp:simplePos x="0" y="0"/>
                <wp:positionH relativeFrom="column">
                  <wp:posOffset>2483485</wp:posOffset>
                </wp:positionH>
                <wp:positionV relativeFrom="paragraph">
                  <wp:posOffset>51435</wp:posOffset>
                </wp:positionV>
                <wp:extent cx="3387090" cy="1779905"/>
                <wp:effectExtent l="0" t="0" r="3810" b="0"/>
                <wp:wrapNone/>
                <wp:docPr id="50" name="Textfeld 50"/>
                <wp:cNvGraphicFramePr/>
                <a:graphic xmlns:a="http://schemas.openxmlformats.org/drawingml/2006/main">
                  <a:graphicData uri="http://schemas.microsoft.com/office/word/2010/wordprocessingShape">
                    <wps:wsp>
                      <wps:cNvSpPr txBox="1"/>
                      <wps:spPr>
                        <a:xfrm>
                          <a:off x="0" y="0"/>
                          <a:ext cx="3387090" cy="1779905"/>
                        </a:xfrm>
                        <a:prstGeom prst="rect">
                          <a:avLst/>
                        </a:prstGeom>
                        <a:solidFill>
                          <a:schemeClr val="lt1"/>
                        </a:solidFill>
                        <a:ln w="6350">
                          <a:noFill/>
                        </a:ln>
                      </wps:spPr>
                      <wps:txbx>
                        <w:txbxContent>
                          <w:p w14:paraId="3A91B6E7" w14:textId="70FE92F2" w:rsidR="006673BE" w:rsidRDefault="006673BE">
                            <w:r>
                              <w:rPr>
                                <w:noProof/>
                              </w:rPr>
                              <w:drawing>
                                <wp:inline distT="0" distB="0" distL="0" distR="0" wp14:anchorId="71583038" wp14:editId="22A00F18">
                                  <wp:extent cx="3120440" cy="1672821"/>
                                  <wp:effectExtent l="0" t="0" r="3810" b="3810"/>
                                  <wp:docPr id="49" name="Bild 6" descr="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125339" cy="167544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58D18B" id="Textfeld 50" o:spid="_x0000_s1044" type="#_x0000_t202" style="position:absolute;left:0;text-align:left;margin-left:195.55pt;margin-top:4.05pt;width:266.7pt;height:140.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" fillcolor="white [3201]" stroked="f" strokeweight=".5pt">
                <v:textbox>
                  <w:txbxContent>
                    <w:p w14:paraId="3A91B6E7" w14:textId="70FE92F2" w:rsidR="006673BE" w:rsidRDefault="006673BE">
                      <w:r>
                        <w:rPr>
                          <w:noProof/>
                        </w:rPr>
                        <w:drawing>
                          <wp:inline distT="0" distB="0" distL="0" distR="0" wp14:anchorId="71583038" wp14:editId="22A00F18">
                            <wp:extent cx="3120440" cy="1672821"/>
                            <wp:effectExtent l="0" t="0" r="3810" b="3810"/>
                            <wp:docPr id="49" name="Bild 6" descr="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125339" cy="1675447"/>
                                    </a:xfrm>
                                    <a:prstGeom prst="rect">
                                      <a:avLst/>
                                    </a:prstGeom>
                                    <a:noFill/>
                                    <a:ln>
                                      <a:noFill/>
                                    </a:ln>
                                  </pic:spPr>
                                </pic:pic>
                              </a:graphicData>
                            </a:graphic>
                          </wp:inline>
                        </w:drawing>
                      </w:r>
                    </w:p>
                  </w:txbxContent>
                </v:textbox>
              </v:shape>
            </w:pict>
          </mc:Fallback>
        </mc:AlternateContent>
      </w:r>
    </w:p>
    <w:p w14:paraId="1F34107E" w14:textId="77777777" w:rsidR="004A58E7" w:rsidRDefault="004A58E7" w:rsidP="002D4A24">
      <w:pPr>
        <w:spacing w:before="240" w:after="240"/>
        <w:jc w:val="both"/>
      </w:pPr>
    </w:p>
    <w:p w14:paraId="0604D26D" w14:textId="77777777" w:rsidR="004A58E7" w:rsidRDefault="004A58E7" w:rsidP="002D4A24">
      <w:pPr>
        <w:spacing w:before="240" w:after="240"/>
        <w:jc w:val="both"/>
      </w:pPr>
    </w:p>
    <w:p w14:paraId="3960619C" w14:textId="77777777" w:rsidR="004A58E7" w:rsidRDefault="004A58E7" w:rsidP="002D4A24">
      <w:pPr>
        <w:spacing w:before="240" w:after="240"/>
        <w:jc w:val="both"/>
      </w:pPr>
    </w:p>
    <w:p w14:paraId="6CF4F0D4" w14:textId="77777777" w:rsidR="004A58E7" w:rsidRDefault="004A58E7" w:rsidP="002D4A24">
      <w:pPr>
        <w:spacing w:before="240" w:after="240"/>
        <w:jc w:val="both"/>
      </w:pPr>
    </w:p>
    <w:p w14:paraId="0FD265C8" w14:textId="77777777" w:rsidR="004A58E7" w:rsidRDefault="004A58E7" w:rsidP="002D4A24">
      <w:pPr>
        <w:spacing w:before="240" w:after="240"/>
        <w:jc w:val="both"/>
      </w:pPr>
    </w:p>
    <w:p w14:paraId="13BF77C0" w14:textId="0BC7ECC1" w:rsidR="00A41338" w:rsidRPr="004F7AB6" w:rsidRDefault="00024302" w:rsidP="002D4A24">
      <w:pPr>
        <w:spacing w:before="240" w:after="240"/>
        <w:jc w:val="both"/>
      </w:pPr>
      <w:r>
        <w:t xml:space="preserve">Zunächst werden wesentliche Schritte wie Trennung der Schwesterchromatiden, Wanderung zu den Zellpolen, Verdopplung der Chromatiden im </w:t>
      </w:r>
      <w:r w:rsidRPr="00024302">
        <w:rPr>
          <w:b/>
          <w:bCs/>
        </w:rPr>
        <w:t>Modell</w:t>
      </w:r>
      <w:r>
        <w:t xml:space="preserve"> erarbeitet. Dabei</w:t>
      </w:r>
      <w:r w:rsidR="001D1C23" w:rsidRPr="001D1C23">
        <w:t xml:space="preserve"> sollten möglichst zwei oder mehr unterschiedlich gestaltete </w:t>
      </w:r>
      <w:r w:rsidR="001D1C23" w:rsidRPr="00024302">
        <w:t>Modelle</w:t>
      </w:r>
      <w:r w:rsidR="001D1C23" w:rsidRPr="001D1C23">
        <w:t xml:space="preserve"> von Meta</w:t>
      </w:r>
      <w:r w:rsidR="001D1C23">
        <w:softHyphen/>
      </w:r>
      <w:r w:rsidR="001D1C23" w:rsidRPr="001D1C23">
        <w:t>phase-Chromosome</w:t>
      </w:r>
      <w:r w:rsidR="001D1C23" w:rsidRPr="004F7AB6">
        <w:t xml:space="preserve">n eingesetzt werden, an denen Modellkritik betrieben wird. Im Lernbereich </w:t>
      </w:r>
      <w:r w:rsidR="00EC48B2">
        <w:t xml:space="preserve">1 </w:t>
      </w:r>
      <w:r w:rsidR="001D1C23" w:rsidRPr="004F7AB6">
        <w:t>wird differen</w:t>
      </w:r>
      <w:r w:rsidR="001D1C23" w:rsidRPr="004F7AB6">
        <w:softHyphen/>
        <w:t>ziert</w:t>
      </w:r>
      <w:r w:rsidR="00EC48B2">
        <w:t>e</w:t>
      </w:r>
      <w:r w:rsidR="001D1C23" w:rsidRPr="004F7AB6">
        <w:t xml:space="preserve"> Modellkritik ausdrücklich gefordert. Je nach Leistungsfähigkeit entwi</w:t>
      </w:r>
      <w:r w:rsidR="00EC48B2">
        <w:softHyphen/>
      </w:r>
      <w:r w:rsidR="001D1C23" w:rsidRPr="004F7AB6">
        <w:t>ckeln die Schüler auch eige</w:t>
      </w:r>
      <w:r w:rsidR="001D1C23" w:rsidRPr="004F7AB6">
        <w:softHyphen/>
        <w:t>ne Modelle (z. B. mit Magnetapplikationen, Papilloten oder Lego®).</w:t>
      </w:r>
    </w:p>
    <w:p w14:paraId="62C20CD5" w14:textId="77777777" w:rsidR="00024302" w:rsidRDefault="00024302" w:rsidP="00DF7671">
      <w:pPr>
        <w:spacing w:before="240"/>
        <w:jc w:val="both"/>
      </w:pPr>
      <w:r>
        <w:t xml:space="preserve">Es ist sinnvoll, wenn die Schüler selbst eine Skizze zum Zellzyklus zeichnen, weil sie dabei intensiver lernen als beim Ausfüllen eines Arbeitsblatts. Am besten wird im Unterricht zunächst anhand von Modellen (z. B. Magnetapplikationen) der Ablauf des Zellzyklus erarbeitet und am Beispiel einer Zelle mit zwei homologen Chromosomenpaaren skizziert. </w:t>
      </w:r>
      <w:bookmarkStart w:id="16" w:name="_Hlk62206520"/>
      <w:r>
        <w:t xml:space="preserve">Als Hausaufgabe </w:t>
      </w:r>
      <w:r w:rsidRPr="008673EF">
        <w:t>sollen die Schüler</w:t>
      </w:r>
      <w:r>
        <w:t xml:space="preserve"> dann</w:t>
      </w:r>
      <w:r w:rsidRPr="008673EF">
        <w:t xml:space="preserve"> eine entsprechende Skizze für eine Zelle mit drei (deutlich voneinander unterscheidbaren) homologen Chromosomenpaaren anfertigen.</w:t>
      </w:r>
      <w:r>
        <w:t xml:space="preserve"> Dabei werden Unklarheiten sofort sichtbar.</w:t>
      </w:r>
    </w:p>
    <w:bookmarkEnd w:id="16"/>
    <w:p w14:paraId="67290B0F" w14:textId="2C9A3AD5" w:rsidR="00332D21" w:rsidRDefault="00024302" w:rsidP="00332D21">
      <w:pPr>
        <w:spacing w:before="240" w:after="120"/>
      </w:pPr>
      <w:r>
        <w:t>Anschließend werden die neuen Erkenntnisse in Form einer beschrifteten Skizze gesichert:</w:t>
      </w:r>
    </w:p>
    <w:p w14:paraId="0E703F0E" w14:textId="0C795770" w:rsidR="00EC48B2" w:rsidRPr="00332D21" w:rsidRDefault="00EC48B2" w:rsidP="00332D21">
      <w:pPr>
        <w:rPr>
          <w:rStyle w:val="HTMLZitat"/>
          <w:rFonts w:eastAsia="Times New Roman"/>
          <w:i w:val="0"/>
          <w:iCs w:val="0"/>
          <w:lang w:eastAsia="de-DE"/>
        </w:rPr>
      </w:pPr>
      <w:r w:rsidRPr="00332D21">
        <w:rPr>
          <w:rStyle w:val="HTMLZitat"/>
          <w:b/>
          <w:bCs/>
          <w:i w:val="0"/>
          <w:highlight w:val="yellow"/>
        </w:rPr>
        <w:t>Arbeitsblatt</w:t>
      </w:r>
      <w:r w:rsidRPr="00332D21">
        <w:rPr>
          <w:rStyle w:val="HTMLZitat"/>
          <w:i w:val="0"/>
        </w:rPr>
        <w:t xml:space="preserve"> Zellzyklus: enthält das graphische Grundgerüst </w:t>
      </w:r>
      <w:r w:rsidR="0067045B" w:rsidRPr="00F11BC5">
        <w:rPr>
          <w:rFonts w:eastAsia="Times New Roman"/>
          <w:color w:val="0000FF"/>
          <w:lang w:eastAsia="de-DE"/>
        </w:rPr>
        <w:t>[</w:t>
      </w:r>
      <w:hyperlink r:id="rId45" w:history="1">
        <w:r w:rsidR="0067045B" w:rsidRPr="00F11BC5">
          <w:rPr>
            <w:rFonts w:eastAsia="Times New Roman"/>
            <w:color w:val="0000FF"/>
            <w:u w:val="single"/>
            <w:lang w:eastAsia="de-DE"/>
          </w:rPr>
          <w:t>word</w:t>
        </w:r>
      </w:hyperlink>
      <w:r w:rsidR="0067045B" w:rsidRPr="00F11BC5">
        <w:rPr>
          <w:rFonts w:eastAsia="Times New Roman"/>
          <w:color w:val="0000FF"/>
          <w:lang w:eastAsia="de-DE"/>
        </w:rPr>
        <w:t>] [</w:t>
      </w:r>
      <w:hyperlink r:id="rId46" w:history="1">
        <w:r w:rsidR="0067045B" w:rsidRPr="00F11BC5">
          <w:rPr>
            <w:rFonts w:eastAsia="Times New Roman"/>
            <w:color w:val="0000FF"/>
            <w:u w:val="single"/>
            <w:lang w:eastAsia="de-DE"/>
          </w:rPr>
          <w:t>pdf</w:t>
        </w:r>
      </w:hyperlink>
      <w:r w:rsidR="0067045B" w:rsidRPr="00F11BC5">
        <w:rPr>
          <w:rFonts w:eastAsia="Times New Roman"/>
          <w:color w:val="0000FF"/>
          <w:lang w:eastAsia="de-DE"/>
        </w:rPr>
        <w:t>]</w:t>
      </w:r>
    </w:p>
    <w:p w14:paraId="1F354469" w14:textId="77777777" w:rsidR="000E7D7B" w:rsidRPr="000E7D7B" w:rsidRDefault="000E7D7B" w:rsidP="000E7D7B">
      <w:pPr>
        <w:rPr>
          <w:rFonts w:eastAsia="Times New Roman"/>
          <w:lang w:eastAsia="de-DE"/>
        </w:rPr>
      </w:pPr>
      <w:r w:rsidRPr="00EB68D0">
        <w:rPr>
          <w:rFonts w:eastAsia="Times New Roman"/>
          <w:b/>
          <w:bCs/>
          <w:highlight w:val="yellow"/>
          <w:lang w:eastAsia="de-DE"/>
        </w:rPr>
        <w:t>Abbildung</w:t>
      </w:r>
      <w:r w:rsidRPr="000E7D7B">
        <w:rPr>
          <w:rFonts w:eastAsia="Times New Roman"/>
          <w:lang w:eastAsia="de-DE"/>
        </w:rPr>
        <w:t xml:space="preserve"> dazu leer </w:t>
      </w:r>
      <w:r w:rsidRPr="00F11BC5">
        <w:rPr>
          <w:rFonts w:eastAsia="Times New Roman"/>
          <w:color w:val="0000FF"/>
          <w:lang w:eastAsia="de-DE"/>
        </w:rPr>
        <w:t>[</w:t>
      </w:r>
      <w:hyperlink r:id="rId47" w:history="1">
        <w:r w:rsidRPr="00F11BC5">
          <w:rPr>
            <w:rFonts w:eastAsia="Times New Roman"/>
            <w:color w:val="0000FF"/>
            <w:u w:val="single"/>
            <w:lang w:eastAsia="de-DE"/>
          </w:rPr>
          <w:t>jpg</w:t>
        </w:r>
      </w:hyperlink>
      <w:r w:rsidRPr="00F11BC5">
        <w:rPr>
          <w:rFonts w:eastAsia="Times New Roman"/>
          <w:color w:val="0000FF"/>
          <w:lang w:eastAsia="de-DE"/>
        </w:rPr>
        <w:t>]</w:t>
      </w:r>
      <w:r w:rsidRPr="000E7D7B">
        <w:rPr>
          <w:rFonts w:eastAsia="Times New Roman"/>
          <w:lang w:eastAsia="de-DE"/>
        </w:rPr>
        <w:t xml:space="preserve">; mit Beschriftung </w:t>
      </w:r>
      <w:r w:rsidRPr="00F11BC5">
        <w:rPr>
          <w:rFonts w:eastAsia="Times New Roman"/>
          <w:color w:val="0000FF"/>
          <w:lang w:eastAsia="de-DE"/>
        </w:rPr>
        <w:t>[</w:t>
      </w:r>
      <w:hyperlink r:id="rId48" w:history="1">
        <w:r w:rsidRPr="00F11BC5">
          <w:rPr>
            <w:rFonts w:eastAsia="Times New Roman"/>
            <w:color w:val="0000FF"/>
            <w:u w:val="single"/>
            <w:lang w:eastAsia="de-DE"/>
          </w:rPr>
          <w:t>jpg</w:t>
        </w:r>
      </w:hyperlink>
      <w:r w:rsidRPr="00F11BC5">
        <w:rPr>
          <w:rFonts w:eastAsia="Times New Roman"/>
          <w:color w:val="0000FF"/>
          <w:lang w:eastAsia="de-DE"/>
        </w:rPr>
        <w:t>]</w:t>
      </w:r>
    </w:p>
    <w:p w14:paraId="51EC88CA" w14:textId="77777777" w:rsidR="00DF7671" w:rsidRDefault="00DF7671" w:rsidP="00387307">
      <w:pPr>
        <w:pStyle w:val="KeinLeerraum"/>
        <w:rPr>
          <w:rStyle w:val="HTMLZitat"/>
          <w:rFonts w:cs="Times New Roman"/>
          <w:i w:val="0"/>
          <w:szCs w:val="24"/>
        </w:rPr>
      </w:pPr>
    </w:p>
    <w:p w14:paraId="148FE19E" w14:textId="77777777" w:rsidR="006F7D36" w:rsidRPr="006F7D36" w:rsidRDefault="006F7D36" w:rsidP="00387307">
      <w:pPr>
        <w:pStyle w:val="KeinLeerraum"/>
        <w:rPr>
          <w:rStyle w:val="HTMLZitat"/>
          <w:rFonts w:cs="Times New Roman"/>
          <w:b/>
          <w:bCs/>
          <w:i w:val="0"/>
          <w:szCs w:val="24"/>
        </w:rPr>
      </w:pPr>
      <w:r w:rsidRPr="006F7D36">
        <w:rPr>
          <w:rStyle w:val="HTMLZitat"/>
          <w:rFonts w:cs="Times New Roman"/>
          <w:b/>
          <w:bCs/>
          <w:i w:val="0"/>
          <w:szCs w:val="24"/>
        </w:rPr>
        <w:t>Mikroskopie:</w:t>
      </w:r>
    </w:p>
    <w:p w14:paraId="4CFB1E40" w14:textId="0F8231F1" w:rsidR="00970357" w:rsidRDefault="003D70A1" w:rsidP="006F7D36">
      <w:pPr>
        <w:pStyle w:val="KeinLeerraum"/>
        <w:spacing w:after="120"/>
        <w:jc w:val="both"/>
        <w:rPr>
          <w:rStyle w:val="HTMLZitat"/>
          <w:rFonts w:cs="Times New Roman"/>
          <w:i w:val="0"/>
          <w:szCs w:val="24"/>
        </w:rPr>
      </w:pPr>
      <w:r>
        <w:rPr>
          <w:rStyle w:val="HTMLZitat"/>
          <w:rFonts w:cs="Times New Roman"/>
          <w:i w:val="0"/>
          <w:szCs w:val="24"/>
        </w:rPr>
        <w:t>Nachdem die Mitose behandelt ist, werden Mitosestadien (z. B. von gefärbten Zwiebelwurzel</w:t>
      </w:r>
      <w:r w:rsidR="006F7D36">
        <w:rPr>
          <w:rStyle w:val="HTMLZitat"/>
          <w:rFonts w:cs="Times New Roman"/>
          <w:i w:val="0"/>
          <w:szCs w:val="24"/>
        </w:rPr>
        <w:softHyphen/>
      </w:r>
      <w:r>
        <w:rPr>
          <w:rStyle w:val="HTMLZitat"/>
          <w:rFonts w:cs="Times New Roman"/>
          <w:i w:val="0"/>
          <w:szCs w:val="24"/>
        </w:rPr>
        <w:t xml:space="preserve">zellen) von den Schülern </w:t>
      </w:r>
      <w:r w:rsidRPr="006F7D36">
        <w:rPr>
          <w:rStyle w:val="HTMLZitat"/>
          <w:rFonts w:cs="Times New Roman"/>
          <w:i w:val="0"/>
          <w:szCs w:val="24"/>
        </w:rPr>
        <w:t>mikroskopiert</w:t>
      </w:r>
      <w:r w:rsidR="006F7D36">
        <w:rPr>
          <w:rStyle w:val="HTMLZitat"/>
          <w:rFonts w:cs="Times New Roman"/>
          <w:i w:val="0"/>
          <w:szCs w:val="24"/>
        </w:rPr>
        <w:t xml:space="preserve"> (wenn dies nicht bereits erfolgt ist)</w:t>
      </w:r>
      <w:r>
        <w:rPr>
          <w:rStyle w:val="HTMLZitat"/>
          <w:rFonts w:cs="Times New Roman"/>
          <w:i w:val="0"/>
          <w:szCs w:val="24"/>
        </w:rPr>
        <w:t>. Sie erkennen darin:</w:t>
      </w:r>
    </w:p>
    <w:p w14:paraId="315224EF" w14:textId="164EF78B" w:rsidR="003D70A1" w:rsidRDefault="003D70A1" w:rsidP="002E2426">
      <w:pPr>
        <w:pStyle w:val="KeinLeerraum"/>
        <w:numPr>
          <w:ilvl w:val="0"/>
          <w:numId w:val="23"/>
        </w:numPr>
        <w:jc w:val="both"/>
        <w:rPr>
          <w:rStyle w:val="HTMLZitat"/>
          <w:rFonts w:cs="Times New Roman"/>
          <w:i w:val="0"/>
          <w:szCs w:val="24"/>
        </w:rPr>
      </w:pPr>
      <w:r>
        <w:rPr>
          <w:rStyle w:val="HTMLZitat"/>
          <w:rFonts w:cs="Times New Roman"/>
          <w:i w:val="0"/>
          <w:szCs w:val="24"/>
        </w:rPr>
        <w:t>Interphase mit Chromosomen in der Arbeitsform, die eine watteartige Struktur zeigen</w:t>
      </w:r>
    </w:p>
    <w:p w14:paraId="4946CE42" w14:textId="0C6B7D9D" w:rsidR="003D70A1" w:rsidRDefault="003D70A1" w:rsidP="002E2426">
      <w:pPr>
        <w:pStyle w:val="KeinLeerraum"/>
        <w:numPr>
          <w:ilvl w:val="0"/>
          <w:numId w:val="23"/>
        </w:numPr>
        <w:jc w:val="both"/>
        <w:rPr>
          <w:rStyle w:val="HTMLZitat"/>
          <w:rFonts w:cs="Times New Roman"/>
          <w:i w:val="0"/>
          <w:szCs w:val="24"/>
        </w:rPr>
      </w:pPr>
      <w:r>
        <w:rPr>
          <w:rStyle w:val="HTMLZitat"/>
          <w:rFonts w:cs="Times New Roman"/>
          <w:i w:val="0"/>
          <w:szCs w:val="24"/>
        </w:rPr>
        <w:t>Mitosephase mit kondensierten Chromosomen auf einem Haufen</w:t>
      </w:r>
      <w:r w:rsidR="006F7D36">
        <w:rPr>
          <w:rStyle w:val="HTMLZitat"/>
          <w:rFonts w:cs="Times New Roman"/>
          <w:i w:val="0"/>
          <w:szCs w:val="24"/>
        </w:rPr>
        <w:t>*</w:t>
      </w:r>
    </w:p>
    <w:p w14:paraId="43DF3BCB" w14:textId="3482C20F" w:rsidR="003D70A1" w:rsidRDefault="003D70A1" w:rsidP="002E2426">
      <w:pPr>
        <w:pStyle w:val="KeinLeerraum"/>
        <w:numPr>
          <w:ilvl w:val="0"/>
          <w:numId w:val="23"/>
        </w:numPr>
        <w:jc w:val="both"/>
        <w:rPr>
          <w:rStyle w:val="HTMLZitat"/>
          <w:rFonts w:cs="Times New Roman"/>
          <w:i w:val="0"/>
          <w:szCs w:val="24"/>
        </w:rPr>
      </w:pPr>
      <w:r>
        <w:rPr>
          <w:rStyle w:val="HTMLZitat"/>
          <w:rFonts w:cs="Times New Roman"/>
          <w:i w:val="0"/>
          <w:szCs w:val="24"/>
        </w:rPr>
        <w:t>Mitosephase mit zwei Wolken kondensierter Chromosomen (Wanderung)</w:t>
      </w:r>
      <w:r w:rsidR="006F7D36">
        <w:rPr>
          <w:rStyle w:val="HTMLZitat"/>
          <w:rFonts w:cs="Times New Roman"/>
          <w:i w:val="0"/>
          <w:szCs w:val="24"/>
        </w:rPr>
        <w:t>*</w:t>
      </w:r>
    </w:p>
    <w:p w14:paraId="2FCA82D3" w14:textId="35DF3691" w:rsidR="009A0D34" w:rsidRDefault="009A0D34" w:rsidP="006F7D36">
      <w:pPr>
        <w:pStyle w:val="KeinLeerraum"/>
        <w:spacing w:before="120"/>
        <w:jc w:val="both"/>
      </w:pPr>
      <w:r w:rsidRPr="004F7AB6">
        <w:t xml:space="preserve">(Im Lernbereich 1 verlangt der LehrplanPLUS ausdrücklich, dass die Schüler mit </w:t>
      </w:r>
      <w:r w:rsidR="006F7D36">
        <w:t xml:space="preserve">dem </w:t>
      </w:r>
      <w:r w:rsidRPr="004F7AB6">
        <w:t>Licht</w:t>
      </w:r>
      <w:r w:rsidR="006F7D36">
        <w:softHyphen/>
      </w:r>
      <w:r w:rsidRPr="004F7AB6">
        <w:t>mikros</w:t>
      </w:r>
      <w:r w:rsidRPr="004F7AB6">
        <w:softHyphen/>
        <w:t xml:space="preserve">kop oder Binokular Präparate </w:t>
      </w:r>
      <w:r w:rsidRPr="008673EF">
        <w:t>betrachten und selbständig beschriftete Zeichnungen der betrach</w:t>
      </w:r>
      <w:r w:rsidRPr="008673EF">
        <w:softHyphen/>
        <w:t>teten biologischen Strukturen erstellen.)</w:t>
      </w:r>
    </w:p>
    <w:p w14:paraId="5583D2B9" w14:textId="3D37E24B" w:rsidR="004A58E7" w:rsidRPr="004A58E7" w:rsidRDefault="006F7D36" w:rsidP="006F7D36">
      <w:pPr>
        <w:pStyle w:val="KeinLeerraum"/>
        <w:spacing w:before="120"/>
        <w:jc w:val="both"/>
        <w:rPr>
          <w:rStyle w:val="HTMLZitat"/>
          <w:i w:val="0"/>
          <w:iCs w:val="0"/>
        </w:rPr>
      </w:pPr>
      <w:r>
        <w:t>* Um die Schüler nicht zu überlasten und das bisherige mentale Bild von der Mitose nicht ins Wanken zu bringen, wird definitiv auf die Benennung der Mitosephasen (Pro-, Meta-, Ana- und Telophase) verzichtet.</w:t>
      </w:r>
    </w:p>
    <w:p w14:paraId="7C064B55" w14:textId="4B727712" w:rsidR="00970357" w:rsidRPr="003D70A1" w:rsidRDefault="003D70A1" w:rsidP="003D70A1">
      <w:pPr>
        <w:pStyle w:val="KeinLeerraum"/>
        <w:spacing w:before="280" w:after="120"/>
        <w:rPr>
          <w:rStyle w:val="HTMLZitat"/>
          <w:rFonts w:cs="Times New Roman"/>
          <w:b/>
          <w:bCs/>
          <w:i w:val="0"/>
          <w:sz w:val="28"/>
          <w:szCs w:val="28"/>
        </w:rPr>
      </w:pPr>
      <w:bookmarkStart w:id="17" w:name="B9GG15"/>
      <w:bookmarkEnd w:id="17"/>
      <w:r w:rsidRPr="003D70A1">
        <w:rPr>
          <w:rStyle w:val="HTMLZitat"/>
          <w:rFonts w:cs="Times New Roman"/>
          <w:b/>
          <w:bCs/>
          <w:i w:val="0"/>
          <w:sz w:val="28"/>
          <w:szCs w:val="28"/>
        </w:rPr>
        <w:t>2.2.6</w:t>
      </w:r>
      <w:r w:rsidRPr="003D70A1">
        <w:rPr>
          <w:rStyle w:val="HTMLZitat"/>
          <w:rFonts w:cs="Times New Roman"/>
          <w:b/>
          <w:bCs/>
          <w:i w:val="0"/>
          <w:sz w:val="28"/>
          <w:szCs w:val="28"/>
        </w:rPr>
        <w:tab/>
        <w:t xml:space="preserve">Biologische Bedeutung </w:t>
      </w:r>
      <w:r>
        <w:rPr>
          <w:rStyle w:val="HTMLZitat"/>
          <w:rFonts w:cs="Times New Roman"/>
          <w:b/>
          <w:bCs/>
          <w:i w:val="0"/>
          <w:sz w:val="28"/>
          <w:szCs w:val="28"/>
        </w:rPr>
        <w:t>der Zellteilung</w:t>
      </w:r>
    </w:p>
    <w:p w14:paraId="41209F71" w14:textId="7932DF36" w:rsidR="00970357" w:rsidRDefault="003D70A1" w:rsidP="006F7D36">
      <w:pPr>
        <w:pStyle w:val="KeinLeerraum"/>
        <w:jc w:val="both"/>
        <w:rPr>
          <w:rStyle w:val="HTMLZitat"/>
          <w:rFonts w:cs="Times New Roman"/>
          <w:i w:val="0"/>
          <w:szCs w:val="24"/>
        </w:rPr>
      </w:pPr>
      <w:r>
        <w:rPr>
          <w:rStyle w:val="HTMLZitat"/>
          <w:rFonts w:cs="Times New Roman"/>
          <w:i w:val="0"/>
          <w:szCs w:val="24"/>
        </w:rPr>
        <w:t xml:space="preserve">Vielleicht ist ja bereits die Frage aufgetaucht, was mit dem zweiten Teilungsprodukt geschieht, das nicht in den Kreis bei der Darstellung des Zellzyklus integriert ist. Diese Zelle durchläuft entweder eine weitere Zellteilung oder sie </w:t>
      </w:r>
      <w:r w:rsidRPr="006F7D36">
        <w:rPr>
          <w:rStyle w:val="HTMLZitat"/>
          <w:rFonts w:cs="Times New Roman"/>
          <w:i w:val="0"/>
          <w:szCs w:val="24"/>
          <w:u w:val="single"/>
        </w:rPr>
        <w:t>differenziert</w:t>
      </w:r>
      <w:r>
        <w:rPr>
          <w:rStyle w:val="HTMLZitat"/>
          <w:rFonts w:cs="Times New Roman"/>
          <w:i w:val="0"/>
          <w:szCs w:val="24"/>
        </w:rPr>
        <w:t xml:space="preserve"> zu einem bestimmten Zelltyp aus wie </w:t>
      </w:r>
      <w:r>
        <w:rPr>
          <w:rStyle w:val="HTMLZitat"/>
          <w:rFonts w:cs="Times New Roman"/>
          <w:i w:val="0"/>
          <w:szCs w:val="24"/>
        </w:rPr>
        <w:lastRenderedPageBreak/>
        <w:t>beispielsweise einer Hornzelle in der Oberhaut, einer Drüsenzelle in der Darmschleimhaut oder einer Muskelzelle.</w:t>
      </w:r>
    </w:p>
    <w:p w14:paraId="480131DD" w14:textId="29C86C21" w:rsidR="003D70A1" w:rsidRDefault="009A0D34" w:rsidP="00F6169C">
      <w:pPr>
        <w:pStyle w:val="KeinLeerraum"/>
        <w:spacing w:before="120"/>
        <w:jc w:val="both"/>
        <w:rPr>
          <w:rStyle w:val="HTMLZitat"/>
          <w:rFonts w:cs="Times New Roman"/>
          <w:i w:val="0"/>
          <w:szCs w:val="24"/>
        </w:rPr>
      </w:pPr>
      <w:r>
        <w:rPr>
          <w:rStyle w:val="HTMLZitat"/>
          <w:rFonts w:cs="Times New Roman"/>
          <w:i w:val="0"/>
          <w:szCs w:val="24"/>
        </w:rPr>
        <w:t>Die Erzeugung neuer Zellen mit identischer genetischer Information dient vor allem folgenden Aufgaben:</w:t>
      </w:r>
    </w:p>
    <w:p w14:paraId="08E904D5" w14:textId="45415CDC" w:rsidR="009A0D34" w:rsidRDefault="009A0D34" w:rsidP="002E2426">
      <w:pPr>
        <w:pStyle w:val="KeinLeerraum"/>
        <w:numPr>
          <w:ilvl w:val="0"/>
          <w:numId w:val="22"/>
        </w:numPr>
        <w:jc w:val="both"/>
        <w:rPr>
          <w:rStyle w:val="HTMLZitat"/>
          <w:rFonts w:cs="Times New Roman"/>
          <w:i w:val="0"/>
          <w:szCs w:val="24"/>
        </w:rPr>
      </w:pPr>
      <w:r>
        <w:rPr>
          <w:rStyle w:val="HTMLZitat"/>
          <w:rFonts w:cs="Times New Roman"/>
          <w:i w:val="0"/>
          <w:szCs w:val="24"/>
        </w:rPr>
        <w:t>Wachstum von Organen während der Individual-Entwicklung</w:t>
      </w:r>
    </w:p>
    <w:p w14:paraId="77942EB2" w14:textId="4F3D35E3" w:rsidR="009A0D34" w:rsidRDefault="009A0D34" w:rsidP="002E2426">
      <w:pPr>
        <w:pStyle w:val="KeinLeerraum"/>
        <w:numPr>
          <w:ilvl w:val="0"/>
          <w:numId w:val="22"/>
        </w:numPr>
        <w:jc w:val="both"/>
        <w:rPr>
          <w:rStyle w:val="HTMLZitat"/>
          <w:rFonts w:cs="Times New Roman"/>
          <w:i w:val="0"/>
          <w:szCs w:val="24"/>
        </w:rPr>
      </w:pPr>
      <w:r>
        <w:rPr>
          <w:rStyle w:val="HTMLZitat"/>
          <w:rFonts w:cs="Times New Roman"/>
          <w:i w:val="0"/>
          <w:szCs w:val="24"/>
        </w:rPr>
        <w:t>Reparatur an Organen, wenn dort Schäden aufgetreten sind (Verletzung, alte Zellen ster</w:t>
      </w:r>
      <w:r w:rsidR="006F7D36">
        <w:rPr>
          <w:rStyle w:val="HTMLZitat"/>
          <w:rFonts w:cs="Times New Roman"/>
          <w:i w:val="0"/>
          <w:szCs w:val="24"/>
        </w:rPr>
        <w:softHyphen/>
      </w:r>
      <w:r>
        <w:rPr>
          <w:rStyle w:val="HTMLZitat"/>
          <w:rFonts w:cs="Times New Roman"/>
          <w:i w:val="0"/>
          <w:szCs w:val="24"/>
        </w:rPr>
        <w:t>ben ab)</w:t>
      </w:r>
    </w:p>
    <w:p w14:paraId="6A61ABEA" w14:textId="60FFD4AD" w:rsidR="009A0D34" w:rsidRDefault="009A0D34" w:rsidP="002E2426">
      <w:pPr>
        <w:pStyle w:val="KeinLeerraum"/>
        <w:numPr>
          <w:ilvl w:val="0"/>
          <w:numId w:val="22"/>
        </w:numPr>
        <w:jc w:val="both"/>
        <w:rPr>
          <w:rStyle w:val="HTMLZitat"/>
          <w:rFonts w:cs="Times New Roman"/>
          <w:i w:val="0"/>
          <w:szCs w:val="24"/>
        </w:rPr>
      </w:pPr>
      <w:r>
        <w:rPr>
          <w:rStyle w:val="HTMLZitat"/>
          <w:rFonts w:cs="Times New Roman"/>
          <w:i w:val="0"/>
          <w:szCs w:val="24"/>
        </w:rPr>
        <w:t>ungeschlechtliche Fortpflanzung durch Knospung (Polypen), Ableger (Erdbeeren) usw.</w:t>
      </w:r>
    </w:p>
    <w:p w14:paraId="37D6467D" w14:textId="39EDD2E8" w:rsidR="00E87C9D" w:rsidRDefault="00E87C9D" w:rsidP="00F6169C">
      <w:pPr>
        <w:pStyle w:val="KeinLeerraum"/>
        <w:spacing w:before="120"/>
        <w:jc w:val="both"/>
        <w:rPr>
          <w:rStyle w:val="HTMLZitat"/>
          <w:rFonts w:cs="Times New Roman"/>
          <w:i w:val="0"/>
          <w:szCs w:val="24"/>
        </w:rPr>
      </w:pPr>
      <w:r>
        <w:rPr>
          <w:rStyle w:val="HTMLZitat"/>
          <w:rFonts w:cs="Times New Roman"/>
          <w:i w:val="0"/>
          <w:szCs w:val="24"/>
        </w:rPr>
        <w:t>Während seines Lebens vollführt der menschliche Körper etwa 10 Billiarden Zellteilungen (das ist eine 1 mit 15 Nullen).</w:t>
      </w:r>
    </w:p>
    <w:p w14:paraId="65B8AD95" w14:textId="5B68D114" w:rsidR="009A0D34" w:rsidRPr="008673F3" w:rsidRDefault="009A0D34" w:rsidP="008673F3">
      <w:pPr>
        <w:pStyle w:val="KeinLeerraum"/>
        <w:spacing w:before="280" w:after="120"/>
        <w:rPr>
          <w:rStyle w:val="HTMLZitat"/>
          <w:rFonts w:cs="Times New Roman"/>
          <w:i w:val="0"/>
          <w:szCs w:val="24"/>
        </w:rPr>
      </w:pPr>
      <w:bookmarkStart w:id="18" w:name="B9GG16"/>
      <w:bookmarkEnd w:id="18"/>
      <w:r>
        <w:rPr>
          <w:rStyle w:val="HTMLZitat"/>
          <w:rFonts w:cs="Times New Roman"/>
          <w:b/>
          <w:i w:val="0"/>
          <w:sz w:val="28"/>
          <w:szCs w:val="28"/>
        </w:rPr>
        <w:t>2.3</w:t>
      </w:r>
      <w:r>
        <w:rPr>
          <w:rStyle w:val="HTMLZitat"/>
          <w:rFonts w:cs="Times New Roman"/>
          <w:b/>
          <w:i w:val="0"/>
          <w:sz w:val="28"/>
          <w:szCs w:val="28"/>
        </w:rPr>
        <w:tab/>
        <w:t>Veränderung und Neukombination genetischer Information</w:t>
      </w:r>
      <w:r w:rsidR="00C568EC">
        <w:rPr>
          <w:rStyle w:val="HTMLZitat"/>
          <w:rFonts w:cs="Times New Roman"/>
          <w:b/>
          <w:i w:val="0"/>
          <w:sz w:val="28"/>
          <w:szCs w:val="28"/>
        </w:rPr>
        <w:t xml:space="preserve"> </w:t>
      </w:r>
      <w:r w:rsidR="00C568EC">
        <w:rPr>
          <w:rStyle w:val="HTMLZitat"/>
          <w:rFonts w:cs="Times New Roman"/>
          <w:i w:val="0"/>
          <w:szCs w:val="24"/>
        </w:rPr>
        <w:t>(6 h)</w:t>
      </w:r>
    </w:p>
    <w:tbl>
      <w:tblPr>
        <w:tblStyle w:val="Tabellenraster"/>
        <w:tblW w:w="0" w:type="auto"/>
        <w:tblLook w:val="04A0" w:firstRow="1" w:lastRow="0" w:firstColumn="1" w:lastColumn="0" w:noHBand="0" w:noVBand="1"/>
      </w:tblPr>
      <w:tblGrid>
        <w:gridCol w:w="4091"/>
        <w:gridCol w:w="2283"/>
        <w:gridCol w:w="1161"/>
        <w:gridCol w:w="1527"/>
      </w:tblGrid>
      <w:tr w:rsidR="009A0D34" w:rsidRPr="00387307" w14:paraId="08314C41" w14:textId="77777777" w:rsidTr="009A0D34">
        <w:tc>
          <w:tcPr>
            <w:tcW w:w="7535" w:type="dxa"/>
            <w:gridSpan w:val="3"/>
            <w:shd w:val="clear" w:color="auto" w:fill="FFFF00"/>
          </w:tcPr>
          <w:p w14:paraId="78E812F4" w14:textId="77777777" w:rsidR="009A0D34" w:rsidRPr="00387307" w:rsidRDefault="009A0D34" w:rsidP="006A6E55">
            <w:pPr>
              <w:pStyle w:val="KeinLeerraum"/>
              <w:rPr>
                <w:rStyle w:val="HTMLZitat"/>
                <w:rFonts w:ascii="Arial Narrow" w:hAnsi="Arial Narrow" w:cs="Arial"/>
                <w:b/>
                <w:i w:val="0"/>
                <w:sz w:val="22"/>
              </w:rPr>
            </w:pPr>
            <w:r w:rsidRPr="00387307">
              <w:rPr>
                <w:rStyle w:val="HTMLZitat"/>
                <w:rFonts w:ascii="Arial Narrow" w:hAnsi="Arial Narrow" w:cs="Arial"/>
                <w:b/>
                <w:sz w:val="22"/>
              </w:rPr>
              <w:t>Lernbereich 3.3: Veränderung und Neukombination genetischer Information</w:t>
            </w:r>
          </w:p>
        </w:tc>
        <w:tc>
          <w:tcPr>
            <w:tcW w:w="1527" w:type="dxa"/>
            <w:shd w:val="clear" w:color="auto" w:fill="FFFF00"/>
          </w:tcPr>
          <w:p w14:paraId="7A2C1512" w14:textId="0DB70BA7" w:rsidR="009A0D34" w:rsidRPr="00387307" w:rsidRDefault="009A0D34" w:rsidP="006A6E55">
            <w:pPr>
              <w:pStyle w:val="KeinLeerraum"/>
              <w:rPr>
                <w:rStyle w:val="HTMLZitat"/>
                <w:rFonts w:ascii="Arial Narrow" w:hAnsi="Arial Narrow" w:cs="Arial"/>
                <w:i w:val="0"/>
                <w:sz w:val="22"/>
              </w:rPr>
            </w:pPr>
            <w:r w:rsidRPr="00387307">
              <w:rPr>
                <w:rStyle w:val="HTMLZitat"/>
                <w:rFonts w:ascii="Arial Narrow" w:hAnsi="Arial Narrow" w:cs="Arial"/>
                <w:sz w:val="22"/>
              </w:rPr>
              <w:t xml:space="preserve">ca.  </w:t>
            </w:r>
            <w:r w:rsidR="00A415F2">
              <w:rPr>
                <w:rStyle w:val="HTMLZitat"/>
                <w:rFonts w:ascii="Arial Narrow" w:hAnsi="Arial Narrow" w:cs="Arial"/>
                <w:sz w:val="22"/>
              </w:rPr>
              <w:t xml:space="preserve">6 </w:t>
            </w:r>
            <w:r w:rsidRPr="00387307">
              <w:rPr>
                <w:rStyle w:val="HTMLZitat"/>
                <w:rFonts w:ascii="Arial Narrow" w:hAnsi="Arial Narrow" w:cs="Arial"/>
                <w:sz w:val="22"/>
              </w:rPr>
              <w:t>Stunden</w:t>
            </w:r>
          </w:p>
        </w:tc>
      </w:tr>
      <w:tr w:rsidR="009A0D34" w:rsidRPr="00387307" w14:paraId="1AA163ED" w14:textId="77777777" w:rsidTr="009A0D34">
        <w:tc>
          <w:tcPr>
            <w:tcW w:w="4091" w:type="dxa"/>
            <w:shd w:val="clear" w:color="auto" w:fill="FFFFCC"/>
          </w:tcPr>
          <w:p w14:paraId="6646FEB3" w14:textId="77777777" w:rsidR="009A0D34" w:rsidRPr="00387307" w:rsidRDefault="009A0D34" w:rsidP="006A6E55">
            <w:pPr>
              <w:pStyle w:val="KeinLeerraum"/>
              <w:rPr>
                <w:rStyle w:val="HTMLZitat"/>
                <w:rFonts w:ascii="Arial Narrow" w:hAnsi="Arial Narrow"/>
                <w:b/>
                <w:i w:val="0"/>
                <w:sz w:val="22"/>
              </w:rPr>
            </w:pPr>
            <w:r w:rsidRPr="00387307">
              <w:rPr>
                <w:rStyle w:val="HTMLZitat"/>
                <w:rFonts w:ascii="Arial Narrow" w:hAnsi="Arial Narrow"/>
                <w:b/>
                <w:sz w:val="22"/>
              </w:rPr>
              <w:t>Inhalte zu den Kompetenzen</w:t>
            </w:r>
          </w:p>
        </w:tc>
        <w:tc>
          <w:tcPr>
            <w:tcW w:w="4971" w:type="dxa"/>
            <w:gridSpan w:val="3"/>
            <w:shd w:val="clear" w:color="auto" w:fill="CCCCFF"/>
          </w:tcPr>
          <w:p w14:paraId="4CA615DC" w14:textId="646AD75C" w:rsidR="009A0D34" w:rsidRPr="00387307" w:rsidRDefault="009A0D34" w:rsidP="006A6E55">
            <w:pPr>
              <w:pStyle w:val="KeinLeerraum"/>
              <w:rPr>
                <w:rStyle w:val="HTMLZitat"/>
                <w:rFonts w:ascii="Arial Narrow" w:hAnsi="Arial Narrow"/>
                <w:b/>
                <w:i w:val="0"/>
                <w:sz w:val="22"/>
              </w:rPr>
            </w:pPr>
            <w:r w:rsidRPr="00387307">
              <w:rPr>
                <w:rStyle w:val="HTMLZitat"/>
                <w:rFonts w:ascii="Arial Narrow" w:hAnsi="Arial Narrow"/>
                <w:b/>
                <w:sz w:val="22"/>
              </w:rPr>
              <w:t xml:space="preserve">Kompetenzerwartungen: </w:t>
            </w:r>
            <w:r w:rsidR="00F6169C">
              <w:rPr>
                <w:rFonts w:eastAsia="Times New Roman" w:cs="Times New Roman"/>
                <w:noProof w:val="0"/>
                <w:lang w:eastAsia="de-DE"/>
              </w:rPr>
              <w:t>Die Sch. ...</w:t>
            </w:r>
            <w:r w:rsidRPr="00387307">
              <w:rPr>
                <w:rFonts w:ascii="Arial Narrow" w:eastAsia="Times New Roman" w:hAnsi="Arial Narrow" w:cs="Times New Roman"/>
                <w:b/>
                <w:noProof w:val="0"/>
                <w:sz w:val="22"/>
                <w:lang w:eastAsia="de-DE"/>
              </w:rPr>
              <w:t xml:space="preserve"> ...</w:t>
            </w:r>
          </w:p>
        </w:tc>
      </w:tr>
      <w:tr w:rsidR="009A0D34" w:rsidRPr="00387307" w14:paraId="2A01398C" w14:textId="77777777" w:rsidTr="009A0D34">
        <w:tc>
          <w:tcPr>
            <w:tcW w:w="4091" w:type="dxa"/>
            <w:shd w:val="clear" w:color="auto" w:fill="FFFFCC"/>
          </w:tcPr>
          <w:p w14:paraId="3C834E1E" w14:textId="08D1AEE5" w:rsidR="009A0D34" w:rsidRPr="00F6169C" w:rsidRDefault="009A0D34" w:rsidP="00F6169C">
            <w:pPr>
              <w:spacing w:after="120"/>
              <w:rPr>
                <w:rFonts w:ascii="Arial Narrow" w:eastAsia="Times New Roman" w:hAnsi="Arial Narrow"/>
                <w:sz w:val="22"/>
                <w:szCs w:val="22"/>
                <w:lang w:eastAsia="de-DE"/>
              </w:rPr>
            </w:pPr>
            <w:r w:rsidRPr="00F6169C">
              <w:rPr>
                <w:rFonts w:ascii="Arial Narrow" w:eastAsia="Times New Roman" w:hAnsi="Arial Narrow"/>
                <w:sz w:val="22"/>
                <w:szCs w:val="22"/>
                <w:lang w:eastAsia="de-DE"/>
              </w:rPr>
              <w:t>Meiose: vereinfachter Ablauf, biologische Be</w:t>
            </w:r>
            <w:r w:rsidR="00F6169C">
              <w:rPr>
                <w:rFonts w:ascii="Arial Narrow" w:eastAsia="Times New Roman" w:hAnsi="Arial Narrow"/>
                <w:sz w:val="22"/>
                <w:szCs w:val="22"/>
                <w:lang w:eastAsia="de-DE"/>
              </w:rPr>
              <w:softHyphen/>
            </w:r>
            <w:r w:rsidRPr="00F6169C">
              <w:rPr>
                <w:rFonts w:ascii="Arial Narrow" w:eastAsia="Times New Roman" w:hAnsi="Arial Narrow"/>
                <w:sz w:val="22"/>
                <w:szCs w:val="22"/>
                <w:lang w:eastAsia="de-DE"/>
              </w:rPr>
              <w:t>deutung (Bildung von Keimzellen, Neukombi</w:t>
            </w:r>
            <w:r w:rsidR="00F6169C">
              <w:rPr>
                <w:rFonts w:ascii="Arial Narrow" w:eastAsia="Times New Roman" w:hAnsi="Arial Narrow"/>
                <w:sz w:val="22"/>
                <w:szCs w:val="22"/>
                <w:lang w:eastAsia="de-DE"/>
              </w:rPr>
              <w:softHyphen/>
            </w:r>
            <w:r w:rsidRPr="00F6169C">
              <w:rPr>
                <w:rFonts w:ascii="Arial Narrow" w:eastAsia="Times New Roman" w:hAnsi="Arial Narrow"/>
                <w:sz w:val="22"/>
                <w:szCs w:val="22"/>
                <w:lang w:eastAsia="de-DE"/>
              </w:rPr>
              <w:t>nation von Erbinfor</w:t>
            </w:r>
            <w:r w:rsidRPr="00F6169C">
              <w:rPr>
                <w:rFonts w:ascii="Arial Narrow" w:eastAsia="Times New Roman" w:hAnsi="Arial Narrow"/>
                <w:sz w:val="22"/>
                <w:szCs w:val="22"/>
                <w:lang w:eastAsia="de-DE"/>
              </w:rPr>
              <w:softHyphen/>
              <w:t>mation durch zufällige Verteilung der homologen Chro</w:t>
            </w:r>
            <w:r w:rsidRPr="00F6169C">
              <w:rPr>
                <w:rFonts w:ascii="Arial Narrow" w:eastAsia="Times New Roman" w:hAnsi="Arial Narrow"/>
                <w:sz w:val="22"/>
                <w:szCs w:val="22"/>
                <w:lang w:eastAsia="de-DE"/>
              </w:rPr>
              <w:softHyphen/>
              <w:t xml:space="preserve">mosomen) </w:t>
            </w:r>
          </w:p>
          <w:p w14:paraId="1458B8A2" w14:textId="6F2F381E" w:rsidR="009A0D34" w:rsidRPr="00F6169C" w:rsidRDefault="009A0D34" w:rsidP="00F6169C">
            <w:pPr>
              <w:spacing w:after="120"/>
              <w:rPr>
                <w:rFonts w:ascii="Arial Narrow" w:eastAsia="Times New Roman" w:hAnsi="Arial Narrow"/>
                <w:sz w:val="22"/>
                <w:szCs w:val="22"/>
                <w:lang w:eastAsia="de-DE"/>
              </w:rPr>
            </w:pPr>
            <w:r w:rsidRPr="00F6169C">
              <w:rPr>
                <w:rFonts w:ascii="Arial Narrow" w:eastAsia="Times New Roman" w:hAnsi="Arial Narrow"/>
                <w:sz w:val="22"/>
                <w:szCs w:val="22"/>
                <w:lang w:eastAsia="de-DE"/>
              </w:rPr>
              <w:t>geschlechtliche Fortpflanzung: Neukombination von Erbinformation bei der Befruchtung, Variabi</w:t>
            </w:r>
            <w:r w:rsidR="00F6169C">
              <w:rPr>
                <w:rFonts w:ascii="Arial Narrow" w:eastAsia="Times New Roman" w:hAnsi="Arial Narrow"/>
                <w:sz w:val="22"/>
                <w:szCs w:val="22"/>
                <w:lang w:eastAsia="de-DE"/>
              </w:rPr>
              <w:softHyphen/>
            </w:r>
            <w:r w:rsidRPr="00F6169C">
              <w:rPr>
                <w:rFonts w:ascii="Arial Narrow" w:eastAsia="Times New Roman" w:hAnsi="Arial Narrow"/>
                <w:sz w:val="22"/>
                <w:szCs w:val="22"/>
                <w:lang w:eastAsia="de-DE"/>
              </w:rPr>
              <w:t xml:space="preserve">lität von Lebewesen </w:t>
            </w:r>
          </w:p>
          <w:p w14:paraId="2AAFC943" w14:textId="77777777" w:rsidR="009A0D34" w:rsidRPr="00F6169C" w:rsidRDefault="009A0D34" w:rsidP="00F6169C">
            <w:pPr>
              <w:spacing w:after="120"/>
              <w:rPr>
                <w:rFonts w:ascii="Arial Narrow" w:eastAsia="Times New Roman" w:hAnsi="Arial Narrow"/>
                <w:sz w:val="22"/>
                <w:szCs w:val="22"/>
                <w:lang w:eastAsia="de-DE"/>
              </w:rPr>
            </w:pPr>
            <w:r w:rsidRPr="00F6169C">
              <w:rPr>
                <w:rFonts w:ascii="Arial Narrow" w:eastAsia="Times New Roman" w:hAnsi="Arial Narrow"/>
                <w:sz w:val="22"/>
                <w:szCs w:val="22"/>
                <w:lang w:eastAsia="de-DE"/>
              </w:rPr>
              <w:t xml:space="preserve">Meiosefehler: z. B. Trisomie 21 </w:t>
            </w:r>
          </w:p>
          <w:p w14:paraId="34C8E1D6" w14:textId="0188C832" w:rsidR="009A0D34" w:rsidRPr="00F6169C" w:rsidRDefault="009A0D34" w:rsidP="00F6169C">
            <w:pPr>
              <w:spacing w:after="120"/>
              <w:rPr>
                <w:rFonts w:ascii="Arial Narrow" w:eastAsia="Times New Roman" w:hAnsi="Arial Narrow"/>
                <w:sz w:val="22"/>
                <w:szCs w:val="22"/>
                <w:lang w:eastAsia="de-DE"/>
              </w:rPr>
            </w:pPr>
            <w:r w:rsidRPr="00F6169C">
              <w:rPr>
                <w:rFonts w:ascii="Arial Narrow" w:eastAsia="Times New Roman" w:hAnsi="Arial Narrow"/>
                <w:sz w:val="22"/>
                <w:szCs w:val="22"/>
                <w:lang w:eastAsia="de-DE"/>
              </w:rPr>
              <w:t>reproduktionsmedizinische Diagnostik: Präimplantations</w:t>
            </w:r>
            <w:r w:rsidRPr="00F6169C">
              <w:rPr>
                <w:rFonts w:ascii="Arial Narrow" w:eastAsia="Times New Roman" w:hAnsi="Arial Narrow"/>
                <w:sz w:val="22"/>
                <w:szCs w:val="22"/>
                <w:lang w:eastAsia="de-DE"/>
              </w:rPr>
              <w:softHyphen/>
              <w:t>diagnostik, pränatale Diagnos</w:t>
            </w:r>
            <w:r w:rsidR="00F6169C">
              <w:rPr>
                <w:rFonts w:ascii="Arial Narrow" w:eastAsia="Times New Roman" w:hAnsi="Arial Narrow"/>
                <w:sz w:val="22"/>
                <w:szCs w:val="22"/>
                <w:lang w:eastAsia="de-DE"/>
              </w:rPr>
              <w:softHyphen/>
            </w:r>
            <w:r w:rsidRPr="00F6169C">
              <w:rPr>
                <w:rFonts w:ascii="Arial Narrow" w:eastAsia="Times New Roman" w:hAnsi="Arial Narrow"/>
                <w:sz w:val="22"/>
                <w:szCs w:val="22"/>
                <w:lang w:eastAsia="de-DE"/>
              </w:rPr>
              <w:t>tik; Karyogramm des Men</w:t>
            </w:r>
            <w:r w:rsidRPr="00F6169C">
              <w:rPr>
                <w:rFonts w:ascii="Arial Narrow" w:eastAsia="Times New Roman" w:hAnsi="Arial Narrow"/>
                <w:sz w:val="22"/>
                <w:szCs w:val="22"/>
                <w:lang w:eastAsia="de-DE"/>
              </w:rPr>
              <w:softHyphen/>
              <w:t xml:space="preserve">schen </w:t>
            </w:r>
          </w:p>
          <w:p w14:paraId="198CA80F" w14:textId="77777777" w:rsidR="009A0D34" w:rsidRPr="00F6169C" w:rsidRDefault="009A0D34" w:rsidP="00F6169C">
            <w:pPr>
              <w:spacing w:after="120"/>
              <w:rPr>
                <w:rFonts w:ascii="Arial Narrow" w:eastAsia="Times New Roman" w:hAnsi="Arial Narrow"/>
                <w:sz w:val="22"/>
                <w:szCs w:val="22"/>
                <w:lang w:eastAsia="de-DE"/>
              </w:rPr>
            </w:pPr>
            <w:r w:rsidRPr="00F6169C">
              <w:rPr>
                <w:rFonts w:ascii="Arial Narrow" w:eastAsia="Times New Roman" w:hAnsi="Arial Narrow"/>
                <w:sz w:val="22"/>
                <w:szCs w:val="22"/>
                <w:lang w:eastAsia="de-DE"/>
              </w:rPr>
              <w:t>Prinzip der gentechnischen Veränderung der Erbinforma</w:t>
            </w:r>
            <w:r w:rsidRPr="00F6169C">
              <w:rPr>
                <w:rFonts w:ascii="Arial Narrow" w:eastAsia="Times New Roman" w:hAnsi="Arial Narrow"/>
                <w:sz w:val="22"/>
                <w:szCs w:val="22"/>
                <w:lang w:eastAsia="de-DE"/>
              </w:rPr>
              <w:softHyphen/>
              <w:t xml:space="preserve">tion: Einbau von Fremd-DNA </w:t>
            </w:r>
          </w:p>
          <w:p w14:paraId="5258759E" w14:textId="77777777" w:rsidR="009A0D34" w:rsidRPr="00F6169C" w:rsidRDefault="009A0D34" w:rsidP="00F6169C">
            <w:pPr>
              <w:pStyle w:val="KeinLeerraum"/>
              <w:spacing w:after="120"/>
              <w:rPr>
                <w:rFonts w:ascii="Arial Narrow" w:hAnsi="Arial Narrow"/>
                <w:i/>
                <w:iCs/>
                <w:sz w:val="22"/>
              </w:rPr>
            </w:pPr>
            <w:r w:rsidRPr="00F6169C">
              <w:rPr>
                <w:rFonts w:ascii="Arial Narrow" w:eastAsia="Times New Roman" w:hAnsi="Arial Narrow" w:cs="Times New Roman"/>
                <w:noProof w:val="0"/>
                <w:sz w:val="22"/>
                <w:lang w:eastAsia="de-DE"/>
              </w:rPr>
              <w:t>medizinische, gesellschaftliche und ethische Aspekte der gentechnischen Veränderung von Lebewesen</w:t>
            </w:r>
          </w:p>
          <w:p w14:paraId="44180EB5" w14:textId="56BD520C" w:rsidR="00F6169C" w:rsidRPr="00F6169C" w:rsidRDefault="00F6169C" w:rsidP="00F6169C">
            <w:pPr>
              <w:pStyle w:val="KeinLeerraum"/>
              <w:rPr>
                <w:rStyle w:val="HTMLZitat"/>
                <w:rFonts w:ascii="Arial Narrow" w:hAnsi="Arial Narrow"/>
                <w:sz w:val="22"/>
              </w:rPr>
            </w:pPr>
            <w:r w:rsidRPr="00F6169C">
              <w:rPr>
                <w:rFonts w:ascii="Arial Narrow" w:eastAsia="Times New Roman" w:hAnsi="Arial Narrow" w:cs="Times New Roman"/>
                <w:i/>
                <w:noProof w:val="0"/>
                <w:sz w:val="22"/>
                <w:lang w:eastAsia="de-DE"/>
              </w:rPr>
              <w:t>Gesundheitsbewusstsein und Verantwortung: u. a. gesell</w:t>
            </w:r>
            <w:r w:rsidRPr="00F6169C">
              <w:rPr>
                <w:rFonts w:ascii="Arial Narrow" w:eastAsia="Times New Roman" w:hAnsi="Arial Narrow" w:cs="Times New Roman"/>
                <w:i/>
                <w:noProof w:val="0"/>
                <w:sz w:val="22"/>
                <w:lang w:eastAsia="de-DE"/>
              </w:rPr>
              <w:softHyphen/>
              <w:t>schaftlich relevante Errungen</w:t>
            </w:r>
            <w:r>
              <w:rPr>
                <w:rFonts w:ascii="Arial Narrow" w:eastAsia="Times New Roman" w:hAnsi="Arial Narrow" w:cs="Times New Roman"/>
                <w:i/>
                <w:noProof w:val="0"/>
                <w:sz w:val="22"/>
                <w:lang w:eastAsia="de-DE"/>
              </w:rPr>
              <w:softHyphen/>
            </w:r>
            <w:r w:rsidRPr="00F6169C">
              <w:rPr>
                <w:rFonts w:ascii="Arial Narrow" w:eastAsia="Times New Roman" w:hAnsi="Arial Narrow" w:cs="Times New Roman"/>
                <w:i/>
                <w:noProof w:val="0"/>
                <w:sz w:val="22"/>
                <w:lang w:eastAsia="de-DE"/>
              </w:rPr>
              <w:t>schaften der Biologie (u. a. in der Landwirt</w:t>
            </w:r>
            <w:r>
              <w:rPr>
                <w:rFonts w:ascii="Arial Narrow" w:eastAsia="Times New Roman" w:hAnsi="Arial Narrow" w:cs="Times New Roman"/>
                <w:i/>
                <w:noProof w:val="0"/>
                <w:sz w:val="22"/>
                <w:lang w:eastAsia="de-DE"/>
              </w:rPr>
              <w:softHyphen/>
            </w:r>
            <w:r w:rsidRPr="00F6169C">
              <w:rPr>
                <w:rFonts w:ascii="Arial Narrow" w:eastAsia="Times New Roman" w:hAnsi="Arial Narrow" w:cs="Times New Roman"/>
                <w:i/>
                <w:noProof w:val="0"/>
                <w:sz w:val="22"/>
                <w:lang w:eastAsia="de-DE"/>
              </w:rPr>
              <w:t>schaft, der Lebensmittelproduktion, der Biotechnologie) und deren Auswirkung auf Mensch und Umwelt, Verhandelbarkeit von Werten in einer Gesell</w:t>
            </w:r>
            <w:r w:rsidRPr="00F6169C">
              <w:rPr>
                <w:rFonts w:ascii="Arial Narrow" w:eastAsia="Times New Roman" w:hAnsi="Arial Narrow" w:cs="Times New Roman"/>
                <w:i/>
                <w:noProof w:val="0"/>
                <w:sz w:val="22"/>
                <w:lang w:eastAsia="de-DE"/>
              </w:rPr>
              <w:softHyphen/>
              <w:t>schaft (Lernbereich 1)</w:t>
            </w:r>
          </w:p>
        </w:tc>
        <w:tc>
          <w:tcPr>
            <w:tcW w:w="4971" w:type="dxa"/>
            <w:gridSpan w:val="3"/>
            <w:shd w:val="clear" w:color="auto" w:fill="CCCCFF"/>
          </w:tcPr>
          <w:p w14:paraId="69F905A0" w14:textId="36817ED7" w:rsidR="009A0D34" w:rsidRPr="00F6169C" w:rsidRDefault="009A0D34" w:rsidP="00F6169C">
            <w:pPr>
              <w:spacing w:after="120"/>
              <w:rPr>
                <w:rFonts w:ascii="Arial Narrow" w:eastAsia="Times New Roman" w:hAnsi="Arial Narrow"/>
                <w:sz w:val="22"/>
                <w:szCs w:val="22"/>
                <w:lang w:eastAsia="de-DE"/>
              </w:rPr>
            </w:pPr>
            <w:r w:rsidRPr="00F6169C">
              <w:rPr>
                <w:rFonts w:ascii="Arial Narrow" w:eastAsia="Times New Roman" w:hAnsi="Arial Narrow"/>
                <w:sz w:val="22"/>
                <w:szCs w:val="22"/>
                <w:lang w:eastAsia="de-DE"/>
              </w:rPr>
              <w:t>beschreiben das Prinzip der Meiose zur Bildung von Keim</w:t>
            </w:r>
            <w:r w:rsidR="00F6169C">
              <w:rPr>
                <w:rFonts w:ascii="Arial Narrow" w:eastAsia="Times New Roman" w:hAnsi="Arial Narrow"/>
                <w:sz w:val="22"/>
                <w:szCs w:val="22"/>
                <w:lang w:eastAsia="de-DE"/>
              </w:rPr>
              <w:softHyphen/>
            </w:r>
            <w:r w:rsidRPr="00F6169C">
              <w:rPr>
                <w:rFonts w:ascii="Arial Narrow" w:eastAsia="Times New Roman" w:hAnsi="Arial Narrow"/>
                <w:sz w:val="22"/>
                <w:szCs w:val="22"/>
                <w:lang w:eastAsia="de-DE"/>
              </w:rPr>
              <w:t>zellen und erklären die Bedeutung dieses Prozesses für die geschlechtliche Fortpflanzung und die gene</w:t>
            </w:r>
            <w:r w:rsidRPr="00F6169C">
              <w:rPr>
                <w:rFonts w:ascii="Arial Narrow" w:eastAsia="Times New Roman" w:hAnsi="Arial Narrow"/>
                <w:sz w:val="22"/>
                <w:szCs w:val="22"/>
                <w:lang w:eastAsia="de-DE"/>
              </w:rPr>
              <w:softHyphen/>
              <w:t>ti</w:t>
            </w:r>
            <w:r w:rsidRPr="00F6169C">
              <w:rPr>
                <w:rFonts w:ascii="Arial Narrow" w:eastAsia="Times New Roman" w:hAnsi="Arial Narrow"/>
                <w:sz w:val="22"/>
                <w:szCs w:val="22"/>
                <w:lang w:eastAsia="de-DE"/>
              </w:rPr>
              <w:softHyphen/>
              <w:t xml:space="preserve">sche Vielfalt. </w:t>
            </w:r>
          </w:p>
          <w:p w14:paraId="1159BD18" w14:textId="77777777" w:rsidR="009A0D34" w:rsidRPr="00F6169C" w:rsidRDefault="009A0D34" w:rsidP="00F6169C">
            <w:pPr>
              <w:spacing w:after="120"/>
              <w:rPr>
                <w:rFonts w:ascii="Arial Narrow" w:eastAsia="Times New Roman" w:hAnsi="Arial Narrow"/>
                <w:sz w:val="22"/>
                <w:szCs w:val="22"/>
                <w:lang w:eastAsia="de-DE"/>
              </w:rPr>
            </w:pPr>
            <w:r w:rsidRPr="00F6169C">
              <w:rPr>
                <w:rFonts w:ascii="Arial Narrow" w:eastAsia="Times New Roman" w:hAnsi="Arial Narrow"/>
                <w:sz w:val="22"/>
                <w:szCs w:val="22"/>
                <w:lang w:eastAsia="de-DE"/>
              </w:rPr>
              <w:t xml:space="preserve">erklären Genommutationen beim Menschen als Folge von Fehlern bei der Meiose. </w:t>
            </w:r>
          </w:p>
          <w:p w14:paraId="3AB7FFC3" w14:textId="77777777" w:rsidR="009A0D34" w:rsidRPr="00F6169C" w:rsidRDefault="009A0D34" w:rsidP="00F6169C">
            <w:pPr>
              <w:spacing w:after="120"/>
              <w:rPr>
                <w:rFonts w:ascii="Arial Narrow" w:eastAsia="Times New Roman" w:hAnsi="Arial Narrow"/>
                <w:sz w:val="22"/>
                <w:szCs w:val="22"/>
                <w:lang w:eastAsia="de-DE"/>
              </w:rPr>
            </w:pPr>
            <w:r w:rsidRPr="00F6169C">
              <w:rPr>
                <w:rFonts w:ascii="Arial Narrow" w:eastAsia="Times New Roman" w:hAnsi="Arial Narrow"/>
                <w:sz w:val="22"/>
                <w:szCs w:val="22"/>
                <w:lang w:eastAsia="de-DE"/>
              </w:rPr>
              <w:t xml:space="preserve">unterscheiden im Kontext von Genommutationen zwischen einer Änderung des Phänotyps und einer Krankheit. </w:t>
            </w:r>
          </w:p>
          <w:p w14:paraId="3FDB9E9A" w14:textId="20EBC2E4" w:rsidR="009A0D34" w:rsidRPr="00F6169C" w:rsidRDefault="009A0D34" w:rsidP="00F6169C">
            <w:pPr>
              <w:spacing w:after="120"/>
              <w:rPr>
                <w:rFonts w:ascii="Arial Narrow" w:eastAsia="Times New Roman" w:hAnsi="Arial Narrow"/>
                <w:sz w:val="22"/>
                <w:szCs w:val="22"/>
                <w:lang w:eastAsia="de-DE"/>
              </w:rPr>
            </w:pPr>
            <w:r w:rsidRPr="00F6169C">
              <w:rPr>
                <w:rFonts w:ascii="Arial Narrow" w:eastAsia="Times New Roman" w:hAnsi="Arial Narrow"/>
                <w:sz w:val="22"/>
                <w:szCs w:val="22"/>
                <w:lang w:eastAsia="de-DE"/>
              </w:rPr>
              <w:t>bewerten medizinische, soziale und ethische Aspekte der reproduktionsmedizini</w:t>
            </w:r>
            <w:r w:rsidRPr="00F6169C">
              <w:rPr>
                <w:rFonts w:ascii="Arial Narrow" w:eastAsia="Times New Roman" w:hAnsi="Arial Narrow"/>
                <w:sz w:val="22"/>
                <w:szCs w:val="22"/>
                <w:lang w:eastAsia="de-DE"/>
              </w:rPr>
              <w:softHyphen/>
              <w:t>schen Diagnostik, um an gesell</w:t>
            </w:r>
            <w:r w:rsidR="00F6169C">
              <w:rPr>
                <w:rFonts w:ascii="Arial Narrow" w:eastAsia="Times New Roman" w:hAnsi="Arial Narrow"/>
                <w:sz w:val="22"/>
                <w:szCs w:val="22"/>
                <w:lang w:eastAsia="de-DE"/>
              </w:rPr>
              <w:softHyphen/>
            </w:r>
            <w:r w:rsidRPr="00F6169C">
              <w:rPr>
                <w:rFonts w:ascii="Arial Narrow" w:eastAsia="Times New Roman" w:hAnsi="Arial Narrow"/>
                <w:sz w:val="22"/>
                <w:szCs w:val="22"/>
                <w:lang w:eastAsia="de-DE"/>
              </w:rPr>
              <w:t xml:space="preserve">schaftlichen Diskussionen aktiv teilnehmen zu können. </w:t>
            </w:r>
          </w:p>
          <w:p w14:paraId="09A2BD31" w14:textId="0FA074EE" w:rsidR="009A0D34" w:rsidRPr="00F6169C" w:rsidRDefault="009A0D34" w:rsidP="00F6169C">
            <w:pPr>
              <w:spacing w:after="120"/>
              <w:rPr>
                <w:rFonts w:ascii="Arial Narrow" w:eastAsia="Times New Roman" w:hAnsi="Arial Narrow"/>
                <w:sz w:val="22"/>
                <w:szCs w:val="22"/>
                <w:lang w:eastAsia="de-DE"/>
              </w:rPr>
            </w:pPr>
            <w:r w:rsidRPr="00F6169C">
              <w:rPr>
                <w:rFonts w:ascii="Arial Narrow" w:eastAsia="Times New Roman" w:hAnsi="Arial Narrow"/>
                <w:sz w:val="22"/>
                <w:szCs w:val="22"/>
                <w:lang w:eastAsia="de-DE"/>
              </w:rPr>
              <w:t>erläutern die prinzipielle Verfahrensweise zur technischen Neukombination von Erbinformationen und bewerten durch sie geschaffene Möglichkeiten unter medi</w:t>
            </w:r>
            <w:r w:rsidRPr="00F6169C">
              <w:rPr>
                <w:rFonts w:ascii="Arial Narrow" w:eastAsia="Times New Roman" w:hAnsi="Arial Narrow"/>
                <w:sz w:val="22"/>
                <w:szCs w:val="22"/>
                <w:lang w:eastAsia="de-DE"/>
              </w:rPr>
              <w:softHyphen/>
              <w:t>zinischen, gesell</w:t>
            </w:r>
            <w:r w:rsidR="00F6169C">
              <w:rPr>
                <w:rFonts w:ascii="Arial Narrow" w:eastAsia="Times New Roman" w:hAnsi="Arial Narrow"/>
                <w:sz w:val="22"/>
                <w:szCs w:val="22"/>
                <w:lang w:eastAsia="de-DE"/>
              </w:rPr>
              <w:softHyphen/>
            </w:r>
            <w:r w:rsidRPr="00F6169C">
              <w:rPr>
                <w:rFonts w:ascii="Arial Narrow" w:eastAsia="Times New Roman" w:hAnsi="Arial Narrow"/>
                <w:sz w:val="22"/>
                <w:szCs w:val="22"/>
                <w:lang w:eastAsia="de-DE"/>
              </w:rPr>
              <w:t>schaftlichen und ethischen Aspekten.</w:t>
            </w:r>
          </w:p>
          <w:p w14:paraId="4340C9A2" w14:textId="4A85277C" w:rsidR="00F6169C" w:rsidRPr="00F6169C" w:rsidRDefault="00F6169C" w:rsidP="00F6169C">
            <w:pPr>
              <w:rPr>
                <w:rFonts w:ascii="Arial Narrow" w:eastAsia="Times New Roman" w:hAnsi="Arial Narrow"/>
                <w:i/>
                <w:sz w:val="22"/>
                <w:szCs w:val="22"/>
                <w:lang w:eastAsia="de-DE"/>
              </w:rPr>
            </w:pPr>
            <w:r w:rsidRPr="00F6169C">
              <w:rPr>
                <w:rFonts w:ascii="Arial Narrow" w:eastAsia="Times New Roman" w:hAnsi="Arial Narrow"/>
                <w:i/>
                <w:iCs/>
                <w:sz w:val="22"/>
                <w:szCs w:val="22"/>
                <w:lang w:eastAsia="de-DE"/>
              </w:rPr>
              <w:t>bewerten selbständig biologische Sachverhalte und Folgen menschlichen Han</w:t>
            </w:r>
            <w:r w:rsidRPr="00F6169C">
              <w:rPr>
                <w:rFonts w:ascii="Arial Narrow" w:eastAsia="Times New Roman" w:hAnsi="Arial Narrow"/>
                <w:i/>
                <w:iCs/>
                <w:sz w:val="22"/>
                <w:szCs w:val="22"/>
                <w:lang w:eastAsia="de-DE"/>
              </w:rPr>
              <w:softHyphen/>
              <w:t>delns, indem sie Pro- und Kontra-Argu</w:t>
            </w:r>
            <w:r>
              <w:rPr>
                <w:rFonts w:ascii="Arial Narrow" w:eastAsia="Times New Roman" w:hAnsi="Arial Narrow"/>
                <w:i/>
                <w:iCs/>
                <w:sz w:val="22"/>
                <w:szCs w:val="22"/>
                <w:lang w:eastAsia="de-DE"/>
              </w:rPr>
              <w:softHyphen/>
            </w:r>
            <w:r w:rsidRPr="00F6169C">
              <w:rPr>
                <w:rFonts w:ascii="Arial Narrow" w:eastAsia="Times New Roman" w:hAnsi="Arial Narrow"/>
                <w:i/>
                <w:iCs/>
                <w:sz w:val="22"/>
                <w:szCs w:val="22"/>
                <w:lang w:eastAsia="de-DE"/>
              </w:rPr>
              <w:t>mente formulieren und diese abwägen, um Handlungs</w:t>
            </w:r>
            <w:r>
              <w:rPr>
                <w:rFonts w:ascii="Arial Narrow" w:eastAsia="Times New Roman" w:hAnsi="Arial Narrow"/>
                <w:i/>
                <w:iCs/>
                <w:sz w:val="22"/>
                <w:szCs w:val="22"/>
                <w:lang w:eastAsia="de-DE"/>
              </w:rPr>
              <w:softHyphen/>
            </w:r>
            <w:r w:rsidRPr="00F6169C">
              <w:rPr>
                <w:rFonts w:ascii="Arial Narrow" w:eastAsia="Times New Roman" w:hAnsi="Arial Narrow"/>
                <w:i/>
                <w:iCs/>
                <w:sz w:val="22"/>
                <w:szCs w:val="22"/>
                <w:lang w:eastAsia="de-DE"/>
              </w:rPr>
              <w:t>optionen zu entwickeln. Dabei berücksichtigen sie auch die Notwen</w:t>
            </w:r>
            <w:r w:rsidRPr="00F6169C">
              <w:rPr>
                <w:rFonts w:ascii="Arial Narrow" w:eastAsia="Times New Roman" w:hAnsi="Arial Narrow"/>
                <w:i/>
                <w:iCs/>
                <w:sz w:val="22"/>
                <w:szCs w:val="22"/>
                <w:lang w:eastAsia="de-DE"/>
              </w:rPr>
              <w:softHyphen/>
              <w:t>dig</w:t>
            </w:r>
            <w:r w:rsidRPr="00F6169C">
              <w:rPr>
                <w:rFonts w:ascii="Arial Narrow" w:eastAsia="Times New Roman" w:hAnsi="Arial Narrow"/>
                <w:i/>
                <w:iCs/>
                <w:sz w:val="22"/>
                <w:szCs w:val="22"/>
                <w:lang w:eastAsia="de-DE"/>
              </w:rPr>
              <w:softHyphen/>
              <w:t>keit des Einbezugs vielfältiger Gesichtspunkte bei der Urteilsfindung. (Lernbereich 1)</w:t>
            </w:r>
          </w:p>
          <w:p w14:paraId="7492422A" w14:textId="057C38FC" w:rsidR="00F6169C" w:rsidRPr="00F6169C" w:rsidRDefault="00F6169C" w:rsidP="00F6169C">
            <w:pPr>
              <w:spacing w:after="120"/>
              <w:rPr>
                <w:rStyle w:val="HTMLZitat"/>
                <w:rFonts w:ascii="Arial Narrow" w:eastAsia="Times New Roman" w:hAnsi="Arial Narrow"/>
                <w:i w:val="0"/>
                <w:iCs w:val="0"/>
                <w:sz w:val="22"/>
                <w:szCs w:val="22"/>
                <w:lang w:eastAsia="de-DE"/>
              </w:rPr>
            </w:pPr>
          </w:p>
        </w:tc>
      </w:tr>
      <w:tr w:rsidR="009A0D34" w:rsidRPr="00387307" w14:paraId="07046B84" w14:textId="77777777" w:rsidTr="009A0D34">
        <w:tc>
          <w:tcPr>
            <w:tcW w:w="6374" w:type="dxa"/>
            <w:gridSpan w:val="2"/>
            <w:shd w:val="clear" w:color="auto" w:fill="FBE4D5" w:themeFill="accent2" w:themeFillTint="33"/>
          </w:tcPr>
          <w:p w14:paraId="643C5D1F" w14:textId="77777777" w:rsidR="009A0D34" w:rsidRPr="00F6169C" w:rsidRDefault="009A0D34" w:rsidP="006A6E55">
            <w:pPr>
              <w:pStyle w:val="KeinLeerraum"/>
              <w:rPr>
                <w:rStyle w:val="HTMLZitat"/>
                <w:rFonts w:ascii="Arial Narrow" w:hAnsi="Arial Narrow"/>
                <w:b/>
                <w:sz w:val="22"/>
              </w:rPr>
            </w:pPr>
            <w:r w:rsidRPr="00F6169C">
              <w:rPr>
                <w:rStyle w:val="HTMLZitat"/>
                <w:rFonts w:ascii="Arial Narrow" w:hAnsi="Arial Narrow"/>
                <w:b/>
                <w:sz w:val="22"/>
              </w:rPr>
              <w:t>Vorwissen:</w:t>
            </w:r>
          </w:p>
          <w:p w14:paraId="7ACD5835" w14:textId="77777777" w:rsidR="009A0D34" w:rsidRPr="00F6169C" w:rsidRDefault="009A0D34" w:rsidP="006A6E55">
            <w:pPr>
              <w:pStyle w:val="KeinLeerraum"/>
              <w:rPr>
                <w:rStyle w:val="HTMLZitat"/>
                <w:rFonts w:ascii="Arial Narrow" w:hAnsi="Arial Narrow"/>
                <w:sz w:val="22"/>
              </w:rPr>
            </w:pPr>
            <w:r w:rsidRPr="00F6169C">
              <w:rPr>
                <w:rFonts w:ascii="Arial Narrow" w:eastAsia="Times New Roman" w:hAnsi="Arial Narrow" w:cs="Times New Roman"/>
                <w:b/>
                <w:i/>
                <w:noProof w:val="0"/>
                <w:sz w:val="22"/>
                <w:lang w:eastAsia="de-DE"/>
              </w:rPr>
              <w:t xml:space="preserve">Jgst. 5 </w:t>
            </w:r>
            <w:r w:rsidRPr="00F6169C">
              <w:rPr>
                <w:rStyle w:val="HTMLZitat"/>
                <w:rFonts w:ascii="Arial Narrow" w:hAnsi="Arial Narrow"/>
                <w:b/>
                <w:sz w:val="22"/>
              </w:rPr>
              <w:t>Biologie</w:t>
            </w:r>
            <w:r w:rsidRPr="00F6169C">
              <w:rPr>
                <w:rStyle w:val="HTMLZitat"/>
                <w:rFonts w:ascii="Arial Narrow" w:hAnsi="Arial Narrow"/>
                <w:sz w:val="22"/>
              </w:rPr>
              <w:t>, Lernbereich 2.3.4: Fortpflanzung, Wachstum und Individualentwicklung beim Men</w:t>
            </w:r>
            <w:r w:rsidRPr="00F6169C">
              <w:rPr>
                <w:rStyle w:val="HTMLZitat"/>
                <w:rFonts w:ascii="Arial Narrow" w:hAnsi="Arial Narrow"/>
                <w:sz w:val="22"/>
              </w:rPr>
              <w:softHyphen/>
              <w:t>schen (ggf. neue Mischung der Erbinformation bei der Befruchtung)</w:t>
            </w:r>
          </w:p>
          <w:p w14:paraId="32BDE350" w14:textId="77777777" w:rsidR="009A0D34" w:rsidRPr="00F6169C" w:rsidRDefault="009A0D34" w:rsidP="006A6E55">
            <w:pPr>
              <w:pStyle w:val="KeinLeerraum"/>
              <w:rPr>
                <w:rStyle w:val="HTMLZitat"/>
                <w:rFonts w:ascii="Arial Narrow" w:hAnsi="Arial Narrow"/>
                <w:sz w:val="22"/>
              </w:rPr>
            </w:pPr>
            <w:r w:rsidRPr="00F6169C">
              <w:rPr>
                <w:rStyle w:val="HTMLZitat"/>
                <w:rFonts w:ascii="Arial Narrow" w:hAnsi="Arial Narrow"/>
                <w:b/>
                <w:bCs/>
                <w:sz w:val="22"/>
              </w:rPr>
              <w:t>Jgst. 8 Biologie</w:t>
            </w:r>
            <w:r w:rsidRPr="00F6169C">
              <w:rPr>
                <w:rStyle w:val="HTMLZitat"/>
                <w:rFonts w:ascii="Arial Narrow" w:hAnsi="Arial Narrow"/>
                <w:sz w:val="22"/>
              </w:rPr>
              <w:t>, Lernbereich 3: Fortpflanzung und Individualentwick</w:t>
            </w:r>
            <w:r w:rsidRPr="00F6169C">
              <w:rPr>
                <w:rStyle w:val="HTMLZitat"/>
                <w:rFonts w:ascii="Arial Narrow" w:hAnsi="Arial Narrow"/>
                <w:sz w:val="22"/>
              </w:rPr>
              <w:softHyphen/>
              <w:t>lung des Menschen (ggf. Wie</w:t>
            </w:r>
            <w:r w:rsidRPr="00F6169C">
              <w:rPr>
                <w:rStyle w:val="HTMLZitat"/>
                <w:rFonts w:ascii="Arial Narrow" w:hAnsi="Arial Narrow"/>
                <w:sz w:val="22"/>
              </w:rPr>
              <w:softHyphen/>
              <w:t>derholung der Befruchtung, obwohl sie vom LehrplanPLUS nicht verlangt wird)</w:t>
            </w:r>
          </w:p>
          <w:p w14:paraId="39C649DB" w14:textId="77777777" w:rsidR="009A0D34" w:rsidRPr="00F6169C" w:rsidRDefault="009A0D34" w:rsidP="006A6E55">
            <w:pPr>
              <w:pStyle w:val="KeinLeerraum"/>
              <w:rPr>
                <w:rStyle w:val="HTMLZitat"/>
                <w:rFonts w:ascii="Arial Narrow" w:hAnsi="Arial Narrow"/>
                <w:sz w:val="22"/>
              </w:rPr>
            </w:pPr>
            <w:r w:rsidRPr="00F6169C">
              <w:rPr>
                <w:rStyle w:val="HTMLZitat"/>
                <w:rFonts w:ascii="Arial Narrow" w:hAnsi="Arial Narrow"/>
                <w:sz w:val="22"/>
              </w:rPr>
              <w:t xml:space="preserve"> </w:t>
            </w:r>
            <w:r w:rsidRPr="00F6169C">
              <w:rPr>
                <w:rStyle w:val="HTMLZitat"/>
                <w:rFonts w:ascii="Arial Narrow" w:hAnsi="Arial Narrow"/>
                <w:b/>
                <w:sz w:val="22"/>
              </w:rPr>
              <w:t>Unterstufe Ethik, ev. bzw. kath. Religion</w:t>
            </w:r>
            <w:r w:rsidRPr="00F6169C">
              <w:rPr>
                <w:rStyle w:val="HTMLZitat"/>
                <w:rFonts w:ascii="Arial Narrow" w:hAnsi="Arial Narrow"/>
                <w:sz w:val="22"/>
              </w:rPr>
              <w:t>: Themen zur Selbstkompetenz</w:t>
            </w:r>
          </w:p>
        </w:tc>
        <w:tc>
          <w:tcPr>
            <w:tcW w:w="2688" w:type="dxa"/>
            <w:gridSpan w:val="2"/>
            <w:shd w:val="clear" w:color="auto" w:fill="FBE4D5" w:themeFill="accent2" w:themeFillTint="33"/>
          </w:tcPr>
          <w:p w14:paraId="070C2F94" w14:textId="77777777" w:rsidR="009A0D34" w:rsidRPr="00F6169C" w:rsidRDefault="009A0D34" w:rsidP="006A6E55">
            <w:pPr>
              <w:pStyle w:val="KeinLeerraum"/>
              <w:rPr>
                <w:rStyle w:val="HTMLZitat"/>
                <w:rFonts w:ascii="Arial Narrow" w:hAnsi="Arial Narrow"/>
                <w:b/>
                <w:sz w:val="22"/>
              </w:rPr>
            </w:pPr>
            <w:r w:rsidRPr="00F6169C">
              <w:rPr>
                <w:rStyle w:val="HTMLZitat"/>
                <w:rFonts w:ascii="Arial Narrow" w:hAnsi="Arial Narrow"/>
                <w:b/>
                <w:sz w:val="22"/>
              </w:rPr>
              <w:t>Weiterverwendung:</w:t>
            </w:r>
          </w:p>
          <w:p w14:paraId="7989EC25" w14:textId="40356ACB" w:rsidR="009A0D34" w:rsidRPr="00F6169C" w:rsidRDefault="009A0D34" w:rsidP="009A0D34">
            <w:pPr>
              <w:pStyle w:val="KeinLeerraum"/>
              <w:rPr>
                <w:rStyle w:val="HTMLZitat"/>
                <w:rFonts w:ascii="Arial Narrow" w:hAnsi="Arial Narrow"/>
                <w:b/>
                <w:sz w:val="22"/>
              </w:rPr>
            </w:pPr>
            <w:r w:rsidRPr="00F6169C">
              <w:rPr>
                <w:rStyle w:val="HTMLZitat"/>
                <w:rFonts w:ascii="Arial Narrow" w:hAnsi="Arial Narrow"/>
                <w:b/>
                <w:sz w:val="22"/>
              </w:rPr>
              <w:t xml:space="preserve">Oberstufe: </w:t>
            </w:r>
            <w:r w:rsidRPr="00F6169C">
              <w:rPr>
                <w:rStyle w:val="HTMLZitat"/>
                <w:rFonts w:ascii="Arial Narrow" w:hAnsi="Arial Narrow"/>
                <w:sz w:val="22"/>
              </w:rPr>
              <w:t>Genetik und Gentechnik</w:t>
            </w:r>
          </w:p>
          <w:p w14:paraId="3B354E2A" w14:textId="77777777" w:rsidR="009A0D34" w:rsidRPr="00F6169C" w:rsidRDefault="009A0D34" w:rsidP="006A6E55">
            <w:pPr>
              <w:pStyle w:val="KeinLeerraum"/>
              <w:rPr>
                <w:rStyle w:val="HTMLZitat"/>
                <w:rFonts w:ascii="Arial Narrow" w:hAnsi="Arial Narrow"/>
                <w:sz w:val="22"/>
              </w:rPr>
            </w:pPr>
          </w:p>
        </w:tc>
      </w:tr>
    </w:tbl>
    <w:p w14:paraId="6A4CBFDD" w14:textId="77777777" w:rsidR="004E7814" w:rsidRDefault="004E7814" w:rsidP="004E7814">
      <w:pPr>
        <w:pStyle w:val="KeinLeerraum"/>
        <w:jc w:val="both"/>
        <w:rPr>
          <w:rStyle w:val="HTMLZitat"/>
          <w:rFonts w:cs="Times New Roman"/>
          <w:i w:val="0"/>
          <w:szCs w:val="24"/>
        </w:rPr>
      </w:pPr>
      <w:bookmarkStart w:id="19" w:name="B9GG17"/>
      <w:bookmarkEnd w:id="19"/>
    </w:p>
    <w:p w14:paraId="6E862489" w14:textId="7417EBA4" w:rsidR="004E7814" w:rsidRDefault="004E7814" w:rsidP="004E7814">
      <w:pPr>
        <w:pStyle w:val="KeinLeerraum"/>
        <w:jc w:val="both"/>
        <w:rPr>
          <w:rStyle w:val="HTMLZitat"/>
          <w:rFonts w:cs="Times New Roman"/>
          <w:i w:val="0"/>
          <w:szCs w:val="24"/>
        </w:rPr>
      </w:pPr>
      <w:r>
        <w:rPr>
          <w:rStyle w:val="HTMLZitat"/>
          <w:rFonts w:cs="Times New Roman"/>
          <w:szCs w:val="24"/>
        </w:rPr>
        <w:t xml:space="preserve">Auch wenn im Lehrplan die Meiose direkt hinter der Mitose steht, ist es kontraproduktiv, die Abläufe der beiden Zellteilungs-Typen direkt hintereinander zu behandeln, weil die Schüler sie dann durcheinander werfen. Wesentlich ist jeweils die Aufgabe der Zellteilung: identische </w:t>
      </w:r>
      <w:r>
        <w:rPr>
          <w:rStyle w:val="HTMLZitat"/>
          <w:rFonts w:cs="Times New Roman"/>
          <w:szCs w:val="24"/>
        </w:rPr>
        <w:lastRenderedPageBreak/>
        <w:t>Toch</w:t>
      </w:r>
      <w:r w:rsidR="004A58E7">
        <w:rPr>
          <w:rStyle w:val="HTMLZitat"/>
          <w:rFonts w:cs="Times New Roman"/>
          <w:szCs w:val="24"/>
        </w:rPr>
        <w:softHyphen/>
      </w:r>
      <w:r>
        <w:rPr>
          <w:rStyle w:val="HTMLZitat"/>
          <w:rFonts w:cs="Times New Roman"/>
          <w:szCs w:val="24"/>
        </w:rPr>
        <w:t>ter</w:t>
      </w:r>
      <w:r w:rsidR="004A58E7">
        <w:rPr>
          <w:rStyle w:val="HTMLZitat"/>
          <w:rFonts w:cs="Times New Roman"/>
          <w:szCs w:val="24"/>
        </w:rPr>
        <w:softHyphen/>
      </w:r>
      <w:r>
        <w:rPr>
          <w:rStyle w:val="HTMLZitat"/>
          <w:rFonts w:cs="Times New Roman"/>
          <w:szCs w:val="24"/>
        </w:rPr>
        <w:t>zellen herstellen bzw. Tochterzellen mit dem halben Chromosomensatz herstellen. Details der Abläufe sind in der Mittelstufe weitgehend unwichtig (wichtig sind die Trennung der Schwesterchromatiden bzw. der zweichromatidigen Homologen).</w:t>
      </w:r>
    </w:p>
    <w:p w14:paraId="47DEEC78" w14:textId="1D695F9F" w:rsidR="008673F3" w:rsidRDefault="008673F3" w:rsidP="008673F3">
      <w:pPr>
        <w:pStyle w:val="KeinLeerraum"/>
        <w:spacing w:before="120"/>
        <w:jc w:val="both"/>
        <w:rPr>
          <w:rStyle w:val="HTMLZitat"/>
          <w:rFonts w:cs="Times New Roman"/>
          <w:i w:val="0"/>
          <w:szCs w:val="24"/>
        </w:rPr>
      </w:pPr>
      <w:r>
        <w:rPr>
          <w:rStyle w:val="HTMLZitat"/>
          <w:rFonts w:cs="Times New Roman"/>
          <w:i w:val="0"/>
          <w:szCs w:val="24"/>
        </w:rPr>
        <w:t>Genetische Information soll möglichst unverändert erhalten bleiben und bei Zellteilungen mit identischem Inhalt weiter gegeben werden. Wenn aber diese Forderung zu 100 % erfüllt würde, gäbe es keine Entwicklung der Arten. Neue Varianten der genetischen Information bewirken neue Körpermerkmale und die können in bestimmten Fällen besser an die Anforderungen der Umwelt angepasst sein (Prinzip: Variabilität und Angepasstheit).</w:t>
      </w:r>
    </w:p>
    <w:p w14:paraId="4E228033" w14:textId="77777777" w:rsidR="008673F3" w:rsidRDefault="008673F3" w:rsidP="008673F3">
      <w:pPr>
        <w:pStyle w:val="KeinLeerraum"/>
        <w:spacing w:before="120" w:after="120"/>
        <w:jc w:val="both"/>
        <w:rPr>
          <w:rStyle w:val="HTMLZitat"/>
          <w:rFonts w:cs="Times New Roman"/>
          <w:i w:val="0"/>
          <w:szCs w:val="24"/>
        </w:rPr>
      </w:pPr>
      <w:r>
        <w:rPr>
          <w:rStyle w:val="HTMLZitat"/>
          <w:rFonts w:cs="Times New Roman"/>
          <w:i w:val="0"/>
          <w:szCs w:val="24"/>
        </w:rPr>
        <w:t>Zwei Mechanismen führen dazu, dass Lebewesen mit neuen Kombinationen genetischer Information entstehen:</w:t>
      </w:r>
    </w:p>
    <w:p w14:paraId="1C9CFEBE" w14:textId="77777777" w:rsidR="008673F3" w:rsidRDefault="008673F3" w:rsidP="008673F3">
      <w:pPr>
        <w:pStyle w:val="KeinLeerraum"/>
        <w:numPr>
          <w:ilvl w:val="0"/>
          <w:numId w:val="24"/>
        </w:numPr>
        <w:spacing w:after="120"/>
        <w:ind w:left="714" w:hanging="357"/>
        <w:jc w:val="both"/>
        <w:rPr>
          <w:rStyle w:val="HTMLZitat"/>
          <w:rFonts w:cs="Times New Roman"/>
          <w:i w:val="0"/>
          <w:szCs w:val="24"/>
        </w:rPr>
      </w:pPr>
      <w:r>
        <w:rPr>
          <w:rStyle w:val="HTMLZitat"/>
          <w:rFonts w:cs="Times New Roman"/>
          <w:i w:val="0"/>
          <w:szCs w:val="24"/>
        </w:rPr>
        <w:t xml:space="preserve">Bisweilen entstehen neue Varianten von Genen (und im Extremfall sogar neue Gene), beispielsweise durch eine fehlerhafte Basenpaarung bei der Replikation. </w:t>
      </w:r>
    </w:p>
    <w:p w14:paraId="4DE58D2C" w14:textId="77777777" w:rsidR="008673F3" w:rsidRDefault="008673F3" w:rsidP="008673F3">
      <w:pPr>
        <w:pStyle w:val="KeinLeerraum"/>
        <w:numPr>
          <w:ilvl w:val="0"/>
          <w:numId w:val="24"/>
        </w:numPr>
        <w:jc w:val="both"/>
        <w:rPr>
          <w:rStyle w:val="HTMLZitat"/>
          <w:rFonts w:cs="Times New Roman"/>
          <w:i w:val="0"/>
          <w:szCs w:val="24"/>
        </w:rPr>
      </w:pPr>
      <w:r>
        <w:rPr>
          <w:rStyle w:val="HTMLZitat"/>
          <w:rFonts w:cs="Times New Roman"/>
          <w:i w:val="0"/>
          <w:szCs w:val="24"/>
        </w:rPr>
        <w:t>Bereits vorhandene Genvarianten können bei der sexuellen Fortpflanzung neu kombi</w:t>
      </w:r>
      <w:r>
        <w:rPr>
          <w:rStyle w:val="HTMLZitat"/>
          <w:rFonts w:cs="Times New Roman"/>
          <w:i w:val="0"/>
          <w:szCs w:val="24"/>
        </w:rPr>
        <w:softHyphen/>
        <w:t>niert werden.</w:t>
      </w:r>
    </w:p>
    <w:p w14:paraId="0FD811C3" w14:textId="2B241D9F" w:rsidR="008673F3" w:rsidRDefault="008673F3" w:rsidP="008673F3">
      <w:pPr>
        <w:pStyle w:val="KeinLeerraum"/>
        <w:spacing w:before="120"/>
        <w:jc w:val="both"/>
        <w:rPr>
          <w:rStyle w:val="HTMLZitat"/>
          <w:rFonts w:cs="Times New Roman"/>
          <w:i w:val="0"/>
          <w:szCs w:val="24"/>
        </w:rPr>
      </w:pPr>
      <w:r>
        <w:rPr>
          <w:rStyle w:val="HTMLZitat"/>
          <w:rFonts w:cs="Times New Roman"/>
          <w:i w:val="0"/>
          <w:szCs w:val="24"/>
        </w:rPr>
        <w:t>Diese Art der Betrachtung wird vom LehrplanPLUS in den Vordergrund gestellt.</w:t>
      </w:r>
    </w:p>
    <w:p w14:paraId="62AB9F3E" w14:textId="3BF06178" w:rsidR="009A0D34" w:rsidRPr="00A919EF" w:rsidRDefault="00A415F2" w:rsidP="00A415F2">
      <w:pPr>
        <w:pStyle w:val="KeinLeerraum"/>
        <w:spacing w:before="280" w:after="120"/>
        <w:rPr>
          <w:rFonts w:cs="Times New Roman"/>
          <w:bCs/>
          <w:szCs w:val="24"/>
        </w:rPr>
      </w:pPr>
      <w:r w:rsidRPr="00A415F2">
        <w:rPr>
          <w:rFonts w:cs="Times New Roman"/>
          <w:b/>
          <w:bCs/>
          <w:sz w:val="28"/>
          <w:szCs w:val="28"/>
        </w:rPr>
        <w:t>2.3.1</w:t>
      </w:r>
      <w:r w:rsidRPr="00A415F2">
        <w:rPr>
          <w:rFonts w:cs="Times New Roman"/>
          <w:b/>
          <w:bCs/>
          <w:sz w:val="28"/>
          <w:szCs w:val="28"/>
        </w:rPr>
        <w:tab/>
      </w:r>
      <w:r w:rsidR="008E2BE1">
        <w:rPr>
          <w:rFonts w:cs="Times New Roman"/>
          <w:b/>
          <w:bCs/>
          <w:sz w:val="28"/>
          <w:szCs w:val="28"/>
        </w:rPr>
        <w:t xml:space="preserve">Der </w:t>
      </w:r>
      <w:r w:rsidR="003D63F3">
        <w:rPr>
          <w:rFonts w:cs="Times New Roman"/>
          <w:b/>
          <w:bCs/>
          <w:sz w:val="28"/>
          <w:szCs w:val="28"/>
        </w:rPr>
        <w:t>Chromosomenbestand von</w:t>
      </w:r>
      <w:r w:rsidRPr="00A415F2">
        <w:rPr>
          <w:rFonts w:cs="Times New Roman"/>
          <w:b/>
          <w:bCs/>
          <w:sz w:val="28"/>
          <w:szCs w:val="28"/>
        </w:rPr>
        <w:t xml:space="preserve"> Keimzellen</w:t>
      </w:r>
      <w:r w:rsidR="00A919EF">
        <w:rPr>
          <w:rFonts w:cs="Times New Roman"/>
          <w:b/>
          <w:bCs/>
          <w:sz w:val="28"/>
          <w:szCs w:val="28"/>
        </w:rPr>
        <w:t xml:space="preserve"> </w:t>
      </w:r>
      <w:r w:rsidR="00A919EF">
        <w:rPr>
          <w:rFonts w:cs="Times New Roman"/>
          <w:bCs/>
          <w:szCs w:val="24"/>
        </w:rPr>
        <w:t>(</w:t>
      </w:r>
      <w:r w:rsidR="003D63F3">
        <w:rPr>
          <w:rFonts w:cs="Times New Roman"/>
          <w:bCs/>
          <w:szCs w:val="24"/>
        </w:rPr>
        <w:t>2.3.1 bis 2.3.3: 2</w:t>
      </w:r>
      <w:r w:rsidR="00A919EF">
        <w:rPr>
          <w:rFonts w:cs="Times New Roman"/>
          <w:bCs/>
          <w:szCs w:val="24"/>
        </w:rPr>
        <w:t xml:space="preserve"> h)</w:t>
      </w:r>
    </w:p>
    <w:p w14:paraId="55749BB6" w14:textId="541805C4" w:rsidR="00660590" w:rsidRPr="00660590" w:rsidRDefault="00ED21C4" w:rsidP="00ED21C4">
      <w:pPr>
        <w:pStyle w:val="KeinLeerraum"/>
        <w:spacing w:after="120"/>
        <w:rPr>
          <w:rStyle w:val="HTMLZitat"/>
          <w:rFonts w:cs="Times New Roman"/>
          <w:b/>
          <w:bCs/>
          <w:i w:val="0"/>
          <w:szCs w:val="24"/>
        </w:rPr>
      </w:pPr>
      <w:r>
        <w:rPr>
          <w:rStyle w:val="HTMLZitat"/>
          <w:rFonts w:cs="Times New Roman"/>
          <w:b/>
          <w:bCs/>
          <w:i w:val="0"/>
          <w:szCs w:val="24"/>
        </w:rPr>
        <w:t>a)</w:t>
      </w:r>
      <w:r>
        <w:rPr>
          <w:rStyle w:val="HTMLZitat"/>
          <w:rFonts w:cs="Times New Roman"/>
          <w:b/>
          <w:bCs/>
          <w:i w:val="0"/>
          <w:szCs w:val="24"/>
        </w:rPr>
        <w:tab/>
      </w:r>
      <w:r w:rsidR="00660590" w:rsidRPr="00660590">
        <w:rPr>
          <w:rStyle w:val="HTMLZitat"/>
          <w:rFonts w:cs="Times New Roman"/>
          <w:b/>
          <w:bCs/>
          <w:i w:val="0"/>
          <w:szCs w:val="24"/>
        </w:rPr>
        <w:t>Problemstellung:</w:t>
      </w:r>
    </w:p>
    <w:p w14:paraId="0F92523A" w14:textId="4C891198" w:rsidR="00660590" w:rsidRDefault="00660590" w:rsidP="00AF78AC">
      <w:pPr>
        <w:jc w:val="both"/>
      </w:pPr>
      <w:r>
        <w:t xml:space="preserve">„Eine Fruchtfliegen-Zelle besitzt 4 Chromosomenpaare. Bei der Befruchtung verschmelzen Ei- und Spermienzelle. Wenn auch diese Keimzellen je 4 Chromosomenpaare hätten, welches Problem ergäbe sich daraus?“ </w:t>
      </w:r>
    </w:p>
    <w:p w14:paraId="7B693609" w14:textId="57530D3D" w:rsidR="00660590" w:rsidRDefault="00660590" w:rsidP="00AF78AC">
      <w:pPr>
        <w:spacing w:before="120"/>
        <w:jc w:val="both"/>
      </w:pPr>
      <w:r>
        <w:t>Nachdem dieses Problem, nämlich dass sich mit jeder Generation die Chromosomenzahl ver</w:t>
      </w:r>
      <w:r w:rsidR="00AF78AC">
        <w:softHyphen/>
      </w:r>
      <w:r>
        <w:t>doppeln würde, im 19. Jahrhundert formuliert worden war</w:t>
      </w:r>
      <w:r w:rsidR="004C4A3F">
        <w:t>*</w:t>
      </w:r>
      <w:r>
        <w:t>, fand eine gezielte Suche nach der „Reduktionsteilung“ statt, in der bei der Erzeugung von Keimzellen die Anzahl der Chromo</w:t>
      </w:r>
      <w:r w:rsidR="00AF78AC">
        <w:softHyphen/>
      </w:r>
      <w:r>
        <w:t>somen auf die Hälfte verringert wird. Kurze Zeit später konnte genau dieser Vorgang bei der Seeigel-Ovogenese beobach</w:t>
      </w:r>
      <w:r>
        <w:softHyphen/>
        <w:t>tet werden</w:t>
      </w:r>
      <w:r w:rsidR="00AF78AC">
        <w:t xml:space="preserve"> (Oscar Hertwig, 1890)</w:t>
      </w:r>
      <w:r>
        <w:t>.</w:t>
      </w:r>
      <w:r w:rsidR="00AF78AC">
        <w:t xml:space="preserve"> (Man kannte damals die Chro</w:t>
      </w:r>
      <w:r w:rsidR="00AF78AC">
        <w:softHyphen/>
        <w:t>mosomen aus der Betrachtung im Mikroskop, nicht aber deren biologische Aufgabe.)</w:t>
      </w:r>
    </w:p>
    <w:p w14:paraId="0E4AF59A" w14:textId="282FBC65" w:rsidR="00660590" w:rsidRDefault="00660590" w:rsidP="00AF78AC">
      <w:pPr>
        <w:spacing w:before="120"/>
        <w:jc w:val="both"/>
        <w:rPr>
          <w:i/>
        </w:rPr>
      </w:pPr>
      <w:r>
        <w:rPr>
          <w:i/>
        </w:rPr>
        <w:t>Dies ist ein schönes Beispiel für wissenschaftliche Erkenntnis-Gewinnung: Ein Problem wird formuliert und daraus eine Hypothese erstellt, die anschließend durch eine Untersuchung über</w:t>
      </w:r>
      <w:r w:rsidR="00AF78AC">
        <w:rPr>
          <w:i/>
        </w:rPr>
        <w:softHyphen/>
      </w:r>
      <w:r>
        <w:rPr>
          <w:i/>
        </w:rPr>
        <w:t>prüft und – in diesem Fall – verifiziert wird.</w:t>
      </w:r>
    </w:p>
    <w:p w14:paraId="2A340401" w14:textId="77777777" w:rsidR="00AF78AC" w:rsidRDefault="004C4A3F" w:rsidP="00AF78AC">
      <w:pPr>
        <w:spacing w:before="120"/>
        <w:jc w:val="both"/>
        <w:rPr>
          <w:sz w:val="20"/>
          <w:szCs w:val="20"/>
        </w:rPr>
      </w:pPr>
      <w:r w:rsidRPr="004C4A3F">
        <w:rPr>
          <w:sz w:val="20"/>
          <w:szCs w:val="20"/>
        </w:rPr>
        <w:t>* „Nachdem Édouard von Beneden 1883 beschrieben hatte, dass bei der Befruchtung der Eizelle des Spulwurms (</w:t>
      </w:r>
      <w:r w:rsidRPr="004C4A3F">
        <w:rPr>
          <w:i/>
          <w:iCs/>
          <w:sz w:val="20"/>
          <w:szCs w:val="20"/>
        </w:rPr>
        <w:t>Ascaris</w:t>
      </w:r>
      <w:r w:rsidRPr="004C4A3F">
        <w:rPr>
          <w:sz w:val="20"/>
          <w:szCs w:val="20"/>
        </w:rPr>
        <w:t xml:space="preserve">) die Chromosomenzahl verdoppelt wird, postulierten Eduard Strasburger und August Weismann, dass zum Ausgleich bei der Bildung der Gameten eine </w:t>
      </w:r>
      <w:r w:rsidRPr="004C4A3F">
        <w:rPr>
          <w:i/>
          <w:iCs/>
          <w:sz w:val="20"/>
          <w:szCs w:val="20"/>
        </w:rPr>
        <w:t>Reduktionsteilung</w:t>
      </w:r>
      <w:r w:rsidRPr="004C4A3F">
        <w:rPr>
          <w:sz w:val="20"/>
          <w:szCs w:val="20"/>
        </w:rPr>
        <w:t xml:space="preserve"> stattfinden müsse.“</w:t>
      </w:r>
    </w:p>
    <w:p w14:paraId="33794BD0" w14:textId="4A5B435C" w:rsidR="004C4A3F" w:rsidRPr="004C4A3F" w:rsidRDefault="004C4A3F" w:rsidP="00AF78AC">
      <w:pPr>
        <w:jc w:val="both"/>
        <w:rPr>
          <w:sz w:val="20"/>
          <w:szCs w:val="20"/>
        </w:rPr>
      </w:pPr>
      <w:r w:rsidRPr="004C4A3F">
        <w:rPr>
          <w:sz w:val="20"/>
          <w:szCs w:val="20"/>
        </w:rPr>
        <w:t xml:space="preserve"> [https://de.wikipedia.org/wiki/Meiose#Entdeckung_und_Bezeichnungen, aufgerufen am 25.1.2021]</w:t>
      </w:r>
    </w:p>
    <w:p w14:paraId="401F4CE7" w14:textId="77777777" w:rsidR="00660590" w:rsidRDefault="00660590" w:rsidP="00387307">
      <w:pPr>
        <w:pStyle w:val="KeinLeerraum"/>
        <w:rPr>
          <w:rStyle w:val="HTMLZitat"/>
          <w:rFonts w:cs="Times New Roman"/>
          <w:i w:val="0"/>
          <w:szCs w:val="24"/>
        </w:rPr>
      </w:pPr>
    </w:p>
    <w:p w14:paraId="2DA15815" w14:textId="3B2AF9E0" w:rsidR="00660590" w:rsidRPr="00ED21C4" w:rsidRDefault="00ED21C4" w:rsidP="00ED21C4">
      <w:pPr>
        <w:pStyle w:val="KeinLeerraum"/>
        <w:spacing w:after="120"/>
        <w:rPr>
          <w:rStyle w:val="HTMLZitat"/>
          <w:rFonts w:cs="Times New Roman"/>
          <w:b/>
          <w:bCs/>
          <w:i w:val="0"/>
          <w:szCs w:val="24"/>
        </w:rPr>
      </w:pPr>
      <w:r w:rsidRPr="00ED21C4">
        <w:rPr>
          <w:rStyle w:val="HTMLZitat"/>
          <w:rFonts w:cs="Times New Roman"/>
          <w:b/>
          <w:bCs/>
          <w:i w:val="0"/>
          <w:szCs w:val="24"/>
        </w:rPr>
        <w:t xml:space="preserve">b) </w:t>
      </w:r>
      <w:r w:rsidRPr="00ED21C4">
        <w:rPr>
          <w:rStyle w:val="HTMLZitat"/>
          <w:rFonts w:cs="Times New Roman"/>
          <w:b/>
          <w:bCs/>
          <w:i w:val="0"/>
          <w:szCs w:val="24"/>
        </w:rPr>
        <w:tab/>
      </w:r>
      <w:r w:rsidR="00542352">
        <w:rPr>
          <w:rStyle w:val="HTMLZitat"/>
          <w:rFonts w:cs="Times New Roman"/>
          <w:b/>
          <w:bCs/>
          <w:i w:val="0"/>
          <w:szCs w:val="24"/>
        </w:rPr>
        <w:t>Trennvorgang bei der Reduktionsteilung</w:t>
      </w:r>
      <w:r w:rsidRPr="00ED21C4">
        <w:rPr>
          <w:rStyle w:val="HTMLZitat"/>
          <w:rFonts w:cs="Times New Roman"/>
          <w:b/>
          <w:bCs/>
          <w:i w:val="0"/>
          <w:szCs w:val="24"/>
        </w:rPr>
        <w:t>:</w:t>
      </w:r>
    </w:p>
    <w:p w14:paraId="64E3F342" w14:textId="172BF261" w:rsidR="00AD230C" w:rsidRDefault="00AD230C" w:rsidP="00AF78AC">
      <w:pPr>
        <w:pStyle w:val="KeinLeerraum"/>
        <w:spacing w:after="120"/>
        <w:jc w:val="both"/>
        <w:rPr>
          <w:rStyle w:val="HTMLZitat"/>
          <w:rFonts w:cs="Times New Roman"/>
          <w:i w:val="0"/>
          <w:szCs w:val="24"/>
        </w:rPr>
      </w:pPr>
      <w:r>
        <w:rPr>
          <w:rStyle w:val="HTMLZitat"/>
          <w:rFonts w:cs="Times New Roman"/>
          <w:i w:val="0"/>
          <w:szCs w:val="24"/>
        </w:rPr>
        <w:t xml:space="preserve">Der entscheidende Vorgang bei der Meiose ist die Homologentrennung. Es ist deshalb sinnvoll, diesen Aspekt ausführlich zu diskutieren und zu visualisieren. Wenn dieser Vorgang inhaltlich gut verstanden ist, stellen die übrigen Aspekte der Meiose </w:t>
      </w:r>
      <w:r w:rsidR="00AF78AC">
        <w:rPr>
          <w:rStyle w:val="HTMLZitat"/>
          <w:rFonts w:cs="Times New Roman"/>
          <w:i w:val="0"/>
          <w:szCs w:val="24"/>
        </w:rPr>
        <w:t xml:space="preserve">für die Schüler </w:t>
      </w:r>
      <w:r>
        <w:rPr>
          <w:rStyle w:val="HTMLZitat"/>
          <w:rFonts w:cs="Times New Roman"/>
          <w:i w:val="0"/>
          <w:szCs w:val="24"/>
        </w:rPr>
        <w:t>kein Problem mehr dar.</w:t>
      </w:r>
    </w:p>
    <w:p w14:paraId="0771A55E" w14:textId="63E9C62A" w:rsidR="00ED21C4" w:rsidRDefault="00ED21C4" w:rsidP="00AF78AC">
      <w:pPr>
        <w:pStyle w:val="KeinLeerraum"/>
        <w:jc w:val="both"/>
        <w:rPr>
          <w:rFonts w:cs="Times New Roman"/>
        </w:rPr>
      </w:pPr>
      <w:r>
        <w:rPr>
          <w:rStyle w:val="HTMLZitat"/>
          <w:rFonts w:cs="Times New Roman"/>
          <w:i w:val="0"/>
          <w:szCs w:val="24"/>
        </w:rPr>
        <w:t xml:space="preserve">Ausgehend von der Problemstellung probieren die Schüler am besten anhand von Modellen, auf welche Weise die Anzahl der Chromosomen reduziert werden könnte. Besonders aufschlussreich sind dabei Modelle, bei denen nicht </w:t>
      </w:r>
      <w:r w:rsidR="00AF78AC">
        <w:rPr>
          <w:rStyle w:val="HTMLZitat"/>
          <w:rFonts w:cs="Times New Roman"/>
          <w:i w:val="0"/>
          <w:szCs w:val="24"/>
        </w:rPr>
        <w:t>nur</w:t>
      </w:r>
      <w:r>
        <w:rPr>
          <w:rStyle w:val="HTMLZitat"/>
          <w:rFonts w:cs="Times New Roman"/>
          <w:i w:val="0"/>
          <w:szCs w:val="24"/>
        </w:rPr>
        <w:t xml:space="preserve"> die Schwesterchromatiden voneinander getrennt werden können, sondern </w:t>
      </w:r>
      <w:r w:rsidR="00AF78AC">
        <w:rPr>
          <w:rStyle w:val="HTMLZitat"/>
          <w:rFonts w:cs="Times New Roman"/>
          <w:i w:val="0"/>
          <w:szCs w:val="24"/>
        </w:rPr>
        <w:t xml:space="preserve">– </w:t>
      </w:r>
      <w:r>
        <w:rPr>
          <w:rStyle w:val="HTMLZitat"/>
          <w:rFonts w:cs="Times New Roman"/>
          <w:i w:val="0"/>
          <w:szCs w:val="24"/>
        </w:rPr>
        <w:t xml:space="preserve">im </w:t>
      </w:r>
      <w:r w:rsidR="00AF78AC">
        <w:rPr>
          <w:rStyle w:val="HTMLZitat"/>
          <w:rFonts w:cs="Times New Roman"/>
          <w:i w:val="0"/>
          <w:szCs w:val="24"/>
        </w:rPr>
        <w:t>Widerspruch</w:t>
      </w:r>
      <w:r>
        <w:rPr>
          <w:rStyle w:val="HTMLZitat"/>
          <w:rFonts w:cs="Times New Roman"/>
          <w:i w:val="0"/>
          <w:szCs w:val="24"/>
        </w:rPr>
        <w:t xml:space="preserve"> zur Wirklichkeit </w:t>
      </w:r>
      <w:r w:rsidR="00AF78AC">
        <w:rPr>
          <w:rStyle w:val="HTMLZitat"/>
          <w:rFonts w:cs="Times New Roman"/>
          <w:i w:val="0"/>
          <w:szCs w:val="24"/>
        </w:rPr>
        <w:t xml:space="preserve">– </w:t>
      </w:r>
      <w:r>
        <w:rPr>
          <w:rStyle w:val="HTMLZitat"/>
          <w:rFonts w:cs="Times New Roman"/>
          <w:i w:val="0"/>
          <w:szCs w:val="24"/>
        </w:rPr>
        <w:t xml:space="preserve">auch </w:t>
      </w:r>
      <w:r w:rsidR="003E08D3">
        <w:rPr>
          <w:rStyle w:val="HTMLZitat"/>
          <w:rFonts w:cs="Times New Roman"/>
          <w:i w:val="0"/>
          <w:szCs w:val="24"/>
        </w:rPr>
        <w:t xml:space="preserve">eine Trennung quer zur Ausdehnung der Chromosomen möglich ist (z. B. Magnetapplikationen bzw. </w:t>
      </w:r>
      <w:r w:rsidR="00AF78AC">
        <w:rPr>
          <w:rStyle w:val="HTMLZitat"/>
          <w:rFonts w:cs="Times New Roman"/>
          <w:i w:val="0"/>
          <w:szCs w:val="24"/>
        </w:rPr>
        <w:t>gegen</w:t>
      </w:r>
      <w:r w:rsidR="00AF78AC">
        <w:rPr>
          <w:rStyle w:val="HTMLZitat"/>
          <w:rFonts w:cs="Times New Roman"/>
          <w:i w:val="0"/>
          <w:szCs w:val="24"/>
        </w:rPr>
        <w:softHyphen/>
      </w:r>
      <w:r w:rsidR="00AF78AC">
        <w:rPr>
          <w:rStyle w:val="HTMLZitat"/>
          <w:rFonts w:cs="Times New Roman"/>
          <w:i w:val="0"/>
          <w:szCs w:val="24"/>
        </w:rPr>
        <w:lastRenderedPageBreak/>
        <w:t xml:space="preserve">ständliche Modelle </w:t>
      </w:r>
      <w:r w:rsidR="003E08D3">
        <w:rPr>
          <w:rStyle w:val="HTMLZitat"/>
          <w:rFonts w:cs="Times New Roman"/>
          <w:i w:val="0"/>
          <w:szCs w:val="24"/>
        </w:rPr>
        <w:t xml:space="preserve">wie in </w:t>
      </w:r>
      <w:r w:rsidR="003E08D3" w:rsidRPr="004346E4">
        <w:rPr>
          <w:rFonts w:ascii="Arial Narrow" w:hAnsi="Arial Narrow"/>
          <w:highlight w:val="yellow"/>
        </w:rPr>
        <w:t>ALP</w:t>
      </w:r>
      <w:r w:rsidR="003E08D3" w:rsidRPr="00EE1F76">
        <w:rPr>
          <w:rFonts w:ascii="Arial Narrow" w:hAnsi="Arial Narrow"/>
        </w:rPr>
        <w:t xml:space="preserve"> Blatt 14_v</w:t>
      </w:r>
      <w:r w:rsidR="003E08D3">
        <w:rPr>
          <w:rFonts w:ascii="Arial Narrow" w:hAnsi="Arial Narrow"/>
        </w:rPr>
        <w:t>06</w:t>
      </w:r>
      <w:r w:rsidR="003E08D3" w:rsidRPr="003E08D3">
        <w:rPr>
          <w:rFonts w:cs="Times New Roman"/>
        </w:rPr>
        <w:t xml:space="preserve">). Dabei werden </w:t>
      </w:r>
      <w:r w:rsidR="00AF78AC">
        <w:rPr>
          <w:rFonts w:cs="Times New Roman"/>
        </w:rPr>
        <w:t>eventuell</w:t>
      </w:r>
      <w:r w:rsidR="003E08D3">
        <w:rPr>
          <w:rFonts w:cs="Times New Roman"/>
        </w:rPr>
        <w:t xml:space="preserve"> bestehende Fehlvorstel</w:t>
      </w:r>
      <w:r w:rsidR="00AF78AC">
        <w:rPr>
          <w:rFonts w:cs="Times New Roman"/>
        </w:rPr>
        <w:softHyphen/>
      </w:r>
      <w:r w:rsidR="003E08D3">
        <w:rPr>
          <w:rFonts w:cs="Times New Roman"/>
        </w:rPr>
        <w:t>lungen erkennbar.</w:t>
      </w:r>
    </w:p>
    <w:p w14:paraId="03FFD859" w14:textId="50E92BA9" w:rsidR="00542352" w:rsidRDefault="00542352" w:rsidP="00AF78AC">
      <w:pPr>
        <w:pStyle w:val="KeinLeerraum"/>
        <w:jc w:val="both"/>
        <w:rPr>
          <w:rFonts w:cs="Times New Roman"/>
        </w:rPr>
      </w:pPr>
      <w:r>
        <w:rPr>
          <w:rFonts w:cs="Times New Roman"/>
        </w:rPr>
        <w:t xml:space="preserve">Es ist entschieden sinnvoller, </w:t>
      </w:r>
      <w:r w:rsidR="00AF78AC">
        <w:rPr>
          <w:rFonts w:cs="Times New Roman"/>
        </w:rPr>
        <w:t xml:space="preserve">die Unterrichtszeit dafür zu nutzen, </w:t>
      </w:r>
      <w:r>
        <w:rPr>
          <w:rFonts w:cs="Times New Roman"/>
        </w:rPr>
        <w:t>die folgenden Möglichkeiten zu diskutieren als nicht notwendige Details der Meiose zu behandeln.</w:t>
      </w:r>
    </w:p>
    <w:p w14:paraId="4B58B6CD" w14:textId="2569BF86" w:rsidR="000D4985" w:rsidRDefault="000D4985" w:rsidP="00387307">
      <w:pPr>
        <w:pStyle w:val="KeinLeerraum"/>
        <w:rPr>
          <w:rFonts w:cs="Times New Roman"/>
        </w:rPr>
      </w:pPr>
    </w:p>
    <w:p w14:paraId="57DEB1B7" w14:textId="2456EB3E" w:rsidR="00542352" w:rsidRDefault="00542352" w:rsidP="00387307">
      <w:pPr>
        <w:pStyle w:val="KeinLeerraum"/>
        <w:rPr>
          <w:rFonts w:cs="Times New Roman"/>
        </w:rPr>
      </w:pPr>
      <w:r>
        <w:rPr>
          <w:rFonts w:cs="Times New Roman"/>
        </w:rPr>
        <w:t>Denkbare</w:t>
      </w:r>
      <w:r w:rsidR="000D4985">
        <w:rPr>
          <w:rFonts w:cs="Times New Roman"/>
        </w:rPr>
        <w:t xml:space="preserve"> Möglichkeiten für eine Trennung von Chromosomenpaaren:</w:t>
      </w:r>
    </w:p>
    <w:p w14:paraId="374C5801" w14:textId="77777777" w:rsidR="002D4A24" w:rsidRDefault="002D4A24" w:rsidP="00F6169C">
      <w:pPr>
        <w:pStyle w:val="KeinLeerraum"/>
        <w:rPr>
          <w:rStyle w:val="HTMLZitat"/>
          <w:rFonts w:cs="Times New Roman"/>
          <w:i w:val="0"/>
          <w:szCs w:val="24"/>
        </w:rPr>
      </w:pPr>
    </w:p>
    <w:p w14:paraId="006FD323" w14:textId="415D9DCF" w:rsidR="00DB0152" w:rsidRDefault="00DB0152" w:rsidP="00F6169C">
      <w:pPr>
        <w:pStyle w:val="KeinLeerraum"/>
        <w:rPr>
          <w:rStyle w:val="HTMLZitat"/>
          <w:rFonts w:cs="Times New Roman"/>
          <w:i w:val="0"/>
          <w:szCs w:val="24"/>
        </w:rPr>
      </w:pPr>
      <w:r>
        <w:drawing>
          <wp:anchor distT="0" distB="0" distL="114300" distR="114300" simplePos="0" relativeHeight="251669504" behindDoc="0" locked="0" layoutInCell="1" allowOverlap="1" wp14:anchorId="30BB09BE" wp14:editId="17456F0C">
            <wp:simplePos x="0" y="0"/>
            <wp:positionH relativeFrom="column">
              <wp:posOffset>1031240</wp:posOffset>
            </wp:positionH>
            <wp:positionV relativeFrom="paragraph">
              <wp:posOffset>121285</wp:posOffset>
            </wp:positionV>
            <wp:extent cx="3599815" cy="1778000"/>
            <wp:effectExtent l="0" t="0" r="635" b="0"/>
            <wp:wrapTopAndBottom/>
            <wp:docPr id="136" name="Grafi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599815" cy="177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DC3557" w14:textId="56BF3562" w:rsidR="00AF78AC" w:rsidRDefault="00AF78AC" w:rsidP="00F6169C">
      <w:pPr>
        <w:pStyle w:val="KeinLeerraum"/>
        <w:rPr>
          <w:rStyle w:val="HTMLZitat"/>
          <w:rFonts w:cs="Times New Roman"/>
          <w:i w:val="0"/>
          <w:szCs w:val="24"/>
        </w:rPr>
      </w:pPr>
      <w:r>
        <w:rPr>
          <w:rStyle w:val="HTMLZitat"/>
          <w:rFonts w:cs="Times New Roman"/>
          <w:i w:val="0"/>
          <w:szCs w:val="24"/>
        </w:rPr>
        <w:t>Diskussion:</w:t>
      </w:r>
    </w:p>
    <w:p w14:paraId="713B1480" w14:textId="138E58CC" w:rsidR="000D4985" w:rsidRDefault="00542352" w:rsidP="00AF78AC">
      <w:pPr>
        <w:pStyle w:val="KeinLeerraum"/>
        <w:jc w:val="both"/>
        <w:rPr>
          <w:rStyle w:val="HTMLZitat"/>
          <w:rFonts w:cs="Times New Roman"/>
          <w:i w:val="0"/>
          <w:szCs w:val="24"/>
        </w:rPr>
      </w:pPr>
      <w:r>
        <w:rPr>
          <w:rStyle w:val="HTMLZitat"/>
          <w:rFonts w:cs="Times New Roman"/>
          <w:i w:val="0"/>
          <w:szCs w:val="24"/>
        </w:rPr>
        <w:t>A</w:t>
      </w:r>
      <w:r>
        <w:rPr>
          <w:rStyle w:val="HTMLZitat"/>
          <w:rFonts w:cs="Times New Roman"/>
          <w:i w:val="0"/>
          <w:szCs w:val="24"/>
        </w:rPr>
        <w:tab/>
        <w:t xml:space="preserve">Die Schwesterchromatiden werden korrekt getrennt. Das entspricht einer mitotischen </w:t>
      </w:r>
      <w:r w:rsidR="00AF78AC">
        <w:rPr>
          <w:rStyle w:val="HTMLZitat"/>
          <w:rFonts w:cs="Times New Roman"/>
          <w:i w:val="0"/>
          <w:szCs w:val="24"/>
        </w:rPr>
        <w:tab/>
      </w:r>
      <w:r>
        <w:rPr>
          <w:rStyle w:val="HTMLZitat"/>
          <w:rFonts w:cs="Times New Roman"/>
          <w:i w:val="0"/>
          <w:szCs w:val="24"/>
        </w:rPr>
        <w:t xml:space="preserve">Teilung. Weil beide Tochterzellen wieder </w:t>
      </w:r>
      <w:r w:rsidR="00DF0D53">
        <w:rPr>
          <w:rStyle w:val="HTMLZitat"/>
          <w:rFonts w:cs="Times New Roman"/>
          <w:i w:val="0"/>
          <w:szCs w:val="24"/>
        </w:rPr>
        <w:t>vier</w:t>
      </w:r>
      <w:r>
        <w:rPr>
          <w:rStyle w:val="HTMLZitat"/>
          <w:rFonts w:cs="Times New Roman"/>
          <w:i w:val="0"/>
          <w:szCs w:val="24"/>
        </w:rPr>
        <w:t xml:space="preserve"> (</w:t>
      </w:r>
      <w:r w:rsidR="00DF0D53">
        <w:rPr>
          <w:rStyle w:val="HTMLZitat"/>
          <w:rFonts w:cs="Times New Roman"/>
          <w:i w:val="0"/>
          <w:szCs w:val="24"/>
        </w:rPr>
        <w:t>1-</w:t>
      </w:r>
      <w:r>
        <w:rPr>
          <w:rStyle w:val="HTMLZitat"/>
          <w:rFonts w:cs="Times New Roman"/>
          <w:i w:val="0"/>
          <w:szCs w:val="24"/>
        </w:rPr>
        <w:t xml:space="preserve">chromatidige) Chromosomen erhalten, </w:t>
      </w:r>
      <w:r w:rsidR="00AF78AC">
        <w:rPr>
          <w:rStyle w:val="HTMLZitat"/>
          <w:rFonts w:cs="Times New Roman"/>
          <w:i w:val="0"/>
          <w:szCs w:val="24"/>
        </w:rPr>
        <w:tab/>
      </w:r>
      <w:r>
        <w:rPr>
          <w:rStyle w:val="HTMLZitat"/>
          <w:rFonts w:cs="Times New Roman"/>
          <w:i w:val="0"/>
          <w:szCs w:val="24"/>
        </w:rPr>
        <w:t>findet keine Reduktion der Chromosomenzahl statt.</w:t>
      </w:r>
    </w:p>
    <w:p w14:paraId="6836DF86" w14:textId="5A82B50A" w:rsidR="00542352" w:rsidRDefault="00542352" w:rsidP="00AF78AC">
      <w:pPr>
        <w:pStyle w:val="KeinLeerraum"/>
        <w:spacing w:before="120" w:after="120"/>
        <w:jc w:val="both"/>
        <w:rPr>
          <w:rStyle w:val="HTMLZitat"/>
          <w:rFonts w:cs="Times New Roman"/>
          <w:i w:val="0"/>
          <w:szCs w:val="24"/>
        </w:rPr>
      </w:pPr>
      <w:r>
        <w:rPr>
          <w:rStyle w:val="HTMLZitat"/>
          <w:rFonts w:cs="Times New Roman"/>
          <w:i w:val="0"/>
          <w:szCs w:val="24"/>
        </w:rPr>
        <w:t>B</w:t>
      </w:r>
      <w:r>
        <w:rPr>
          <w:rStyle w:val="HTMLZitat"/>
          <w:rFonts w:cs="Times New Roman"/>
          <w:i w:val="0"/>
          <w:szCs w:val="24"/>
        </w:rPr>
        <w:tab/>
        <w:t xml:space="preserve">Die Homologen werden getrennt. Jede Tochterzelle erhält </w:t>
      </w:r>
      <w:r w:rsidR="00DF0D53">
        <w:rPr>
          <w:rStyle w:val="HTMLZitat"/>
          <w:rFonts w:cs="Times New Roman"/>
          <w:i w:val="0"/>
          <w:szCs w:val="24"/>
        </w:rPr>
        <w:t>zwei</w:t>
      </w:r>
      <w:r>
        <w:rPr>
          <w:rStyle w:val="HTMLZitat"/>
          <w:rFonts w:cs="Times New Roman"/>
          <w:i w:val="0"/>
          <w:szCs w:val="24"/>
        </w:rPr>
        <w:t xml:space="preserve"> (</w:t>
      </w:r>
      <w:r w:rsidR="00DF0D53">
        <w:rPr>
          <w:rStyle w:val="HTMLZitat"/>
          <w:rFonts w:cs="Times New Roman"/>
          <w:i w:val="0"/>
          <w:szCs w:val="24"/>
        </w:rPr>
        <w:t>2-</w:t>
      </w:r>
      <w:r>
        <w:rPr>
          <w:rStyle w:val="HTMLZitat"/>
          <w:rFonts w:cs="Times New Roman"/>
          <w:i w:val="0"/>
          <w:szCs w:val="24"/>
        </w:rPr>
        <w:t>chromatidige) Chromo</w:t>
      </w:r>
      <w:r w:rsidR="00AF78AC">
        <w:rPr>
          <w:rStyle w:val="HTMLZitat"/>
          <w:rFonts w:cs="Times New Roman"/>
          <w:i w:val="0"/>
          <w:szCs w:val="24"/>
        </w:rPr>
        <w:softHyphen/>
      </w:r>
      <w:r w:rsidR="00AF78AC">
        <w:rPr>
          <w:rStyle w:val="HTMLZitat"/>
          <w:rFonts w:cs="Times New Roman"/>
          <w:i w:val="0"/>
          <w:szCs w:val="24"/>
        </w:rPr>
        <w:tab/>
      </w:r>
      <w:r>
        <w:rPr>
          <w:rStyle w:val="HTMLZitat"/>
          <w:rFonts w:cs="Times New Roman"/>
          <w:i w:val="0"/>
          <w:szCs w:val="24"/>
        </w:rPr>
        <w:t>somen. Damit findet die gewünschte Reduktion der Chromosomenzahl statt.</w:t>
      </w:r>
    </w:p>
    <w:p w14:paraId="6487D0EB" w14:textId="7E2C8240" w:rsidR="00542352" w:rsidRDefault="00542352" w:rsidP="00AF78AC">
      <w:pPr>
        <w:pStyle w:val="KeinLeerraum"/>
        <w:jc w:val="both"/>
        <w:rPr>
          <w:rStyle w:val="HTMLZitat"/>
          <w:rFonts w:cs="Times New Roman"/>
          <w:i w:val="0"/>
          <w:szCs w:val="24"/>
        </w:rPr>
      </w:pPr>
      <w:r>
        <w:rPr>
          <w:rStyle w:val="HTMLZitat"/>
          <w:rFonts w:cs="Times New Roman"/>
          <w:i w:val="0"/>
          <w:szCs w:val="24"/>
        </w:rPr>
        <w:t>C</w:t>
      </w:r>
      <w:r>
        <w:rPr>
          <w:rStyle w:val="HTMLZitat"/>
          <w:rFonts w:cs="Times New Roman"/>
          <w:i w:val="0"/>
          <w:szCs w:val="24"/>
        </w:rPr>
        <w:tab/>
        <w:t>Die Chromosomen werden so geteilt, dass bei jede</w:t>
      </w:r>
      <w:r w:rsidR="00AF78AC">
        <w:rPr>
          <w:rStyle w:val="HTMLZitat"/>
          <w:rFonts w:cs="Times New Roman"/>
          <w:i w:val="0"/>
          <w:szCs w:val="24"/>
        </w:rPr>
        <w:t>m</w:t>
      </w:r>
      <w:r>
        <w:rPr>
          <w:rStyle w:val="HTMLZitat"/>
          <w:rFonts w:cs="Times New Roman"/>
          <w:i w:val="0"/>
          <w:szCs w:val="24"/>
        </w:rPr>
        <w:t xml:space="preserve"> Chromatid der DNA-Strang in Höhe </w:t>
      </w:r>
      <w:r w:rsidR="00AF78AC">
        <w:rPr>
          <w:rStyle w:val="HTMLZitat"/>
          <w:rFonts w:cs="Times New Roman"/>
          <w:i w:val="0"/>
          <w:szCs w:val="24"/>
        </w:rPr>
        <w:tab/>
      </w:r>
      <w:r>
        <w:rPr>
          <w:rStyle w:val="HTMLZitat"/>
          <w:rFonts w:cs="Times New Roman"/>
          <w:i w:val="0"/>
          <w:szCs w:val="24"/>
        </w:rPr>
        <w:t xml:space="preserve">des Zentromers durchschnitten wird. Dieser Vorgang wird </w:t>
      </w:r>
      <w:r w:rsidR="00AF78AC">
        <w:rPr>
          <w:rStyle w:val="HTMLZitat"/>
          <w:rFonts w:cs="Times New Roman"/>
          <w:i w:val="0"/>
          <w:szCs w:val="24"/>
        </w:rPr>
        <w:t xml:space="preserve">in der Wirklichkeit </w:t>
      </w:r>
      <w:r>
        <w:rPr>
          <w:rStyle w:val="HTMLZitat"/>
          <w:rFonts w:cs="Times New Roman"/>
          <w:i w:val="0"/>
          <w:szCs w:val="24"/>
        </w:rPr>
        <w:t>nicht beob</w:t>
      </w:r>
      <w:r w:rsidR="00AF78AC">
        <w:rPr>
          <w:rStyle w:val="HTMLZitat"/>
          <w:rFonts w:cs="Times New Roman"/>
          <w:i w:val="0"/>
          <w:szCs w:val="24"/>
        </w:rPr>
        <w:softHyphen/>
      </w:r>
      <w:r w:rsidR="00AF78AC">
        <w:rPr>
          <w:rStyle w:val="HTMLZitat"/>
          <w:rFonts w:cs="Times New Roman"/>
          <w:i w:val="0"/>
          <w:szCs w:val="24"/>
        </w:rPr>
        <w:tab/>
      </w:r>
      <w:r>
        <w:rPr>
          <w:rStyle w:val="HTMLZitat"/>
          <w:rFonts w:cs="Times New Roman"/>
          <w:i w:val="0"/>
          <w:szCs w:val="24"/>
        </w:rPr>
        <w:t xml:space="preserve">achtet. Jede Tochterzelle erhielte dabei </w:t>
      </w:r>
      <w:r w:rsidR="00DF0D53">
        <w:rPr>
          <w:rStyle w:val="HTMLZitat"/>
          <w:rFonts w:cs="Times New Roman"/>
          <w:i w:val="0"/>
          <w:szCs w:val="24"/>
        </w:rPr>
        <w:t>vier</w:t>
      </w:r>
      <w:r>
        <w:rPr>
          <w:rStyle w:val="HTMLZitat"/>
          <w:rFonts w:cs="Times New Roman"/>
          <w:i w:val="0"/>
          <w:szCs w:val="24"/>
        </w:rPr>
        <w:t xml:space="preserve"> (</w:t>
      </w:r>
      <w:r w:rsidR="00DF0D53">
        <w:rPr>
          <w:rStyle w:val="HTMLZitat"/>
          <w:rFonts w:cs="Times New Roman"/>
          <w:i w:val="0"/>
          <w:szCs w:val="24"/>
        </w:rPr>
        <w:t>2-</w:t>
      </w:r>
      <w:r>
        <w:rPr>
          <w:rStyle w:val="HTMLZitat"/>
          <w:rFonts w:cs="Times New Roman"/>
          <w:i w:val="0"/>
          <w:szCs w:val="24"/>
        </w:rPr>
        <w:t xml:space="preserve">chromatidige) Chromosomen, die aber im </w:t>
      </w:r>
      <w:r w:rsidR="00AF78AC">
        <w:rPr>
          <w:rStyle w:val="HTMLZitat"/>
          <w:rFonts w:cs="Times New Roman"/>
          <w:i w:val="0"/>
          <w:szCs w:val="24"/>
        </w:rPr>
        <w:tab/>
      </w:r>
      <w:r>
        <w:rPr>
          <w:rStyle w:val="HTMLZitat"/>
          <w:rFonts w:cs="Times New Roman"/>
          <w:i w:val="0"/>
          <w:szCs w:val="24"/>
        </w:rPr>
        <w:t>Durchschnitt nur halb so lang wären.</w:t>
      </w:r>
    </w:p>
    <w:p w14:paraId="1FE2DF4B" w14:textId="7D09D218" w:rsidR="00FD351A" w:rsidRPr="00AC23FC" w:rsidRDefault="00FD351A" w:rsidP="00FD351A">
      <w:pPr>
        <w:pStyle w:val="KeinLeerraum"/>
        <w:spacing w:before="120"/>
        <w:rPr>
          <w:rStyle w:val="HTMLZitat"/>
          <w:rFonts w:cs="Times New Roman"/>
          <w:i w:val="0"/>
          <w:szCs w:val="24"/>
        </w:rPr>
      </w:pPr>
      <w:r w:rsidRPr="00AC23FC">
        <w:rPr>
          <w:rStyle w:val="HTMLZitat"/>
          <w:rFonts w:cs="Times New Roman"/>
          <w:i w:val="0"/>
          <w:szCs w:val="24"/>
        </w:rPr>
        <w:t>Die obige Abbildung als Bilddatei : [</w:t>
      </w:r>
      <w:hyperlink r:id="rId50" w:history="1">
        <w:r w:rsidRPr="00AC23FC">
          <w:rPr>
            <w:rStyle w:val="Hyperlink"/>
            <w:rFonts w:cs="Times New Roman"/>
            <w:szCs w:val="24"/>
          </w:rPr>
          <w:t>jpg</w:t>
        </w:r>
      </w:hyperlink>
      <w:r w:rsidRPr="00AC23FC">
        <w:rPr>
          <w:rStyle w:val="HTMLZitat"/>
          <w:rFonts w:cs="Times New Roman"/>
          <w:i w:val="0"/>
          <w:szCs w:val="24"/>
        </w:rPr>
        <w:t>]</w:t>
      </w:r>
    </w:p>
    <w:p w14:paraId="12676C51" w14:textId="43B83132" w:rsidR="00542352" w:rsidRPr="00FD351A" w:rsidRDefault="00542352" w:rsidP="00542352">
      <w:pPr>
        <w:pStyle w:val="KeinLeerraum"/>
        <w:spacing w:before="120"/>
        <w:rPr>
          <w:rStyle w:val="HTMLZitat"/>
          <w:rFonts w:cs="Times New Roman"/>
          <w:b/>
          <w:bCs/>
          <w:i w:val="0"/>
          <w:szCs w:val="24"/>
        </w:rPr>
      </w:pPr>
      <w:r w:rsidRPr="00FD351A">
        <w:rPr>
          <w:rStyle w:val="HTMLZitat"/>
          <w:rFonts w:cs="Times New Roman"/>
          <w:b/>
          <w:bCs/>
          <w:i w:val="0"/>
          <w:szCs w:val="24"/>
        </w:rPr>
        <w:t>Ergebnis:</w:t>
      </w:r>
    </w:p>
    <w:p w14:paraId="0C44272E" w14:textId="41822C21" w:rsidR="00542352" w:rsidRDefault="00542352" w:rsidP="00A57D4A">
      <w:pPr>
        <w:pStyle w:val="KeinLeerraum"/>
        <w:jc w:val="both"/>
        <w:rPr>
          <w:rStyle w:val="HTMLZitat"/>
          <w:rFonts w:cs="Times New Roman"/>
          <w:i w:val="0"/>
          <w:szCs w:val="24"/>
        </w:rPr>
      </w:pPr>
      <w:r>
        <w:rPr>
          <w:rStyle w:val="HTMLZitat"/>
          <w:rFonts w:cs="Times New Roman"/>
          <w:i w:val="0"/>
          <w:szCs w:val="24"/>
        </w:rPr>
        <w:t>Bei der Reduktionsteilung werden die homologen Chromosomen voneinander getrennt. Wel</w:t>
      </w:r>
      <w:r w:rsidR="00A57D4A">
        <w:rPr>
          <w:rStyle w:val="HTMLZitat"/>
          <w:rFonts w:cs="Times New Roman"/>
          <w:i w:val="0"/>
          <w:szCs w:val="24"/>
        </w:rPr>
        <w:softHyphen/>
      </w:r>
      <w:r>
        <w:rPr>
          <w:rStyle w:val="HTMLZitat"/>
          <w:rFonts w:cs="Times New Roman"/>
          <w:i w:val="0"/>
          <w:szCs w:val="24"/>
        </w:rPr>
        <w:t xml:space="preserve">ches Homologe auf welche Seite kommt, </w:t>
      </w:r>
      <w:r w:rsidR="00FD351A">
        <w:rPr>
          <w:rStyle w:val="HTMLZitat"/>
          <w:rFonts w:cs="Times New Roman"/>
          <w:i w:val="0"/>
          <w:szCs w:val="24"/>
        </w:rPr>
        <w:t>bleibt</w:t>
      </w:r>
      <w:r>
        <w:rPr>
          <w:rStyle w:val="HTMLZitat"/>
          <w:rFonts w:cs="Times New Roman"/>
          <w:i w:val="0"/>
          <w:szCs w:val="24"/>
        </w:rPr>
        <w:t xml:space="preserve"> dem Zufall überlassen.</w:t>
      </w:r>
      <w:r w:rsidR="00FD351A">
        <w:rPr>
          <w:rStyle w:val="HTMLZitat"/>
          <w:rFonts w:cs="Times New Roman"/>
          <w:i w:val="0"/>
          <w:szCs w:val="24"/>
        </w:rPr>
        <w:t xml:space="preserve"> Bei einer Mutterzelle mit drei Homologenpaaren gibt es folgende </w:t>
      </w:r>
      <w:r w:rsidR="00AD230C">
        <w:rPr>
          <w:rStyle w:val="HTMLZitat"/>
          <w:rFonts w:cs="Times New Roman"/>
          <w:i w:val="0"/>
          <w:szCs w:val="24"/>
        </w:rPr>
        <w:t xml:space="preserve">acht </w:t>
      </w:r>
      <w:r w:rsidR="00FD351A">
        <w:rPr>
          <w:rStyle w:val="HTMLZitat"/>
          <w:rFonts w:cs="Times New Roman"/>
          <w:i w:val="0"/>
          <w:szCs w:val="24"/>
        </w:rPr>
        <w:t>Verteilungsmöglichkeiten:</w:t>
      </w:r>
    </w:p>
    <w:p w14:paraId="04679F6A" w14:textId="224245B5" w:rsidR="00542352" w:rsidRDefault="00542352" w:rsidP="00387307">
      <w:pPr>
        <w:pStyle w:val="KeinLeerraum"/>
        <w:rPr>
          <w:rStyle w:val="HTMLZitat"/>
          <w:rFonts w:cs="Times New Roman"/>
          <w:i w:val="0"/>
          <w:szCs w:val="24"/>
        </w:rPr>
      </w:pPr>
    </w:p>
    <w:p w14:paraId="2C8E63D4" w14:textId="63790785" w:rsidR="000D4985" w:rsidRDefault="00DB0152" w:rsidP="00387307">
      <w:pPr>
        <w:pStyle w:val="KeinLeerraum"/>
        <w:rPr>
          <w:rStyle w:val="HTMLZitat"/>
          <w:rFonts w:cs="Times New Roman"/>
          <w:i w:val="0"/>
          <w:szCs w:val="24"/>
        </w:rPr>
      </w:pPr>
      <w:r>
        <w:drawing>
          <wp:anchor distT="0" distB="0" distL="114300" distR="114300" simplePos="0" relativeHeight="251671552" behindDoc="0" locked="0" layoutInCell="1" allowOverlap="1" wp14:anchorId="16CF26B7" wp14:editId="02D120B4">
            <wp:simplePos x="0" y="0"/>
            <wp:positionH relativeFrom="column">
              <wp:posOffset>997585</wp:posOffset>
            </wp:positionH>
            <wp:positionV relativeFrom="paragraph">
              <wp:posOffset>76835</wp:posOffset>
            </wp:positionV>
            <wp:extent cx="3512820" cy="2066290"/>
            <wp:effectExtent l="0" t="0" r="0" b="0"/>
            <wp:wrapSquare wrapText="bothSides"/>
            <wp:docPr id="137"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512820" cy="2066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CB9CFE" w14:textId="345267A8" w:rsidR="000D4985" w:rsidRDefault="000D4985" w:rsidP="00387307">
      <w:pPr>
        <w:pStyle w:val="KeinLeerraum"/>
        <w:rPr>
          <w:rStyle w:val="HTMLZitat"/>
          <w:rFonts w:cs="Times New Roman"/>
          <w:i w:val="0"/>
          <w:szCs w:val="24"/>
        </w:rPr>
      </w:pPr>
    </w:p>
    <w:p w14:paraId="7A33C317" w14:textId="77777777" w:rsidR="00AD230C" w:rsidRDefault="00AD230C" w:rsidP="00387307">
      <w:pPr>
        <w:pStyle w:val="KeinLeerraum"/>
        <w:rPr>
          <w:rStyle w:val="HTMLZitat"/>
          <w:rFonts w:cs="Times New Roman"/>
          <w:i w:val="0"/>
          <w:szCs w:val="24"/>
        </w:rPr>
      </w:pPr>
    </w:p>
    <w:p w14:paraId="0743E90B" w14:textId="77777777" w:rsidR="00AD230C" w:rsidRDefault="00AD230C" w:rsidP="00387307">
      <w:pPr>
        <w:pStyle w:val="KeinLeerraum"/>
        <w:rPr>
          <w:rStyle w:val="HTMLZitat"/>
          <w:rFonts w:cs="Times New Roman"/>
          <w:i w:val="0"/>
          <w:szCs w:val="24"/>
        </w:rPr>
      </w:pPr>
    </w:p>
    <w:p w14:paraId="3E49E07C" w14:textId="77777777" w:rsidR="00AD230C" w:rsidRDefault="00AD230C" w:rsidP="00387307">
      <w:pPr>
        <w:pStyle w:val="KeinLeerraum"/>
        <w:rPr>
          <w:rStyle w:val="HTMLZitat"/>
          <w:rFonts w:cs="Times New Roman"/>
          <w:i w:val="0"/>
          <w:szCs w:val="24"/>
        </w:rPr>
      </w:pPr>
    </w:p>
    <w:p w14:paraId="307A2138" w14:textId="77777777" w:rsidR="00AD230C" w:rsidRDefault="00AD230C" w:rsidP="00387307">
      <w:pPr>
        <w:pStyle w:val="KeinLeerraum"/>
        <w:rPr>
          <w:rStyle w:val="HTMLZitat"/>
          <w:rFonts w:cs="Times New Roman"/>
          <w:i w:val="0"/>
          <w:szCs w:val="24"/>
        </w:rPr>
      </w:pPr>
    </w:p>
    <w:p w14:paraId="585F7863" w14:textId="57DBAA1E" w:rsidR="000D4985" w:rsidRDefault="000D4985" w:rsidP="00387307">
      <w:pPr>
        <w:pStyle w:val="KeinLeerraum"/>
        <w:rPr>
          <w:rStyle w:val="HTMLZitat"/>
          <w:rFonts w:cs="Times New Roman"/>
          <w:i w:val="0"/>
          <w:szCs w:val="24"/>
        </w:rPr>
      </w:pPr>
    </w:p>
    <w:p w14:paraId="7A259473" w14:textId="3C7578AF" w:rsidR="000D4985" w:rsidRDefault="000D4985" w:rsidP="00387307">
      <w:pPr>
        <w:pStyle w:val="KeinLeerraum"/>
        <w:rPr>
          <w:rStyle w:val="HTMLZitat"/>
          <w:rFonts w:cs="Times New Roman"/>
          <w:i w:val="0"/>
          <w:szCs w:val="24"/>
        </w:rPr>
      </w:pPr>
    </w:p>
    <w:p w14:paraId="01A3B382" w14:textId="30BEEA32" w:rsidR="00AD230C" w:rsidRDefault="00AD230C" w:rsidP="00387307">
      <w:pPr>
        <w:pStyle w:val="KeinLeerraum"/>
        <w:rPr>
          <w:rStyle w:val="HTMLZitat"/>
          <w:rFonts w:cs="Times New Roman"/>
          <w:i w:val="0"/>
          <w:szCs w:val="24"/>
        </w:rPr>
      </w:pPr>
    </w:p>
    <w:p w14:paraId="272B48D9" w14:textId="3FE60730" w:rsidR="00AD230C" w:rsidRDefault="00AD230C" w:rsidP="00387307">
      <w:pPr>
        <w:pStyle w:val="KeinLeerraum"/>
        <w:rPr>
          <w:rStyle w:val="HTMLZitat"/>
          <w:rFonts w:cs="Times New Roman"/>
          <w:i w:val="0"/>
          <w:szCs w:val="24"/>
        </w:rPr>
      </w:pPr>
    </w:p>
    <w:p w14:paraId="76AE8903" w14:textId="20CB2A5C" w:rsidR="00AD230C" w:rsidRDefault="00AD230C" w:rsidP="00387307">
      <w:pPr>
        <w:pStyle w:val="KeinLeerraum"/>
        <w:rPr>
          <w:rStyle w:val="HTMLZitat"/>
          <w:rFonts w:cs="Times New Roman"/>
          <w:i w:val="0"/>
          <w:szCs w:val="24"/>
        </w:rPr>
      </w:pPr>
    </w:p>
    <w:p w14:paraId="2D24BF0D" w14:textId="75C20EF7" w:rsidR="00AD230C" w:rsidRDefault="00AD230C" w:rsidP="00387307">
      <w:pPr>
        <w:pStyle w:val="KeinLeerraum"/>
        <w:rPr>
          <w:rStyle w:val="HTMLZitat"/>
          <w:rFonts w:cs="Times New Roman"/>
          <w:i w:val="0"/>
          <w:szCs w:val="24"/>
        </w:rPr>
      </w:pPr>
    </w:p>
    <w:p w14:paraId="7038081C" w14:textId="77777777" w:rsidR="00DB0152" w:rsidRDefault="00DB0152" w:rsidP="00D872A2">
      <w:pPr>
        <w:spacing w:before="120"/>
        <w:rPr>
          <w:rStyle w:val="HTMLZitat"/>
          <w:i w:val="0"/>
        </w:rPr>
      </w:pPr>
    </w:p>
    <w:p w14:paraId="345BB6DA" w14:textId="5DC1D5E8" w:rsidR="00D872A2" w:rsidRPr="00D872A2" w:rsidRDefault="00AD230C" w:rsidP="00D872A2">
      <w:pPr>
        <w:spacing w:before="120"/>
        <w:rPr>
          <w:rFonts w:eastAsia="Times New Roman"/>
          <w:lang w:eastAsia="de-DE"/>
        </w:rPr>
      </w:pPr>
      <w:r w:rsidRPr="00D872A2">
        <w:rPr>
          <w:rStyle w:val="HTMLZitat"/>
          <w:i w:val="0"/>
        </w:rPr>
        <w:lastRenderedPageBreak/>
        <w:t xml:space="preserve">Die obige </w:t>
      </w:r>
      <w:r w:rsidRPr="003E38E4">
        <w:rPr>
          <w:rStyle w:val="HTMLZitat"/>
          <w:b/>
          <w:bCs/>
          <w:i w:val="0"/>
          <w:highlight w:val="yellow"/>
        </w:rPr>
        <w:t>Abbildung</w:t>
      </w:r>
      <w:r w:rsidRPr="00D872A2">
        <w:rPr>
          <w:rStyle w:val="HTMLZitat"/>
          <w:i w:val="0"/>
        </w:rPr>
        <w:t xml:space="preserve"> als Bilddatei : </w:t>
      </w:r>
      <w:r w:rsidR="00D872A2" w:rsidRPr="00DF7671">
        <w:rPr>
          <w:rFonts w:eastAsia="Times New Roman"/>
          <w:color w:val="0000FF"/>
          <w:lang w:eastAsia="de-DE"/>
        </w:rPr>
        <w:t>[</w:t>
      </w:r>
      <w:hyperlink r:id="rId52" w:history="1">
        <w:r w:rsidR="00D872A2" w:rsidRPr="00DF7671">
          <w:rPr>
            <w:rFonts w:eastAsia="Times New Roman"/>
            <w:color w:val="0000FF"/>
            <w:u w:val="single"/>
            <w:lang w:eastAsia="de-DE"/>
          </w:rPr>
          <w:t>jpg</w:t>
        </w:r>
      </w:hyperlink>
      <w:r w:rsidR="00D872A2" w:rsidRPr="00DF7671">
        <w:rPr>
          <w:rFonts w:eastAsia="Times New Roman"/>
          <w:color w:val="0000FF"/>
          <w:lang w:eastAsia="de-DE"/>
        </w:rPr>
        <w:t>]</w:t>
      </w:r>
    </w:p>
    <w:p w14:paraId="30C5113E" w14:textId="6A139EB0" w:rsidR="00AD230C" w:rsidRDefault="00AD230C" w:rsidP="00F6169C">
      <w:pPr>
        <w:pStyle w:val="KeinLeerraum"/>
        <w:spacing w:before="240"/>
        <w:jc w:val="both"/>
        <w:rPr>
          <w:rStyle w:val="HTMLZitat"/>
          <w:rFonts w:cs="Times New Roman"/>
          <w:i w:val="0"/>
          <w:szCs w:val="24"/>
        </w:rPr>
      </w:pPr>
      <w:r>
        <w:rPr>
          <w:rStyle w:val="HTMLZitat"/>
          <w:rFonts w:cs="Times New Roman"/>
          <w:i w:val="0"/>
          <w:szCs w:val="24"/>
        </w:rPr>
        <w:t xml:space="preserve">Jetzt werden </w:t>
      </w:r>
      <w:r w:rsidR="00A57D4A">
        <w:rPr>
          <w:rStyle w:val="HTMLZitat"/>
          <w:rFonts w:cs="Times New Roman"/>
          <w:i w:val="0"/>
          <w:szCs w:val="24"/>
        </w:rPr>
        <w:t xml:space="preserve">anhand dieser Abbildung </w:t>
      </w:r>
      <w:r>
        <w:rPr>
          <w:rStyle w:val="HTMLZitat"/>
          <w:rFonts w:cs="Times New Roman"/>
          <w:i w:val="0"/>
          <w:szCs w:val="24"/>
        </w:rPr>
        <w:t>die Konsequenzen der unterschiedlichen Aufteilungen für die Erbinformation diskutiert: Homologe Chromosomen beinhalten die selben Gene („Attri</w:t>
      </w:r>
      <w:r w:rsidR="00A57D4A">
        <w:rPr>
          <w:rStyle w:val="HTMLZitat"/>
          <w:rFonts w:cs="Times New Roman"/>
          <w:i w:val="0"/>
          <w:szCs w:val="24"/>
        </w:rPr>
        <w:softHyphen/>
      </w:r>
      <w:r>
        <w:rPr>
          <w:rStyle w:val="HTMLZitat"/>
          <w:rFonts w:cs="Times New Roman"/>
          <w:i w:val="0"/>
          <w:szCs w:val="24"/>
        </w:rPr>
        <w:t xml:space="preserve">bute“), aber nicht unbedingt auch die selben Genvarianten („Attributwerte“). Wenn </w:t>
      </w:r>
      <w:r w:rsidR="00A57D4A">
        <w:rPr>
          <w:rStyle w:val="HTMLZitat"/>
          <w:rFonts w:cs="Times New Roman"/>
          <w:i w:val="0"/>
          <w:szCs w:val="24"/>
        </w:rPr>
        <w:t>bei</w:t>
      </w:r>
      <w:r>
        <w:rPr>
          <w:rStyle w:val="HTMLZitat"/>
          <w:rFonts w:cs="Times New Roman"/>
          <w:i w:val="0"/>
          <w:szCs w:val="24"/>
        </w:rPr>
        <w:t xml:space="preserve"> jedem der drei Chromosomentypen nur ein einziges Gen in unterschiedlichen Varianten vorkommt, dann stellen die acht dargestellten Kombinationen tatsächlich acht unterschiedliche genetische Informationen dar.</w:t>
      </w:r>
    </w:p>
    <w:p w14:paraId="76297D75" w14:textId="00CB2A78" w:rsidR="00A919EF" w:rsidRPr="00A919EF" w:rsidRDefault="00A919EF" w:rsidP="00A57D4A">
      <w:pPr>
        <w:pStyle w:val="KeinLeerraum"/>
        <w:spacing w:before="120"/>
        <w:jc w:val="both"/>
        <w:rPr>
          <w:rStyle w:val="HTMLZitat"/>
          <w:rFonts w:cs="Times New Roman"/>
          <w:i w:val="0"/>
          <w:szCs w:val="24"/>
        </w:rPr>
      </w:pPr>
      <w:r w:rsidRPr="00A919EF">
        <w:rPr>
          <w:rStyle w:val="HTMLZitat"/>
          <w:rFonts w:cs="Times New Roman"/>
          <w:i w:val="0"/>
          <w:szCs w:val="24"/>
        </w:rPr>
        <w:t>Am besten werden an dieser Stelle (und nicht früher!) die Fachbegriffe Chromosomensatz,  haploid und diploid eingeführt:</w:t>
      </w:r>
    </w:p>
    <w:p w14:paraId="751723D5" w14:textId="0DBBB177" w:rsidR="00A919EF" w:rsidRDefault="00A919EF" w:rsidP="002E2426">
      <w:pPr>
        <w:pStyle w:val="KeinLeerraum"/>
        <w:numPr>
          <w:ilvl w:val="0"/>
          <w:numId w:val="25"/>
        </w:numPr>
        <w:spacing w:before="120"/>
        <w:jc w:val="both"/>
        <w:rPr>
          <w:rStyle w:val="HTMLZitat"/>
          <w:rFonts w:cs="Times New Roman"/>
          <w:i w:val="0"/>
          <w:szCs w:val="24"/>
        </w:rPr>
      </w:pPr>
      <w:r>
        <w:rPr>
          <w:rStyle w:val="HTMLZitat"/>
          <w:rFonts w:cs="Times New Roman"/>
          <w:i w:val="0"/>
          <w:szCs w:val="24"/>
        </w:rPr>
        <w:t xml:space="preserve">Ein </w:t>
      </w:r>
      <w:r w:rsidRPr="00A919EF">
        <w:rPr>
          <w:rStyle w:val="HTMLZitat"/>
          <w:rFonts w:cs="Times New Roman"/>
          <w:b/>
          <w:bCs/>
          <w:i w:val="0"/>
          <w:szCs w:val="24"/>
        </w:rPr>
        <w:t>Chromosomensatz</w:t>
      </w:r>
      <w:r>
        <w:rPr>
          <w:rStyle w:val="HTMLZitat"/>
          <w:rFonts w:cs="Times New Roman"/>
          <w:i w:val="0"/>
          <w:szCs w:val="24"/>
        </w:rPr>
        <w:t xml:space="preserve"> enthält von jedem Autosomentyp je 1 Exemplar sowie 1 Gono</w:t>
      </w:r>
      <w:r w:rsidR="00A57D4A">
        <w:rPr>
          <w:rStyle w:val="HTMLZitat"/>
          <w:rFonts w:cs="Times New Roman"/>
          <w:i w:val="0"/>
          <w:szCs w:val="24"/>
        </w:rPr>
        <w:softHyphen/>
      </w:r>
      <w:r>
        <w:rPr>
          <w:rStyle w:val="HTMLZitat"/>
          <w:rFonts w:cs="Times New Roman"/>
          <w:i w:val="0"/>
          <w:szCs w:val="24"/>
        </w:rPr>
        <w:t>som.*</w:t>
      </w:r>
    </w:p>
    <w:p w14:paraId="7ADF560D" w14:textId="4AD6BD7B" w:rsidR="00A919EF" w:rsidRDefault="00A919EF" w:rsidP="002E2426">
      <w:pPr>
        <w:pStyle w:val="KeinLeerraum"/>
        <w:numPr>
          <w:ilvl w:val="0"/>
          <w:numId w:val="25"/>
        </w:numPr>
        <w:rPr>
          <w:rStyle w:val="HTMLZitat"/>
          <w:rFonts w:cs="Times New Roman"/>
          <w:i w:val="0"/>
          <w:szCs w:val="24"/>
        </w:rPr>
      </w:pPr>
      <w:r w:rsidRPr="00A919EF">
        <w:rPr>
          <w:rStyle w:val="HTMLZitat"/>
          <w:rFonts w:cs="Times New Roman"/>
          <w:b/>
          <w:bCs/>
          <w:i w:val="0"/>
          <w:szCs w:val="24"/>
        </w:rPr>
        <w:t>Haploid</w:t>
      </w:r>
      <w:r>
        <w:rPr>
          <w:rStyle w:val="HTMLZitat"/>
          <w:rFonts w:cs="Times New Roman"/>
          <w:i w:val="0"/>
          <w:szCs w:val="24"/>
        </w:rPr>
        <w:t xml:space="preserve"> ist eine Zelle mit einfachem Chromosomensatz.</w:t>
      </w:r>
      <w:r w:rsidR="00591863">
        <w:rPr>
          <w:rStyle w:val="HTMLZitat"/>
          <w:rFonts w:cs="Times New Roman"/>
          <w:i w:val="0"/>
          <w:szCs w:val="24"/>
        </w:rPr>
        <w:t xml:space="preserve"> Symbol: 1n</w:t>
      </w:r>
    </w:p>
    <w:p w14:paraId="25E3344C" w14:textId="79A48524" w:rsidR="00A919EF" w:rsidRDefault="00A919EF" w:rsidP="002E2426">
      <w:pPr>
        <w:pStyle w:val="KeinLeerraum"/>
        <w:numPr>
          <w:ilvl w:val="0"/>
          <w:numId w:val="25"/>
        </w:numPr>
        <w:rPr>
          <w:rStyle w:val="HTMLZitat"/>
          <w:rFonts w:cs="Times New Roman"/>
          <w:i w:val="0"/>
          <w:szCs w:val="24"/>
        </w:rPr>
      </w:pPr>
      <w:r w:rsidRPr="00A919EF">
        <w:rPr>
          <w:rStyle w:val="HTMLZitat"/>
          <w:rFonts w:cs="Times New Roman"/>
          <w:b/>
          <w:bCs/>
          <w:i w:val="0"/>
          <w:szCs w:val="24"/>
        </w:rPr>
        <w:t>Diploid</w:t>
      </w:r>
      <w:r>
        <w:rPr>
          <w:rStyle w:val="HTMLZitat"/>
          <w:rFonts w:cs="Times New Roman"/>
          <w:i w:val="0"/>
          <w:szCs w:val="24"/>
        </w:rPr>
        <w:t xml:space="preserve"> ist eine Zelle mit zweifachem Chromosomensatz.</w:t>
      </w:r>
      <w:r w:rsidR="00591863">
        <w:rPr>
          <w:rStyle w:val="HTMLZitat"/>
          <w:rFonts w:cs="Times New Roman"/>
          <w:i w:val="0"/>
          <w:szCs w:val="24"/>
        </w:rPr>
        <w:t xml:space="preserve"> Symbol: 2n</w:t>
      </w:r>
    </w:p>
    <w:p w14:paraId="31274115" w14:textId="2BE05842" w:rsidR="00AD230C" w:rsidRDefault="00A919EF" w:rsidP="00A57D4A">
      <w:pPr>
        <w:pStyle w:val="KeinLeerraum"/>
        <w:spacing w:before="120"/>
        <w:jc w:val="both"/>
        <w:rPr>
          <w:rStyle w:val="HTMLZitat"/>
          <w:rFonts w:cs="Times New Roman"/>
          <w:i w:val="0"/>
          <w:sz w:val="20"/>
          <w:szCs w:val="20"/>
        </w:rPr>
      </w:pPr>
      <w:r w:rsidRPr="00A919EF">
        <w:rPr>
          <w:rStyle w:val="HTMLZitat"/>
          <w:rFonts w:cs="Times New Roman"/>
          <w:i w:val="0"/>
          <w:sz w:val="20"/>
          <w:szCs w:val="20"/>
        </w:rPr>
        <w:t>* Diese Definition gilt für Lebewesen wie den Menschen, bei denen beide Geschlechter im diploiden Satz zwei Gonosomen besitzen. Weil die Schüler andere Systeme nicht kennen, kann diese unkomplizierte Definition ver</w:t>
      </w:r>
      <w:r w:rsidR="00A57D4A">
        <w:rPr>
          <w:rStyle w:val="HTMLZitat"/>
          <w:rFonts w:cs="Times New Roman"/>
          <w:i w:val="0"/>
          <w:sz w:val="20"/>
          <w:szCs w:val="20"/>
        </w:rPr>
        <w:softHyphen/>
      </w:r>
      <w:r w:rsidRPr="00A919EF">
        <w:rPr>
          <w:rStyle w:val="HTMLZitat"/>
          <w:rFonts w:cs="Times New Roman"/>
          <w:i w:val="0"/>
          <w:sz w:val="20"/>
          <w:szCs w:val="20"/>
        </w:rPr>
        <w:t>wen</w:t>
      </w:r>
      <w:r w:rsidR="00A57D4A">
        <w:rPr>
          <w:rStyle w:val="HTMLZitat"/>
          <w:rFonts w:cs="Times New Roman"/>
          <w:i w:val="0"/>
          <w:sz w:val="20"/>
          <w:szCs w:val="20"/>
        </w:rPr>
        <w:softHyphen/>
      </w:r>
      <w:r w:rsidRPr="00A919EF">
        <w:rPr>
          <w:rStyle w:val="HTMLZitat"/>
          <w:rFonts w:cs="Times New Roman"/>
          <w:i w:val="0"/>
          <w:sz w:val="20"/>
          <w:szCs w:val="20"/>
        </w:rPr>
        <w:t>det werden.</w:t>
      </w:r>
    </w:p>
    <w:p w14:paraId="4C3DA4BD" w14:textId="6FE010F3" w:rsidR="00AD230C" w:rsidRPr="003D63F3" w:rsidRDefault="003D63F3" w:rsidP="003D63F3">
      <w:pPr>
        <w:pStyle w:val="KeinLeerraum"/>
        <w:spacing w:before="280" w:after="120"/>
        <w:rPr>
          <w:rStyle w:val="HTMLZitat"/>
          <w:rFonts w:cs="Times New Roman"/>
          <w:b/>
          <w:bCs/>
          <w:i w:val="0"/>
          <w:sz w:val="28"/>
          <w:szCs w:val="28"/>
        </w:rPr>
      </w:pPr>
      <w:bookmarkStart w:id="20" w:name="B9GG18"/>
      <w:bookmarkEnd w:id="20"/>
      <w:r w:rsidRPr="003D63F3">
        <w:rPr>
          <w:rStyle w:val="HTMLZitat"/>
          <w:rFonts w:cs="Times New Roman"/>
          <w:b/>
          <w:bCs/>
          <w:i w:val="0"/>
          <w:sz w:val="28"/>
          <w:szCs w:val="28"/>
        </w:rPr>
        <w:t>2.3.2</w:t>
      </w:r>
      <w:r w:rsidR="00AD230C" w:rsidRPr="003D63F3">
        <w:rPr>
          <w:rStyle w:val="HTMLZitat"/>
          <w:rFonts w:cs="Times New Roman"/>
          <w:b/>
          <w:bCs/>
          <w:i w:val="0"/>
          <w:sz w:val="28"/>
          <w:szCs w:val="28"/>
        </w:rPr>
        <w:tab/>
        <w:t>Ablauf der Meiose</w:t>
      </w:r>
    </w:p>
    <w:p w14:paraId="741B8D08" w14:textId="77777777" w:rsidR="00AD230C" w:rsidRPr="00AD230C" w:rsidRDefault="00AD230C" w:rsidP="00AD230C">
      <w:pPr>
        <w:pStyle w:val="KeinLeerraum"/>
        <w:spacing w:after="120"/>
        <w:rPr>
          <w:rStyle w:val="HTMLZitat"/>
          <w:rFonts w:cs="Times New Roman"/>
          <w:i w:val="0"/>
          <w:szCs w:val="24"/>
        </w:rPr>
      </w:pPr>
      <w:r w:rsidRPr="00AD230C">
        <w:rPr>
          <w:rStyle w:val="HTMLZitat"/>
          <w:rFonts w:cs="Times New Roman"/>
          <w:iCs w:val="0"/>
          <w:szCs w:val="24"/>
        </w:rPr>
        <w:t>meiosis</w:t>
      </w:r>
      <w:r w:rsidRPr="00AD230C">
        <w:rPr>
          <w:rStyle w:val="HTMLZitat"/>
          <w:rFonts w:cs="Times New Roman"/>
          <w:i w:val="0"/>
          <w:szCs w:val="24"/>
        </w:rPr>
        <w:t>, altgriech.: Verminderung, Verkleinerung</w:t>
      </w:r>
    </w:p>
    <w:p w14:paraId="26434C4A" w14:textId="77777777" w:rsidR="00A919EF" w:rsidRPr="00A919EF" w:rsidRDefault="00A919EF" w:rsidP="00A919EF">
      <w:pPr>
        <w:pStyle w:val="KeinLeerraum"/>
        <w:rPr>
          <w:rStyle w:val="HTMLZitat"/>
          <w:rFonts w:cs="Times New Roman"/>
          <w:b/>
          <w:bCs/>
          <w:i w:val="0"/>
          <w:szCs w:val="24"/>
        </w:rPr>
      </w:pPr>
      <w:r w:rsidRPr="00A919EF">
        <w:rPr>
          <w:rStyle w:val="HTMLZitat"/>
          <w:rFonts w:cs="Times New Roman"/>
          <w:b/>
          <w:bCs/>
          <w:i w:val="0"/>
          <w:szCs w:val="24"/>
        </w:rPr>
        <w:t>Weniger ist mehr!</w:t>
      </w:r>
    </w:p>
    <w:p w14:paraId="39465682" w14:textId="7B9F3864" w:rsidR="00AD230C" w:rsidRPr="00AD230C" w:rsidRDefault="00AD230C" w:rsidP="00A57D4A">
      <w:pPr>
        <w:pStyle w:val="KeinLeerraum"/>
        <w:spacing w:after="120"/>
        <w:jc w:val="both"/>
        <w:rPr>
          <w:rStyle w:val="HTMLZitat"/>
          <w:rFonts w:cs="Times New Roman"/>
          <w:i w:val="0"/>
          <w:szCs w:val="24"/>
        </w:rPr>
      </w:pPr>
      <w:r w:rsidRPr="00AD230C">
        <w:rPr>
          <w:rStyle w:val="HTMLZitat"/>
          <w:rFonts w:cs="Times New Roman"/>
          <w:i w:val="0"/>
          <w:szCs w:val="24"/>
        </w:rPr>
        <w:t>Wie schon bei der Mitose</w:t>
      </w:r>
      <w:r w:rsidR="00A919EF">
        <w:rPr>
          <w:rStyle w:val="HTMLZitat"/>
          <w:rFonts w:cs="Times New Roman"/>
          <w:i w:val="0"/>
          <w:szCs w:val="24"/>
        </w:rPr>
        <w:t>, so</w:t>
      </w:r>
      <w:r w:rsidRPr="00AD230C">
        <w:rPr>
          <w:rStyle w:val="HTMLZitat"/>
          <w:rFonts w:cs="Times New Roman"/>
          <w:i w:val="0"/>
          <w:szCs w:val="24"/>
        </w:rPr>
        <w:t xml:space="preserve"> gilt auch hier: Verzicht auf alle Aspekte, die nicht unmittelbar für das Verständnis der Vorgänge nötig sind! Orientieren Sie sich nicht an den Schulbüchern!</w:t>
      </w:r>
    </w:p>
    <w:p w14:paraId="50ED52D0" w14:textId="7B7B8AB5" w:rsidR="00AD230C" w:rsidRPr="00AD230C" w:rsidRDefault="00AD230C" w:rsidP="00A57D4A">
      <w:pPr>
        <w:pStyle w:val="KeinLeerraum"/>
        <w:jc w:val="both"/>
        <w:rPr>
          <w:rStyle w:val="HTMLZitat"/>
          <w:rFonts w:cs="Times New Roman"/>
          <w:i w:val="0"/>
          <w:szCs w:val="24"/>
        </w:rPr>
      </w:pPr>
      <w:r w:rsidRPr="00AD230C">
        <w:rPr>
          <w:rStyle w:val="HTMLZitat"/>
          <w:rFonts w:cs="Times New Roman"/>
          <w:i w:val="0"/>
          <w:szCs w:val="24"/>
        </w:rPr>
        <w:t xml:space="preserve">Der Ablauf der Meiose wird am besten am Beispiel der </w:t>
      </w:r>
      <w:r w:rsidRPr="00A919EF">
        <w:rPr>
          <w:rStyle w:val="HTMLZitat"/>
          <w:rFonts w:cs="Times New Roman"/>
          <w:i w:val="0"/>
          <w:szCs w:val="24"/>
          <w:u w:val="single"/>
        </w:rPr>
        <w:t>Spermatogenese</w:t>
      </w:r>
      <w:r w:rsidRPr="00AD230C">
        <w:rPr>
          <w:rStyle w:val="HTMLZitat"/>
          <w:rFonts w:cs="Times New Roman"/>
          <w:i w:val="0"/>
          <w:szCs w:val="24"/>
        </w:rPr>
        <w:t xml:space="preserve"> besprochen, weil dabei vier gleichwertige Zellen entstehen.</w:t>
      </w:r>
      <w:r w:rsidR="00A57D4A">
        <w:rPr>
          <w:rStyle w:val="HTMLZitat"/>
          <w:rFonts w:cs="Times New Roman"/>
          <w:i w:val="0"/>
          <w:szCs w:val="24"/>
        </w:rPr>
        <w:t xml:space="preserve"> (Der Begriff Spermatogenese ist nicht Lernstoff.)</w:t>
      </w:r>
    </w:p>
    <w:p w14:paraId="271E5C94" w14:textId="0F9A15F0" w:rsidR="00A919EF" w:rsidRPr="00A919EF" w:rsidRDefault="00A919EF" w:rsidP="00DF7671">
      <w:pPr>
        <w:pStyle w:val="KeinLeerraum"/>
        <w:spacing w:before="240"/>
        <w:rPr>
          <w:rStyle w:val="HTMLZitat"/>
          <w:rFonts w:cs="Times New Roman"/>
          <w:b/>
          <w:bCs/>
          <w:i w:val="0"/>
          <w:szCs w:val="24"/>
        </w:rPr>
      </w:pPr>
      <w:r w:rsidRPr="00A919EF">
        <w:rPr>
          <w:rStyle w:val="HTMLZitat"/>
          <w:rFonts w:cs="Times New Roman"/>
          <w:b/>
          <w:bCs/>
          <w:i w:val="0"/>
          <w:szCs w:val="24"/>
        </w:rPr>
        <w:t xml:space="preserve">Wesentliche Aspekte </w:t>
      </w:r>
      <w:r w:rsidR="008565D5">
        <w:rPr>
          <w:rStyle w:val="HTMLZitat"/>
          <w:rFonts w:cs="Times New Roman"/>
          <w:b/>
          <w:bCs/>
          <w:i w:val="0"/>
          <w:szCs w:val="24"/>
        </w:rPr>
        <w:t>zum Ablauf</w:t>
      </w:r>
      <w:r w:rsidRPr="00A919EF">
        <w:rPr>
          <w:rStyle w:val="HTMLZitat"/>
          <w:rFonts w:cs="Times New Roman"/>
          <w:b/>
          <w:bCs/>
          <w:i w:val="0"/>
          <w:szCs w:val="24"/>
        </w:rPr>
        <w:t xml:space="preserve"> der Meiose:</w:t>
      </w:r>
    </w:p>
    <w:p w14:paraId="50735271" w14:textId="5CD185FB" w:rsidR="00BD5ABC" w:rsidRDefault="00BD5ABC" w:rsidP="002E2426">
      <w:pPr>
        <w:pStyle w:val="KeinLeerraum"/>
        <w:numPr>
          <w:ilvl w:val="0"/>
          <w:numId w:val="26"/>
        </w:numPr>
        <w:rPr>
          <w:rStyle w:val="HTMLZitat"/>
          <w:rFonts w:cs="Times New Roman"/>
          <w:i w:val="0"/>
          <w:szCs w:val="24"/>
        </w:rPr>
      </w:pPr>
      <w:r>
        <w:rPr>
          <w:rStyle w:val="HTMLZitat"/>
          <w:rFonts w:cs="Times New Roman"/>
          <w:i w:val="0"/>
          <w:szCs w:val="24"/>
        </w:rPr>
        <w:t>Kondensation der Chromosomen zu Beginn von Meiose I</w:t>
      </w:r>
    </w:p>
    <w:p w14:paraId="638FD20C" w14:textId="040BB6E0" w:rsidR="00A919EF" w:rsidRDefault="00A919EF" w:rsidP="002E2426">
      <w:pPr>
        <w:pStyle w:val="KeinLeerraum"/>
        <w:numPr>
          <w:ilvl w:val="0"/>
          <w:numId w:val="26"/>
        </w:numPr>
        <w:rPr>
          <w:rStyle w:val="HTMLZitat"/>
          <w:rFonts w:cs="Times New Roman"/>
          <w:i w:val="0"/>
          <w:szCs w:val="24"/>
        </w:rPr>
      </w:pPr>
      <w:r>
        <w:rPr>
          <w:rStyle w:val="HTMLZitat"/>
          <w:rFonts w:cs="Times New Roman"/>
          <w:i w:val="0"/>
          <w:szCs w:val="24"/>
        </w:rPr>
        <w:t>Unterscheidung der beiden Homologen voneinander</w:t>
      </w:r>
    </w:p>
    <w:p w14:paraId="3BA0F2C3" w14:textId="2BDFEBD8" w:rsidR="00BD5ABC" w:rsidRDefault="00BD5ABC" w:rsidP="002E2426">
      <w:pPr>
        <w:pStyle w:val="KeinLeerraum"/>
        <w:numPr>
          <w:ilvl w:val="0"/>
          <w:numId w:val="26"/>
        </w:numPr>
        <w:rPr>
          <w:rStyle w:val="HTMLZitat"/>
          <w:rFonts w:cs="Times New Roman"/>
          <w:i w:val="0"/>
          <w:szCs w:val="24"/>
        </w:rPr>
      </w:pPr>
      <w:r>
        <w:rPr>
          <w:rStyle w:val="HTMLZitat"/>
          <w:rFonts w:cs="Times New Roman"/>
          <w:i w:val="0"/>
          <w:szCs w:val="24"/>
        </w:rPr>
        <w:t xml:space="preserve">konsequente Benennung der Chromosomenzustände: </w:t>
      </w:r>
      <w:r w:rsidR="00DF0D53">
        <w:rPr>
          <w:rStyle w:val="HTMLZitat"/>
          <w:rFonts w:cs="Times New Roman"/>
          <w:i w:val="0"/>
          <w:szCs w:val="24"/>
        </w:rPr>
        <w:t>1</w:t>
      </w:r>
      <w:r>
        <w:rPr>
          <w:rStyle w:val="HTMLZitat"/>
          <w:rFonts w:cs="Times New Roman"/>
          <w:i w:val="0"/>
          <w:szCs w:val="24"/>
        </w:rPr>
        <w:t xml:space="preserve">- oder </w:t>
      </w:r>
      <w:r w:rsidR="00DF0D53">
        <w:rPr>
          <w:rStyle w:val="HTMLZitat"/>
          <w:rFonts w:cs="Times New Roman"/>
          <w:i w:val="0"/>
          <w:szCs w:val="24"/>
        </w:rPr>
        <w:t>2-</w:t>
      </w:r>
      <w:r>
        <w:rPr>
          <w:rStyle w:val="HTMLZitat"/>
          <w:rFonts w:cs="Times New Roman"/>
          <w:i w:val="0"/>
          <w:szCs w:val="24"/>
        </w:rPr>
        <w:t>chromatidig; haploid oder diploid</w:t>
      </w:r>
    </w:p>
    <w:p w14:paraId="009F0809" w14:textId="7ABDB9FE" w:rsidR="00660590" w:rsidRDefault="00A919EF" w:rsidP="002E2426">
      <w:pPr>
        <w:pStyle w:val="KeinLeerraum"/>
        <w:numPr>
          <w:ilvl w:val="0"/>
          <w:numId w:val="26"/>
        </w:numPr>
        <w:jc w:val="both"/>
        <w:rPr>
          <w:rStyle w:val="HTMLZitat"/>
          <w:rFonts w:cs="Times New Roman"/>
          <w:i w:val="0"/>
          <w:szCs w:val="24"/>
        </w:rPr>
      </w:pPr>
      <w:r>
        <w:rPr>
          <w:rStyle w:val="HTMLZitat"/>
          <w:rFonts w:cs="Times New Roman"/>
          <w:i w:val="0"/>
          <w:szCs w:val="24"/>
        </w:rPr>
        <w:t>erste meiotische Teilung = Meiose I = Reduktionsteilung</w:t>
      </w:r>
      <w:r w:rsidR="00BD5ABC">
        <w:rPr>
          <w:rStyle w:val="HTMLZitat"/>
          <w:rFonts w:cs="Times New Roman"/>
          <w:i w:val="0"/>
          <w:szCs w:val="24"/>
        </w:rPr>
        <w:t>: Reduktion der Chromoso</w:t>
      </w:r>
      <w:r w:rsidR="00A57D4A">
        <w:rPr>
          <w:rStyle w:val="HTMLZitat"/>
          <w:rFonts w:cs="Times New Roman"/>
          <w:i w:val="0"/>
          <w:szCs w:val="24"/>
        </w:rPr>
        <w:softHyphen/>
      </w:r>
      <w:r w:rsidR="00BD5ABC">
        <w:rPr>
          <w:rStyle w:val="HTMLZitat"/>
          <w:rFonts w:cs="Times New Roman"/>
          <w:i w:val="0"/>
          <w:szCs w:val="24"/>
        </w:rPr>
        <w:t>men-Anzahl (entspricht der Reduktion der Anzahl an Chromosomensätzen) bei den Tochterzellen gegenüber der Mutterzelle (Urkeimzelle)</w:t>
      </w:r>
      <w:r w:rsidR="00A57D4A">
        <w:rPr>
          <w:rStyle w:val="HTMLZitat"/>
          <w:rFonts w:cs="Times New Roman"/>
          <w:i w:val="0"/>
          <w:szCs w:val="24"/>
        </w:rPr>
        <w:t xml:space="preserve"> auf die Hälfte</w:t>
      </w:r>
    </w:p>
    <w:p w14:paraId="0FC91CB5" w14:textId="389CE714" w:rsidR="00BD5ABC" w:rsidRDefault="00BD5ABC" w:rsidP="002E2426">
      <w:pPr>
        <w:pStyle w:val="KeinLeerraum"/>
        <w:numPr>
          <w:ilvl w:val="0"/>
          <w:numId w:val="26"/>
        </w:numPr>
        <w:rPr>
          <w:rStyle w:val="HTMLZitat"/>
          <w:rFonts w:cs="Times New Roman"/>
          <w:i w:val="0"/>
          <w:szCs w:val="24"/>
        </w:rPr>
      </w:pPr>
      <w:r>
        <w:rPr>
          <w:rStyle w:val="HTMLZitat"/>
          <w:rFonts w:cs="Times New Roman"/>
          <w:i w:val="0"/>
          <w:szCs w:val="24"/>
        </w:rPr>
        <w:t>unterschiedliche genetische Information zwischen den Tochterzellen nach Meiose I</w:t>
      </w:r>
    </w:p>
    <w:p w14:paraId="0B1F673E" w14:textId="3D65CA7E" w:rsidR="00BD5ABC" w:rsidRDefault="00BD5ABC" w:rsidP="002E2426">
      <w:pPr>
        <w:pStyle w:val="KeinLeerraum"/>
        <w:numPr>
          <w:ilvl w:val="0"/>
          <w:numId w:val="26"/>
        </w:numPr>
        <w:jc w:val="both"/>
      </w:pPr>
      <w:r>
        <w:rPr>
          <w:rStyle w:val="HTMLZitat"/>
          <w:rFonts w:cs="Times New Roman"/>
          <w:i w:val="0"/>
          <w:szCs w:val="24"/>
        </w:rPr>
        <w:t xml:space="preserve">zweite meiotische Teilung = Meiose II = Äquationsteilung: Meiose II verläuft wie eine Mitose, d. h. jede der beiden Tochterzellen erhält die gleiche genetische Information wie ihre </w:t>
      </w:r>
      <w:r w:rsidRPr="00BD5ABC">
        <w:rPr>
          <w:rStyle w:val="HTMLZitat"/>
          <w:rFonts w:cs="Times New Roman"/>
          <w:i w:val="0"/>
          <w:szCs w:val="24"/>
        </w:rPr>
        <w:t xml:space="preserve">Mutterzelle </w:t>
      </w:r>
      <w:r w:rsidRPr="00BD5ABC">
        <w:t>(</w:t>
      </w:r>
      <w:r w:rsidRPr="00BD5ABC">
        <w:rPr>
          <w:i/>
        </w:rPr>
        <w:t>aequus</w:t>
      </w:r>
      <w:r w:rsidRPr="00BD5ABC">
        <w:t>, lateinisch: gleich).</w:t>
      </w:r>
      <w:r>
        <w:t>*</w:t>
      </w:r>
    </w:p>
    <w:p w14:paraId="051625DC" w14:textId="718C19CA" w:rsidR="00BD5ABC" w:rsidRPr="00C25792" w:rsidRDefault="00BD5ABC" w:rsidP="00B82437">
      <w:pPr>
        <w:pStyle w:val="KeinLeerraum"/>
        <w:spacing w:before="120"/>
        <w:jc w:val="both"/>
        <w:rPr>
          <w:rStyle w:val="HTMLZitat"/>
          <w:rFonts w:cs="Times New Roman"/>
          <w:i w:val="0"/>
          <w:sz w:val="20"/>
          <w:szCs w:val="20"/>
        </w:rPr>
      </w:pPr>
      <w:r w:rsidRPr="00C25792">
        <w:rPr>
          <w:sz w:val="20"/>
          <w:szCs w:val="20"/>
        </w:rPr>
        <w:t>* Für die Problemstellung</w:t>
      </w:r>
      <w:r w:rsidR="00B82437">
        <w:rPr>
          <w:sz w:val="20"/>
          <w:szCs w:val="20"/>
        </w:rPr>
        <w:t xml:space="preserve"> (die Herstellung von </w:t>
      </w:r>
      <w:r w:rsidRPr="00C25792">
        <w:rPr>
          <w:sz w:val="20"/>
          <w:szCs w:val="20"/>
        </w:rPr>
        <w:t>Keimzellen mit halbierten Chromosomenbestand</w:t>
      </w:r>
      <w:r w:rsidR="00B82437">
        <w:rPr>
          <w:sz w:val="20"/>
          <w:szCs w:val="20"/>
        </w:rPr>
        <w:t>)</w:t>
      </w:r>
      <w:r w:rsidRPr="00C25792">
        <w:rPr>
          <w:sz w:val="20"/>
          <w:szCs w:val="20"/>
        </w:rPr>
        <w:t xml:space="preserve"> ist die Äqua</w:t>
      </w:r>
      <w:r w:rsidR="00B82437">
        <w:rPr>
          <w:sz w:val="20"/>
          <w:szCs w:val="20"/>
        </w:rPr>
        <w:softHyphen/>
      </w:r>
      <w:r w:rsidRPr="00C25792">
        <w:rPr>
          <w:sz w:val="20"/>
          <w:szCs w:val="20"/>
        </w:rPr>
        <w:t xml:space="preserve">tionsteilung irrelevant. Schüler fragen oft, welchen Zweck sie dann hätte. Gäbe es </w:t>
      </w:r>
      <w:r w:rsidR="00B82437" w:rsidRPr="00C25792">
        <w:rPr>
          <w:sz w:val="20"/>
          <w:szCs w:val="20"/>
        </w:rPr>
        <w:t xml:space="preserve">nebeneinander </w:t>
      </w:r>
      <w:r w:rsidRPr="00C25792">
        <w:rPr>
          <w:sz w:val="20"/>
          <w:szCs w:val="20"/>
        </w:rPr>
        <w:t xml:space="preserve">Spermienzellen mit </w:t>
      </w:r>
      <w:r w:rsidR="00DF0D53">
        <w:rPr>
          <w:sz w:val="20"/>
          <w:szCs w:val="20"/>
        </w:rPr>
        <w:t>1</w:t>
      </w:r>
      <w:r w:rsidRPr="00C25792">
        <w:rPr>
          <w:sz w:val="20"/>
          <w:szCs w:val="20"/>
        </w:rPr>
        <w:t xml:space="preserve">- und mit </w:t>
      </w:r>
      <w:r w:rsidR="00DF0D53">
        <w:rPr>
          <w:sz w:val="20"/>
          <w:szCs w:val="20"/>
        </w:rPr>
        <w:t>2-</w:t>
      </w:r>
      <w:r w:rsidRPr="00C25792">
        <w:rPr>
          <w:sz w:val="20"/>
          <w:szCs w:val="20"/>
        </w:rPr>
        <w:t>chromatidigen Chromosomen, würden nur die mit der kleineren Masse zur Befruchtung kommen</w:t>
      </w:r>
      <w:r w:rsidR="00C25792" w:rsidRPr="00C25792">
        <w:rPr>
          <w:sz w:val="20"/>
          <w:szCs w:val="20"/>
        </w:rPr>
        <w:t xml:space="preserve">, weil sie sich schneller fortbewegen. Gleichzeitig wird aufgrund der Äquationsteilung die doppelte Menge an Spermien erzeugt. Für die Bildung von Eizellen sind </w:t>
      </w:r>
      <w:r w:rsidR="00B82437">
        <w:rPr>
          <w:sz w:val="20"/>
          <w:szCs w:val="20"/>
        </w:rPr>
        <w:t xml:space="preserve">diese </w:t>
      </w:r>
      <w:r w:rsidR="00C25792" w:rsidRPr="00C25792">
        <w:rPr>
          <w:sz w:val="20"/>
          <w:szCs w:val="20"/>
        </w:rPr>
        <w:t>beide</w:t>
      </w:r>
      <w:r w:rsidR="00B82437">
        <w:rPr>
          <w:sz w:val="20"/>
          <w:szCs w:val="20"/>
        </w:rPr>
        <w:t>n</w:t>
      </w:r>
      <w:r w:rsidR="00C25792" w:rsidRPr="00C25792">
        <w:rPr>
          <w:sz w:val="20"/>
          <w:szCs w:val="20"/>
        </w:rPr>
        <w:t xml:space="preserve"> Aspekte irrelevant. Aber für eine erfolgreiche Befruchtung müssen sie genetisch in gleicher Weise wie Spermienzellen ausgestattet sein.</w:t>
      </w:r>
    </w:p>
    <w:p w14:paraId="4C6B0F19" w14:textId="77777777" w:rsidR="00A919EF" w:rsidRPr="00EC48B2" w:rsidRDefault="00A919EF" w:rsidP="00A919EF">
      <w:pPr>
        <w:jc w:val="both"/>
      </w:pPr>
    </w:p>
    <w:p w14:paraId="07A96125" w14:textId="547431D7" w:rsidR="00A919EF" w:rsidRDefault="00C12013" w:rsidP="00B82437">
      <w:pPr>
        <w:pStyle w:val="KeinLeerraum"/>
        <w:jc w:val="both"/>
        <w:rPr>
          <w:rStyle w:val="HTMLZitat"/>
          <w:rFonts w:cs="Times New Roman"/>
          <w:i w:val="0"/>
          <w:szCs w:val="24"/>
        </w:rPr>
      </w:pPr>
      <w:r>
        <w:rPr>
          <w:rStyle w:val="HTMLZitat"/>
          <w:rFonts w:cs="Times New Roman"/>
          <w:szCs w:val="24"/>
        </w:rPr>
        <w:t xml:space="preserve">Hinweis: Mehr Details </w:t>
      </w:r>
      <w:r w:rsidR="00B82437">
        <w:rPr>
          <w:rStyle w:val="HTMLZitat"/>
          <w:rFonts w:cs="Times New Roman"/>
          <w:szCs w:val="24"/>
        </w:rPr>
        <w:t xml:space="preserve">zur Meiose </w:t>
      </w:r>
      <w:r>
        <w:rPr>
          <w:rStyle w:val="HTMLZitat"/>
          <w:rFonts w:cs="Times New Roman"/>
          <w:szCs w:val="24"/>
        </w:rPr>
        <w:t>sollten in der Mittelstufe nicht angesprochen werden.</w:t>
      </w:r>
      <w:r w:rsidR="00B82437">
        <w:rPr>
          <w:rStyle w:val="HTMLZitat"/>
          <w:rFonts w:cs="Times New Roman"/>
          <w:szCs w:val="24"/>
        </w:rPr>
        <w:t xml:space="preserve"> Allen</w:t>
      </w:r>
      <w:r w:rsidR="00B82437">
        <w:rPr>
          <w:rStyle w:val="HTMLZitat"/>
          <w:rFonts w:cs="Times New Roman"/>
          <w:szCs w:val="24"/>
        </w:rPr>
        <w:softHyphen/>
        <w:t>falls wird darauf verwiesen, dass zu Beginn der Meiose die Kernmembran aufgelöst wird.</w:t>
      </w:r>
    </w:p>
    <w:p w14:paraId="4F592AD2" w14:textId="2ACC9FF8" w:rsidR="00C12013" w:rsidRDefault="00C12013" w:rsidP="00387307">
      <w:pPr>
        <w:pStyle w:val="KeinLeerraum"/>
        <w:rPr>
          <w:rStyle w:val="HTMLZitat"/>
          <w:rFonts w:cs="Times New Roman"/>
          <w:i w:val="0"/>
          <w:szCs w:val="24"/>
        </w:rPr>
      </w:pPr>
    </w:p>
    <w:p w14:paraId="35154D9B" w14:textId="5401FB15" w:rsidR="005B4B9F" w:rsidRPr="00765341" w:rsidRDefault="00C12013" w:rsidP="007565C7">
      <w:pPr>
        <w:rPr>
          <w:rFonts w:eastAsia="Times New Roman"/>
          <w:lang w:eastAsia="de-DE"/>
        </w:rPr>
      </w:pPr>
      <w:r w:rsidRPr="004346E4">
        <w:rPr>
          <w:rStyle w:val="HTMLZitat"/>
          <w:b/>
          <w:bCs/>
          <w:i w:val="0"/>
          <w:highlight w:val="yellow"/>
        </w:rPr>
        <w:t>Arbeitsblatt</w:t>
      </w:r>
      <w:r>
        <w:rPr>
          <w:rStyle w:val="HTMLZitat"/>
          <w:i w:val="0"/>
        </w:rPr>
        <w:t xml:space="preserve"> </w:t>
      </w:r>
      <w:r w:rsidRPr="00765341">
        <w:rPr>
          <w:rStyle w:val="HTMLZitat"/>
          <w:i w:val="0"/>
        </w:rPr>
        <w:t>Meiose</w:t>
      </w:r>
      <w:r w:rsidR="005B4B9F" w:rsidRPr="00765341">
        <w:rPr>
          <w:rStyle w:val="HTMLZitat"/>
          <w:i w:val="0"/>
        </w:rPr>
        <w:t xml:space="preserve">: </w:t>
      </w:r>
      <w:r w:rsidR="00765341" w:rsidRPr="00F11BC5">
        <w:rPr>
          <w:color w:val="0000FF"/>
        </w:rPr>
        <w:t>[</w:t>
      </w:r>
      <w:hyperlink r:id="rId53" w:history="1">
        <w:r w:rsidR="00765341" w:rsidRPr="00F11BC5">
          <w:rPr>
            <w:color w:val="0000FF"/>
            <w:u w:val="single"/>
          </w:rPr>
          <w:t>word</w:t>
        </w:r>
      </w:hyperlink>
      <w:r w:rsidR="00765341" w:rsidRPr="00F11BC5">
        <w:rPr>
          <w:color w:val="0000FF"/>
        </w:rPr>
        <w:t>] [</w:t>
      </w:r>
      <w:hyperlink r:id="rId54" w:history="1">
        <w:r w:rsidR="00765341" w:rsidRPr="00F11BC5">
          <w:rPr>
            <w:color w:val="0000FF"/>
            <w:u w:val="single"/>
          </w:rPr>
          <w:t>pdf</w:t>
        </w:r>
      </w:hyperlink>
      <w:r w:rsidR="00765341" w:rsidRPr="00F11BC5">
        <w:rPr>
          <w:color w:val="0000FF"/>
        </w:rPr>
        <w:t>]</w:t>
      </w:r>
    </w:p>
    <w:p w14:paraId="088D619E" w14:textId="01FDD368" w:rsidR="000E588F" w:rsidRDefault="00591863" w:rsidP="00387307">
      <w:pPr>
        <w:pStyle w:val="KeinLeerraum"/>
        <w:rPr>
          <w:rStyle w:val="HTMLZitat"/>
          <w:rFonts w:cs="Times New Roman"/>
          <w:szCs w:val="24"/>
        </w:rPr>
      </w:pPr>
      <w:r>
        <w:rPr>
          <w:rStyle w:val="HTMLZitat"/>
          <w:rFonts w:cs="Times New Roman"/>
          <w:szCs w:val="24"/>
        </w:rPr>
        <w:lastRenderedPageBreak/>
        <w:t xml:space="preserve">Hinweis: </w:t>
      </w:r>
      <w:r w:rsidR="008A48F8">
        <w:rPr>
          <w:rStyle w:val="HTMLZitat"/>
          <w:rFonts w:cs="Times New Roman"/>
          <w:szCs w:val="24"/>
        </w:rPr>
        <w:t>Auf dem Arbeitsblatt ist die Schreibweise 1n bzw. 2n nicht berücksichtigt, kann aber zusätzlich verlangt werden.</w:t>
      </w:r>
    </w:p>
    <w:p w14:paraId="0BE6CCD9" w14:textId="2DEBCAC0" w:rsidR="004346E4" w:rsidRPr="004346E4" w:rsidRDefault="004346E4" w:rsidP="00F6169C">
      <w:pPr>
        <w:pStyle w:val="KeinLeerraum"/>
        <w:spacing w:before="240"/>
        <w:rPr>
          <w:rStyle w:val="HTMLZitat"/>
          <w:rFonts w:cs="Times New Roman"/>
          <w:b/>
          <w:bCs/>
          <w:i w:val="0"/>
          <w:szCs w:val="24"/>
        </w:rPr>
      </w:pPr>
      <w:r w:rsidRPr="004346E4">
        <w:rPr>
          <w:rStyle w:val="HTMLZitat"/>
          <w:rFonts w:cs="Times New Roman"/>
          <w:b/>
          <w:bCs/>
          <w:i w:val="0"/>
          <w:szCs w:val="24"/>
        </w:rPr>
        <w:t>Verständnisprobleme:</w:t>
      </w:r>
    </w:p>
    <w:p w14:paraId="49CE05DC" w14:textId="2AEE69BC" w:rsidR="004346E4" w:rsidRDefault="004346E4" w:rsidP="00B82437">
      <w:pPr>
        <w:pStyle w:val="KeinLeerraum"/>
        <w:spacing w:after="120"/>
        <w:rPr>
          <w:rStyle w:val="HTMLZitat"/>
          <w:rFonts w:cs="Times New Roman"/>
          <w:i w:val="0"/>
          <w:szCs w:val="24"/>
        </w:rPr>
      </w:pPr>
      <w:r>
        <w:rPr>
          <w:rStyle w:val="HTMLZitat"/>
          <w:rFonts w:cs="Times New Roman"/>
          <w:i w:val="0"/>
          <w:szCs w:val="24"/>
        </w:rPr>
        <w:t xml:space="preserve">Die Zahl </w:t>
      </w:r>
      <w:r w:rsidRPr="003D63F3">
        <w:rPr>
          <w:rStyle w:val="HTMLZitat"/>
          <w:rFonts w:cs="Times New Roman"/>
          <w:b/>
          <w:bCs/>
          <w:i w:val="0"/>
          <w:szCs w:val="24"/>
        </w:rPr>
        <w:t>2</w:t>
      </w:r>
      <w:r>
        <w:rPr>
          <w:rStyle w:val="HTMLZitat"/>
          <w:rFonts w:cs="Times New Roman"/>
          <w:i w:val="0"/>
          <w:szCs w:val="24"/>
        </w:rPr>
        <w:t xml:space="preserve"> kommt beim Thema Zellteilungen mehrfach vor:</w:t>
      </w:r>
    </w:p>
    <w:p w14:paraId="175B1C3A" w14:textId="227C08DB" w:rsidR="004346E4" w:rsidRDefault="004346E4" w:rsidP="002E2426">
      <w:pPr>
        <w:pStyle w:val="KeinLeerraum"/>
        <w:numPr>
          <w:ilvl w:val="0"/>
          <w:numId w:val="27"/>
        </w:numPr>
        <w:rPr>
          <w:rStyle w:val="HTMLZitat"/>
          <w:rFonts w:cs="Times New Roman"/>
          <w:i w:val="0"/>
          <w:szCs w:val="24"/>
        </w:rPr>
      </w:pPr>
      <w:r>
        <w:rPr>
          <w:rStyle w:val="HTMLZitat"/>
          <w:rFonts w:cs="Times New Roman"/>
          <w:i w:val="0"/>
          <w:szCs w:val="24"/>
        </w:rPr>
        <w:t xml:space="preserve">Ein DNA-Strang besteht aus </w:t>
      </w:r>
      <w:r w:rsidRPr="003D63F3">
        <w:rPr>
          <w:rStyle w:val="HTMLZitat"/>
          <w:rFonts w:cs="Times New Roman"/>
          <w:b/>
          <w:bCs/>
          <w:i w:val="0"/>
          <w:szCs w:val="24"/>
        </w:rPr>
        <w:t>2</w:t>
      </w:r>
      <w:r>
        <w:rPr>
          <w:rStyle w:val="HTMLZitat"/>
          <w:rFonts w:cs="Times New Roman"/>
          <w:i w:val="0"/>
          <w:szCs w:val="24"/>
        </w:rPr>
        <w:t xml:space="preserve"> Einzelsträngen.</w:t>
      </w:r>
    </w:p>
    <w:p w14:paraId="7E9B9A09" w14:textId="4041205F" w:rsidR="004346E4" w:rsidRDefault="004346E4" w:rsidP="002E2426">
      <w:pPr>
        <w:pStyle w:val="KeinLeerraum"/>
        <w:numPr>
          <w:ilvl w:val="0"/>
          <w:numId w:val="27"/>
        </w:numPr>
        <w:rPr>
          <w:rStyle w:val="HTMLZitat"/>
          <w:rFonts w:cs="Times New Roman"/>
          <w:i w:val="0"/>
          <w:szCs w:val="24"/>
        </w:rPr>
      </w:pPr>
      <w:r>
        <w:rPr>
          <w:rStyle w:val="HTMLZitat"/>
          <w:rFonts w:cs="Times New Roman"/>
          <w:i w:val="0"/>
          <w:szCs w:val="24"/>
        </w:rPr>
        <w:t xml:space="preserve">Ein </w:t>
      </w:r>
      <w:r w:rsidR="00DF0D53">
        <w:rPr>
          <w:rStyle w:val="HTMLZitat"/>
          <w:rFonts w:cs="Times New Roman"/>
          <w:i w:val="0"/>
          <w:szCs w:val="24"/>
        </w:rPr>
        <w:t>2-</w:t>
      </w:r>
      <w:r>
        <w:rPr>
          <w:rStyle w:val="HTMLZitat"/>
          <w:rFonts w:cs="Times New Roman"/>
          <w:i w:val="0"/>
          <w:szCs w:val="24"/>
        </w:rPr>
        <w:t xml:space="preserve">chromatidiges Chromosom besteht aus </w:t>
      </w:r>
      <w:r w:rsidRPr="003D63F3">
        <w:rPr>
          <w:rStyle w:val="HTMLZitat"/>
          <w:rFonts w:cs="Times New Roman"/>
          <w:b/>
          <w:bCs/>
          <w:i w:val="0"/>
          <w:szCs w:val="24"/>
        </w:rPr>
        <w:t>2</w:t>
      </w:r>
      <w:r>
        <w:rPr>
          <w:rStyle w:val="HTMLZitat"/>
          <w:rFonts w:cs="Times New Roman"/>
          <w:i w:val="0"/>
          <w:szCs w:val="24"/>
        </w:rPr>
        <w:t xml:space="preserve"> Schwesterchromatiden.</w:t>
      </w:r>
    </w:p>
    <w:p w14:paraId="0742B3C2" w14:textId="3681934A" w:rsidR="004346E4" w:rsidRDefault="004346E4" w:rsidP="002E2426">
      <w:pPr>
        <w:pStyle w:val="KeinLeerraum"/>
        <w:numPr>
          <w:ilvl w:val="0"/>
          <w:numId w:val="27"/>
        </w:numPr>
        <w:rPr>
          <w:rStyle w:val="HTMLZitat"/>
          <w:rFonts w:cs="Times New Roman"/>
          <w:i w:val="0"/>
          <w:szCs w:val="24"/>
        </w:rPr>
      </w:pPr>
      <w:r>
        <w:rPr>
          <w:rStyle w:val="HTMLZitat"/>
          <w:rFonts w:cs="Times New Roman"/>
          <w:i w:val="0"/>
          <w:szCs w:val="24"/>
        </w:rPr>
        <w:t xml:space="preserve">Eine diploide Zelle besitzt von jedem Chromosomentyp </w:t>
      </w:r>
      <w:r w:rsidRPr="003D63F3">
        <w:rPr>
          <w:rStyle w:val="HTMLZitat"/>
          <w:rFonts w:cs="Times New Roman"/>
          <w:b/>
          <w:bCs/>
          <w:i w:val="0"/>
          <w:szCs w:val="24"/>
        </w:rPr>
        <w:t>2</w:t>
      </w:r>
      <w:r>
        <w:rPr>
          <w:rStyle w:val="HTMLZitat"/>
          <w:rFonts w:cs="Times New Roman"/>
          <w:i w:val="0"/>
          <w:szCs w:val="24"/>
        </w:rPr>
        <w:t xml:space="preserve"> Exemplare.</w:t>
      </w:r>
    </w:p>
    <w:p w14:paraId="540CCE81" w14:textId="5E85AE09" w:rsidR="000E588F" w:rsidRDefault="00966407" w:rsidP="00B82437">
      <w:pPr>
        <w:pStyle w:val="KeinLeerraum"/>
        <w:spacing w:before="120"/>
        <w:jc w:val="both"/>
        <w:rPr>
          <w:rStyle w:val="HTMLZitat"/>
          <w:rFonts w:cs="Times New Roman"/>
          <w:i w:val="0"/>
          <w:szCs w:val="24"/>
        </w:rPr>
      </w:pPr>
      <w:r>
        <w:rPr>
          <w:rStyle w:val="HTMLZitat"/>
          <w:rFonts w:cs="Times New Roman"/>
          <w:i w:val="0"/>
          <w:szCs w:val="24"/>
        </w:rPr>
        <w:t xml:space="preserve">Manche Schüler haben Probleme, </w:t>
      </w:r>
      <w:r w:rsidR="004346E4">
        <w:rPr>
          <w:rStyle w:val="HTMLZitat"/>
          <w:rFonts w:cs="Times New Roman"/>
          <w:i w:val="0"/>
          <w:szCs w:val="24"/>
        </w:rPr>
        <w:t>diese</w:t>
      </w:r>
      <w:r>
        <w:rPr>
          <w:rStyle w:val="HTMLZitat"/>
          <w:rFonts w:cs="Times New Roman"/>
          <w:i w:val="0"/>
          <w:szCs w:val="24"/>
        </w:rPr>
        <w:t xml:space="preserve"> genetische</w:t>
      </w:r>
      <w:r w:rsidR="004346E4">
        <w:rPr>
          <w:rStyle w:val="HTMLZitat"/>
          <w:rFonts w:cs="Times New Roman"/>
          <w:i w:val="0"/>
          <w:szCs w:val="24"/>
        </w:rPr>
        <w:t>n</w:t>
      </w:r>
      <w:r>
        <w:rPr>
          <w:rStyle w:val="HTMLZitat"/>
          <w:rFonts w:cs="Times New Roman"/>
          <w:i w:val="0"/>
          <w:szCs w:val="24"/>
        </w:rPr>
        <w:t xml:space="preserve"> Aspekte auseinander zu halten bzw. sie richtig zu benennen. Eine erfolgreiche Strategie dagegen besteht darin, diese Aspekte zeitlich mög</w:t>
      </w:r>
      <w:r w:rsidR="00B82437">
        <w:rPr>
          <w:rStyle w:val="HTMLZitat"/>
          <w:rFonts w:cs="Times New Roman"/>
          <w:i w:val="0"/>
          <w:szCs w:val="24"/>
        </w:rPr>
        <w:softHyphen/>
      </w:r>
      <w:r>
        <w:rPr>
          <w:rStyle w:val="HTMLZitat"/>
          <w:rFonts w:cs="Times New Roman"/>
          <w:i w:val="0"/>
          <w:szCs w:val="24"/>
        </w:rPr>
        <w:t>lichst deutlich getrennt zu behandeln (</w:t>
      </w:r>
      <w:r w:rsidR="004346E4">
        <w:rPr>
          <w:rStyle w:val="HTMLZitat"/>
          <w:rFonts w:cs="Times New Roman"/>
          <w:i w:val="0"/>
          <w:szCs w:val="24"/>
        </w:rPr>
        <w:t xml:space="preserve">dies ist in der Formulierung des LehrplanPLUS berücksichtigt, ebenso in diesem Skript). Weitere Methoden sind </w:t>
      </w:r>
      <w:r w:rsidR="00B82437">
        <w:rPr>
          <w:rStyle w:val="HTMLZitat"/>
          <w:rFonts w:cs="Times New Roman"/>
          <w:i w:val="0"/>
          <w:szCs w:val="24"/>
        </w:rPr>
        <w:t xml:space="preserve">– im </w:t>
      </w:r>
      <w:r w:rsidR="00B82437" w:rsidRPr="00B82437">
        <w:rPr>
          <w:rStyle w:val="HTMLZitat"/>
          <w:rFonts w:cs="Times New Roman"/>
          <w:i w:val="0"/>
          <w:szCs w:val="24"/>
          <w:u w:val="single"/>
        </w:rPr>
        <w:t>Anschluss</w:t>
      </w:r>
      <w:r w:rsidR="00B82437">
        <w:rPr>
          <w:rStyle w:val="HTMLZitat"/>
          <w:rFonts w:cs="Times New Roman"/>
          <w:i w:val="0"/>
          <w:szCs w:val="24"/>
        </w:rPr>
        <w:t xml:space="preserve"> an die voll</w:t>
      </w:r>
      <w:r w:rsidR="00B82437">
        <w:rPr>
          <w:rStyle w:val="HTMLZitat"/>
          <w:rFonts w:cs="Times New Roman"/>
          <w:i w:val="0"/>
          <w:szCs w:val="24"/>
        </w:rPr>
        <w:softHyphen/>
        <w:t>stän</w:t>
      </w:r>
      <w:r w:rsidR="00B82437">
        <w:rPr>
          <w:rStyle w:val="HTMLZitat"/>
          <w:rFonts w:cs="Times New Roman"/>
          <w:i w:val="0"/>
          <w:szCs w:val="24"/>
        </w:rPr>
        <w:softHyphen/>
        <w:t xml:space="preserve">dige Behandlung – </w:t>
      </w:r>
      <w:r w:rsidR="004346E4">
        <w:rPr>
          <w:rStyle w:val="HTMLZitat"/>
          <w:rFonts w:cs="Times New Roman"/>
          <w:i w:val="0"/>
          <w:szCs w:val="24"/>
        </w:rPr>
        <w:t xml:space="preserve">der detaillierte Vergleich zwischen Mitose und Meiose, auch anhand von Modellen oder als Rollenspiel sowie der Verwendung völlig anderer Darstellungsformen wie Diagramme (z. B. </w:t>
      </w:r>
      <w:r w:rsidR="00B82437">
        <w:rPr>
          <w:rStyle w:val="HTMLZitat"/>
          <w:rFonts w:cs="Times New Roman"/>
          <w:i w:val="0"/>
          <w:szCs w:val="24"/>
        </w:rPr>
        <w:t>wird die</w:t>
      </w:r>
      <w:r w:rsidR="004346E4">
        <w:rPr>
          <w:rStyle w:val="HTMLZitat"/>
          <w:rFonts w:cs="Times New Roman"/>
          <w:i w:val="0"/>
          <w:szCs w:val="24"/>
        </w:rPr>
        <w:t xml:space="preserve"> Veränderung der DNA-Menge pro Zelle </w:t>
      </w:r>
      <w:r w:rsidR="00B82437">
        <w:rPr>
          <w:rStyle w:val="HTMLZitat"/>
          <w:rFonts w:cs="Times New Roman"/>
          <w:i w:val="0"/>
          <w:szCs w:val="24"/>
        </w:rPr>
        <w:t xml:space="preserve">bei Mitose und Meiose verglichen; </w:t>
      </w:r>
      <w:r w:rsidR="004346E4">
        <w:rPr>
          <w:rStyle w:val="HTMLZitat"/>
          <w:rFonts w:cs="Times New Roman"/>
          <w:i w:val="0"/>
          <w:szCs w:val="24"/>
        </w:rPr>
        <w:t>im ISB-Skript Genetik und Gentechnik auf Seite 46).</w:t>
      </w:r>
    </w:p>
    <w:p w14:paraId="0A337CC1" w14:textId="6C6636D6" w:rsidR="00966407" w:rsidRDefault="004346E4" w:rsidP="00387307">
      <w:pPr>
        <w:pStyle w:val="KeinLeerraum"/>
        <w:rPr>
          <w:rFonts w:ascii="Arial Narrow" w:hAnsi="Arial Narrow"/>
        </w:rPr>
      </w:pPr>
      <w:r w:rsidRPr="004346E4">
        <w:rPr>
          <w:rFonts w:ascii="Arial Narrow" w:hAnsi="Arial Narrow"/>
          <w:highlight w:val="yellow"/>
        </w:rPr>
        <w:t>ALP</w:t>
      </w:r>
      <w:r w:rsidRPr="004346E4">
        <w:rPr>
          <w:rFonts w:ascii="Arial Narrow" w:hAnsi="Arial Narrow"/>
        </w:rPr>
        <w:t xml:space="preserve"> Blatt 14_v04: Rollenspiel zur Zellteilung</w:t>
      </w:r>
    </w:p>
    <w:p w14:paraId="2852B3B1" w14:textId="07C46233" w:rsidR="003D63F3" w:rsidRDefault="003D63F3" w:rsidP="00387307">
      <w:pPr>
        <w:pStyle w:val="KeinLeerraum"/>
        <w:rPr>
          <w:rFonts w:ascii="Arial Narrow" w:hAnsi="Arial Narrow"/>
        </w:rPr>
      </w:pPr>
    </w:p>
    <w:p w14:paraId="13F7EA4A" w14:textId="505A0876" w:rsidR="003D63F3" w:rsidRPr="003D63F3" w:rsidRDefault="003D63F3" w:rsidP="00387307">
      <w:pPr>
        <w:pStyle w:val="KeinLeerraum"/>
        <w:rPr>
          <w:rFonts w:cs="Times New Roman"/>
          <w:b/>
          <w:bCs/>
        </w:rPr>
      </w:pPr>
      <w:r w:rsidRPr="003D63F3">
        <w:rPr>
          <w:rFonts w:cs="Times New Roman"/>
          <w:b/>
          <w:bCs/>
        </w:rPr>
        <w:t>Ausblick:</w:t>
      </w:r>
    </w:p>
    <w:p w14:paraId="29037E7F" w14:textId="090D6C92" w:rsidR="003D63F3" w:rsidRDefault="003D63F3" w:rsidP="00B82437">
      <w:pPr>
        <w:pStyle w:val="KeinLeerraum"/>
        <w:jc w:val="both"/>
        <w:rPr>
          <w:rStyle w:val="HTMLZitat"/>
          <w:rFonts w:cs="Times New Roman"/>
          <w:i w:val="0"/>
          <w:szCs w:val="24"/>
        </w:rPr>
      </w:pPr>
      <w:r>
        <w:rPr>
          <w:rStyle w:val="HTMLZitat"/>
          <w:rFonts w:cs="Times New Roman"/>
          <w:i w:val="0"/>
          <w:szCs w:val="24"/>
        </w:rPr>
        <w:t xml:space="preserve">Evtl. Hinweis auf die Unterschiede bei der Herstellung von Eizellen: </w:t>
      </w:r>
      <w:r w:rsidR="007B69DF">
        <w:rPr>
          <w:rStyle w:val="HTMLZitat"/>
          <w:rFonts w:cs="Times New Roman"/>
          <w:i w:val="0"/>
          <w:szCs w:val="24"/>
        </w:rPr>
        <w:t>Auch aus der Ur-Eizelle entstehen 4 Tochterzellen, aber n</w:t>
      </w:r>
      <w:r>
        <w:rPr>
          <w:rStyle w:val="HTMLZitat"/>
          <w:rFonts w:cs="Times New Roman"/>
          <w:i w:val="0"/>
          <w:szCs w:val="24"/>
        </w:rPr>
        <w:t>ur 1 Tochterzelle erhält fast das gesamte Zellplasma; die übri</w:t>
      </w:r>
      <w:r w:rsidR="00B82437">
        <w:rPr>
          <w:rStyle w:val="HTMLZitat"/>
          <w:rFonts w:cs="Times New Roman"/>
          <w:i w:val="0"/>
          <w:szCs w:val="24"/>
        </w:rPr>
        <w:softHyphen/>
      </w:r>
      <w:r>
        <w:rPr>
          <w:rStyle w:val="HTMLZitat"/>
          <w:rFonts w:cs="Times New Roman"/>
          <w:i w:val="0"/>
          <w:szCs w:val="24"/>
        </w:rPr>
        <w:t>gen 3 Tochterzellen sterben ab.</w:t>
      </w:r>
      <w:r w:rsidR="00B82437">
        <w:rPr>
          <w:rStyle w:val="HTMLZitat"/>
          <w:rFonts w:cs="Times New Roman"/>
          <w:i w:val="0"/>
          <w:szCs w:val="24"/>
        </w:rPr>
        <w:t xml:space="preserve"> (Begriffe wie Oogenese / Ovogenese oder Polkörperchen sind nicht Lernstoff in der Mittelstufe.)</w:t>
      </w:r>
    </w:p>
    <w:p w14:paraId="2C326849" w14:textId="0525A987" w:rsidR="00C12013" w:rsidRPr="003D63F3" w:rsidRDefault="003D63F3" w:rsidP="003D63F3">
      <w:pPr>
        <w:pStyle w:val="KeinLeerraum"/>
        <w:spacing w:before="280" w:after="120"/>
        <w:rPr>
          <w:rStyle w:val="HTMLZitat"/>
          <w:rFonts w:cs="Times New Roman"/>
          <w:b/>
          <w:bCs/>
          <w:i w:val="0"/>
          <w:sz w:val="28"/>
          <w:szCs w:val="28"/>
        </w:rPr>
      </w:pPr>
      <w:bookmarkStart w:id="21" w:name="B9GG19"/>
      <w:bookmarkEnd w:id="21"/>
      <w:r w:rsidRPr="003D63F3">
        <w:rPr>
          <w:b/>
          <w:bCs/>
          <w:sz w:val="28"/>
          <w:szCs w:val="28"/>
        </w:rPr>
        <w:t>2.3.3</w:t>
      </w:r>
      <w:r w:rsidRPr="003D63F3">
        <w:rPr>
          <w:b/>
          <w:bCs/>
          <w:sz w:val="28"/>
          <w:szCs w:val="28"/>
        </w:rPr>
        <w:tab/>
        <w:t>Biologische Bedeutung der Meiose</w:t>
      </w:r>
    </w:p>
    <w:p w14:paraId="78149EC5" w14:textId="7A67C1C5" w:rsidR="00C12013" w:rsidRDefault="003D63F3" w:rsidP="00B82437">
      <w:pPr>
        <w:pStyle w:val="KeinLeerraum"/>
        <w:jc w:val="both"/>
        <w:rPr>
          <w:rStyle w:val="HTMLZitat"/>
          <w:rFonts w:cs="Times New Roman"/>
          <w:i w:val="0"/>
          <w:szCs w:val="24"/>
        </w:rPr>
      </w:pPr>
      <w:r>
        <w:rPr>
          <w:rStyle w:val="HTMLZitat"/>
          <w:rFonts w:cs="Times New Roman"/>
          <w:i w:val="0"/>
          <w:szCs w:val="24"/>
        </w:rPr>
        <w:t>In der Meiose werden die Homologen zufällig auf die Tochterzellen verteilt. Dadurch entstehen jedesmal andere Neukombinationen der Erbinformation.</w:t>
      </w:r>
    </w:p>
    <w:p w14:paraId="79818E3C" w14:textId="41717D8B" w:rsidR="003D63F3" w:rsidRDefault="003D63F3" w:rsidP="002E2426">
      <w:pPr>
        <w:pStyle w:val="KeinLeerraum"/>
        <w:numPr>
          <w:ilvl w:val="0"/>
          <w:numId w:val="29"/>
        </w:numPr>
        <w:spacing w:before="120"/>
        <w:rPr>
          <w:rStyle w:val="HTMLZitat"/>
          <w:rFonts w:cs="Times New Roman"/>
          <w:i w:val="0"/>
          <w:szCs w:val="24"/>
        </w:rPr>
      </w:pPr>
      <w:r>
        <w:rPr>
          <w:rStyle w:val="HTMLZitat"/>
          <w:rFonts w:cs="Times New Roman"/>
          <w:i w:val="0"/>
          <w:szCs w:val="24"/>
        </w:rPr>
        <w:t>Bei 2 Homologenpaaren gibt es 4 Kombinationsmöglichkeiten (Beispiel: Spulwurm).</w:t>
      </w:r>
    </w:p>
    <w:p w14:paraId="39EA0CD9" w14:textId="5C6F5A41" w:rsidR="003D63F3" w:rsidRDefault="003D63F3" w:rsidP="002E2426">
      <w:pPr>
        <w:pStyle w:val="KeinLeerraum"/>
        <w:numPr>
          <w:ilvl w:val="0"/>
          <w:numId w:val="29"/>
        </w:numPr>
        <w:spacing w:before="120"/>
        <w:rPr>
          <w:rStyle w:val="HTMLZitat"/>
          <w:rFonts w:cs="Times New Roman"/>
          <w:i w:val="0"/>
          <w:szCs w:val="24"/>
        </w:rPr>
      </w:pPr>
      <w:r>
        <w:rPr>
          <w:rStyle w:val="HTMLZitat"/>
          <w:rFonts w:cs="Times New Roman"/>
          <w:i w:val="0"/>
          <w:szCs w:val="24"/>
        </w:rPr>
        <w:t>Bei 3 Homologenpaaren gibt es 8 Kombinationsmöglichkeiten</w:t>
      </w:r>
      <w:r w:rsidR="00AF64FE">
        <w:rPr>
          <w:rStyle w:val="HTMLZitat"/>
          <w:rFonts w:cs="Times New Roman"/>
          <w:i w:val="0"/>
          <w:szCs w:val="24"/>
        </w:rPr>
        <w:t xml:space="preserve"> (s. o.).</w:t>
      </w:r>
    </w:p>
    <w:p w14:paraId="3CD963B5" w14:textId="3C446532" w:rsidR="00AF64FE" w:rsidRDefault="00AF64FE" w:rsidP="002E2426">
      <w:pPr>
        <w:pStyle w:val="KeinLeerraum"/>
        <w:numPr>
          <w:ilvl w:val="0"/>
          <w:numId w:val="29"/>
        </w:numPr>
        <w:spacing w:before="120"/>
        <w:rPr>
          <w:rStyle w:val="HTMLZitat"/>
          <w:rFonts w:cs="Times New Roman"/>
          <w:i w:val="0"/>
          <w:szCs w:val="24"/>
        </w:rPr>
      </w:pPr>
      <w:r>
        <w:rPr>
          <w:rStyle w:val="HTMLZitat"/>
          <w:rFonts w:cs="Times New Roman"/>
          <w:i w:val="0"/>
          <w:szCs w:val="24"/>
        </w:rPr>
        <w:t>Bei 4 Homologenpaaren gibt es 16 Kombinationsmöglichkeiten (Beispiel: Taufliege).</w:t>
      </w:r>
    </w:p>
    <w:p w14:paraId="7AD2F7C8" w14:textId="48E6BD27" w:rsidR="00AF64FE" w:rsidRDefault="00AF64FE" w:rsidP="002E2426">
      <w:pPr>
        <w:pStyle w:val="KeinLeerraum"/>
        <w:numPr>
          <w:ilvl w:val="0"/>
          <w:numId w:val="29"/>
        </w:numPr>
        <w:spacing w:before="120"/>
        <w:rPr>
          <w:rStyle w:val="HTMLZitat"/>
          <w:rFonts w:cs="Times New Roman"/>
          <w:i w:val="0"/>
          <w:szCs w:val="24"/>
        </w:rPr>
      </w:pPr>
      <w:r>
        <w:rPr>
          <w:rStyle w:val="HTMLZitat"/>
          <w:rFonts w:cs="Times New Roman"/>
          <w:i w:val="0"/>
          <w:szCs w:val="24"/>
        </w:rPr>
        <w:t xml:space="preserve">Bei 23 Homologenpaaren gibt es </w:t>
      </w:r>
      <w:r>
        <w:rPr>
          <w:rStyle w:val="acopre"/>
        </w:rPr>
        <w:t>8.388.608</w:t>
      </w:r>
      <w:r>
        <w:rPr>
          <w:rStyle w:val="HTMLZitat"/>
          <w:rFonts w:cs="Times New Roman"/>
          <w:i w:val="0"/>
          <w:szCs w:val="24"/>
        </w:rPr>
        <w:t xml:space="preserve"> Kombinationsmöglichkeiten (Beispiel Mensch).</w:t>
      </w:r>
    </w:p>
    <w:p w14:paraId="22F8C5BC" w14:textId="22823A13" w:rsidR="00AF64FE" w:rsidRPr="00C12013" w:rsidRDefault="00AF64FE" w:rsidP="00C4620D">
      <w:pPr>
        <w:pStyle w:val="KeinLeerraum"/>
        <w:spacing w:before="120"/>
        <w:jc w:val="both"/>
        <w:rPr>
          <w:rStyle w:val="HTMLZitat"/>
          <w:rFonts w:cs="Times New Roman"/>
          <w:i w:val="0"/>
          <w:szCs w:val="24"/>
        </w:rPr>
      </w:pPr>
      <w:r>
        <w:rPr>
          <w:rStyle w:val="HTMLZitat"/>
          <w:rFonts w:cs="Times New Roman"/>
          <w:i w:val="0"/>
          <w:szCs w:val="24"/>
        </w:rPr>
        <w:t>Hierbei ist zu betonen, dass die mehr als 8 Millionen Möglichkeiten beim Mensch von ein und derselben Urkeimzelle ausgehen. Weil aber die Urkeimzellen verschiedener Menschen unter</w:t>
      </w:r>
      <w:r w:rsidR="00C4620D">
        <w:rPr>
          <w:rStyle w:val="HTMLZitat"/>
          <w:rFonts w:cs="Times New Roman"/>
          <w:i w:val="0"/>
          <w:szCs w:val="24"/>
        </w:rPr>
        <w:softHyphen/>
      </w:r>
      <w:r>
        <w:rPr>
          <w:rStyle w:val="HTMLZitat"/>
          <w:rFonts w:cs="Times New Roman"/>
          <w:i w:val="0"/>
          <w:szCs w:val="24"/>
        </w:rPr>
        <w:t>schiedliche Genvarianten besitzen, ist es so gut wie ausgeschlossen, dass zufällig zwei Keim</w:t>
      </w:r>
      <w:r w:rsidR="00C4620D">
        <w:rPr>
          <w:rStyle w:val="HTMLZitat"/>
          <w:rFonts w:cs="Times New Roman"/>
          <w:i w:val="0"/>
          <w:szCs w:val="24"/>
        </w:rPr>
        <w:softHyphen/>
      </w:r>
      <w:r>
        <w:rPr>
          <w:rStyle w:val="HTMLZitat"/>
          <w:rFonts w:cs="Times New Roman"/>
          <w:i w:val="0"/>
          <w:szCs w:val="24"/>
        </w:rPr>
        <w:t>zellen entstehen, die identische Erbinformation besitzen.</w:t>
      </w:r>
    </w:p>
    <w:p w14:paraId="63C56A11" w14:textId="3C1371F5" w:rsidR="00660590" w:rsidRDefault="00660590" w:rsidP="00387307">
      <w:pPr>
        <w:pStyle w:val="KeinLeerraum"/>
        <w:rPr>
          <w:rStyle w:val="HTMLZitat"/>
          <w:rFonts w:cs="Times New Roman"/>
          <w:i w:val="0"/>
          <w:szCs w:val="24"/>
        </w:rPr>
      </w:pPr>
    </w:p>
    <w:p w14:paraId="5107A9D5" w14:textId="78FABFA5" w:rsidR="00AF64FE" w:rsidRDefault="00AF64FE" w:rsidP="00C4620D">
      <w:pPr>
        <w:pStyle w:val="KeinLeerraum"/>
        <w:jc w:val="both"/>
        <w:rPr>
          <w:rStyle w:val="HTMLZitat"/>
          <w:rFonts w:cs="Times New Roman"/>
          <w:szCs w:val="24"/>
        </w:rPr>
      </w:pPr>
      <w:r>
        <w:rPr>
          <w:rStyle w:val="HTMLZitat"/>
          <w:rFonts w:cs="Times New Roman"/>
          <w:szCs w:val="24"/>
        </w:rPr>
        <w:t>Hinweis</w:t>
      </w:r>
      <w:r w:rsidR="00B82437">
        <w:rPr>
          <w:rStyle w:val="HTMLZitat"/>
          <w:rFonts w:cs="Times New Roman"/>
          <w:szCs w:val="24"/>
        </w:rPr>
        <w:t>e</w:t>
      </w:r>
      <w:r>
        <w:rPr>
          <w:rStyle w:val="HTMLZitat"/>
          <w:rFonts w:cs="Times New Roman"/>
          <w:szCs w:val="24"/>
        </w:rPr>
        <w:t>: Der Inhalt dieses Abschnitts mag sehr mager für eine eigene Überschrift erscheinen, aber nur so wird der Vergleich zu anderen Abschnitten (2.2.6 Biologische Bedeutung des Zell</w:t>
      </w:r>
      <w:r w:rsidR="00C4620D">
        <w:rPr>
          <w:rStyle w:val="HTMLZitat"/>
          <w:rFonts w:cs="Times New Roman"/>
          <w:szCs w:val="24"/>
        </w:rPr>
        <w:softHyphen/>
      </w:r>
      <w:r>
        <w:rPr>
          <w:rStyle w:val="HTMLZitat"/>
          <w:rFonts w:cs="Times New Roman"/>
          <w:szCs w:val="24"/>
        </w:rPr>
        <w:t xml:space="preserve">zyklus; 2.3.4 </w:t>
      </w:r>
      <w:r w:rsidR="00C65F89">
        <w:rPr>
          <w:rStyle w:val="HTMLZitat"/>
          <w:rFonts w:cs="Times New Roman"/>
          <w:szCs w:val="24"/>
        </w:rPr>
        <w:t>G</w:t>
      </w:r>
      <w:r>
        <w:rPr>
          <w:rStyle w:val="HTMLZitat"/>
          <w:rFonts w:cs="Times New Roman"/>
          <w:szCs w:val="24"/>
        </w:rPr>
        <w:t>eschlechtliche Fortpflanzung) augenfällig sichtbar.</w:t>
      </w:r>
    </w:p>
    <w:p w14:paraId="47031933" w14:textId="6E9B056E" w:rsidR="00B82437" w:rsidRDefault="00B82437" w:rsidP="00C4620D">
      <w:pPr>
        <w:pStyle w:val="KeinLeerraum"/>
        <w:jc w:val="both"/>
        <w:rPr>
          <w:rStyle w:val="HTMLZitat"/>
          <w:rFonts w:cs="Times New Roman"/>
          <w:szCs w:val="24"/>
        </w:rPr>
      </w:pPr>
      <w:r>
        <w:rPr>
          <w:rStyle w:val="HTMLZitat"/>
          <w:rFonts w:cs="Times New Roman"/>
          <w:szCs w:val="24"/>
        </w:rPr>
        <w:t>Es hat noch keinen Sinn</w:t>
      </w:r>
      <w:r w:rsidR="004E7814">
        <w:rPr>
          <w:rStyle w:val="HTMLZitat"/>
          <w:rFonts w:cs="Times New Roman"/>
          <w:szCs w:val="24"/>
        </w:rPr>
        <w:t>,</w:t>
      </w:r>
      <w:r>
        <w:rPr>
          <w:rStyle w:val="HTMLZitat"/>
          <w:rFonts w:cs="Times New Roman"/>
          <w:szCs w:val="24"/>
        </w:rPr>
        <w:t xml:space="preserve"> die Anzahl der Kombinationsmöglichkeiten in Form eines Exponen</w:t>
      </w:r>
      <w:r w:rsidR="00C4620D">
        <w:rPr>
          <w:rStyle w:val="HTMLZitat"/>
          <w:rFonts w:cs="Times New Roman"/>
          <w:szCs w:val="24"/>
        </w:rPr>
        <w:softHyphen/>
      </w:r>
      <w:r>
        <w:rPr>
          <w:rStyle w:val="HTMLZitat"/>
          <w:rFonts w:cs="Times New Roman"/>
          <w:szCs w:val="24"/>
        </w:rPr>
        <w:t>tial</w:t>
      </w:r>
      <w:r w:rsidR="004E7814">
        <w:rPr>
          <w:rStyle w:val="HTMLZitat"/>
          <w:rFonts w:cs="Times New Roman"/>
          <w:szCs w:val="24"/>
        </w:rPr>
        <w:t>-T</w:t>
      </w:r>
      <w:r>
        <w:rPr>
          <w:rStyle w:val="HTMLZitat"/>
          <w:rFonts w:cs="Times New Roman"/>
          <w:szCs w:val="24"/>
        </w:rPr>
        <w:t>erms darzustellen</w:t>
      </w:r>
      <w:r w:rsidR="00C4620D">
        <w:rPr>
          <w:rStyle w:val="HTMLZitat"/>
          <w:rFonts w:cs="Times New Roman"/>
          <w:szCs w:val="24"/>
        </w:rPr>
        <w:t xml:space="preserve"> (hier: 2</w:t>
      </w:r>
      <w:r w:rsidR="00C4620D" w:rsidRPr="00C4620D">
        <w:rPr>
          <w:rStyle w:val="HTMLZitat"/>
          <w:rFonts w:cs="Times New Roman"/>
          <w:szCs w:val="24"/>
          <w:vertAlign w:val="superscript"/>
        </w:rPr>
        <w:t>n</w:t>
      </w:r>
      <w:r w:rsidR="00C4620D">
        <w:rPr>
          <w:rStyle w:val="HTMLZitat"/>
          <w:rFonts w:cs="Times New Roman"/>
          <w:szCs w:val="24"/>
        </w:rPr>
        <w:t>, wobei n die Anzahl der Homologenpaare darstellt)</w:t>
      </w:r>
      <w:r>
        <w:rPr>
          <w:rStyle w:val="HTMLZitat"/>
          <w:rFonts w:cs="Times New Roman"/>
          <w:szCs w:val="24"/>
        </w:rPr>
        <w:t>. Potenz</w:t>
      </w:r>
      <w:r w:rsidR="004E7814">
        <w:rPr>
          <w:rStyle w:val="HTMLZitat"/>
          <w:rFonts w:cs="Times New Roman"/>
          <w:szCs w:val="24"/>
        </w:rPr>
        <w:softHyphen/>
      </w:r>
      <w:r>
        <w:rPr>
          <w:rStyle w:val="HTMLZitat"/>
          <w:rFonts w:cs="Times New Roman"/>
          <w:szCs w:val="24"/>
        </w:rPr>
        <w:t>funk</w:t>
      </w:r>
      <w:r w:rsidR="00C4620D">
        <w:rPr>
          <w:rStyle w:val="HTMLZitat"/>
          <w:rFonts w:cs="Times New Roman"/>
          <w:szCs w:val="24"/>
        </w:rPr>
        <w:softHyphen/>
      </w:r>
      <w:r>
        <w:rPr>
          <w:rStyle w:val="HTMLZitat"/>
          <w:rFonts w:cs="Times New Roman"/>
          <w:szCs w:val="24"/>
        </w:rPr>
        <w:t>tio</w:t>
      </w:r>
      <w:r w:rsidR="00C4620D">
        <w:rPr>
          <w:rStyle w:val="HTMLZitat"/>
          <w:rFonts w:cs="Times New Roman"/>
          <w:szCs w:val="24"/>
        </w:rPr>
        <w:softHyphen/>
      </w:r>
      <w:r>
        <w:rPr>
          <w:rStyle w:val="HTMLZitat"/>
          <w:rFonts w:cs="Times New Roman"/>
          <w:szCs w:val="24"/>
        </w:rPr>
        <w:t xml:space="preserve">nen mit natürlichen Exponenten sind zwar Lerninhalt der 9. Klasse Mathematik, bilden aber erst den fünften Lernbereich. Umgekehrt </w:t>
      </w:r>
      <w:r w:rsidR="00C4620D">
        <w:rPr>
          <w:rStyle w:val="HTMLZitat"/>
          <w:rFonts w:cs="Times New Roman"/>
          <w:szCs w:val="24"/>
        </w:rPr>
        <w:t>könnte aber die Lehrkraft in Mathematik die Beispiele aus der Biologie aufgreifen (exponentielles Wachstum von Bakterienkolonien und Kombina</w:t>
      </w:r>
      <w:r w:rsidR="00C4620D">
        <w:rPr>
          <w:rStyle w:val="HTMLZitat"/>
          <w:rFonts w:cs="Times New Roman"/>
          <w:szCs w:val="24"/>
        </w:rPr>
        <w:softHyphen/>
        <w:t>tions</w:t>
      </w:r>
      <w:r w:rsidR="00C4620D">
        <w:rPr>
          <w:rStyle w:val="HTMLZitat"/>
          <w:rFonts w:cs="Times New Roman"/>
          <w:szCs w:val="24"/>
        </w:rPr>
        <w:softHyphen/>
        <w:t>möglichkeiten bei der Homologentrennung).</w:t>
      </w:r>
    </w:p>
    <w:p w14:paraId="64F76885" w14:textId="372C6D6E" w:rsidR="00660590" w:rsidRPr="00694E49" w:rsidRDefault="00C65F89" w:rsidP="00C65F89">
      <w:pPr>
        <w:pStyle w:val="KeinLeerraum"/>
        <w:spacing w:before="280" w:after="120"/>
        <w:rPr>
          <w:rStyle w:val="HTMLZitat"/>
          <w:rFonts w:cs="Times New Roman"/>
          <w:bCs/>
          <w:i w:val="0"/>
          <w:szCs w:val="24"/>
        </w:rPr>
      </w:pPr>
      <w:bookmarkStart w:id="22" w:name="B9GG20"/>
      <w:bookmarkEnd w:id="22"/>
      <w:r w:rsidRPr="00C65F89">
        <w:rPr>
          <w:rStyle w:val="HTMLZitat"/>
          <w:rFonts w:cs="Times New Roman"/>
          <w:b/>
          <w:bCs/>
          <w:i w:val="0"/>
          <w:sz w:val="28"/>
          <w:szCs w:val="28"/>
        </w:rPr>
        <w:lastRenderedPageBreak/>
        <w:t>2.3.4 Geschlechtliche Fortpflanzung</w:t>
      </w:r>
      <w:r w:rsidR="00694E49">
        <w:rPr>
          <w:rStyle w:val="HTMLZitat"/>
          <w:rFonts w:cs="Times New Roman"/>
          <w:b/>
          <w:bCs/>
          <w:i w:val="0"/>
          <w:sz w:val="28"/>
          <w:szCs w:val="28"/>
        </w:rPr>
        <w:t xml:space="preserve"> </w:t>
      </w:r>
      <w:r w:rsidR="00694E49">
        <w:rPr>
          <w:rStyle w:val="HTMLZitat"/>
          <w:rFonts w:cs="Times New Roman"/>
          <w:bCs/>
          <w:i w:val="0"/>
          <w:szCs w:val="24"/>
        </w:rPr>
        <w:t>(zusammen mit 2.3.5: 1 h)</w:t>
      </w:r>
    </w:p>
    <w:p w14:paraId="7AF9D27F" w14:textId="350B3DCF" w:rsidR="006C313A" w:rsidRPr="006C313A" w:rsidRDefault="006C313A" w:rsidP="006C313A">
      <w:pPr>
        <w:pStyle w:val="KeinLeerraum"/>
        <w:spacing w:after="120"/>
        <w:rPr>
          <w:rStyle w:val="HTMLZitat"/>
          <w:rFonts w:cs="Times New Roman"/>
          <w:b/>
          <w:bCs/>
          <w:i w:val="0"/>
          <w:szCs w:val="24"/>
        </w:rPr>
      </w:pPr>
      <w:r w:rsidRPr="006C313A">
        <w:rPr>
          <w:rStyle w:val="HTMLZitat"/>
          <w:rFonts w:cs="Times New Roman"/>
          <w:b/>
          <w:bCs/>
          <w:i w:val="0"/>
          <w:szCs w:val="24"/>
        </w:rPr>
        <w:t>a) Kosten-Nutzen-Betrachtung</w:t>
      </w:r>
    </w:p>
    <w:p w14:paraId="5C0E9450" w14:textId="0FD35E0B" w:rsidR="00C53591" w:rsidRDefault="00C53591" w:rsidP="008D659E">
      <w:pPr>
        <w:pStyle w:val="KeinLeerraum"/>
        <w:jc w:val="both"/>
        <w:rPr>
          <w:rStyle w:val="HTMLZitat"/>
          <w:rFonts w:cs="Times New Roman"/>
          <w:i w:val="0"/>
          <w:szCs w:val="24"/>
        </w:rPr>
      </w:pPr>
      <w:r>
        <w:rPr>
          <w:rStyle w:val="HTMLZitat"/>
          <w:rFonts w:cs="Times New Roman"/>
          <w:i w:val="0"/>
          <w:szCs w:val="24"/>
        </w:rPr>
        <w:t>Geschlechtliche Fortpflanzung verursacht enorme Kosten: Bei vielen Arten machen die Männ</w:t>
      </w:r>
      <w:r w:rsidR="008D659E">
        <w:rPr>
          <w:rStyle w:val="HTMLZitat"/>
          <w:rFonts w:cs="Times New Roman"/>
          <w:i w:val="0"/>
          <w:szCs w:val="24"/>
        </w:rPr>
        <w:softHyphen/>
      </w:r>
      <w:r>
        <w:rPr>
          <w:rStyle w:val="HTMLZitat"/>
          <w:rFonts w:cs="Times New Roman"/>
          <w:i w:val="0"/>
          <w:szCs w:val="24"/>
        </w:rPr>
        <w:t>chen mit buntem Balzkleid oder lauten Balzrufen nicht nur die Weibchen auf sich aufmerksam, sondern auch die Fressfeinde. Manche Arten unternehmen extrem lange Wanderungen zur Partne</w:t>
      </w:r>
      <w:r w:rsidR="006673BE">
        <w:rPr>
          <w:rStyle w:val="HTMLZitat"/>
          <w:rFonts w:cs="Times New Roman"/>
          <w:i w:val="0"/>
          <w:szCs w:val="24"/>
        </w:rPr>
        <w:t>r</w:t>
      </w:r>
      <w:r w:rsidR="008D659E">
        <w:rPr>
          <w:rStyle w:val="HTMLZitat"/>
          <w:rFonts w:cs="Times New Roman"/>
          <w:i w:val="0"/>
          <w:szCs w:val="24"/>
        </w:rPr>
        <w:softHyphen/>
      </w:r>
      <w:r>
        <w:rPr>
          <w:rStyle w:val="HTMLZitat"/>
          <w:rFonts w:cs="Times New Roman"/>
          <w:i w:val="0"/>
          <w:szCs w:val="24"/>
        </w:rPr>
        <w:t>findung oder Eiablage. In der menschlichen Kunst spielen Liebe und Erotik eine über</w:t>
      </w:r>
      <w:r w:rsidR="008D659E">
        <w:rPr>
          <w:rStyle w:val="HTMLZitat"/>
          <w:rFonts w:cs="Times New Roman"/>
          <w:i w:val="0"/>
          <w:szCs w:val="24"/>
        </w:rPr>
        <w:softHyphen/>
      </w:r>
      <w:r>
        <w:rPr>
          <w:rStyle w:val="HTMLZitat"/>
          <w:rFonts w:cs="Times New Roman"/>
          <w:i w:val="0"/>
          <w:szCs w:val="24"/>
        </w:rPr>
        <w:t xml:space="preserve">bordende Rolle, im Leben verursachen sie </w:t>
      </w:r>
      <w:r w:rsidR="008D659E">
        <w:rPr>
          <w:rStyle w:val="HTMLZitat"/>
          <w:rFonts w:cs="Times New Roman"/>
          <w:i w:val="0"/>
          <w:szCs w:val="24"/>
        </w:rPr>
        <w:t xml:space="preserve">in großem Umfang </w:t>
      </w:r>
      <w:r>
        <w:rPr>
          <w:rStyle w:val="HTMLZitat"/>
          <w:rFonts w:cs="Times New Roman"/>
          <w:i w:val="0"/>
          <w:szCs w:val="24"/>
        </w:rPr>
        <w:t xml:space="preserve">Lust </w:t>
      </w:r>
      <w:r w:rsidR="008D659E">
        <w:rPr>
          <w:rStyle w:val="HTMLZitat"/>
          <w:rFonts w:cs="Times New Roman"/>
          <w:i w:val="0"/>
          <w:szCs w:val="24"/>
        </w:rPr>
        <w:t>und</w:t>
      </w:r>
      <w:r>
        <w:rPr>
          <w:rStyle w:val="HTMLZitat"/>
          <w:rFonts w:cs="Times New Roman"/>
          <w:i w:val="0"/>
          <w:szCs w:val="24"/>
        </w:rPr>
        <w:t xml:space="preserve"> Leid </w:t>
      </w:r>
      <w:r w:rsidR="008D659E">
        <w:rPr>
          <w:rStyle w:val="HTMLZitat"/>
          <w:rFonts w:cs="Times New Roman"/>
          <w:i w:val="0"/>
          <w:szCs w:val="24"/>
        </w:rPr>
        <w:t>bis hin</w:t>
      </w:r>
      <w:r>
        <w:rPr>
          <w:rStyle w:val="HTMLZitat"/>
          <w:rFonts w:cs="Times New Roman"/>
          <w:i w:val="0"/>
          <w:szCs w:val="24"/>
        </w:rPr>
        <w:t xml:space="preserve"> zu Ver</w:t>
      </w:r>
      <w:r w:rsidR="006673BE">
        <w:rPr>
          <w:rStyle w:val="HTMLZitat"/>
          <w:rFonts w:cs="Times New Roman"/>
          <w:i w:val="0"/>
          <w:szCs w:val="24"/>
        </w:rPr>
        <w:softHyphen/>
      </w:r>
      <w:r>
        <w:rPr>
          <w:rStyle w:val="HTMLZitat"/>
          <w:rFonts w:cs="Times New Roman"/>
          <w:i w:val="0"/>
          <w:szCs w:val="24"/>
        </w:rPr>
        <w:t>brechen</w:t>
      </w:r>
      <w:r w:rsidR="008D659E">
        <w:rPr>
          <w:rStyle w:val="HTMLZitat"/>
          <w:rFonts w:cs="Times New Roman"/>
          <w:i w:val="0"/>
          <w:szCs w:val="24"/>
        </w:rPr>
        <w:t xml:space="preserve"> aus Leidenschaft</w:t>
      </w:r>
      <w:r>
        <w:rPr>
          <w:rStyle w:val="HTMLZitat"/>
          <w:rFonts w:cs="Times New Roman"/>
          <w:i w:val="0"/>
          <w:szCs w:val="24"/>
        </w:rPr>
        <w:t>. Als Biologe muss man sich die Frage stellen, inwiefern sich dieser exorbitante Aufwand lohnt (um mit Gerhard Polt zu sprechen: „Brauchts des?“)</w:t>
      </w:r>
      <w:r w:rsidR="008D659E">
        <w:rPr>
          <w:rStyle w:val="HTMLZitat"/>
          <w:rFonts w:cs="Times New Roman"/>
          <w:i w:val="0"/>
          <w:szCs w:val="24"/>
        </w:rPr>
        <w:t>. D</w:t>
      </w:r>
      <w:r>
        <w:rPr>
          <w:rStyle w:val="HTMLZitat"/>
          <w:rFonts w:cs="Times New Roman"/>
          <w:i w:val="0"/>
          <w:szCs w:val="24"/>
        </w:rPr>
        <w:t>er Nutzen muss den Aufwand überwiegen, sonst hätte die Selektion schon längst mit der geschlechtlichen Fortpflanzung aufgeräumt.</w:t>
      </w:r>
    </w:p>
    <w:p w14:paraId="4522825E" w14:textId="696C3479" w:rsidR="00C53591" w:rsidRPr="00C569A6" w:rsidRDefault="00C53591" w:rsidP="008D659E">
      <w:pPr>
        <w:pStyle w:val="KeinLeerraum"/>
        <w:jc w:val="both"/>
        <w:rPr>
          <w:rStyle w:val="HTMLZitat"/>
          <w:rFonts w:cs="Times New Roman"/>
          <w:i w:val="0"/>
          <w:szCs w:val="24"/>
        </w:rPr>
      </w:pPr>
      <w:r>
        <w:rPr>
          <w:rStyle w:val="HTMLZitat"/>
          <w:rFonts w:cs="Times New Roman"/>
          <w:i w:val="0"/>
          <w:szCs w:val="24"/>
        </w:rPr>
        <w:t>Die Antwort</w:t>
      </w:r>
      <w:r w:rsidR="008D659E">
        <w:rPr>
          <w:rStyle w:val="HTMLZitat"/>
          <w:rFonts w:cs="Times New Roman"/>
          <w:i w:val="0"/>
          <w:szCs w:val="24"/>
        </w:rPr>
        <w:t xml:space="preserve"> darauf</w:t>
      </w:r>
      <w:r>
        <w:rPr>
          <w:rStyle w:val="HTMLZitat"/>
          <w:rFonts w:cs="Times New Roman"/>
          <w:i w:val="0"/>
          <w:szCs w:val="24"/>
        </w:rPr>
        <w:t xml:space="preserve"> mag vordergründig sehr prosaisch wirken</w:t>
      </w:r>
      <w:r w:rsidR="008D659E">
        <w:rPr>
          <w:rStyle w:val="HTMLZitat"/>
          <w:rFonts w:cs="Times New Roman"/>
          <w:i w:val="0"/>
          <w:szCs w:val="24"/>
        </w:rPr>
        <w:t xml:space="preserve"> (nicht nur auf die pubertierenden Schüler, die die Kostenseite </w:t>
      </w:r>
      <w:r w:rsidR="006673BE">
        <w:rPr>
          <w:rStyle w:val="HTMLZitat"/>
          <w:rFonts w:cs="Times New Roman"/>
          <w:i w:val="0"/>
          <w:szCs w:val="24"/>
        </w:rPr>
        <w:t>oft schon</w:t>
      </w:r>
      <w:r w:rsidR="008D659E">
        <w:rPr>
          <w:rStyle w:val="HTMLZitat"/>
          <w:rFonts w:cs="Times New Roman"/>
          <w:i w:val="0"/>
          <w:szCs w:val="24"/>
        </w:rPr>
        <w:t xml:space="preserve"> deutlich zu spüren bekommen haben)</w:t>
      </w:r>
      <w:r>
        <w:rPr>
          <w:rStyle w:val="HTMLZitat"/>
          <w:rFonts w:cs="Times New Roman"/>
          <w:i w:val="0"/>
          <w:szCs w:val="24"/>
        </w:rPr>
        <w:t>:</w:t>
      </w:r>
    </w:p>
    <w:p w14:paraId="0FBE98E4" w14:textId="7093DBCA" w:rsidR="004F7AB6" w:rsidRPr="006A2439" w:rsidRDefault="00C53591" w:rsidP="008D659E">
      <w:pPr>
        <w:pStyle w:val="KeinLeerraum"/>
        <w:spacing w:before="120"/>
        <w:jc w:val="both"/>
        <w:rPr>
          <w:rStyle w:val="HTMLZitat"/>
          <w:rFonts w:cs="Times New Roman"/>
          <w:b/>
          <w:bCs/>
          <w:i w:val="0"/>
          <w:szCs w:val="24"/>
        </w:rPr>
      </w:pPr>
      <w:r w:rsidRPr="006A2439">
        <w:rPr>
          <w:rStyle w:val="HTMLZitat"/>
          <w:rFonts w:cs="Times New Roman"/>
          <w:b/>
          <w:bCs/>
          <w:i w:val="0"/>
          <w:szCs w:val="24"/>
        </w:rPr>
        <w:t xml:space="preserve">Bei der </w:t>
      </w:r>
      <w:r w:rsidR="006A2439" w:rsidRPr="006A2439">
        <w:rPr>
          <w:rStyle w:val="HTMLZitat"/>
          <w:rFonts w:cs="Times New Roman"/>
          <w:b/>
          <w:bCs/>
          <w:i w:val="0"/>
          <w:szCs w:val="24"/>
        </w:rPr>
        <w:t>Befruchtung</w:t>
      </w:r>
      <w:r w:rsidRPr="006A2439">
        <w:rPr>
          <w:rStyle w:val="HTMLZitat"/>
          <w:rFonts w:cs="Times New Roman"/>
          <w:b/>
          <w:bCs/>
          <w:i w:val="0"/>
          <w:szCs w:val="24"/>
        </w:rPr>
        <w:t xml:space="preserve"> vereinen sich zwei Keimzellen zu einer Zygote. Dadurch entsteht eine neue Kombination von </w:t>
      </w:r>
      <w:r w:rsidR="006A2439" w:rsidRPr="006A2439">
        <w:rPr>
          <w:rStyle w:val="HTMLZitat"/>
          <w:rFonts w:cs="Times New Roman"/>
          <w:b/>
          <w:bCs/>
          <w:i w:val="0"/>
          <w:szCs w:val="24"/>
        </w:rPr>
        <w:t xml:space="preserve">Erbinformation. Dies führt zu einer größeren Variabilität der Merkmale von Lebewesen und damit zu einer </w:t>
      </w:r>
      <w:r w:rsidR="008D659E">
        <w:rPr>
          <w:rStyle w:val="HTMLZitat"/>
          <w:rFonts w:cs="Times New Roman"/>
          <w:b/>
          <w:bCs/>
          <w:i w:val="0"/>
          <w:szCs w:val="24"/>
        </w:rPr>
        <w:t>mehr</w:t>
      </w:r>
      <w:r w:rsidR="006A2439" w:rsidRPr="006A2439">
        <w:rPr>
          <w:rStyle w:val="HTMLZitat"/>
          <w:rFonts w:cs="Times New Roman"/>
          <w:b/>
          <w:bCs/>
          <w:i w:val="0"/>
          <w:szCs w:val="24"/>
        </w:rPr>
        <w:t xml:space="preserve"> Auswahl</w:t>
      </w:r>
      <w:r w:rsidR="008D659E">
        <w:rPr>
          <w:rStyle w:val="HTMLZitat"/>
          <w:rFonts w:cs="Times New Roman"/>
          <w:b/>
          <w:bCs/>
          <w:i w:val="0"/>
          <w:szCs w:val="24"/>
        </w:rPr>
        <w:t>möglichkeiten</w:t>
      </w:r>
      <w:r w:rsidR="006A2439" w:rsidRPr="006A2439">
        <w:rPr>
          <w:rStyle w:val="HTMLZitat"/>
          <w:rFonts w:cs="Times New Roman"/>
          <w:b/>
          <w:bCs/>
          <w:i w:val="0"/>
          <w:szCs w:val="24"/>
        </w:rPr>
        <w:t xml:space="preserve"> für die Selek</w:t>
      </w:r>
      <w:r w:rsidR="006673BE">
        <w:rPr>
          <w:rStyle w:val="HTMLZitat"/>
          <w:rFonts w:cs="Times New Roman"/>
          <w:b/>
          <w:bCs/>
          <w:i w:val="0"/>
          <w:szCs w:val="24"/>
        </w:rPr>
        <w:softHyphen/>
      </w:r>
      <w:r w:rsidR="006A2439" w:rsidRPr="006A2439">
        <w:rPr>
          <w:rStyle w:val="HTMLZitat"/>
          <w:rFonts w:cs="Times New Roman"/>
          <w:b/>
          <w:bCs/>
          <w:i w:val="0"/>
          <w:szCs w:val="24"/>
        </w:rPr>
        <w:t>tion</w:t>
      </w:r>
      <w:r w:rsidR="008D659E">
        <w:rPr>
          <w:rStyle w:val="HTMLZitat"/>
          <w:rFonts w:cs="Times New Roman"/>
          <w:b/>
          <w:bCs/>
          <w:i w:val="0"/>
          <w:szCs w:val="24"/>
        </w:rPr>
        <w:t>, so dass immer bessere Angepasstheiten an die Anforderungen der Umwelt möglich werden.</w:t>
      </w:r>
    </w:p>
    <w:p w14:paraId="691ED4F5" w14:textId="3C2942E6" w:rsidR="004F7AB6" w:rsidRPr="00C569A6" w:rsidRDefault="004F7AB6" w:rsidP="006A2439">
      <w:pPr>
        <w:pStyle w:val="KeinLeerraum"/>
        <w:rPr>
          <w:rStyle w:val="HTMLZitat"/>
          <w:rFonts w:cs="Times New Roman"/>
          <w:i w:val="0"/>
          <w:szCs w:val="24"/>
        </w:rPr>
      </w:pPr>
    </w:p>
    <w:p w14:paraId="574F5548" w14:textId="01A76841" w:rsidR="006A2439" w:rsidRDefault="006A2439" w:rsidP="008D659E">
      <w:pPr>
        <w:jc w:val="both"/>
        <w:rPr>
          <w:i/>
        </w:rPr>
      </w:pPr>
      <w:r>
        <w:rPr>
          <w:i/>
        </w:rPr>
        <w:t>Hinweis: Die Schüler sollten bereits seit der 6. Klasse mit den Grundgedanken der Evolutions</w:t>
      </w:r>
      <w:r w:rsidR="008D659E">
        <w:rPr>
          <w:i/>
        </w:rPr>
        <w:softHyphen/>
      </w:r>
      <w:r>
        <w:rPr>
          <w:i/>
        </w:rPr>
        <w:t>theorie vertraut sein. Der LehrplanPLUS für die 6. Klasse formuliert d</w:t>
      </w:r>
      <w:r w:rsidR="006C313A">
        <w:rPr>
          <w:i/>
        </w:rPr>
        <w:t>ies unmissverständlich in den Überschriften seiner Kapitel:</w:t>
      </w:r>
    </w:p>
    <w:p w14:paraId="7E428519" w14:textId="55290E04" w:rsidR="006A2439" w:rsidRDefault="006C313A" w:rsidP="008D659E">
      <w:pPr>
        <w:jc w:val="both"/>
        <w:rPr>
          <w:i/>
        </w:rPr>
      </w:pPr>
      <w:r>
        <w:rPr>
          <w:i/>
        </w:rPr>
        <w:tab/>
      </w:r>
      <w:r w:rsidR="006A2439">
        <w:rPr>
          <w:i/>
        </w:rPr>
        <w:t>1.3 Biodiversität bei Wirbeltieren – Variabilität und Angepasstheit</w:t>
      </w:r>
    </w:p>
    <w:p w14:paraId="2E310979" w14:textId="2308A95E" w:rsidR="006A2439" w:rsidRDefault="006C313A" w:rsidP="008D659E">
      <w:pPr>
        <w:jc w:val="both"/>
        <w:rPr>
          <w:i/>
        </w:rPr>
      </w:pPr>
      <w:r>
        <w:rPr>
          <w:i/>
        </w:rPr>
        <w:tab/>
      </w:r>
      <w:r w:rsidR="006A2439">
        <w:rPr>
          <w:i/>
        </w:rPr>
        <w:t>1.4 Verwandtschaft der Wirbeltiere und Evolution</w:t>
      </w:r>
    </w:p>
    <w:p w14:paraId="1E563525" w14:textId="6ADF4B28" w:rsidR="006C313A" w:rsidRDefault="006C313A" w:rsidP="008D659E">
      <w:pPr>
        <w:jc w:val="both"/>
        <w:rPr>
          <w:i/>
        </w:rPr>
      </w:pPr>
      <w:r>
        <w:rPr>
          <w:i/>
        </w:rPr>
        <w:t xml:space="preserve">Die Schüler sollen im Lauf ihrer Schulzeit daran gewöhnt werden, im Rahmen der Biologie </w:t>
      </w:r>
      <w:r w:rsidR="006673BE">
        <w:rPr>
          <w:i/>
        </w:rPr>
        <w:t>im Sinne der Evolutionstheorie</w:t>
      </w:r>
      <w:r>
        <w:rPr>
          <w:i/>
        </w:rPr>
        <w:t xml:space="preserve"> zu argumentieren. Deshalb </w:t>
      </w:r>
      <w:r w:rsidR="006673BE">
        <w:rPr>
          <w:i/>
        </w:rPr>
        <w:t>stelle ich an den</w:t>
      </w:r>
      <w:r>
        <w:rPr>
          <w:i/>
        </w:rPr>
        <w:t xml:space="preserve"> Anfang dieses Abschnitts de</w:t>
      </w:r>
      <w:r w:rsidR="006673BE">
        <w:rPr>
          <w:i/>
        </w:rPr>
        <w:t>n</w:t>
      </w:r>
      <w:r>
        <w:rPr>
          <w:i/>
        </w:rPr>
        <w:t xml:space="preserve"> Selektionsvorteil der geschlechtlichen Fortpflanzung</w:t>
      </w:r>
      <w:r w:rsidR="008D659E">
        <w:rPr>
          <w:i/>
        </w:rPr>
        <w:t>, auch wenn der Lehrplan</w:t>
      </w:r>
      <w:r w:rsidR="006673BE">
        <w:rPr>
          <w:i/>
        </w:rPr>
        <w:softHyphen/>
      </w:r>
      <w:r w:rsidR="008D659E">
        <w:rPr>
          <w:i/>
        </w:rPr>
        <w:t>PLUS dies an dieser konkreten Stelle nicht erwähnt</w:t>
      </w:r>
      <w:r>
        <w:rPr>
          <w:i/>
        </w:rPr>
        <w:t>.</w:t>
      </w:r>
    </w:p>
    <w:p w14:paraId="5C407B0A" w14:textId="1613BBCE" w:rsidR="006C313A" w:rsidRPr="006C313A" w:rsidRDefault="006C313A" w:rsidP="006C313A">
      <w:pPr>
        <w:spacing w:before="240" w:after="120"/>
        <w:rPr>
          <w:b/>
          <w:bCs/>
        </w:rPr>
      </w:pPr>
      <w:r w:rsidRPr="006C313A">
        <w:rPr>
          <w:b/>
          <w:bCs/>
        </w:rPr>
        <w:t>b) Vorgänge bei und nach der Befruchtung</w:t>
      </w:r>
    </w:p>
    <w:p w14:paraId="20641C16" w14:textId="61DD3E57" w:rsidR="003D6A43" w:rsidRDefault="006C313A" w:rsidP="0086012C">
      <w:pPr>
        <w:pStyle w:val="KeinLeerraum"/>
        <w:jc w:val="both"/>
        <w:rPr>
          <w:rStyle w:val="HTMLZitat"/>
          <w:rFonts w:cs="Times New Roman"/>
          <w:i w:val="0"/>
          <w:szCs w:val="24"/>
        </w:rPr>
      </w:pPr>
      <w:r>
        <w:rPr>
          <w:rStyle w:val="HTMLZitat"/>
          <w:rFonts w:cs="Times New Roman"/>
          <w:i w:val="0"/>
          <w:szCs w:val="24"/>
        </w:rPr>
        <w:t>Die Vereinigung der Zellkerne von Ei- und Spermienzelle (Befruchtung), die Replikation der DNA in der Zygote und d</w:t>
      </w:r>
      <w:r w:rsidR="008D659E">
        <w:rPr>
          <w:rStyle w:val="HTMLZitat"/>
          <w:rFonts w:cs="Times New Roman"/>
          <w:i w:val="0"/>
          <w:szCs w:val="24"/>
        </w:rPr>
        <w:t>er</w:t>
      </w:r>
      <w:r>
        <w:rPr>
          <w:rStyle w:val="HTMLZitat"/>
          <w:rFonts w:cs="Times New Roman"/>
          <w:i w:val="0"/>
          <w:szCs w:val="24"/>
        </w:rPr>
        <w:t xml:space="preserve"> erste Zellteilungs-Schritt werden in einer Skizze dargestellt. Das geht schnell und einfach als Tafelbild und Hefteintrag, noch schneller per Arbeitsblatt.</w:t>
      </w:r>
    </w:p>
    <w:p w14:paraId="6546EFE7" w14:textId="1F561879" w:rsidR="006C313A" w:rsidRDefault="006C313A" w:rsidP="0086012C">
      <w:pPr>
        <w:pStyle w:val="KeinLeerraum"/>
        <w:spacing w:before="120"/>
        <w:jc w:val="both"/>
        <w:rPr>
          <w:rFonts w:cs="Times New Roman"/>
          <w:noProof w:val="0"/>
          <w:color w:val="0000FF"/>
          <w:szCs w:val="24"/>
        </w:rPr>
      </w:pPr>
      <w:r w:rsidRPr="006C313A">
        <w:rPr>
          <w:rStyle w:val="HTMLZitat"/>
          <w:rFonts w:cs="Times New Roman"/>
          <w:b/>
          <w:bCs/>
          <w:i w:val="0"/>
          <w:szCs w:val="24"/>
          <w:highlight w:val="yellow"/>
        </w:rPr>
        <w:t>Arbeitsblatt</w:t>
      </w:r>
      <w:r>
        <w:rPr>
          <w:rStyle w:val="HTMLZitat"/>
          <w:rFonts w:cs="Times New Roman"/>
          <w:i w:val="0"/>
          <w:szCs w:val="24"/>
        </w:rPr>
        <w:t xml:space="preserve"> Befruchtung</w:t>
      </w:r>
      <w:r w:rsidR="00A56095" w:rsidRPr="004552F9">
        <w:rPr>
          <w:rStyle w:val="HTMLZitat"/>
          <w:rFonts w:cs="Times New Roman"/>
          <w:i w:val="0"/>
          <w:szCs w:val="24"/>
        </w:rPr>
        <w:t>:</w:t>
      </w:r>
      <w:r w:rsidR="00A56095" w:rsidRPr="00752F1F">
        <w:rPr>
          <w:rStyle w:val="HTMLZitat"/>
          <w:rFonts w:cs="Times New Roman"/>
          <w:i w:val="0"/>
          <w:color w:val="0000FF"/>
          <w:szCs w:val="24"/>
        </w:rPr>
        <w:t xml:space="preserve"> </w:t>
      </w:r>
      <w:r w:rsidR="00752F1F" w:rsidRPr="00752F1F">
        <w:rPr>
          <w:rFonts w:cs="Times New Roman"/>
          <w:noProof w:val="0"/>
          <w:color w:val="0000FF"/>
          <w:szCs w:val="24"/>
        </w:rPr>
        <w:t>[</w:t>
      </w:r>
      <w:hyperlink r:id="rId55" w:history="1">
        <w:r w:rsidR="00752F1F" w:rsidRPr="00752F1F">
          <w:rPr>
            <w:rFonts w:cs="Times New Roman"/>
            <w:noProof w:val="0"/>
            <w:color w:val="0000FF"/>
            <w:szCs w:val="24"/>
            <w:u w:val="single"/>
          </w:rPr>
          <w:t>word</w:t>
        </w:r>
      </w:hyperlink>
      <w:r w:rsidR="00752F1F" w:rsidRPr="00752F1F">
        <w:rPr>
          <w:rFonts w:cs="Times New Roman"/>
          <w:noProof w:val="0"/>
          <w:color w:val="0000FF"/>
          <w:szCs w:val="24"/>
        </w:rPr>
        <w:t>] [</w:t>
      </w:r>
      <w:hyperlink r:id="rId56" w:history="1">
        <w:r w:rsidR="00752F1F" w:rsidRPr="00752F1F">
          <w:rPr>
            <w:rFonts w:cs="Times New Roman"/>
            <w:noProof w:val="0"/>
            <w:color w:val="0000FF"/>
            <w:szCs w:val="24"/>
            <w:u w:val="single"/>
          </w:rPr>
          <w:t>pdf</w:t>
        </w:r>
      </w:hyperlink>
      <w:r w:rsidR="00752F1F" w:rsidRPr="00752F1F">
        <w:rPr>
          <w:rFonts w:cs="Times New Roman"/>
          <w:noProof w:val="0"/>
          <w:color w:val="0000FF"/>
          <w:szCs w:val="24"/>
        </w:rPr>
        <w:t>]</w:t>
      </w:r>
    </w:p>
    <w:p w14:paraId="714EB4EA" w14:textId="77777777" w:rsidR="00C73CCD" w:rsidRPr="004552F9" w:rsidRDefault="00C73CCD" w:rsidP="0086012C">
      <w:pPr>
        <w:pStyle w:val="KeinLeerraum"/>
        <w:spacing w:before="120"/>
        <w:jc w:val="both"/>
        <w:rPr>
          <w:rStyle w:val="HTMLZitat"/>
          <w:rFonts w:cs="Times New Roman"/>
          <w:i w:val="0"/>
          <w:szCs w:val="24"/>
        </w:rPr>
      </w:pPr>
    </w:p>
    <w:p w14:paraId="3AA93BDB" w14:textId="6DB4DD77" w:rsidR="003D6A43" w:rsidRPr="00997BA3" w:rsidRDefault="00997BA3" w:rsidP="0086012C">
      <w:pPr>
        <w:pStyle w:val="KeinLeerraum"/>
        <w:spacing w:before="240"/>
        <w:jc w:val="both"/>
        <w:rPr>
          <w:rStyle w:val="HTMLZitat"/>
          <w:rFonts w:cs="Times New Roman"/>
          <w:b/>
          <w:bCs/>
          <w:i w:val="0"/>
          <w:szCs w:val="24"/>
        </w:rPr>
      </w:pPr>
      <w:r w:rsidRPr="00997BA3">
        <w:rPr>
          <w:rStyle w:val="HTMLZitat"/>
          <w:rFonts w:cs="Times New Roman"/>
          <w:b/>
          <w:bCs/>
          <w:i w:val="0"/>
          <w:szCs w:val="24"/>
        </w:rPr>
        <w:t>Wesentliche Aspekte:</w:t>
      </w:r>
    </w:p>
    <w:p w14:paraId="4804BB66" w14:textId="559D228B" w:rsidR="003D6A43" w:rsidRDefault="00997BA3" w:rsidP="002E2426">
      <w:pPr>
        <w:pStyle w:val="KeinLeerraum"/>
        <w:numPr>
          <w:ilvl w:val="0"/>
          <w:numId w:val="28"/>
        </w:numPr>
        <w:jc w:val="both"/>
        <w:rPr>
          <w:rStyle w:val="HTMLZitat"/>
          <w:rFonts w:cs="Times New Roman"/>
          <w:i w:val="0"/>
          <w:szCs w:val="24"/>
        </w:rPr>
      </w:pPr>
      <w:r>
        <w:rPr>
          <w:rStyle w:val="HTMLZitat"/>
          <w:rFonts w:cs="Times New Roman"/>
          <w:i w:val="0"/>
          <w:szCs w:val="24"/>
        </w:rPr>
        <w:t xml:space="preserve">Von der großen </w:t>
      </w:r>
      <w:r w:rsidR="006673BE">
        <w:rPr>
          <w:rStyle w:val="HTMLZitat"/>
          <w:rFonts w:cs="Times New Roman"/>
          <w:i w:val="0"/>
          <w:szCs w:val="24"/>
        </w:rPr>
        <w:t>Menge</w:t>
      </w:r>
      <w:r>
        <w:rPr>
          <w:rStyle w:val="HTMLZitat"/>
          <w:rFonts w:cs="Times New Roman"/>
          <w:i w:val="0"/>
          <w:szCs w:val="24"/>
        </w:rPr>
        <w:t xml:space="preserve"> an Eizellen und Spermienzellen kommt nur eine sehr kleine A</w:t>
      </w:r>
      <w:r w:rsidR="006673BE">
        <w:rPr>
          <w:rStyle w:val="HTMLZitat"/>
          <w:rFonts w:cs="Times New Roman"/>
          <w:i w:val="0"/>
          <w:szCs w:val="24"/>
        </w:rPr>
        <w:t>n</w:t>
      </w:r>
      <w:r w:rsidR="0086012C">
        <w:rPr>
          <w:rStyle w:val="HTMLZitat"/>
          <w:rFonts w:cs="Times New Roman"/>
          <w:i w:val="0"/>
          <w:szCs w:val="24"/>
        </w:rPr>
        <w:softHyphen/>
      </w:r>
      <w:r w:rsidR="006673BE">
        <w:rPr>
          <w:rStyle w:val="HTMLZitat"/>
          <w:rFonts w:cs="Times New Roman"/>
          <w:i w:val="0"/>
          <w:szCs w:val="24"/>
        </w:rPr>
        <w:t>z</w:t>
      </w:r>
      <w:r>
        <w:rPr>
          <w:rStyle w:val="HTMLZitat"/>
          <w:rFonts w:cs="Times New Roman"/>
          <w:i w:val="0"/>
          <w:szCs w:val="24"/>
        </w:rPr>
        <w:t>ahl zur Befruchtung.</w:t>
      </w:r>
    </w:p>
    <w:p w14:paraId="25A881F4" w14:textId="47630E2D" w:rsidR="00997BA3" w:rsidRDefault="00997BA3" w:rsidP="002E2426">
      <w:pPr>
        <w:pStyle w:val="KeinLeerraum"/>
        <w:numPr>
          <w:ilvl w:val="0"/>
          <w:numId w:val="28"/>
        </w:numPr>
        <w:jc w:val="both"/>
        <w:rPr>
          <w:rStyle w:val="HTMLZitat"/>
          <w:rFonts w:cs="Times New Roman"/>
          <w:i w:val="0"/>
          <w:szCs w:val="24"/>
        </w:rPr>
      </w:pPr>
      <w:r>
        <w:rPr>
          <w:rStyle w:val="HTMLZitat"/>
          <w:rFonts w:cs="Times New Roman"/>
          <w:i w:val="0"/>
          <w:szCs w:val="24"/>
        </w:rPr>
        <w:t>Welche Ei- und Spermienzelle zur Befruchtung kommen, hängt weitgehend vom Zufall ab.</w:t>
      </w:r>
    </w:p>
    <w:p w14:paraId="4DDB01FF" w14:textId="7B00405A" w:rsidR="0086012C" w:rsidRDefault="0086012C" w:rsidP="002E2426">
      <w:pPr>
        <w:pStyle w:val="KeinLeerraum"/>
        <w:numPr>
          <w:ilvl w:val="0"/>
          <w:numId w:val="28"/>
        </w:numPr>
        <w:jc w:val="both"/>
        <w:rPr>
          <w:rStyle w:val="HTMLZitat"/>
          <w:rFonts w:cs="Times New Roman"/>
          <w:i w:val="0"/>
          <w:szCs w:val="24"/>
        </w:rPr>
      </w:pPr>
      <w:r>
        <w:rPr>
          <w:rStyle w:val="HTMLZitat"/>
          <w:rFonts w:cs="Times New Roman"/>
          <w:i w:val="0"/>
          <w:szCs w:val="24"/>
        </w:rPr>
        <w:t>Spermienzellen mit Defekten bleiben beim Wettlauf zur Eizelle auf der Strecke (Selek</w:t>
      </w:r>
      <w:r w:rsidR="006673BE">
        <w:rPr>
          <w:rStyle w:val="HTMLZitat"/>
          <w:rFonts w:cs="Times New Roman"/>
          <w:i w:val="0"/>
          <w:szCs w:val="24"/>
        </w:rPr>
        <w:softHyphen/>
      </w:r>
      <w:r>
        <w:rPr>
          <w:rStyle w:val="HTMLZitat"/>
          <w:rFonts w:cs="Times New Roman"/>
          <w:i w:val="0"/>
          <w:szCs w:val="24"/>
        </w:rPr>
        <w:t>tion).</w:t>
      </w:r>
    </w:p>
    <w:p w14:paraId="3E23BC6C" w14:textId="013B227D" w:rsidR="00997BA3" w:rsidRDefault="00997BA3" w:rsidP="002E2426">
      <w:pPr>
        <w:pStyle w:val="KeinLeerraum"/>
        <w:numPr>
          <w:ilvl w:val="0"/>
          <w:numId w:val="28"/>
        </w:numPr>
        <w:jc w:val="both"/>
        <w:rPr>
          <w:rStyle w:val="HTMLZitat"/>
          <w:rFonts w:cs="Times New Roman"/>
          <w:i w:val="0"/>
          <w:szCs w:val="24"/>
        </w:rPr>
      </w:pPr>
      <w:r>
        <w:rPr>
          <w:rStyle w:val="HTMLZitat"/>
          <w:rFonts w:cs="Times New Roman"/>
          <w:i w:val="0"/>
          <w:szCs w:val="24"/>
        </w:rPr>
        <w:t xml:space="preserve">Die Befruchtung ist (neben der zufälligen Verteilung der Homologen in der Meiose) ein </w:t>
      </w:r>
      <w:r w:rsidR="006673BE">
        <w:rPr>
          <w:rStyle w:val="HTMLZitat"/>
          <w:rFonts w:cs="Times New Roman"/>
          <w:i w:val="0"/>
          <w:szCs w:val="24"/>
        </w:rPr>
        <w:t>weiterer</w:t>
      </w:r>
      <w:r>
        <w:rPr>
          <w:rStyle w:val="HTMLZitat"/>
          <w:rFonts w:cs="Times New Roman"/>
          <w:i w:val="0"/>
          <w:szCs w:val="24"/>
        </w:rPr>
        <w:t xml:space="preserve"> Mechanismus, der zu</w:t>
      </w:r>
      <w:r w:rsidR="006673BE">
        <w:rPr>
          <w:rStyle w:val="HTMLZitat"/>
          <w:rFonts w:cs="Times New Roman"/>
          <w:i w:val="0"/>
          <w:szCs w:val="24"/>
        </w:rPr>
        <w:t xml:space="preserve"> größerer</w:t>
      </w:r>
      <w:r>
        <w:rPr>
          <w:rStyle w:val="HTMLZitat"/>
          <w:rFonts w:cs="Times New Roman"/>
          <w:i w:val="0"/>
          <w:szCs w:val="24"/>
        </w:rPr>
        <w:t xml:space="preserve"> Variabilität der genetischen Information führt.</w:t>
      </w:r>
    </w:p>
    <w:p w14:paraId="71F85A09" w14:textId="77777777" w:rsidR="00F6169C" w:rsidRDefault="00F6169C" w:rsidP="006A2439">
      <w:pPr>
        <w:pStyle w:val="KeinLeerraum"/>
        <w:rPr>
          <w:rStyle w:val="HTMLZitat"/>
          <w:rFonts w:cs="Times New Roman"/>
          <w:i w:val="0"/>
          <w:szCs w:val="24"/>
        </w:rPr>
      </w:pPr>
    </w:p>
    <w:p w14:paraId="46CD37F8" w14:textId="4EA118BD" w:rsidR="0070487B" w:rsidRDefault="004A58E7" w:rsidP="0086012C">
      <w:pPr>
        <w:pStyle w:val="KeinLeerraum"/>
        <w:jc w:val="both"/>
        <w:rPr>
          <w:rStyle w:val="HTMLZitat"/>
          <w:rFonts w:cs="Times New Roman"/>
          <w:i w:val="0"/>
          <w:szCs w:val="24"/>
        </w:rPr>
      </w:pPr>
      <w:r>
        <w:rPr>
          <w:rFonts w:cs="Times New Roman"/>
          <w:iCs/>
          <w:szCs w:val="24"/>
        </w:rPr>
        <w:lastRenderedPageBreak/>
        <mc:AlternateContent>
          <mc:Choice Requires="wps">
            <w:drawing>
              <wp:anchor distT="0" distB="0" distL="114300" distR="114300" simplePos="0" relativeHeight="251679744" behindDoc="0" locked="0" layoutInCell="1" allowOverlap="1" wp14:anchorId="3793742A" wp14:editId="0A6DA085">
                <wp:simplePos x="0" y="0"/>
                <wp:positionH relativeFrom="column">
                  <wp:posOffset>4414520</wp:posOffset>
                </wp:positionH>
                <wp:positionV relativeFrom="paragraph">
                  <wp:posOffset>180282</wp:posOffset>
                </wp:positionV>
                <wp:extent cx="349250" cy="571500"/>
                <wp:effectExtent l="0" t="0" r="0" b="0"/>
                <wp:wrapNone/>
                <wp:docPr id="1" name="Textfeld 1"/>
                <wp:cNvGraphicFramePr/>
                <a:graphic xmlns:a="http://schemas.openxmlformats.org/drawingml/2006/main">
                  <a:graphicData uri="http://schemas.microsoft.com/office/word/2010/wordprocessingShape">
                    <wps:wsp>
                      <wps:cNvSpPr txBox="1"/>
                      <wps:spPr>
                        <a:xfrm>
                          <a:off x="0" y="0"/>
                          <a:ext cx="349250" cy="571500"/>
                        </a:xfrm>
                        <a:prstGeom prst="rect">
                          <a:avLst/>
                        </a:prstGeom>
                        <a:solidFill>
                          <a:schemeClr val="lt1"/>
                        </a:solidFill>
                        <a:ln w="6350">
                          <a:noFill/>
                        </a:ln>
                      </wps:spPr>
                      <wps:txbx>
                        <w:txbxContent>
                          <w:p w14:paraId="3E949311" w14:textId="77777777" w:rsidR="00C73CCD" w:rsidRPr="009314DD" w:rsidRDefault="00C73CCD" w:rsidP="00C73CCD">
                            <w:pPr>
                              <w:rPr>
                                <w:sz w:val="56"/>
                                <w:szCs w:val="56"/>
                              </w:rPr>
                            </w:pPr>
                            <w:r w:rsidRPr="009314DD">
                              <w:rPr>
                                <w:color w:val="FF0000"/>
                                <w:sz w:val="56"/>
                                <w:szCs w:val="5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93742A" id="Textfeld 1" o:spid="_x0000_s1045" type="#_x0000_t202" style="position:absolute;left:0;text-align:left;margin-left:347.6pt;margin-top:14.2pt;width:27.5pt;height:4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" fillcolor="white [3201]" stroked="f" strokeweight=".5pt">
                <v:textbox>
                  <w:txbxContent>
                    <w:p w14:paraId="3E949311" w14:textId="77777777" w:rsidR="00C73CCD" w:rsidRPr="009314DD" w:rsidRDefault="00C73CCD" w:rsidP="00C73CCD">
                      <w:pPr>
                        <w:rPr>
                          <w:sz w:val="56"/>
                          <w:szCs w:val="56"/>
                        </w:rPr>
                      </w:pPr>
                      <w:r w:rsidRPr="009314DD">
                        <w:rPr>
                          <w:color w:val="FF0000"/>
                          <w:sz w:val="56"/>
                          <w:szCs w:val="56"/>
                        </w:rPr>
                        <w:t>?</w:t>
                      </w:r>
                    </w:p>
                  </w:txbxContent>
                </v:textbox>
              </v:shape>
            </w:pict>
          </mc:Fallback>
        </mc:AlternateContent>
      </w:r>
      <w:r w:rsidR="00F6169C">
        <w:rPr>
          <w:rFonts w:cs="Times New Roman"/>
          <w:iCs/>
          <w:szCs w:val="24"/>
        </w:rPr>
        <mc:AlternateContent>
          <mc:Choice Requires="wps">
            <w:drawing>
              <wp:anchor distT="0" distB="0" distL="114300" distR="114300" simplePos="0" relativeHeight="251677696" behindDoc="0" locked="0" layoutInCell="1" allowOverlap="1" wp14:anchorId="3046BDC0" wp14:editId="38974D80">
                <wp:simplePos x="0" y="0"/>
                <wp:positionH relativeFrom="column">
                  <wp:posOffset>3197225</wp:posOffset>
                </wp:positionH>
                <wp:positionV relativeFrom="page">
                  <wp:posOffset>900430</wp:posOffset>
                </wp:positionV>
                <wp:extent cx="2757170" cy="1273810"/>
                <wp:effectExtent l="0" t="0" r="5080" b="2540"/>
                <wp:wrapSquare wrapText="bothSides"/>
                <wp:docPr id="55" name="Textfeld 55"/>
                <wp:cNvGraphicFramePr/>
                <a:graphic xmlns:a="http://schemas.openxmlformats.org/drawingml/2006/main">
                  <a:graphicData uri="http://schemas.microsoft.com/office/word/2010/wordprocessingShape">
                    <wps:wsp>
                      <wps:cNvSpPr txBox="1"/>
                      <wps:spPr>
                        <a:xfrm>
                          <a:off x="0" y="0"/>
                          <a:ext cx="2757170" cy="1273810"/>
                        </a:xfrm>
                        <a:prstGeom prst="rect">
                          <a:avLst/>
                        </a:prstGeom>
                        <a:solidFill>
                          <a:schemeClr val="lt1"/>
                        </a:solidFill>
                        <a:ln w="6350">
                          <a:noFill/>
                        </a:ln>
                      </wps:spPr>
                      <wps:txbx>
                        <w:txbxContent>
                          <w:p w14:paraId="20089210" w14:textId="5CF0FC39" w:rsidR="00F6169C" w:rsidRDefault="00F6169C" w:rsidP="00F6169C">
                            <w:pPr>
                              <w:jc w:val="center"/>
                            </w:pPr>
                            <w:r>
                              <w:rPr>
                                <w:noProof/>
                              </w:rPr>
                              <w:drawing>
                                <wp:inline distT="0" distB="0" distL="0" distR="0" wp14:anchorId="240903E1" wp14:editId="08E69B2B">
                                  <wp:extent cx="1247775" cy="2303145"/>
                                  <wp:effectExtent l="5715" t="0" r="0" b="0"/>
                                  <wp:docPr id="54" name="Grafik 54"/>
                                  <wp:cNvGraphicFramePr/>
                                  <a:graphic xmlns:a="http://schemas.openxmlformats.org/drawingml/2006/main">
                                    <a:graphicData uri="http://schemas.openxmlformats.org/drawingml/2006/picture">
                                      <pic:pic xmlns:pic="http://schemas.openxmlformats.org/drawingml/2006/picture">
                                        <pic:nvPicPr>
                                          <pic:cNvPr id="54" name="Grafik 54"/>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rot="16200000">
                                            <a:off x="0" y="0"/>
                                            <a:ext cx="1247775" cy="23031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46BDC0" id="Textfeld 55" o:spid="_x0000_s1046" type="#_x0000_t202" style="position:absolute;left:0;text-align:left;margin-left:251.75pt;margin-top:70.9pt;width:217.1pt;height:100.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" fillcolor="white [3201]" stroked="f" strokeweight=".5pt">
                <v:textbox>
                  <w:txbxContent>
                    <w:p w14:paraId="20089210" w14:textId="5CF0FC39" w:rsidR="00F6169C" w:rsidRDefault="00F6169C" w:rsidP="00F6169C">
                      <w:pPr>
                        <w:jc w:val="center"/>
                      </w:pPr>
                      <w:r>
                        <w:rPr>
                          <w:noProof/>
                        </w:rPr>
                        <w:drawing>
                          <wp:inline distT="0" distB="0" distL="0" distR="0" wp14:anchorId="240903E1" wp14:editId="08E69B2B">
                            <wp:extent cx="1247775" cy="2303145"/>
                            <wp:effectExtent l="5715" t="0" r="0" b="0"/>
                            <wp:docPr id="54" name="Grafik 54"/>
                            <wp:cNvGraphicFramePr/>
                            <a:graphic xmlns:a="http://schemas.openxmlformats.org/drawingml/2006/main">
                              <a:graphicData uri="http://schemas.openxmlformats.org/drawingml/2006/picture">
                                <pic:pic xmlns:pic="http://schemas.openxmlformats.org/drawingml/2006/picture">
                                  <pic:nvPicPr>
                                    <pic:cNvPr id="54" name="Grafik 54"/>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rot="16200000">
                                      <a:off x="0" y="0"/>
                                      <a:ext cx="1247775" cy="2303145"/>
                                    </a:xfrm>
                                    <a:prstGeom prst="rect">
                                      <a:avLst/>
                                    </a:prstGeom>
                                    <a:noFill/>
                                    <a:ln>
                                      <a:noFill/>
                                    </a:ln>
                                  </pic:spPr>
                                </pic:pic>
                              </a:graphicData>
                            </a:graphic>
                          </wp:inline>
                        </w:drawing>
                      </w:r>
                    </w:p>
                  </w:txbxContent>
                </v:textbox>
                <w10:wrap type="square" anchory="page"/>
              </v:shape>
            </w:pict>
          </mc:Fallback>
        </mc:AlternateContent>
      </w:r>
      <w:r w:rsidR="00997BA3">
        <w:rPr>
          <w:rStyle w:val="HTMLZitat"/>
          <w:rFonts w:cs="Times New Roman"/>
          <w:i w:val="0"/>
          <w:szCs w:val="24"/>
        </w:rPr>
        <w:t>Bei der Arbeit mit Modellen (z. B. Magnet</w:t>
      </w:r>
      <w:r w:rsidR="00F6169C">
        <w:rPr>
          <w:rStyle w:val="HTMLZitat"/>
          <w:rFonts w:cs="Times New Roman"/>
          <w:i w:val="0"/>
          <w:szCs w:val="24"/>
        </w:rPr>
        <w:softHyphen/>
      </w:r>
      <w:r w:rsidR="00997BA3">
        <w:rPr>
          <w:rStyle w:val="HTMLZitat"/>
          <w:rFonts w:cs="Times New Roman"/>
          <w:i w:val="0"/>
          <w:szCs w:val="24"/>
        </w:rPr>
        <w:t>appli</w:t>
      </w:r>
      <w:r w:rsidR="00F6169C">
        <w:rPr>
          <w:rStyle w:val="HTMLZitat"/>
          <w:rFonts w:cs="Times New Roman"/>
          <w:i w:val="0"/>
          <w:szCs w:val="24"/>
        </w:rPr>
        <w:softHyphen/>
      </w:r>
      <w:r w:rsidR="00997BA3">
        <w:rPr>
          <w:rStyle w:val="HTMLZitat"/>
          <w:rFonts w:cs="Times New Roman"/>
          <w:i w:val="0"/>
          <w:szCs w:val="24"/>
        </w:rPr>
        <w:t xml:space="preserve">kationen) </w:t>
      </w:r>
      <w:r w:rsidR="0086012C">
        <w:rPr>
          <w:rStyle w:val="HTMLZitat"/>
          <w:rFonts w:cs="Times New Roman"/>
          <w:i w:val="0"/>
          <w:szCs w:val="24"/>
        </w:rPr>
        <w:t>zeigt sich</w:t>
      </w:r>
      <w:r w:rsidR="00997BA3">
        <w:rPr>
          <w:rStyle w:val="HTMLZitat"/>
          <w:rFonts w:cs="Times New Roman"/>
          <w:i w:val="0"/>
          <w:szCs w:val="24"/>
        </w:rPr>
        <w:t xml:space="preserve"> bis</w:t>
      </w:r>
      <w:r w:rsidR="008A48F8">
        <w:rPr>
          <w:rStyle w:val="HTMLZitat"/>
          <w:rFonts w:cs="Times New Roman"/>
          <w:i w:val="0"/>
          <w:szCs w:val="24"/>
        </w:rPr>
        <w:softHyphen/>
      </w:r>
      <w:r w:rsidR="00997BA3">
        <w:rPr>
          <w:rStyle w:val="HTMLZitat"/>
          <w:rFonts w:cs="Times New Roman"/>
          <w:i w:val="0"/>
          <w:szCs w:val="24"/>
        </w:rPr>
        <w:t>weilen ein Verständnis</w:t>
      </w:r>
      <w:r w:rsidR="0086012C">
        <w:rPr>
          <w:rStyle w:val="HTMLZitat"/>
          <w:rFonts w:cs="Times New Roman"/>
          <w:i w:val="0"/>
          <w:szCs w:val="24"/>
        </w:rPr>
        <w:softHyphen/>
      </w:r>
      <w:r w:rsidR="00997BA3">
        <w:rPr>
          <w:rStyle w:val="HTMLZitat"/>
          <w:rFonts w:cs="Times New Roman"/>
          <w:i w:val="0"/>
          <w:szCs w:val="24"/>
        </w:rPr>
        <w:t xml:space="preserve">problem von Schülern, </w:t>
      </w:r>
      <w:r w:rsidR="0086012C">
        <w:rPr>
          <w:rStyle w:val="HTMLZitat"/>
          <w:rFonts w:cs="Times New Roman"/>
          <w:i w:val="0"/>
          <w:szCs w:val="24"/>
        </w:rPr>
        <w:t>wenn</w:t>
      </w:r>
      <w:r w:rsidR="00997BA3">
        <w:rPr>
          <w:rStyle w:val="HTMLZitat"/>
          <w:rFonts w:cs="Times New Roman"/>
          <w:i w:val="0"/>
          <w:szCs w:val="24"/>
        </w:rPr>
        <w:t xml:space="preserve"> sie nach der Befruch</w:t>
      </w:r>
      <w:r w:rsidR="008A48F8">
        <w:rPr>
          <w:rStyle w:val="HTMLZitat"/>
          <w:rFonts w:cs="Times New Roman"/>
          <w:i w:val="0"/>
          <w:szCs w:val="24"/>
        </w:rPr>
        <w:softHyphen/>
      </w:r>
      <w:r w:rsidR="00997BA3">
        <w:rPr>
          <w:rStyle w:val="HTMLZitat"/>
          <w:rFonts w:cs="Times New Roman"/>
          <w:i w:val="0"/>
          <w:szCs w:val="24"/>
        </w:rPr>
        <w:t xml:space="preserve">tung die </w:t>
      </w:r>
      <w:r w:rsidR="00DF0D53">
        <w:rPr>
          <w:rStyle w:val="HTMLZitat"/>
          <w:rFonts w:cs="Times New Roman"/>
          <w:i w:val="0"/>
          <w:szCs w:val="24"/>
        </w:rPr>
        <w:t>2-</w:t>
      </w:r>
      <w:r w:rsidR="00997BA3">
        <w:rPr>
          <w:rStyle w:val="HTMLZitat"/>
          <w:rFonts w:cs="Times New Roman"/>
          <w:i w:val="0"/>
          <w:szCs w:val="24"/>
        </w:rPr>
        <w:t>chromatidigen Chromosomen da</w:t>
      </w:r>
      <w:r w:rsidR="00F6169C">
        <w:rPr>
          <w:rStyle w:val="HTMLZitat"/>
          <w:rFonts w:cs="Times New Roman"/>
          <w:i w:val="0"/>
          <w:szCs w:val="24"/>
        </w:rPr>
        <w:softHyphen/>
      </w:r>
      <w:r w:rsidR="00997BA3">
        <w:rPr>
          <w:rStyle w:val="HTMLZitat"/>
          <w:rFonts w:cs="Times New Roman"/>
          <w:i w:val="0"/>
          <w:szCs w:val="24"/>
        </w:rPr>
        <w:t>durch zu erzeu</w:t>
      </w:r>
      <w:r w:rsidR="0086012C">
        <w:rPr>
          <w:rStyle w:val="HTMLZitat"/>
          <w:rFonts w:cs="Times New Roman"/>
          <w:i w:val="0"/>
          <w:szCs w:val="24"/>
        </w:rPr>
        <w:softHyphen/>
      </w:r>
      <w:r w:rsidR="00997BA3">
        <w:rPr>
          <w:rStyle w:val="HTMLZitat"/>
          <w:rFonts w:cs="Times New Roman"/>
          <w:i w:val="0"/>
          <w:szCs w:val="24"/>
        </w:rPr>
        <w:t>gen versu</w:t>
      </w:r>
      <w:r w:rsidR="008A48F8">
        <w:rPr>
          <w:rStyle w:val="HTMLZitat"/>
          <w:rFonts w:cs="Times New Roman"/>
          <w:i w:val="0"/>
          <w:szCs w:val="24"/>
        </w:rPr>
        <w:softHyphen/>
      </w:r>
      <w:r w:rsidR="00997BA3">
        <w:rPr>
          <w:rStyle w:val="HTMLZitat"/>
          <w:rFonts w:cs="Times New Roman"/>
          <w:i w:val="0"/>
          <w:szCs w:val="24"/>
        </w:rPr>
        <w:t>chen, dass sie das mütter</w:t>
      </w:r>
      <w:r w:rsidR="009314DD">
        <w:rPr>
          <w:rStyle w:val="HTMLZitat"/>
          <w:rFonts w:cs="Times New Roman"/>
          <w:i w:val="0"/>
          <w:szCs w:val="24"/>
        </w:rPr>
        <w:softHyphen/>
      </w:r>
      <w:r w:rsidR="00997BA3">
        <w:rPr>
          <w:rStyle w:val="HTMLZitat"/>
          <w:rFonts w:cs="Times New Roman"/>
          <w:i w:val="0"/>
          <w:szCs w:val="24"/>
        </w:rPr>
        <w:t>liche und das väterliche Chromosom zusam</w:t>
      </w:r>
      <w:r w:rsidR="0086012C">
        <w:rPr>
          <w:rStyle w:val="HTMLZitat"/>
          <w:rFonts w:cs="Times New Roman"/>
          <w:i w:val="0"/>
          <w:szCs w:val="24"/>
        </w:rPr>
        <w:softHyphen/>
      </w:r>
      <w:r w:rsidR="00997BA3">
        <w:rPr>
          <w:rStyle w:val="HTMLZitat"/>
          <w:rFonts w:cs="Times New Roman"/>
          <w:i w:val="0"/>
          <w:szCs w:val="24"/>
        </w:rPr>
        <w:t>men</w:t>
      </w:r>
      <w:r w:rsidR="009314DD">
        <w:rPr>
          <w:rStyle w:val="HTMLZitat"/>
          <w:rFonts w:cs="Times New Roman"/>
          <w:i w:val="0"/>
          <w:szCs w:val="24"/>
        </w:rPr>
        <w:softHyphen/>
      </w:r>
      <w:r w:rsidR="00997BA3">
        <w:rPr>
          <w:rStyle w:val="HTMLZitat"/>
          <w:rFonts w:cs="Times New Roman"/>
          <w:i w:val="0"/>
          <w:szCs w:val="24"/>
        </w:rPr>
        <w:t>führen</w:t>
      </w:r>
      <w:r w:rsidR="006673BE">
        <w:rPr>
          <w:rStyle w:val="HTMLZitat"/>
          <w:rFonts w:cs="Times New Roman"/>
          <w:i w:val="0"/>
          <w:szCs w:val="24"/>
        </w:rPr>
        <w:t>, wie in der nebenstehenden Abbildung dar</w:t>
      </w:r>
      <w:r w:rsidR="009314DD">
        <w:rPr>
          <w:rStyle w:val="HTMLZitat"/>
          <w:rFonts w:cs="Times New Roman"/>
          <w:i w:val="0"/>
          <w:szCs w:val="24"/>
        </w:rPr>
        <w:softHyphen/>
      </w:r>
      <w:r w:rsidR="006673BE">
        <w:rPr>
          <w:rStyle w:val="HTMLZitat"/>
          <w:rFonts w:cs="Times New Roman"/>
          <w:i w:val="0"/>
          <w:szCs w:val="24"/>
        </w:rPr>
        <w:t>ge</w:t>
      </w:r>
      <w:r w:rsidR="009314DD">
        <w:rPr>
          <w:rStyle w:val="HTMLZitat"/>
          <w:rFonts w:cs="Times New Roman"/>
          <w:i w:val="0"/>
          <w:szCs w:val="24"/>
        </w:rPr>
        <w:softHyphen/>
      </w:r>
      <w:r w:rsidR="006673BE">
        <w:rPr>
          <w:rStyle w:val="HTMLZitat"/>
          <w:rFonts w:cs="Times New Roman"/>
          <w:i w:val="0"/>
          <w:szCs w:val="24"/>
        </w:rPr>
        <w:t>stellt.</w:t>
      </w:r>
    </w:p>
    <w:p w14:paraId="0BD6597F" w14:textId="0F115CD9" w:rsidR="0070487B" w:rsidRDefault="0070487B" w:rsidP="006A2439">
      <w:pPr>
        <w:pStyle w:val="KeinLeerraum"/>
        <w:rPr>
          <w:rStyle w:val="HTMLZitat"/>
          <w:rFonts w:cs="Times New Roman"/>
          <w:i w:val="0"/>
          <w:szCs w:val="24"/>
        </w:rPr>
      </w:pPr>
    </w:p>
    <w:p w14:paraId="207645CB" w14:textId="2A9B5148" w:rsidR="0070487B" w:rsidRDefault="0086012C" w:rsidP="0086012C">
      <w:pPr>
        <w:pStyle w:val="KeinLeerraum"/>
        <w:jc w:val="both"/>
        <w:rPr>
          <w:rStyle w:val="HTMLZitat"/>
          <w:rFonts w:cs="Times New Roman"/>
          <w:i w:val="0"/>
          <w:szCs w:val="24"/>
        </w:rPr>
      </w:pPr>
      <w:r>
        <w:rPr>
          <w:rStyle w:val="HTMLZitat"/>
          <w:rFonts w:cs="Times New Roman"/>
          <w:i w:val="0"/>
          <w:szCs w:val="24"/>
        </w:rPr>
        <w:t>Man sollte dann als Lehrkraft nicht verzweifeln, sondern sich im Gegen</w:t>
      </w:r>
      <w:r w:rsidR="008A48F8">
        <w:rPr>
          <w:rStyle w:val="HTMLZitat"/>
          <w:rFonts w:cs="Times New Roman"/>
          <w:i w:val="0"/>
          <w:szCs w:val="24"/>
        </w:rPr>
        <w:softHyphen/>
      </w:r>
      <w:r>
        <w:rPr>
          <w:rStyle w:val="HTMLZitat"/>
          <w:rFonts w:cs="Times New Roman"/>
          <w:i w:val="0"/>
          <w:szCs w:val="24"/>
        </w:rPr>
        <w:t>teil darüber freuen, dass ein Problem sichtbar geworden ist, das die Schüler selbst korrigieren können.</w:t>
      </w:r>
    </w:p>
    <w:p w14:paraId="3BDF7113" w14:textId="77777777" w:rsidR="008A48F8" w:rsidRPr="00591863" w:rsidRDefault="008A48F8" w:rsidP="008A48F8">
      <w:pPr>
        <w:pStyle w:val="KeinLeerraum"/>
        <w:spacing w:before="280" w:after="120"/>
        <w:rPr>
          <w:rStyle w:val="HTMLZitat"/>
          <w:rFonts w:cs="Times New Roman"/>
          <w:b/>
          <w:bCs/>
          <w:i w:val="0"/>
          <w:sz w:val="28"/>
          <w:szCs w:val="28"/>
        </w:rPr>
      </w:pPr>
      <w:bookmarkStart w:id="23" w:name="B9GG21"/>
      <w:bookmarkEnd w:id="23"/>
      <w:r w:rsidRPr="00591863">
        <w:rPr>
          <w:rStyle w:val="HTMLZitat"/>
          <w:rFonts w:cs="Times New Roman"/>
          <w:b/>
          <w:bCs/>
          <w:i w:val="0"/>
          <w:sz w:val="28"/>
          <w:szCs w:val="28"/>
        </w:rPr>
        <w:t>2.3.</w:t>
      </w:r>
      <w:r>
        <w:rPr>
          <w:rStyle w:val="HTMLZitat"/>
          <w:rFonts w:cs="Times New Roman"/>
          <w:b/>
          <w:bCs/>
          <w:i w:val="0"/>
          <w:sz w:val="28"/>
          <w:szCs w:val="28"/>
        </w:rPr>
        <w:t>5</w:t>
      </w:r>
      <w:r w:rsidRPr="00591863">
        <w:rPr>
          <w:rStyle w:val="HTMLZitat"/>
          <w:rFonts w:cs="Times New Roman"/>
          <w:b/>
          <w:bCs/>
          <w:i w:val="0"/>
          <w:sz w:val="28"/>
          <w:szCs w:val="28"/>
        </w:rPr>
        <w:tab/>
        <w:t>Das Karyogramm</w:t>
      </w:r>
    </w:p>
    <w:p w14:paraId="4FD5FB1F" w14:textId="0343854D" w:rsidR="004A58E7" w:rsidRPr="004A58E7" w:rsidRDefault="004A58E7" w:rsidP="008A48F8">
      <w:pPr>
        <w:pStyle w:val="KeinLeerraum"/>
        <w:jc w:val="both"/>
        <w:rPr>
          <w:rStyle w:val="HTMLZitat"/>
          <w:rFonts w:cs="Times New Roman"/>
          <w:szCs w:val="24"/>
        </w:rPr>
      </w:pPr>
      <w:r>
        <w:rPr>
          <w:rStyle w:val="HTMLZitat"/>
          <w:rFonts w:cs="Times New Roman"/>
          <w:szCs w:val="24"/>
        </w:rPr>
        <w:t>Dieser Abschnitt ist auch dann sinnvoll, wenn die Schüler bereits mit Karyogrammen gearbeitet haben, denn hier folgen einige konkrete Details, die zuvor noch keine Rolle gespielt haben.</w:t>
      </w:r>
    </w:p>
    <w:p w14:paraId="778B6DA2" w14:textId="77777777" w:rsidR="004A58E7" w:rsidRDefault="004A58E7" w:rsidP="008A48F8">
      <w:pPr>
        <w:pStyle w:val="KeinLeerraum"/>
        <w:jc w:val="both"/>
        <w:rPr>
          <w:rStyle w:val="HTMLZitat"/>
          <w:rFonts w:cs="Times New Roman"/>
          <w:i w:val="0"/>
          <w:szCs w:val="24"/>
        </w:rPr>
      </w:pPr>
    </w:p>
    <w:p w14:paraId="0601C9DC" w14:textId="5F0FADCD" w:rsidR="008A48F8" w:rsidRDefault="008A48F8" w:rsidP="008A48F8">
      <w:pPr>
        <w:pStyle w:val="KeinLeerraum"/>
        <w:jc w:val="both"/>
        <w:rPr>
          <w:rStyle w:val="HTMLZitat"/>
          <w:rFonts w:cs="Times New Roman"/>
          <w:i w:val="0"/>
          <w:szCs w:val="24"/>
        </w:rPr>
      </w:pPr>
      <w:r>
        <w:rPr>
          <w:rStyle w:val="HTMLZitat"/>
          <w:rFonts w:cs="Times New Roman"/>
          <w:i w:val="0"/>
          <w:szCs w:val="24"/>
        </w:rPr>
        <w:t>Kurze Wiederholung der Begriffe: Autosom, Gonosom, homologe Chromosomen (= Homolo</w:t>
      </w:r>
      <w:r>
        <w:rPr>
          <w:rStyle w:val="HTMLZitat"/>
          <w:rFonts w:cs="Times New Roman"/>
          <w:i w:val="0"/>
          <w:szCs w:val="24"/>
        </w:rPr>
        <w:softHyphen/>
        <w:t>ge), Chromosomenpaar, Chromosomensatz</w:t>
      </w:r>
    </w:p>
    <w:p w14:paraId="0DA9BC3D" w14:textId="1AC680D6" w:rsidR="008A48F8" w:rsidRDefault="008A48F8" w:rsidP="008A48F8">
      <w:pPr>
        <w:pStyle w:val="KeinLeerraum"/>
        <w:spacing w:before="120"/>
        <w:jc w:val="both"/>
      </w:pPr>
      <w:r>
        <w:t xml:space="preserve">Das </w:t>
      </w:r>
      <w:r w:rsidRPr="000777EC">
        <w:rPr>
          <w:u w:val="single"/>
        </w:rPr>
        <w:t>Karyogramm</w:t>
      </w:r>
      <w:r>
        <w:t xml:space="preserve"> ist eine fotografische Darstellung von Chromosomen in der Transportform. Die Chromosomen sind darin vor allem nach der Größe geordnet. Die Autosomen erhalten Num</w:t>
      </w:r>
      <w:r w:rsidR="006673BE">
        <w:softHyphen/>
      </w:r>
      <w:r>
        <w:t>mern</w:t>
      </w:r>
      <w:r w:rsidR="006673BE">
        <w:t xml:space="preserve"> (Mensch: 1-22)</w:t>
      </w:r>
      <w:r>
        <w:t>, die Gonosomen die Bezeichnung X bzw. Y.</w:t>
      </w:r>
    </w:p>
    <w:p w14:paraId="43A7364B" w14:textId="77777777" w:rsidR="008A48F8" w:rsidRDefault="008A48F8" w:rsidP="008A48F8">
      <w:pPr>
        <w:spacing w:before="240"/>
        <w:jc w:val="both"/>
      </w:pPr>
      <w:r>
        <w:t>Das Karyogramm eines Mannes und einer Frau werden miteinander verglichen. Ergebnisse:</w:t>
      </w:r>
    </w:p>
    <w:p w14:paraId="00DAB5B0" w14:textId="4CA9391B" w:rsidR="008A48F8" w:rsidRDefault="008A48F8" w:rsidP="002E2426">
      <w:pPr>
        <w:pStyle w:val="Listenabsatz"/>
        <w:numPr>
          <w:ilvl w:val="0"/>
          <w:numId w:val="30"/>
        </w:numPr>
        <w:jc w:val="both"/>
      </w:pPr>
      <w:r>
        <w:t>Beide Geschlechter haben 22 Autosomen</w:t>
      </w:r>
      <w:r w:rsidR="006673BE">
        <w:t>-P</w:t>
      </w:r>
      <w:r>
        <w:t>aare.</w:t>
      </w:r>
    </w:p>
    <w:p w14:paraId="6178DDA1" w14:textId="77777777" w:rsidR="008A48F8" w:rsidRDefault="008A48F8" w:rsidP="002E2426">
      <w:pPr>
        <w:pStyle w:val="Listenabsatz"/>
        <w:numPr>
          <w:ilvl w:val="0"/>
          <w:numId w:val="30"/>
        </w:numPr>
        <w:jc w:val="both"/>
      </w:pPr>
      <w:r>
        <w:t>Männer haben als Gonosomen je ein X- und ein Y-Chromosom.</w:t>
      </w:r>
    </w:p>
    <w:p w14:paraId="74DB4845" w14:textId="77777777" w:rsidR="008A48F8" w:rsidRDefault="008A48F8" w:rsidP="002E2426">
      <w:pPr>
        <w:pStyle w:val="Listenabsatz"/>
        <w:numPr>
          <w:ilvl w:val="0"/>
          <w:numId w:val="30"/>
        </w:numPr>
        <w:jc w:val="both"/>
      </w:pPr>
      <w:r>
        <w:t>Frauen haben als Gonosomen zwei X-Chromosomen.</w:t>
      </w:r>
    </w:p>
    <w:p w14:paraId="1B70821E" w14:textId="77777777" w:rsidR="008A48F8" w:rsidRPr="00591863" w:rsidRDefault="008A48F8" w:rsidP="002E2426">
      <w:pPr>
        <w:pStyle w:val="Listenabsatz"/>
        <w:numPr>
          <w:ilvl w:val="0"/>
          <w:numId w:val="30"/>
        </w:numPr>
        <w:jc w:val="both"/>
      </w:pPr>
      <w:r>
        <w:t>Körperzellen enthalten zwei Chromosomensätze (diploid, 2n).</w:t>
      </w:r>
    </w:p>
    <w:p w14:paraId="4CAD4141" w14:textId="26ED65AB" w:rsidR="008A48F8" w:rsidRDefault="008A48F8" w:rsidP="008A48F8">
      <w:pPr>
        <w:pStyle w:val="KeinLeerraum"/>
        <w:spacing w:before="240" w:after="120"/>
        <w:jc w:val="both"/>
        <w:rPr>
          <w:rStyle w:val="HTMLZitat"/>
          <w:rFonts w:cs="Times New Roman"/>
          <w:szCs w:val="24"/>
        </w:rPr>
      </w:pPr>
      <w:r>
        <w:rPr>
          <w:rStyle w:val="HTMLZitat"/>
          <w:rFonts w:cs="Times New Roman"/>
          <w:szCs w:val="24"/>
        </w:rPr>
        <w:t xml:space="preserve">Hinweis: Ich habe die Begriffsklärung zum Karyogramm nach vorne gezogen, </w:t>
      </w:r>
      <w:r w:rsidR="00DF7671">
        <w:rPr>
          <w:rStyle w:val="HTMLZitat"/>
          <w:rFonts w:cs="Times New Roman"/>
          <w:szCs w:val="24"/>
        </w:rPr>
        <w:t>denn</w:t>
      </w:r>
      <w:r>
        <w:rPr>
          <w:rStyle w:val="HTMLZitat"/>
          <w:rFonts w:cs="Times New Roman"/>
          <w:szCs w:val="24"/>
        </w:rPr>
        <w:t xml:space="preserve"> die Schüler </w:t>
      </w:r>
      <w:r w:rsidR="00DF7671">
        <w:rPr>
          <w:rStyle w:val="HTMLZitat"/>
          <w:rFonts w:cs="Times New Roman"/>
          <w:szCs w:val="24"/>
        </w:rPr>
        <w:t xml:space="preserve">sollten </w:t>
      </w:r>
      <w:r>
        <w:rPr>
          <w:rStyle w:val="HTMLZitat"/>
          <w:rFonts w:cs="Times New Roman"/>
          <w:szCs w:val="24"/>
        </w:rPr>
        <w:t>die Nummerierung der Chromosomen kennen, bevor es zur Trisomie 21 geht.</w:t>
      </w:r>
      <w:r w:rsidR="00C73CCD">
        <w:rPr>
          <w:rStyle w:val="HTMLZitat"/>
          <w:rFonts w:cs="Times New Roman"/>
          <w:szCs w:val="24"/>
        </w:rPr>
        <w:t xml:space="preserve"> Es ist überhaupt sinnvoll, die Behandlung der Chromosomen mit einem Karyogramm zu beginnen.</w:t>
      </w:r>
    </w:p>
    <w:p w14:paraId="026C8017" w14:textId="6AA90C29" w:rsidR="0070487B" w:rsidRPr="00694E49" w:rsidRDefault="0086012C" w:rsidP="008A48F8">
      <w:pPr>
        <w:pStyle w:val="KeinLeerraum"/>
        <w:spacing w:before="280" w:after="120"/>
        <w:rPr>
          <w:rStyle w:val="HTMLZitat"/>
          <w:rFonts w:cs="Times New Roman"/>
          <w:i w:val="0"/>
          <w:szCs w:val="24"/>
        </w:rPr>
      </w:pPr>
      <w:bookmarkStart w:id="24" w:name="B9GG22"/>
      <w:bookmarkEnd w:id="24"/>
      <w:r w:rsidRPr="0086012C">
        <w:rPr>
          <w:rStyle w:val="HTMLZitat"/>
          <w:rFonts w:cs="Times New Roman"/>
          <w:b/>
          <w:i w:val="0"/>
          <w:sz w:val="28"/>
          <w:szCs w:val="28"/>
        </w:rPr>
        <w:t>2.3.</w:t>
      </w:r>
      <w:r w:rsidR="00591863">
        <w:rPr>
          <w:rStyle w:val="HTMLZitat"/>
          <w:rFonts w:cs="Times New Roman"/>
          <w:b/>
          <w:i w:val="0"/>
          <w:sz w:val="28"/>
          <w:szCs w:val="28"/>
        </w:rPr>
        <w:t>6</w:t>
      </w:r>
      <w:r w:rsidRPr="0086012C">
        <w:rPr>
          <w:rStyle w:val="HTMLZitat"/>
          <w:rFonts w:cs="Times New Roman"/>
          <w:b/>
          <w:i w:val="0"/>
          <w:sz w:val="28"/>
          <w:szCs w:val="28"/>
        </w:rPr>
        <w:tab/>
        <w:t>Meiosefehler</w:t>
      </w:r>
      <w:r w:rsidR="00694E49">
        <w:rPr>
          <w:rStyle w:val="HTMLZitat"/>
          <w:rFonts w:cs="Times New Roman"/>
          <w:b/>
          <w:i w:val="0"/>
          <w:sz w:val="28"/>
          <w:szCs w:val="28"/>
        </w:rPr>
        <w:t xml:space="preserve"> </w:t>
      </w:r>
      <w:r w:rsidR="00694E49">
        <w:rPr>
          <w:rStyle w:val="HTMLZitat"/>
          <w:rFonts w:cs="Times New Roman"/>
          <w:i w:val="0"/>
          <w:szCs w:val="24"/>
        </w:rPr>
        <w:t>(zusammen mit 2.3.7: 1,5 h)</w:t>
      </w:r>
    </w:p>
    <w:p w14:paraId="552AA5B8" w14:textId="66E1D936" w:rsidR="0070487B" w:rsidRDefault="000C18A2" w:rsidP="00E1203A">
      <w:pPr>
        <w:pStyle w:val="KeinLeerraum"/>
        <w:jc w:val="both"/>
        <w:rPr>
          <w:rStyle w:val="HTMLZitat"/>
          <w:rFonts w:cs="Times New Roman"/>
          <w:i w:val="0"/>
          <w:szCs w:val="24"/>
        </w:rPr>
      </w:pPr>
      <w:r>
        <w:rPr>
          <w:rStyle w:val="HTMLZitat"/>
          <w:rFonts w:cs="Times New Roman"/>
          <w:i w:val="0"/>
          <w:szCs w:val="24"/>
        </w:rPr>
        <w:t>Der LehrplanPLUS schlägt als Beispiel das Downsyndrom vor. Zum Einstieg werden Men</w:t>
      </w:r>
      <w:r w:rsidR="00E1203A">
        <w:rPr>
          <w:rStyle w:val="HTMLZitat"/>
          <w:rFonts w:cs="Times New Roman"/>
          <w:i w:val="0"/>
          <w:szCs w:val="24"/>
        </w:rPr>
        <w:softHyphen/>
      </w:r>
      <w:r>
        <w:rPr>
          <w:rStyle w:val="HTMLZitat"/>
          <w:rFonts w:cs="Times New Roman"/>
          <w:i w:val="0"/>
          <w:szCs w:val="24"/>
        </w:rPr>
        <w:t xml:space="preserve">schen mit diesem Syndrom </w:t>
      </w:r>
      <w:r w:rsidR="00E1203A">
        <w:rPr>
          <w:rStyle w:val="HTMLZitat"/>
          <w:rFonts w:cs="Times New Roman"/>
          <w:i w:val="0"/>
          <w:szCs w:val="24"/>
        </w:rPr>
        <w:t>anhand von</w:t>
      </w:r>
      <w:r>
        <w:rPr>
          <w:rStyle w:val="HTMLZitat"/>
          <w:rFonts w:cs="Times New Roman"/>
          <w:i w:val="0"/>
          <w:szCs w:val="24"/>
        </w:rPr>
        <w:t xml:space="preserve"> Medien in respektvoller Weise vorgestellt (also keine abstoßenden Bilder!). Die wesentlichen Einschränkungen dieser Menschen werden </w:t>
      </w:r>
      <w:r w:rsidR="009233E3">
        <w:rPr>
          <w:rStyle w:val="HTMLZitat"/>
          <w:rFonts w:cs="Times New Roman"/>
          <w:i w:val="0"/>
          <w:szCs w:val="24"/>
        </w:rPr>
        <w:t>genannt oder recherchiert wie die geistige Behinderung oder körperliche Fehlbildungen (z. B. Herz</w:t>
      </w:r>
      <w:r w:rsidR="007041B4">
        <w:rPr>
          <w:rStyle w:val="HTMLZitat"/>
          <w:rFonts w:cs="Times New Roman"/>
          <w:i w:val="0"/>
          <w:szCs w:val="24"/>
        </w:rPr>
        <w:softHyphen/>
      </w:r>
      <w:r w:rsidR="009233E3">
        <w:rPr>
          <w:rStyle w:val="HTMLZitat"/>
          <w:rFonts w:cs="Times New Roman"/>
          <w:i w:val="0"/>
          <w:szCs w:val="24"/>
        </w:rPr>
        <w:t>fehler, chronische Atemwegs-Erkrankungen, eingeschränkte Immunabwehr).</w:t>
      </w:r>
    </w:p>
    <w:p w14:paraId="09E939F8" w14:textId="0156E854" w:rsidR="000C18A2" w:rsidRDefault="000C18A2" w:rsidP="00E1203A">
      <w:pPr>
        <w:spacing w:before="120"/>
        <w:jc w:val="both"/>
      </w:pPr>
      <w:r w:rsidRPr="006673BE">
        <w:rPr>
          <w:u w:val="single"/>
        </w:rPr>
        <w:t>Impuls</w:t>
      </w:r>
      <w:r>
        <w:t>: „Wie würdest du reagieren, wenn ein Jugendlicher mit Down-Syndrom in deiner Sport</w:t>
      </w:r>
      <w:r w:rsidR="007041B4">
        <w:softHyphen/>
      </w:r>
      <w:r>
        <w:t>gruppe mitmachen wollte?“</w:t>
      </w:r>
    </w:p>
    <w:p w14:paraId="3F249237" w14:textId="2673B58E" w:rsidR="001007BC" w:rsidRDefault="009233E3" w:rsidP="00E1203A">
      <w:pPr>
        <w:spacing w:before="120"/>
        <w:jc w:val="both"/>
        <w:rPr>
          <w:rFonts w:eastAsia="Times New Roman"/>
          <w:lang w:eastAsia="de-DE"/>
        </w:rPr>
      </w:pPr>
      <w:r>
        <w:t xml:space="preserve">Bei den Kompetenzerwartungen verlangt der LehrplanPLUS hierzu ausdrücklich die klare </w:t>
      </w:r>
      <w:r w:rsidRPr="009233E3">
        <w:t>Unter</w:t>
      </w:r>
      <w:r w:rsidR="007041B4">
        <w:softHyphen/>
      </w:r>
      <w:r w:rsidRPr="009233E3">
        <w:t xml:space="preserve">scheidung </w:t>
      </w:r>
      <w:r>
        <w:t>„</w:t>
      </w:r>
      <w:r w:rsidRPr="009233E3">
        <w:rPr>
          <w:rFonts w:eastAsia="Times New Roman"/>
          <w:lang w:eastAsia="de-DE"/>
        </w:rPr>
        <w:t xml:space="preserve">zwischen einer </w:t>
      </w:r>
      <w:r w:rsidRPr="001007BC">
        <w:rPr>
          <w:rFonts w:eastAsia="Times New Roman"/>
          <w:b/>
          <w:bCs/>
          <w:lang w:eastAsia="de-DE"/>
        </w:rPr>
        <w:t>Änderung des Phänotyps</w:t>
      </w:r>
      <w:r w:rsidRPr="009233E3">
        <w:rPr>
          <w:rFonts w:eastAsia="Times New Roman"/>
          <w:lang w:eastAsia="de-DE"/>
        </w:rPr>
        <w:t xml:space="preserve"> und einer </w:t>
      </w:r>
      <w:r w:rsidRPr="001007BC">
        <w:rPr>
          <w:rFonts w:eastAsia="Times New Roman"/>
          <w:b/>
          <w:bCs/>
          <w:lang w:eastAsia="de-DE"/>
        </w:rPr>
        <w:t>Krankheit</w:t>
      </w:r>
      <w:r>
        <w:rPr>
          <w:rFonts w:eastAsia="Times New Roman"/>
          <w:lang w:eastAsia="de-DE"/>
        </w:rPr>
        <w:t>“. Die her</w:t>
      </w:r>
      <w:r w:rsidR="007041B4">
        <w:rPr>
          <w:rFonts w:eastAsia="Times New Roman"/>
          <w:lang w:eastAsia="de-DE"/>
        </w:rPr>
        <w:softHyphen/>
      </w:r>
      <w:r>
        <w:rPr>
          <w:rFonts w:eastAsia="Times New Roman"/>
          <w:lang w:eastAsia="de-DE"/>
        </w:rPr>
        <w:t xml:space="preserve">kömmliche </w:t>
      </w:r>
      <w:r w:rsidR="00E1203A">
        <w:rPr>
          <w:rFonts w:eastAsia="Times New Roman"/>
          <w:lang w:eastAsia="de-DE"/>
        </w:rPr>
        <w:t>G</w:t>
      </w:r>
      <w:r>
        <w:rPr>
          <w:rFonts w:eastAsia="Times New Roman"/>
          <w:lang w:eastAsia="de-DE"/>
        </w:rPr>
        <w:t xml:space="preserve">epflogenheit, das Downsyndrom als </w:t>
      </w:r>
      <w:r w:rsidR="006673BE">
        <w:rPr>
          <w:rFonts w:eastAsia="Times New Roman"/>
          <w:lang w:eastAsia="de-DE"/>
        </w:rPr>
        <w:t>(Erb-)</w:t>
      </w:r>
      <w:r>
        <w:rPr>
          <w:rFonts w:eastAsia="Times New Roman"/>
          <w:lang w:eastAsia="de-DE"/>
        </w:rPr>
        <w:t>Krankheit zu bezeichnen, ist nicht mehr zeit</w:t>
      </w:r>
      <w:r w:rsidR="007041B4">
        <w:rPr>
          <w:rFonts w:eastAsia="Times New Roman"/>
          <w:lang w:eastAsia="de-DE"/>
        </w:rPr>
        <w:softHyphen/>
      </w:r>
      <w:r>
        <w:rPr>
          <w:rFonts w:eastAsia="Times New Roman"/>
          <w:lang w:eastAsia="de-DE"/>
        </w:rPr>
        <w:t xml:space="preserve">gemäß, sondern man sollte es </w:t>
      </w:r>
      <w:r w:rsidR="00890521">
        <w:rPr>
          <w:rFonts w:eastAsia="Times New Roman"/>
          <w:lang w:eastAsia="de-DE"/>
        </w:rPr>
        <w:t xml:space="preserve">besser </w:t>
      </w:r>
      <w:r w:rsidR="00E1203A">
        <w:rPr>
          <w:rFonts w:eastAsia="Times New Roman"/>
          <w:lang w:eastAsia="de-DE"/>
        </w:rPr>
        <w:t xml:space="preserve">ein </w:t>
      </w:r>
      <w:r>
        <w:rPr>
          <w:rFonts w:eastAsia="Times New Roman"/>
          <w:lang w:eastAsia="de-DE"/>
        </w:rPr>
        <w:t xml:space="preserve">besonderes Erscheinungsbild (Phänotyp) </w:t>
      </w:r>
      <w:r w:rsidR="00890521">
        <w:rPr>
          <w:rFonts w:eastAsia="Times New Roman"/>
          <w:lang w:eastAsia="de-DE"/>
        </w:rPr>
        <w:t>nen</w:t>
      </w:r>
      <w:r>
        <w:rPr>
          <w:rFonts w:eastAsia="Times New Roman"/>
          <w:lang w:eastAsia="de-DE"/>
        </w:rPr>
        <w:t>nen. Auch hier sollten Formulierungen vermieden werden, die abwertend klingen könnten</w:t>
      </w:r>
      <w:r w:rsidR="00E1203A">
        <w:rPr>
          <w:rFonts w:eastAsia="Times New Roman"/>
          <w:lang w:eastAsia="de-DE"/>
        </w:rPr>
        <w:t xml:space="preserve"> (wie z.</w:t>
      </w:r>
      <w:r w:rsidR="007041B4">
        <w:rPr>
          <w:rFonts w:eastAsia="Times New Roman"/>
          <w:lang w:eastAsia="de-DE"/>
        </w:rPr>
        <w:t> </w:t>
      </w:r>
      <w:r w:rsidR="00E1203A">
        <w:rPr>
          <w:rFonts w:eastAsia="Times New Roman"/>
          <w:lang w:eastAsia="de-DE"/>
        </w:rPr>
        <w:t>B. „atypisch“ oder „abnorm“)</w:t>
      </w:r>
      <w:r>
        <w:rPr>
          <w:rFonts w:eastAsia="Times New Roman"/>
          <w:lang w:eastAsia="de-DE"/>
        </w:rPr>
        <w:t>.</w:t>
      </w:r>
      <w:r w:rsidR="001007BC">
        <w:rPr>
          <w:rFonts w:eastAsia="Times New Roman"/>
          <w:lang w:eastAsia="de-DE"/>
        </w:rPr>
        <w:t xml:space="preserve"> Man sollte von „Menschen mit einer Behinderung“ spre</w:t>
      </w:r>
      <w:r w:rsidR="00890521">
        <w:rPr>
          <w:rFonts w:eastAsia="Times New Roman"/>
          <w:lang w:eastAsia="de-DE"/>
        </w:rPr>
        <w:softHyphen/>
      </w:r>
      <w:r w:rsidR="001007BC">
        <w:rPr>
          <w:rFonts w:eastAsia="Times New Roman"/>
          <w:lang w:eastAsia="de-DE"/>
        </w:rPr>
        <w:t xml:space="preserve">chen und nicht von „behinderten Menschen“, weil </w:t>
      </w:r>
      <w:r w:rsidR="00E1203A">
        <w:rPr>
          <w:rFonts w:eastAsia="Times New Roman"/>
          <w:lang w:eastAsia="de-DE"/>
        </w:rPr>
        <w:t xml:space="preserve">der </w:t>
      </w:r>
      <w:r w:rsidR="001007BC">
        <w:rPr>
          <w:rFonts w:eastAsia="Times New Roman"/>
          <w:lang w:eastAsia="de-DE"/>
        </w:rPr>
        <w:t>letztere</w:t>
      </w:r>
      <w:r w:rsidR="00E1203A">
        <w:rPr>
          <w:rFonts w:eastAsia="Times New Roman"/>
          <w:lang w:eastAsia="de-DE"/>
        </w:rPr>
        <w:t xml:space="preserve"> Ausdruck</w:t>
      </w:r>
      <w:r w:rsidR="001007BC">
        <w:rPr>
          <w:rFonts w:eastAsia="Times New Roman"/>
          <w:lang w:eastAsia="de-DE"/>
        </w:rPr>
        <w:t xml:space="preserve"> den Menschen selbst abwertet, während die erstere Formulierung die Last benennt, die dieser Mensch trägt. </w:t>
      </w:r>
    </w:p>
    <w:p w14:paraId="77E1C350" w14:textId="147D5552" w:rsidR="00E1203A" w:rsidRPr="00E1203A" w:rsidRDefault="00E1203A" w:rsidP="00E1203A">
      <w:pPr>
        <w:spacing w:before="120"/>
        <w:jc w:val="both"/>
        <w:rPr>
          <w:rFonts w:eastAsia="Times New Roman"/>
          <w:i/>
          <w:lang w:eastAsia="de-DE"/>
        </w:rPr>
      </w:pPr>
      <w:r>
        <w:rPr>
          <w:rFonts w:eastAsia="Times New Roman"/>
          <w:i/>
          <w:lang w:eastAsia="de-DE"/>
        </w:rPr>
        <w:lastRenderedPageBreak/>
        <w:t>Hinweis: Die Begriffe Genotyp und Phänotyp sind bisher noch nicht aufgetaucht. Deshalb ist es sinnvoll, den deutschen Begriff Erscheinungsbild zu verwenden.</w:t>
      </w:r>
    </w:p>
    <w:p w14:paraId="6A8DB640" w14:textId="36DB0859" w:rsidR="001007BC" w:rsidRPr="001007BC" w:rsidRDefault="001007BC" w:rsidP="007041B4">
      <w:pPr>
        <w:spacing w:before="120"/>
        <w:jc w:val="both"/>
        <w:rPr>
          <w:rFonts w:eastAsia="Times New Roman"/>
          <w:lang w:eastAsia="de-DE"/>
        </w:rPr>
      </w:pPr>
      <w:r>
        <w:rPr>
          <w:rFonts w:eastAsia="Times New Roman"/>
          <w:lang w:eastAsia="de-DE"/>
        </w:rPr>
        <w:t xml:space="preserve">Zur klaren Unterscheidung zwischen einem veränderten bzw. besonderen Phänotyp und einer Krankheit: Auch ein Mensch mit besonderem Erscheinungsbild kann </w:t>
      </w:r>
      <w:r w:rsidR="00E1203A">
        <w:rPr>
          <w:rFonts w:eastAsia="Times New Roman"/>
          <w:lang w:eastAsia="de-DE"/>
        </w:rPr>
        <w:t xml:space="preserve">krank </w:t>
      </w:r>
      <w:r>
        <w:rPr>
          <w:rFonts w:eastAsia="Times New Roman"/>
          <w:lang w:eastAsia="de-DE"/>
        </w:rPr>
        <w:t xml:space="preserve">sein oder </w:t>
      </w:r>
      <w:r w:rsidR="00E1203A">
        <w:rPr>
          <w:rFonts w:eastAsia="Times New Roman"/>
          <w:lang w:eastAsia="de-DE"/>
        </w:rPr>
        <w:t xml:space="preserve">gesund </w:t>
      </w:r>
      <w:r>
        <w:rPr>
          <w:rFonts w:eastAsia="Times New Roman"/>
          <w:lang w:eastAsia="de-DE"/>
        </w:rPr>
        <w:t>(z. B. erkältet</w:t>
      </w:r>
      <w:r w:rsidR="00E1203A">
        <w:rPr>
          <w:rFonts w:eastAsia="Times New Roman"/>
          <w:lang w:eastAsia="de-DE"/>
        </w:rPr>
        <w:t xml:space="preserve"> oder nicht</w:t>
      </w:r>
      <w:r>
        <w:rPr>
          <w:rFonts w:eastAsia="Times New Roman"/>
          <w:lang w:eastAsia="de-DE"/>
        </w:rPr>
        <w:t>).</w:t>
      </w:r>
    </w:p>
    <w:p w14:paraId="6F9503F3" w14:textId="6BDAE3CC" w:rsidR="0070487B" w:rsidRDefault="009233E3" w:rsidP="007041B4">
      <w:pPr>
        <w:pStyle w:val="KeinLeerraum"/>
        <w:spacing w:before="120"/>
        <w:jc w:val="both"/>
        <w:rPr>
          <w:rStyle w:val="HTMLZitat"/>
          <w:rFonts w:cs="Times New Roman"/>
          <w:i w:val="0"/>
          <w:szCs w:val="24"/>
        </w:rPr>
      </w:pPr>
      <w:r>
        <w:rPr>
          <w:rStyle w:val="HTMLZitat"/>
          <w:rFonts w:cs="Times New Roman"/>
          <w:i w:val="0"/>
          <w:szCs w:val="24"/>
        </w:rPr>
        <w:t xml:space="preserve">Der </w:t>
      </w:r>
      <w:r w:rsidR="007041B4">
        <w:rPr>
          <w:rStyle w:val="HTMLZitat"/>
          <w:rFonts w:cs="Times New Roman"/>
          <w:i w:val="0"/>
          <w:szCs w:val="24"/>
        </w:rPr>
        <w:t>britische</w:t>
      </w:r>
      <w:r>
        <w:rPr>
          <w:rStyle w:val="HTMLZitat"/>
          <w:rFonts w:cs="Times New Roman"/>
          <w:i w:val="0"/>
          <w:szCs w:val="24"/>
        </w:rPr>
        <w:t xml:space="preserve"> Arzt Langdon Down hat diesen Phänotyp 1866 als erster als </w:t>
      </w:r>
      <w:r w:rsidR="007041B4">
        <w:rPr>
          <w:rStyle w:val="HTMLZitat"/>
          <w:rFonts w:cs="Times New Roman"/>
          <w:i w:val="0"/>
          <w:szCs w:val="24"/>
        </w:rPr>
        <w:t>eigenständiges</w:t>
      </w:r>
      <w:r>
        <w:rPr>
          <w:rStyle w:val="HTMLZitat"/>
          <w:rFonts w:cs="Times New Roman"/>
          <w:i w:val="0"/>
          <w:szCs w:val="24"/>
        </w:rPr>
        <w:t xml:space="preserve"> Syndrom beschrieben</w:t>
      </w:r>
      <w:r w:rsidR="00890521">
        <w:rPr>
          <w:rStyle w:val="HTMLZitat"/>
          <w:rFonts w:cs="Times New Roman"/>
          <w:i w:val="0"/>
          <w:szCs w:val="24"/>
        </w:rPr>
        <w:t xml:space="preserve"> (das Syndrom = Bündel von Symp</w:t>
      </w:r>
      <w:r w:rsidR="00890521">
        <w:rPr>
          <w:rStyle w:val="HTMLZitat"/>
          <w:rFonts w:cs="Times New Roman"/>
          <w:i w:val="0"/>
          <w:szCs w:val="24"/>
        </w:rPr>
        <w:softHyphen/>
        <w:t>tomen)</w:t>
      </w:r>
      <w:r>
        <w:rPr>
          <w:rStyle w:val="HTMLZitat"/>
          <w:rFonts w:cs="Times New Roman"/>
          <w:i w:val="0"/>
          <w:szCs w:val="24"/>
        </w:rPr>
        <w:t>. Die cytogenetische Ursache wurde erst 1959 von einem französischen Forscherteam erkannt.</w:t>
      </w:r>
    </w:p>
    <w:p w14:paraId="69240BFA" w14:textId="385FEB72" w:rsidR="009233E3" w:rsidRDefault="009233E3" w:rsidP="007041B4">
      <w:pPr>
        <w:pStyle w:val="KeinLeerraum"/>
        <w:spacing w:before="120"/>
        <w:jc w:val="both"/>
        <w:rPr>
          <w:rStyle w:val="HTMLZitat"/>
          <w:rFonts w:cs="Times New Roman"/>
          <w:i w:val="0"/>
          <w:szCs w:val="24"/>
        </w:rPr>
      </w:pPr>
      <w:r>
        <w:rPr>
          <w:rStyle w:val="HTMLZitat"/>
          <w:rFonts w:cs="Times New Roman"/>
          <w:i w:val="0"/>
          <w:szCs w:val="24"/>
        </w:rPr>
        <w:t>Menschen mit Down-Syndrom</w:t>
      </w:r>
      <w:r w:rsidR="001007BC">
        <w:rPr>
          <w:rStyle w:val="HTMLZitat"/>
          <w:rFonts w:cs="Times New Roman"/>
          <w:i w:val="0"/>
          <w:szCs w:val="24"/>
        </w:rPr>
        <w:t xml:space="preserve"> besitzen drei statt der üblichen zwei Exemplare des ziemlich kleinen Chromosoms 21 in ihren (diploiden) Körperzellen. Die Bezeichnung dafür ist:</w:t>
      </w:r>
    </w:p>
    <w:p w14:paraId="52D853DF" w14:textId="73708654" w:rsidR="001007BC" w:rsidRPr="001007BC" w:rsidRDefault="001007BC" w:rsidP="001007BC">
      <w:pPr>
        <w:pStyle w:val="KeinLeerraum"/>
        <w:spacing w:before="120"/>
        <w:jc w:val="center"/>
        <w:rPr>
          <w:rStyle w:val="HTMLZitat"/>
          <w:rFonts w:cs="Times New Roman"/>
          <w:b/>
          <w:bCs/>
          <w:i w:val="0"/>
          <w:szCs w:val="24"/>
        </w:rPr>
      </w:pPr>
      <w:r w:rsidRPr="001007BC">
        <w:rPr>
          <w:rStyle w:val="HTMLZitat"/>
          <w:rFonts w:cs="Times New Roman"/>
          <w:b/>
          <w:bCs/>
          <w:i w:val="0"/>
          <w:szCs w:val="24"/>
        </w:rPr>
        <w:t>Trisomie 21</w:t>
      </w:r>
    </w:p>
    <w:p w14:paraId="3EDE3B21" w14:textId="0B1F4858" w:rsidR="001007BC" w:rsidRDefault="001007BC" w:rsidP="009233E3">
      <w:pPr>
        <w:pStyle w:val="KeinLeerraum"/>
        <w:spacing w:before="120"/>
        <w:rPr>
          <w:rStyle w:val="HTMLZitat"/>
          <w:rFonts w:cs="Times New Roman"/>
          <w:i w:val="0"/>
          <w:szCs w:val="24"/>
        </w:rPr>
      </w:pPr>
      <w:r w:rsidRPr="001007BC">
        <w:rPr>
          <w:rStyle w:val="HTMLZitat"/>
          <w:rFonts w:cs="Times New Roman"/>
          <w:iCs w:val="0"/>
          <w:szCs w:val="24"/>
        </w:rPr>
        <w:t>tri</w:t>
      </w:r>
      <w:r>
        <w:rPr>
          <w:rStyle w:val="HTMLZitat"/>
          <w:rFonts w:cs="Times New Roman"/>
          <w:i w:val="0"/>
          <w:szCs w:val="24"/>
        </w:rPr>
        <w:t xml:space="preserve">-, lat.: drei; </w:t>
      </w:r>
      <w:r w:rsidRPr="001007BC">
        <w:rPr>
          <w:rStyle w:val="HTMLZitat"/>
          <w:rFonts w:cs="Times New Roman"/>
          <w:iCs w:val="0"/>
          <w:szCs w:val="24"/>
        </w:rPr>
        <w:t>soma</w:t>
      </w:r>
      <w:r>
        <w:rPr>
          <w:rStyle w:val="HTMLZitat"/>
          <w:rFonts w:cs="Times New Roman"/>
          <w:i w:val="0"/>
          <w:szCs w:val="24"/>
        </w:rPr>
        <w:t>, altgriech: Körper; d</w:t>
      </w:r>
      <w:r w:rsidR="007041B4">
        <w:rPr>
          <w:rStyle w:val="HTMLZitat"/>
          <w:rFonts w:cs="Times New Roman"/>
          <w:i w:val="0"/>
          <w:szCs w:val="24"/>
        </w:rPr>
        <w:t>ie Silbe</w:t>
      </w:r>
      <w:r>
        <w:rPr>
          <w:rStyle w:val="HTMLZitat"/>
          <w:rFonts w:cs="Times New Roman"/>
          <w:i w:val="0"/>
          <w:szCs w:val="24"/>
        </w:rPr>
        <w:t xml:space="preserve"> „som“ steht hier für „Chromosom“</w:t>
      </w:r>
    </w:p>
    <w:p w14:paraId="2AE041A5" w14:textId="77777777" w:rsidR="0070487B" w:rsidRDefault="0070487B" w:rsidP="006A2439">
      <w:pPr>
        <w:pStyle w:val="KeinLeerraum"/>
        <w:rPr>
          <w:rStyle w:val="HTMLZitat"/>
          <w:rFonts w:cs="Times New Roman"/>
          <w:i w:val="0"/>
          <w:szCs w:val="24"/>
        </w:rPr>
      </w:pPr>
    </w:p>
    <w:p w14:paraId="40608C1E" w14:textId="40C69DD6" w:rsidR="0070487B" w:rsidRDefault="001007BC" w:rsidP="007041B4">
      <w:pPr>
        <w:pStyle w:val="KeinLeerraum"/>
        <w:jc w:val="both"/>
        <w:rPr>
          <w:rStyle w:val="HTMLZitat"/>
          <w:rFonts w:cs="Times New Roman"/>
          <w:i w:val="0"/>
          <w:szCs w:val="24"/>
        </w:rPr>
      </w:pPr>
      <w:r>
        <w:rPr>
          <w:rStyle w:val="HTMLZitat"/>
          <w:rFonts w:cs="Times New Roman"/>
          <w:i w:val="0"/>
          <w:szCs w:val="24"/>
        </w:rPr>
        <w:t>Weil das Chromosom dreifach statt zweifach in den Zellen vorliegt, werden die Proteine, deren Gene auf Chromosom 21 codiert sind, in zu großer Menge hergestellt. Dies führt zu Problemen bei der Individual-Entwicklung (also der Entwicklung bestimmter Organe).</w:t>
      </w:r>
    </w:p>
    <w:p w14:paraId="1EA1F974" w14:textId="46EBA165" w:rsidR="001007BC" w:rsidRDefault="001007BC" w:rsidP="006A2439">
      <w:pPr>
        <w:pStyle w:val="KeinLeerraum"/>
        <w:rPr>
          <w:rStyle w:val="HTMLZitat"/>
          <w:rFonts w:cs="Times New Roman"/>
          <w:i w:val="0"/>
          <w:szCs w:val="24"/>
        </w:rPr>
      </w:pPr>
    </w:p>
    <w:p w14:paraId="5844F6B2" w14:textId="43E2CD4A" w:rsidR="007041B4" w:rsidRDefault="001007BC" w:rsidP="007041B4">
      <w:pPr>
        <w:pStyle w:val="KeinLeerraum"/>
        <w:jc w:val="both"/>
        <w:rPr>
          <w:rStyle w:val="HTMLZitat"/>
          <w:rFonts w:cs="Times New Roman"/>
          <w:i w:val="0"/>
          <w:szCs w:val="24"/>
        </w:rPr>
      </w:pPr>
      <w:r>
        <w:rPr>
          <w:rStyle w:val="HTMLZitat"/>
          <w:rFonts w:cs="Times New Roman"/>
          <w:i w:val="0"/>
          <w:szCs w:val="24"/>
        </w:rPr>
        <w:t>Die Schüler skizzieren 1 Beispiel für die Entstehung einer fehlerhaften Spermienzelle sowie den Befruchtungsvorgang, der zu Trisomie 21 bei der Zygote führt.</w:t>
      </w:r>
      <w:r w:rsidR="00085377">
        <w:rPr>
          <w:rStyle w:val="HTMLZitat"/>
          <w:rFonts w:cs="Times New Roman"/>
          <w:i w:val="0"/>
          <w:szCs w:val="24"/>
        </w:rPr>
        <w:t xml:space="preserve"> Auf dem Arbeitsblatt ist das Beispiel für non-disjunction in Meiose I dargestellt. Als freiwillige Zusatzaufgabe können interessierte Schüler die entsprechende Skizze für non-disjunction in Meiose II anfertigen.</w:t>
      </w:r>
    </w:p>
    <w:p w14:paraId="40FB99BF" w14:textId="61E88E64" w:rsidR="007041B4" w:rsidRPr="007041B4" w:rsidRDefault="007041B4" w:rsidP="007041B4">
      <w:pPr>
        <w:pStyle w:val="KeinLeerraum"/>
        <w:spacing w:before="120"/>
        <w:jc w:val="both"/>
        <w:rPr>
          <w:rStyle w:val="HTMLZitat"/>
          <w:rFonts w:cs="Times New Roman"/>
          <w:szCs w:val="24"/>
        </w:rPr>
      </w:pPr>
      <w:r>
        <w:rPr>
          <w:rStyle w:val="HTMLZitat"/>
          <w:rFonts w:cs="Times New Roman"/>
          <w:szCs w:val="24"/>
        </w:rPr>
        <w:t>Hinweis: Auf den Fachbegriff „non-disjunction“ kann in der Mittelstufe problemlos verzichtet werden. Wer ihn dennoch verwenden möchte: „junction“ = Verbindung; „disjunction“ = Tren</w:t>
      </w:r>
      <w:r>
        <w:rPr>
          <w:rStyle w:val="HTMLZitat"/>
          <w:rFonts w:cs="Times New Roman"/>
          <w:szCs w:val="24"/>
        </w:rPr>
        <w:softHyphen/>
        <w:t>nung; „non-disjunction“ = Nicht-Trennung.</w:t>
      </w:r>
    </w:p>
    <w:p w14:paraId="392EA26F" w14:textId="4D1A5CD5" w:rsidR="00085377" w:rsidRDefault="00085377" w:rsidP="006A2439">
      <w:pPr>
        <w:pStyle w:val="KeinLeerraum"/>
        <w:rPr>
          <w:rStyle w:val="HTMLZitat"/>
          <w:rFonts w:cs="Times New Roman"/>
          <w:i w:val="0"/>
          <w:szCs w:val="24"/>
        </w:rPr>
      </w:pPr>
    </w:p>
    <w:p w14:paraId="44F7FBDA" w14:textId="77777777" w:rsidR="00DB6FC2" w:rsidRPr="00DB6FC2" w:rsidRDefault="00085377" w:rsidP="00DB6FC2">
      <w:pPr>
        <w:rPr>
          <w:rFonts w:eastAsia="Times New Roman"/>
          <w:lang w:eastAsia="de-DE"/>
        </w:rPr>
      </w:pPr>
      <w:r w:rsidRPr="00085377">
        <w:rPr>
          <w:rStyle w:val="HTMLZitat"/>
          <w:b/>
          <w:bCs/>
          <w:i w:val="0"/>
          <w:highlight w:val="yellow"/>
        </w:rPr>
        <w:t>Arbeitsblatt</w:t>
      </w:r>
      <w:r>
        <w:rPr>
          <w:rStyle w:val="HTMLZitat"/>
          <w:i w:val="0"/>
        </w:rPr>
        <w:t xml:space="preserve"> Meiosefehler</w:t>
      </w:r>
      <w:r w:rsidR="00DB6FC2">
        <w:rPr>
          <w:rStyle w:val="HTMLZitat"/>
          <w:i w:val="0"/>
        </w:rPr>
        <w:t xml:space="preserve">: </w:t>
      </w:r>
      <w:r w:rsidR="00DB6FC2" w:rsidRPr="00F11BC5">
        <w:rPr>
          <w:rFonts w:eastAsia="Times New Roman"/>
          <w:color w:val="0000FF"/>
          <w:lang w:eastAsia="de-DE"/>
        </w:rPr>
        <w:t>[</w:t>
      </w:r>
      <w:hyperlink r:id="rId59" w:history="1">
        <w:r w:rsidR="00DB6FC2" w:rsidRPr="00F11BC5">
          <w:rPr>
            <w:rFonts w:eastAsia="Times New Roman"/>
            <w:color w:val="0000FF"/>
            <w:u w:val="single"/>
            <w:lang w:eastAsia="de-DE"/>
          </w:rPr>
          <w:t>word</w:t>
        </w:r>
      </w:hyperlink>
      <w:r w:rsidR="00DB6FC2" w:rsidRPr="00F11BC5">
        <w:rPr>
          <w:rFonts w:eastAsia="Times New Roman"/>
          <w:color w:val="0000FF"/>
          <w:lang w:eastAsia="de-DE"/>
        </w:rPr>
        <w:t>] [</w:t>
      </w:r>
      <w:hyperlink r:id="rId60" w:history="1">
        <w:r w:rsidR="00DB6FC2" w:rsidRPr="00F11BC5">
          <w:rPr>
            <w:rFonts w:eastAsia="Times New Roman"/>
            <w:color w:val="0000FF"/>
            <w:u w:val="single"/>
            <w:lang w:eastAsia="de-DE"/>
          </w:rPr>
          <w:t>pdf</w:t>
        </w:r>
      </w:hyperlink>
      <w:r w:rsidR="00DB6FC2" w:rsidRPr="00F11BC5">
        <w:rPr>
          <w:rFonts w:eastAsia="Times New Roman"/>
          <w:color w:val="0000FF"/>
          <w:lang w:eastAsia="de-DE"/>
        </w:rPr>
        <w:t>]</w:t>
      </w:r>
    </w:p>
    <w:p w14:paraId="07682F6C" w14:textId="37458530" w:rsidR="00085377" w:rsidRDefault="00085377" w:rsidP="006A2439">
      <w:pPr>
        <w:pStyle w:val="KeinLeerraum"/>
        <w:rPr>
          <w:rStyle w:val="HTMLZitat"/>
          <w:rFonts w:cs="Times New Roman"/>
          <w:i w:val="0"/>
          <w:szCs w:val="24"/>
        </w:rPr>
      </w:pPr>
    </w:p>
    <w:p w14:paraId="011341D5" w14:textId="09FF7AC5" w:rsidR="00AE149D" w:rsidRDefault="00AE149D" w:rsidP="00EE2190">
      <w:pPr>
        <w:pStyle w:val="KeinLeerraum"/>
        <w:jc w:val="both"/>
        <w:rPr>
          <w:rStyle w:val="HTMLZitat"/>
          <w:rFonts w:cs="Times New Roman"/>
          <w:i w:val="0"/>
          <w:szCs w:val="24"/>
        </w:rPr>
      </w:pPr>
      <w:r>
        <w:rPr>
          <w:rStyle w:val="HTMLZitat"/>
          <w:rFonts w:cs="Times New Roman"/>
          <w:i w:val="0"/>
          <w:szCs w:val="24"/>
        </w:rPr>
        <w:t>Im Verlauf der nächsten Unterrichtsstunden oder zu einer späteren Wiederholung sollten die Schüler Aufgaben bearbeite</w:t>
      </w:r>
      <w:r w:rsidR="00EE2190">
        <w:rPr>
          <w:rStyle w:val="HTMLZitat"/>
          <w:rFonts w:cs="Times New Roman"/>
          <w:i w:val="0"/>
          <w:szCs w:val="24"/>
        </w:rPr>
        <w:t>n</w:t>
      </w:r>
      <w:r w:rsidR="00890521">
        <w:rPr>
          <w:rStyle w:val="HTMLZitat"/>
          <w:rFonts w:cs="Times New Roman"/>
          <w:i w:val="0"/>
          <w:szCs w:val="24"/>
        </w:rPr>
        <w:t>. Dazu eine Auswahl an Arbeitsblättern:</w:t>
      </w:r>
    </w:p>
    <w:p w14:paraId="4CAFB150" w14:textId="77777777" w:rsidR="0070487B" w:rsidRDefault="0070487B" w:rsidP="006A2439">
      <w:pPr>
        <w:pStyle w:val="KeinLeerraum"/>
        <w:rPr>
          <w:rStyle w:val="HTMLZitat"/>
          <w:rFonts w:cs="Times New Roman"/>
          <w:i w:val="0"/>
          <w:szCs w:val="24"/>
        </w:rPr>
      </w:pPr>
    </w:p>
    <w:p w14:paraId="1CD4AF63" w14:textId="7BC69FA1" w:rsidR="0070487B" w:rsidRPr="007A4870" w:rsidRDefault="00AE149D" w:rsidP="007A4870">
      <w:pPr>
        <w:rPr>
          <w:rStyle w:val="HTMLZitat"/>
          <w:rFonts w:eastAsia="Times New Roman"/>
          <w:i w:val="0"/>
          <w:iCs w:val="0"/>
          <w:lang w:eastAsia="de-DE"/>
        </w:rPr>
      </w:pPr>
      <w:r w:rsidRPr="00AE149D">
        <w:rPr>
          <w:rStyle w:val="HTMLZitat"/>
          <w:b/>
          <w:bCs/>
          <w:i w:val="0"/>
          <w:highlight w:val="yellow"/>
        </w:rPr>
        <w:t>Arbeitsblatt</w:t>
      </w:r>
      <w:r>
        <w:rPr>
          <w:rStyle w:val="HTMLZitat"/>
          <w:i w:val="0"/>
        </w:rPr>
        <w:t xml:space="preserve"> „Fehlertext zu Zellteilungen“</w:t>
      </w:r>
      <w:r w:rsidR="007A4870">
        <w:rPr>
          <w:rStyle w:val="HTMLZitat"/>
          <w:i w:val="0"/>
        </w:rPr>
        <w:t xml:space="preserve">: </w:t>
      </w:r>
      <w:r w:rsidR="007A4870" w:rsidRPr="00F11BC5">
        <w:rPr>
          <w:rFonts w:eastAsia="Times New Roman"/>
          <w:color w:val="0000FF"/>
          <w:lang w:eastAsia="de-DE"/>
        </w:rPr>
        <w:t>[</w:t>
      </w:r>
      <w:hyperlink r:id="rId61" w:history="1">
        <w:r w:rsidR="007A4870" w:rsidRPr="00F11BC5">
          <w:rPr>
            <w:rFonts w:eastAsia="Times New Roman"/>
            <w:color w:val="0000FF"/>
            <w:u w:val="single"/>
            <w:lang w:eastAsia="de-DE"/>
          </w:rPr>
          <w:t>word</w:t>
        </w:r>
      </w:hyperlink>
      <w:r w:rsidR="007A4870" w:rsidRPr="00F11BC5">
        <w:rPr>
          <w:rFonts w:eastAsia="Times New Roman"/>
          <w:color w:val="0000FF"/>
          <w:lang w:eastAsia="de-DE"/>
        </w:rPr>
        <w:t>] [</w:t>
      </w:r>
      <w:hyperlink r:id="rId62" w:history="1">
        <w:r w:rsidR="007A4870" w:rsidRPr="00F11BC5">
          <w:rPr>
            <w:rFonts w:eastAsia="Times New Roman"/>
            <w:color w:val="0000FF"/>
            <w:u w:val="single"/>
            <w:lang w:eastAsia="de-DE"/>
          </w:rPr>
          <w:t>pdf</w:t>
        </w:r>
      </w:hyperlink>
      <w:r w:rsidR="007A4870" w:rsidRPr="00F11BC5">
        <w:rPr>
          <w:rFonts w:eastAsia="Times New Roman"/>
          <w:color w:val="0000FF"/>
          <w:lang w:eastAsia="de-DE"/>
        </w:rPr>
        <w:t>]</w:t>
      </w:r>
    </w:p>
    <w:p w14:paraId="5C22BF8A" w14:textId="77777777" w:rsidR="007A4870" w:rsidRPr="007A4870" w:rsidRDefault="00AE149D" w:rsidP="007A4870">
      <w:pPr>
        <w:rPr>
          <w:rFonts w:eastAsia="Times New Roman"/>
          <w:lang w:eastAsia="de-DE"/>
        </w:rPr>
      </w:pPr>
      <w:r w:rsidRPr="00AE149D">
        <w:rPr>
          <w:rStyle w:val="HTMLZitat"/>
          <w:b/>
          <w:bCs/>
          <w:i w:val="0"/>
          <w:highlight w:val="yellow"/>
        </w:rPr>
        <w:t>Arbeitsblatt</w:t>
      </w:r>
      <w:r>
        <w:rPr>
          <w:rStyle w:val="HTMLZitat"/>
          <w:i w:val="0"/>
        </w:rPr>
        <w:t xml:space="preserve"> „Fehlertext zur Meiose“</w:t>
      </w:r>
      <w:r w:rsidR="007A4870">
        <w:rPr>
          <w:rStyle w:val="HTMLZitat"/>
          <w:i w:val="0"/>
        </w:rPr>
        <w:t xml:space="preserve">: </w:t>
      </w:r>
      <w:r w:rsidR="007A4870" w:rsidRPr="00F11BC5">
        <w:rPr>
          <w:rFonts w:eastAsia="Times New Roman"/>
          <w:color w:val="0000FF"/>
          <w:lang w:eastAsia="de-DE"/>
        </w:rPr>
        <w:t>[</w:t>
      </w:r>
      <w:hyperlink r:id="rId63" w:history="1">
        <w:r w:rsidR="007A4870" w:rsidRPr="00F11BC5">
          <w:rPr>
            <w:rFonts w:eastAsia="Times New Roman"/>
            <w:color w:val="0000FF"/>
            <w:u w:val="single"/>
            <w:lang w:eastAsia="de-DE"/>
          </w:rPr>
          <w:t>word</w:t>
        </w:r>
      </w:hyperlink>
      <w:r w:rsidR="007A4870" w:rsidRPr="00F11BC5">
        <w:rPr>
          <w:rFonts w:eastAsia="Times New Roman"/>
          <w:color w:val="0000FF"/>
          <w:lang w:eastAsia="de-DE"/>
        </w:rPr>
        <w:t>] [</w:t>
      </w:r>
      <w:hyperlink r:id="rId64" w:history="1">
        <w:r w:rsidR="007A4870" w:rsidRPr="00F11BC5">
          <w:rPr>
            <w:rFonts w:eastAsia="Times New Roman"/>
            <w:color w:val="0000FF"/>
            <w:u w:val="single"/>
            <w:lang w:eastAsia="de-DE"/>
          </w:rPr>
          <w:t>pdf</w:t>
        </w:r>
      </w:hyperlink>
      <w:r w:rsidR="007A4870" w:rsidRPr="00F11BC5">
        <w:rPr>
          <w:rFonts w:eastAsia="Times New Roman"/>
          <w:color w:val="0000FF"/>
          <w:lang w:eastAsia="de-DE"/>
        </w:rPr>
        <w:t>]</w:t>
      </w:r>
    </w:p>
    <w:p w14:paraId="1BAB843F" w14:textId="29157B29" w:rsidR="005F7BB9" w:rsidRDefault="005F7BB9" w:rsidP="005F7BB9">
      <w:pPr>
        <w:rPr>
          <w:rFonts w:eastAsia="Times New Roman"/>
          <w:lang w:eastAsia="de-DE"/>
        </w:rPr>
      </w:pPr>
      <w:r w:rsidRPr="005F7BB9">
        <w:rPr>
          <w:rFonts w:eastAsia="Times New Roman"/>
          <w:b/>
          <w:bCs/>
          <w:highlight w:val="yellow"/>
          <w:lang w:eastAsia="de-DE"/>
        </w:rPr>
        <w:t>Arbeitsblatt</w:t>
      </w:r>
      <w:r w:rsidRPr="005F7BB9">
        <w:rPr>
          <w:rFonts w:eastAsia="Times New Roman"/>
          <w:lang w:eastAsia="de-DE"/>
        </w:rPr>
        <w:t xml:space="preserve"> Aufgaben zur Cytogenetik </w:t>
      </w:r>
      <w:r w:rsidRPr="00F11BC5">
        <w:rPr>
          <w:rFonts w:eastAsia="Times New Roman"/>
          <w:color w:val="0000FF"/>
          <w:lang w:eastAsia="de-DE"/>
        </w:rPr>
        <w:t>[</w:t>
      </w:r>
      <w:hyperlink r:id="rId65" w:history="1">
        <w:r w:rsidRPr="00F11BC5">
          <w:rPr>
            <w:rFonts w:eastAsia="Times New Roman"/>
            <w:color w:val="0000FF"/>
            <w:u w:val="single"/>
            <w:lang w:eastAsia="de-DE"/>
          </w:rPr>
          <w:t>word</w:t>
        </w:r>
      </w:hyperlink>
      <w:r w:rsidRPr="00F11BC5">
        <w:rPr>
          <w:rFonts w:eastAsia="Times New Roman"/>
          <w:color w:val="0000FF"/>
          <w:lang w:eastAsia="de-DE"/>
        </w:rPr>
        <w:t>] [</w:t>
      </w:r>
      <w:hyperlink r:id="rId66" w:history="1">
        <w:r w:rsidRPr="00F11BC5">
          <w:rPr>
            <w:rFonts w:eastAsia="Times New Roman"/>
            <w:color w:val="0000FF"/>
            <w:u w:val="single"/>
            <w:lang w:eastAsia="de-DE"/>
          </w:rPr>
          <w:t>pdf</w:t>
        </w:r>
      </w:hyperlink>
      <w:r w:rsidRPr="00F11BC5">
        <w:rPr>
          <w:rFonts w:eastAsia="Times New Roman"/>
          <w:color w:val="0000FF"/>
          <w:lang w:eastAsia="de-DE"/>
        </w:rPr>
        <w:t>]</w:t>
      </w:r>
    </w:p>
    <w:p w14:paraId="38229216" w14:textId="214B26B1" w:rsidR="00890521" w:rsidRDefault="00890521" w:rsidP="005F7BB9">
      <w:pPr>
        <w:rPr>
          <w:rFonts w:eastAsia="Times New Roman"/>
          <w:lang w:eastAsia="de-DE"/>
        </w:rPr>
      </w:pPr>
    </w:p>
    <w:p w14:paraId="5B181FD4" w14:textId="12C87A5B" w:rsidR="00890521" w:rsidRPr="005F7BB9" w:rsidRDefault="00890521" w:rsidP="00890521">
      <w:pPr>
        <w:jc w:val="both"/>
        <w:rPr>
          <w:rFonts w:eastAsia="Times New Roman"/>
          <w:lang w:eastAsia="de-DE"/>
        </w:rPr>
      </w:pPr>
      <w:r>
        <w:rPr>
          <w:rFonts w:eastAsia="Times New Roman"/>
          <w:lang w:eastAsia="de-DE"/>
        </w:rPr>
        <w:t>Besonders interessierten Schülern kann das Turner-Syndrom (XO-Typ) zur Recherche und Bear</w:t>
      </w:r>
      <w:r>
        <w:rPr>
          <w:rFonts w:eastAsia="Times New Roman"/>
          <w:lang w:eastAsia="de-DE"/>
        </w:rPr>
        <w:softHyphen/>
        <w:t>beitung (Entstehungsmöglichkeiten einer fehlerhaften Spermienzelle; biochemische Ur</w:t>
      </w:r>
      <w:r>
        <w:rPr>
          <w:rFonts w:eastAsia="Times New Roman"/>
          <w:lang w:eastAsia="de-DE"/>
        </w:rPr>
        <w:softHyphen/>
        <w:t xml:space="preserve">sache für die Organschäden) angeboten werden. </w:t>
      </w:r>
    </w:p>
    <w:p w14:paraId="1F2CA5FA" w14:textId="4B79BA77" w:rsidR="008A48F8" w:rsidRPr="000C7850" w:rsidRDefault="00582178" w:rsidP="00582178">
      <w:pPr>
        <w:pStyle w:val="KeinLeerraum"/>
        <w:spacing w:before="280" w:after="120"/>
        <w:rPr>
          <w:rStyle w:val="HTMLZitat"/>
          <w:rFonts w:cs="Times New Roman"/>
          <w:bCs/>
          <w:i w:val="0"/>
          <w:szCs w:val="24"/>
        </w:rPr>
      </w:pPr>
      <w:bookmarkStart w:id="25" w:name="B9GG23"/>
      <w:bookmarkEnd w:id="25"/>
      <w:r w:rsidRPr="00582178">
        <w:rPr>
          <w:rStyle w:val="HTMLZitat"/>
          <w:rFonts w:cs="Times New Roman"/>
          <w:b/>
          <w:bCs/>
          <w:i w:val="0"/>
          <w:sz w:val="28"/>
          <w:szCs w:val="28"/>
        </w:rPr>
        <w:t>2.3.7</w:t>
      </w:r>
      <w:r w:rsidRPr="00582178">
        <w:rPr>
          <w:rStyle w:val="HTMLZitat"/>
          <w:rFonts w:cs="Times New Roman"/>
          <w:b/>
          <w:bCs/>
          <w:i w:val="0"/>
          <w:sz w:val="28"/>
          <w:szCs w:val="28"/>
        </w:rPr>
        <w:tab/>
        <w:t>Reproduktionsmedizinische Diagnostik</w:t>
      </w:r>
      <w:r w:rsidR="000C7850">
        <w:rPr>
          <w:rStyle w:val="HTMLZitat"/>
          <w:rFonts w:cs="Times New Roman"/>
          <w:b/>
          <w:bCs/>
          <w:i w:val="0"/>
          <w:sz w:val="28"/>
          <w:szCs w:val="28"/>
        </w:rPr>
        <w:t xml:space="preserve"> </w:t>
      </w:r>
    </w:p>
    <w:p w14:paraId="0F8C5808" w14:textId="66FF30E7" w:rsidR="000C18A2" w:rsidRDefault="0070163D" w:rsidP="00575C14">
      <w:pPr>
        <w:pStyle w:val="KeinLeerraum"/>
        <w:jc w:val="both"/>
        <w:rPr>
          <w:rStyle w:val="HTMLZitat"/>
          <w:rFonts w:cs="Times New Roman"/>
          <w:i w:val="0"/>
          <w:szCs w:val="24"/>
        </w:rPr>
      </w:pPr>
      <w:r>
        <w:rPr>
          <w:rStyle w:val="HTMLZitat"/>
          <w:rFonts w:cs="Times New Roman"/>
          <w:i w:val="0"/>
          <w:szCs w:val="24"/>
        </w:rPr>
        <w:t xml:space="preserve">Die </w:t>
      </w:r>
      <w:r w:rsidR="00890521">
        <w:rPr>
          <w:rStyle w:val="HTMLZitat"/>
          <w:rFonts w:cs="Times New Roman"/>
          <w:i w:val="0"/>
          <w:szCs w:val="24"/>
        </w:rPr>
        <w:t>für die</w:t>
      </w:r>
      <w:r>
        <w:rPr>
          <w:rStyle w:val="HTMLZitat"/>
          <w:rFonts w:cs="Times New Roman"/>
          <w:i w:val="0"/>
          <w:szCs w:val="24"/>
        </w:rPr>
        <w:t xml:space="preserve"> Überschrift dieses Abschnitts übernommene Formulierung des LehrplanPLUS ist </w:t>
      </w:r>
      <w:r w:rsidR="00890521">
        <w:rPr>
          <w:rStyle w:val="HTMLZitat"/>
          <w:rFonts w:cs="Times New Roman"/>
          <w:i w:val="0"/>
          <w:szCs w:val="24"/>
        </w:rPr>
        <w:t>den</w:t>
      </w:r>
      <w:r>
        <w:rPr>
          <w:rStyle w:val="HTMLZitat"/>
          <w:rFonts w:cs="Times New Roman"/>
          <w:i w:val="0"/>
          <w:szCs w:val="24"/>
        </w:rPr>
        <w:t xml:space="preserve"> Schüler</w:t>
      </w:r>
      <w:r w:rsidR="00890521">
        <w:rPr>
          <w:rStyle w:val="HTMLZitat"/>
          <w:rFonts w:cs="Times New Roman"/>
          <w:i w:val="0"/>
          <w:szCs w:val="24"/>
        </w:rPr>
        <w:t>n</w:t>
      </w:r>
      <w:r>
        <w:rPr>
          <w:rStyle w:val="HTMLZitat"/>
          <w:rFonts w:cs="Times New Roman"/>
          <w:i w:val="0"/>
          <w:szCs w:val="24"/>
        </w:rPr>
        <w:t xml:space="preserve"> nicht unmittelbar verständlich. </w:t>
      </w:r>
      <w:r w:rsidR="00890521">
        <w:rPr>
          <w:rStyle w:val="HTMLZitat"/>
          <w:rFonts w:cs="Times New Roman"/>
          <w:i w:val="0"/>
          <w:szCs w:val="24"/>
        </w:rPr>
        <w:t>Sie</w:t>
      </w:r>
      <w:r>
        <w:rPr>
          <w:rStyle w:val="HTMLZitat"/>
          <w:rFonts w:cs="Times New Roman"/>
          <w:i w:val="0"/>
          <w:szCs w:val="24"/>
        </w:rPr>
        <w:t xml:space="preserve"> kann </w:t>
      </w:r>
      <w:r w:rsidR="00890521">
        <w:rPr>
          <w:rStyle w:val="HTMLZitat"/>
          <w:rFonts w:cs="Times New Roman"/>
          <w:i w:val="0"/>
          <w:szCs w:val="24"/>
        </w:rPr>
        <w:t xml:space="preserve">aber </w:t>
      </w:r>
      <w:r>
        <w:rPr>
          <w:rStyle w:val="HTMLZitat"/>
          <w:rFonts w:cs="Times New Roman"/>
          <w:i w:val="0"/>
          <w:szCs w:val="24"/>
        </w:rPr>
        <w:t>den Einstieg bilden: Die Schüler versuchen, sie zu interpretieren.</w:t>
      </w:r>
    </w:p>
    <w:p w14:paraId="61979DE1" w14:textId="4AC8EA9D" w:rsidR="0070163D" w:rsidRDefault="0070163D" w:rsidP="00575C14">
      <w:pPr>
        <w:pStyle w:val="KeinLeerraum"/>
        <w:jc w:val="both"/>
        <w:rPr>
          <w:rStyle w:val="HTMLZitat"/>
          <w:rFonts w:cs="Times New Roman"/>
          <w:i w:val="0"/>
          <w:szCs w:val="24"/>
        </w:rPr>
      </w:pPr>
      <w:r w:rsidRPr="00A95774">
        <w:rPr>
          <w:rStyle w:val="HTMLZitat"/>
          <w:rFonts w:cs="Times New Roman"/>
          <w:iCs w:val="0"/>
          <w:szCs w:val="24"/>
        </w:rPr>
        <w:t>producere</w:t>
      </w:r>
      <w:r>
        <w:rPr>
          <w:rStyle w:val="HTMLZitat"/>
          <w:rFonts w:cs="Times New Roman"/>
          <w:i w:val="0"/>
          <w:szCs w:val="24"/>
        </w:rPr>
        <w:t xml:space="preserve">, lat.: hervor führen; </w:t>
      </w:r>
      <w:r w:rsidRPr="00A95774">
        <w:rPr>
          <w:rStyle w:val="HTMLZitat"/>
          <w:rFonts w:cs="Times New Roman"/>
          <w:iCs w:val="0"/>
          <w:szCs w:val="24"/>
        </w:rPr>
        <w:t>re</w:t>
      </w:r>
      <w:r>
        <w:rPr>
          <w:rStyle w:val="HTMLZitat"/>
          <w:rFonts w:cs="Times New Roman"/>
          <w:i w:val="0"/>
          <w:szCs w:val="24"/>
        </w:rPr>
        <w:t>-, lat.: zurück, erneut</w:t>
      </w:r>
      <w:r w:rsidR="00A95774">
        <w:rPr>
          <w:rStyle w:val="HTMLZitat"/>
          <w:rFonts w:cs="Times New Roman"/>
          <w:i w:val="0"/>
          <w:szCs w:val="24"/>
        </w:rPr>
        <w:t xml:space="preserve">; </w:t>
      </w:r>
      <w:r w:rsidR="00A95774" w:rsidRPr="00A95774">
        <w:rPr>
          <w:rStyle w:val="HTMLZitat"/>
          <w:rFonts w:cs="Times New Roman"/>
          <w:iCs w:val="0"/>
          <w:szCs w:val="24"/>
        </w:rPr>
        <w:t>dia</w:t>
      </w:r>
      <w:r w:rsidR="00A95774">
        <w:rPr>
          <w:rStyle w:val="HTMLZitat"/>
          <w:rFonts w:cs="Times New Roman"/>
          <w:i w:val="0"/>
          <w:szCs w:val="24"/>
        </w:rPr>
        <w:t xml:space="preserve">, altgriech.: durch; </w:t>
      </w:r>
      <w:r w:rsidR="00A95774" w:rsidRPr="00A95774">
        <w:rPr>
          <w:rStyle w:val="HTMLZitat"/>
          <w:rFonts w:cs="Times New Roman"/>
          <w:iCs w:val="0"/>
          <w:szCs w:val="24"/>
        </w:rPr>
        <w:t>gnosis</w:t>
      </w:r>
      <w:r w:rsidR="00A95774">
        <w:rPr>
          <w:rStyle w:val="HTMLZitat"/>
          <w:rFonts w:cs="Times New Roman"/>
          <w:i w:val="0"/>
          <w:szCs w:val="24"/>
        </w:rPr>
        <w:t>, altgriech.: Erkenntnis</w:t>
      </w:r>
    </w:p>
    <w:p w14:paraId="18DD62E0" w14:textId="35656F98" w:rsidR="00627257" w:rsidRDefault="00627257" w:rsidP="00575C14">
      <w:pPr>
        <w:pStyle w:val="KeinLeerraum"/>
        <w:spacing w:before="120"/>
        <w:jc w:val="both"/>
        <w:rPr>
          <w:rStyle w:val="HTMLZitat"/>
          <w:rFonts w:cs="Times New Roman"/>
          <w:i w:val="0"/>
          <w:szCs w:val="24"/>
        </w:rPr>
      </w:pPr>
      <w:r>
        <w:rPr>
          <w:rStyle w:val="HTMLZitat"/>
          <w:rFonts w:cs="Times New Roman"/>
          <w:i w:val="0"/>
          <w:szCs w:val="24"/>
        </w:rPr>
        <w:t>Ergebnis: „Reproduktionsmedizinische Diagnostik“ bedeutet ärztliche Erkenntnisse über Pati</w:t>
      </w:r>
      <w:r w:rsidR="00575C14">
        <w:rPr>
          <w:rStyle w:val="HTMLZitat"/>
          <w:rFonts w:cs="Times New Roman"/>
          <w:i w:val="0"/>
          <w:szCs w:val="24"/>
        </w:rPr>
        <w:softHyphen/>
      </w:r>
      <w:r>
        <w:rPr>
          <w:rStyle w:val="HTMLZitat"/>
          <w:rFonts w:cs="Times New Roman"/>
          <w:i w:val="0"/>
          <w:szCs w:val="24"/>
        </w:rPr>
        <w:t>enten bezüglich der Fortpflanzung.</w:t>
      </w:r>
    </w:p>
    <w:p w14:paraId="321241F7" w14:textId="79B85514" w:rsidR="008037F8" w:rsidRPr="008037F8" w:rsidRDefault="008037F8" w:rsidP="008037F8">
      <w:pPr>
        <w:pStyle w:val="KeinLeerraum"/>
        <w:spacing w:before="120"/>
        <w:rPr>
          <w:rStyle w:val="HTMLZitat"/>
          <w:rFonts w:cs="Times New Roman"/>
          <w:b/>
          <w:bCs/>
          <w:i w:val="0"/>
          <w:szCs w:val="24"/>
        </w:rPr>
      </w:pPr>
      <w:r w:rsidRPr="008037F8">
        <w:rPr>
          <w:rStyle w:val="HTMLZitat"/>
          <w:rFonts w:cs="Times New Roman"/>
          <w:b/>
          <w:bCs/>
          <w:i w:val="0"/>
          <w:szCs w:val="24"/>
        </w:rPr>
        <w:t>Das Wesentliche im Blick behalten!</w:t>
      </w:r>
    </w:p>
    <w:p w14:paraId="597D56B5" w14:textId="1CE62B85" w:rsidR="00575C14" w:rsidRDefault="00627257" w:rsidP="00575C14">
      <w:pPr>
        <w:pStyle w:val="KeinLeerraum"/>
        <w:jc w:val="both"/>
        <w:rPr>
          <w:rStyle w:val="HTMLZitat"/>
          <w:rFonts w:cs="Times New Roman"/>
          <w:i w:val="0"/>
          <w:szCs w:val="24"/>
        </w:rPr>
      </w:pPr>
      <w:r>
        <w:rPr>
          <w:rStyle w:val="HTMLZitat"/>
          <w:rFonts w:cs="Times New Roman"/>
          <w:i w:val="0"/>
          <w:szCs w:val="24"/>
        </w:rPr>
        <w:lastRenderedPageBreak/>
        <w:t>Der LehrplanPLUS nennt zwei Beispiele aus der Praxis, die für die Schüler in späteren Jahren möglicherweise bedeutsam werden könn</w:t>
      </w:r>
      <w:r w:rsidR="00575C14">
        <w:rPr>
          <w:rStyle w:val="HTMLZitat"/>
          <w:rFonts w:cs="Times New Roman"/>
          <w:i w:val="0"/>
          <w:szCs w:val="24"/>
        </w:rPr>
        <w:t>t</w:t>
      </w:r>
      <w:r>
        <w:rPr>
          <w:rStyle w:val="HTMLZitat"/>
          <w:rFonts w:cs="Times New Roman"/>
          <w:i w:val="0"/>
          <w:szCs w:val="24"/>
        </w:rPr>
        <w:t xml:space="preserve">en. Auch hier geht es </w:t>
      </w:r>
      <w:r w:rsidR="008037F8">
        <w:rPr>
          <w:rStyle w:val="HTMLZitat"/>
          <w:rFonts w:cs="Times New Roman"/>
          <w:i w:val="0"/>
          <w:szCs w:val="24"/>
        </w:rPr>
        <w:t>weder</w:t>
      </w:r>
      <w:r>
        <w:rPr>
          <w:rStyle w:val="HTMLZitat"/>
          <w:rFonts w:cs="Times New Roman"/>
          <w:i w:val="0"/>
          <w:szCs w:val="24"/>
        </w:rPr>
        <w:t xml:space="preserve"> um Einzelheiten </w:t>
      </w:r>
      <w:r w:rsidR="008037F8">
        <w:rPr>
          <w:rStyle w:val="HTMLZitat"/>
          <w:rFonts w:cs="Times New Roman"/>
          <w:i w:val="0"/>
          <w:szCs w:val="24"/>
        </w:rPr>
        <w:t xml:space="preserve">noch um eine Übersicht über die gängigen Verfahren, </w:t>
      </w:r>
      <w:r>
        <w:rPr>
          <w:rStyle w:val="HTMLZitat"/>
          <w:rFonts w:cs="Times New Roman"/>
          <w:i w:val="0"/>
          <w:szCs w:val="24"/>
        </w:rPr>
        <w:t xml:space="preserve">sondern </w:t>
      </w:r>
      <w:r w:rsidR="00575C14">
        <w:rPr>
          <w:rStyle w:val="HTMLZitat"/>
          <w:rFonts w:cs="Times New Roman"/>
          <w:i w:val="0"/>
          <w:szCs w:val="24"/>
        </w:rPr>
        <w:t>um folgende Fragen:</w:t>
      </w:r>
    </w:p>
    <w:p w14:paraId="45203DF2" w14:textId="1B2D9DB0" w:rsidR="00575C14" w:rsidRDefault="00575C14" w:rsidP="00575C14">
      <w:pPr>
        <w:pStyle w:val="KeinLeerraum"/>
        <w:numPr>
          <w:ilvl w:val="0"/>
          <w:numId w:val="33"/>
        </w:numPr>
        <w:jc w:val="both"/>
        <w:rPr>
          <w:rStyle w:val="HTMLZitat"/>
          <w:rFonts w:cs="Times New Roman"/>
          <w:i w:val="0"/>
          <w:szCs w:val="24"/>
        </w:rPr>
      </w:pPr>
      <w:r>
        <w:rPr>
          <w:rStyle w:val="HTMLZitat"/>
          <w:rFonts w:cs="Times New Roman"/>
          <w:i w:val="0"/>
          <w:szCs w:val="24"/>
        </w:rPr>
        <w:t>Welche Erkenntnisse lassen sich damit gewinnen?</w:t>
      </w:r>
    </w:p>
    <w:p w14:paraId="40073AFC" w14:textId="6240A0A4" w:rsidR="00575C14" w:rsidRDefault="00575C14" w:rsidP="00575C14">
      <w:pPr>
        <w:pStyle w:val="KeinLeerraum"/>
        <w:numPr>
          <w:ilvl w:val="0"/>
          <w:numId w:val="33"/>
        </w:numPr>
        <w:jc w:val="both"/>
        <w:rPr>
          <w:rStyle w:val="HTMLZitat"/>
          <w:rFonts w:cs="Times New Roman"/>
          <w:i w:val="0"/>
          <w:szCs w:val="24"/>
        </w:rPr>
      </w:pPr>
      <w:r>
        <w:rPr>
          <w:rStyle w:val="HTMLZitat"/>
          <w:rFonts w:cs="Times New Roman"/>
          <w:i w:val="0"/>
          <w:szCs w:val="24"/>
        </w:rPr>
        <w:t>Welche Auswirkungen können diese Erkenntnisse für persönliche Entscheidungen haben?</w:t>
      </w:r>
    </w:p>
    <w:p w14:paraId="72A54433" w14:textId="339F0088" w:rsidR="00627257" w:rsidRDefault="00627257" w:rsidP="00575C14">
      <w:pPr>
        <w:pStyle w:val="KeinLeerraum"/>
        <w:jc w:val="both"/>
        <w:rPr>
          <w:rStyle w:val="HTMLZitat"/>
          <w:rFonts w:cs="Times New Roman"/>
          <w:i w:val="0"/>
          <w:szCs w:val="24"/>
        </w:rPr>
      </w:pPr>
      <w:r>
        <w:rPr>
          <w:rStyle w:val="HTMLZitat"/>
          <w:rFonts w:cs="Times New Roman"/>
          <w:i w:val="0"/>
          <w:szCs w:val="24"/>
        </w:rPr>
        <w:t xml:space="preserve"> Der LehrplanPLUS formuliert dazu in den Kompetenzerwartungen:</w:t>
      </w:r>
      <w:r w:rsidR="00575C14">
        <w:rPr>
          <w:rStyle w:val="HTMLZitat"/>
          <w:rFonts w:cs="Times New Roman"/>
          <w:i w:val="0"/>
          <w:szCs w:val="24"/>
        </w:rPr>
        <w:t xml:space="preserve"> „Die Schülerinnen und Schüler bewerten </w:t>
      </w:r>
      <w:r>
        <w:rPr>
          <w:rStyle w:val="HTMLZitat"/>
          <w:rFonts w:cs="Times New Roman"/>
          <w:i w:val="0"/>
          <w:szCs w:val="24"/>
        </w:rPr>
        <w:t>medizinische, soziale und ethische Aspekte der reproduktionsmedizinischen Diagnosti</w:t>
      </w:r>
      <w:r w:rsidR="00575C14">
        <w:rPr>
          <w:rStyle w:val="HTMLZitat"/>
          <w:rFonts w:cs="Times New Roman"/>
          <w:i w:val="0"/>
          <w:szCs w:val="24"/>
        </w:rPr>
        <w:t>k</w:t>
      </w:r>
      <w:r>
        <w:rPr>
          <w:rStyle w:val="HTMLZitat"/>
          <w:rFonts w:cs="Times New Roman"/>
          <w:i w:val="0"/>
          <w:szCs w:val="24"/>
        </w:rPr>
        <w:t>, um an gesellschaftlichen Diskussionen aktiv teilnehmen zu können“.</w:t>
      </w:r>
      <w:r w:rsidR="006E6A4A">
        <w:rPr>
          <w:rStyle w:val="HTMLZitat"/>
          <w:rFonts w:cs="Times New Roman"/>
          <w:i w:val="0"/>
          <w:szCs w:val="24"/>
        </w:rPr>
        <w:t xml:space="preserve"> Der Abschnitt muss also zwei Ansprüchen gerecht werden: knappe </w:t>
      </w:r>
      <w:r w:rsidR="00575C14">
        <w:rPr>
          <w:rStyle w:val="HTMLZitat"/>
          <w:rFonts w:cs="Times New Roman"/>
          <w:i w:val="0"/>
          <w:szCs w:val="24"/>
        </w:rPr>
        <w:t xml:space="preserve">(!) </w:t>
      </w:r>
      <w:r w:rsidR="006E6A4A">
        <w:rPr>
          <w:rStyle w:val="HTMLZitat"/>
          <w:rFonts w:cs="Times New Roman"/>
          <w:i w:val="0"/>
          <w:szCs w:val="24"/>
        </w:rPr>
        <w:t>Sachinformation einerseits und Bewer</w:t>
      </w:r>
      <w:r w:rsidR="00575C14">
        <w:rPr>
          <w:rStyle w:val="HTMLZitat"/>
          <w:rFonts w:cs="Times New Roman"/>
          <w:i w:val="0"/>
          <w:szCs w:val="24"/>
        </w:rPr>
        <w:softHyphen/>
      </w:r>
      <w:r w:rsidR="006E6A4A">
        <w:rPr>
          <w:rStyle w:val="HTMLZitat"/>
          <w:rFonts w:cs="Times New Roman"/>
          <w:i w:val="0"/>
          <w:szCs w:val="24"/>
        </w:rPr>
        <w:t>tung andererseits.</w:t>
      </w:r>
    </w:p>
    <w:p w14:paraId="709D62F4" w14:textId="3A71D730" w:rsidR="00833995" w:rsidRDefault="00833995" w:rsidP="00575C14">
      <w:pPr>
        <w:pStyle w:val="KeinLeerraum"/>
        <w:spacing w:before="120"/>
        <w:jc w:val="both"/>
        <w:rPr>
          <w:rStyle w:val="HTMLZitat"/>
          <w:rFonts w:cs="Times New Roman"/>
          <w:i w:val="0"/>
          <w:szCs w:val="24"/>
        </w:rPr>
      </w:pPr>
      <w:r w:rsidRPr="008037F8">
        <w:rPr>
          <w:rStyle w:val="HTMLZitat"/>
          <w:rFonts w:cs="Times New Roman"/>
          <w:b/>
          <w:bCs/>
          <w:i w:val="0"/>
          <w:szCs w:val="24"/>
        </w:rPr>
        <w:t>pränatale Diagnostik</w:t>
      </w:r>
      <w:r>
        <w:rPr>
          <w:rStyle w:val="HTMLZitat"/>
          <w:rFonts w:cs="Times New Roman"/>
          <w:i w:val="0"/>
          <w:szCs w:val="24"/>
        </w:rPr>
        <w:t xml:space="preserve">: </w:t>
      </w:r>
      <w:r w:rsidRPr="008037F8">
        <w:rPr>
          <w:rStyle w:val="HTMLZitat"/>
          <w:rFonts w:cs="Times New Roman"/>
          <w:iCs w:val="0"/>
          <w:szCs w:val="24"/>
        </w:rPr>
        <w:t>prae</w:t>
      </w:r>
      <w:r>
        <w:rPr>
          <w:rStyle w:val="HTMLZitat"/>
          <w:rFonts w:cs="Times New Roman"/>
          <w:i w:val="0"/>
          <w:szCs w:val="24"/>
        </w:rPr>
        <w:t xml:space="preserve">-, lat.: vor; </w:t>
      </w:r>
      <w:r w:rsidRPr="008037F8">
        <w:rPr>
          <w:rStyle w:val="HTMLZitat"/>
          <w:rFonts w:cs="Times New Roman"/>
          <w:iCs w:val="0"/>
          <w:szCs w:val="24"/>
        </w:rPr>
        <w:t>n</w:t>
      </w:r>
      <w:r w:rsidR="008037F8" w:rsidRPr="008037F8">
        <w:rPr>
          <w:rStyle w:val="HTMLZitat"/>
          <w:rFonts w:cs="Times New Roman"/>
          <w:iCs w:val="0"/>
          <w:szCs w:val="24"/>
        </w:rPr>
        <w:t>atum</w:t>
      </w:r>
      <w:r w:rsidR="008037F8">
        <w:rPr>
          <w:rStyle w:val="HTMLZitat"/>
          <w:rFonts w:cs="Times New Roman"/>
          <w:i w:val="0"/>
          <w:szCs w:val="24"/>
        </w:rPr>
        <w:t xml:space="preserve">, lat.: geboren; </w:t>
      </w:r>
      <w:r w:rsidR="008037F8" w:rsidRPr="008037F8">
        <w:rPr>
          <w:rStyle w:val="HTMLZitat"/>
          <w:rFonts w:cs="Times New Roman"/>
          <w:iCs w:val="0"/>
          <w:szCs w:val="24"/>
        </w:rPr>
        <w:t>natalis</w:t>
      </w:r>
      <w:r w:rsidR="008037F8">
        <w:rPr>
          <w:rStyle w:val="HTMLZitat"/>
          <w:rFonts w:cs="Times New Roman"/>
          <w:i w:val="0"/>
          <w:szCs w:val="24"/>
        </w:rPr>
        <w:t xml:space="preserve">, lat.: zur Geburt gehörig. Dazu zählen alle Untersuchungen die an Material von Ungeborenen (Embryo, Fötus) bzw. von Schwangeren vor der Geburt vorgenommen werden. </w:t>
      </w:r>
    </w:p>
    <w:p w14:paraId="3C59309E" w14:textId="08AE9F11" w:rsidR="008037F8" w:rsidRDefault="008037F8" w:rsidP="00575C14">
      <w:pPr>
        <w:pStyle w:val="KeinLeerraum"/>
        <w:spacing w:after="120"/>
        <w:jc w:val="both"/>
        <w:rPr>
          <w:rStyle w:val="HTMLZitat"/>
          <w:rFonts w:cs="Times New Roman"/>
          <w:i w:val="0"/>
          <w:szCs w:val="24"/>
        </w:rPr>
      </w:pPr>
      <w:r w:rsidRPr="008A4C1C">
        <w:rPr>
          <w:rStyle w:val="HTMLZitat"/>
          <w:rFonts w:cs="Times New Roman"/>
          <w:i w:val="0"/>
          <w:szCs w:val="24"/>
          <w:u w:val="single"/>
        </w:rPr>
        <w:t>Beispiel</w:t>
      </w:r>
      <w:r>
        <w:rPr>
          <w:rStyle w:val="HTMLZitat"/>
          <w:rFonts w:cs="Times New Roman"/>
          <w:i w:val="0"/>
          <w:szCs w:val="24"/>
        </w:rPr>
        <w:t xml:space="preserve">: Mit einer Spritze wird eine kleine Probe des Fruchtwassers entnommen, in dem das Ungeborene schwimmt. </w:t>
      </w:r>
      <w:r w:rsidR="008A4C1C">
        <w:rPr>
          <w:rStyle w:val="HTMLZitat"/>
          <w:rFonts w:cs="Times New Roman"/>
          <w:i w:val="0"/>
          <w:szCs w:val="24"/>
        </w:rPr>
        <w:t>Darin befinden sich auch einzelne Zellen des Ungeborenen, von denen ein Karyogramm angefertigt werden kann. Damit können fehlerhafte Chromosomenzahlen festgestellt werden.</w:t>
      </w:r>
    </w:p>
    <w:p w14:paraId="2E1907F9" w14:textId="672F9BA9" w:rsidR="008A4C1C" w:rsidRDefault="008A4C1C" w:rsidP="008037F8">
      <w:pPr>
        <w:pStyle w:val="KeinLeerraum"/>
        <w:rPr>
          <w:rStyle w:val="HTMLZitat"/>
          <w:rFonts w:cs="Times New Roman"/>
          <w:i w:val="0"/>
          <w:szCs w:val="24"/>
        </w:rPr>
      </w:pPr>
      <w:r w:rsidRPr="008A4C1C">
        <w:rPr>
          <w:rStyle w:val="HTMLZitat"/>
          <w:rFonts w:cs="Times New Roman"/>
          <w:b/>
          <w:bCs/>
          <w:i w:val="0"/>
          <w:szCs w:val="24"/>
        </w:rPr>
        <w:t>Präimplantations-Diagnostik</w:t>
      </w:r>
      <w:r>
        <w:rPr>
          <w:rStyle w:val="HTMLZitat"/>
          <w:rFonts w:cs="Times New Roman"/>
          <w:i w:val="0"/>
          <w:szCs w:val="24"/>
        </w:rPr>
        <w:t xml:space="preserve">: </w:t>
      </w:r>
      <w:r w:rsidRPr="008A4C1C">
        <w:rPr>
          <w:rStyle w:val="HTMLZitat"/>
          <w:rFonts w:cs="Times New Roman"/>
          <w:iCs w:val="0"/>
          <w:szCs w:val="24"/>
        </w:rPr>
        <w:t>implantare</w:t>
      </w:r>
      <w:r>
        <w:rPr>
          <w:rStyle w:val="HTMLZitat"/>
          <w:rFonts w:cs="Times New Roman"/>
          <w:i w:val="0"/>
          <w:szCs w:val="24"/>
        </w:rPr>
        <w:t>, lat.: einpflanzen.</w:t>
      </w:r>
    </w:p>
    <w:p w14:paraId="28739885" w14:textId="7BC802FF" w:rsidR="008A4C1C" w:rsidRDefault="008A4C1C" w:rsidP="00575C14">
      <w:pPr>
        <w:pStyle w:val="KeinLeerraum"/>
        <w:jc w:val="both"/>
        <w:rPr>
          <w:rStyle w:val="HTMLZitat"/>
          <w:rFonts w:cs="Times New Roman"/>
          <w:i w:val="0"/>
          <w:szCs w:val="24"/>
        </w:rPr>
      </w:pPr>
      <w:r>
        <w:rPr>
          <w:rStyle w:val="HTMLZitat"/>
          <w:rFonts w:cs="Times New Roman"/>
          <w:i w:val="0"/>
          <w:szCs w:val="24"/>
        </w:rPr>
        <w:t>Bei immer mehr Paaren erfüllt sich der Kinderwunsch nicht. In besonders schwierigen Fällen wird eine Befruchtung außerhalb des Körpers vorgenommen. Dazu erhält die Frau Hormone, die dafür sorgen, dass bei ihr mehrere Eizellen gleichzeitig reifen. Diese werden den Eier</w:t>
      </w:r>
      <w:r w:rsidR="00575C14">
        <w:rPr>
          <w:rStyle w:val="HTMLZitat"/>
          <w:rFonts w:cs="Times New Roman"/>
          <w:i w:val="0"/>
          <w:szCs w:val="24"/>
        </w:rPr>
        <w:softHyphen/>
      </w:r>
      <w:r>
        <w:rPr>
          <w:rStyle w:val="HTMLZitat"/>
          <w:rFonts w:cs="Times New Roman"/>
          <w:i w:val="0"/>
          <w:szCs w:val="24"/>
        </w:rPr>
        <w:t>stöcken entnommen und mit dem Sperma des Mannes zusammengebracht. Dabei bilden sich mehrere Zygoten, die in Petrischalen zu mehrzelligen Keimen heranwachsen. Die Einp</w:t>
      </w:r>
      <w:r w:rsidR="00575C14">
        <w:rPr>
          <w:rStyle w:val="HTMLZitat"/>
          <w:rFonts w:cs="Times New Roman"/>
          <w:i w:val="0"/>
          <w:szCs w:val="24"/>
        </w:rPr>
        <w:t>f</w:t>
      </w:r>
      <w:r>
        <w:rPr>
          <w:rStyle w:val="HTMLZitat"/>
          <w:rFonts w:cs="Times New Roman"/>
          <w:i w:val="0"/>
          <w:szCs w:val="24"/>
        </w:rPr>
        <w:t xml:space="preserve">lanzung solcher Keime in die Gebärmutter </w:t>
      </w:r>
      <w:r w:rsidR="00575C14">
        <w:rPr>
          <w:rStyle w:val="HTMLZitat"/>
          <w:rFonts w:cs="Times New Roman"/>
          <w:i w:val="0"/>
          <w:szCs w:val="24"/>
        </w:rPr>
        <w:t xml:space="preserve">nach einigen Tagen </w:t>
      </w:r>
      <w:r>
        <w:rPr>
          <w:rStyle w:val="HTMLZitat"/>
          <w:rFonts w:cs="Times New Roman"/>
          <w:i w:val="0"/>
          <w:szCs w:val="24"/>
        </w:rPr>
        <w:t xml:space="preserve">nennt man Implantation. Bevor sie erfolgt, werden den Keimen wenige Zellen entnommen (das ist harmlos, denn der Keim bildet Zellen nach, die ihm fehlen) und </w:t>
      </w:r>
      <w:r w:rsidR="00575C14">
        <w:rPr>
          <w:rStyle w:val="HTMLZitat"/>
          <w:rFonts w:cs="Times New Roman"/>
          <w:i w:val="0"/>
          <w:szCs w:val="24"/>
        </w:rPr>
        <w:t xml:space="preserve">diese </w:t>
      </w:r>
      <w:r>
        <w:rPr>
          <w:rStyle w:val="HTMLZitat"/>
          <w:rFonts w:cs="Times New Roman"/>
          <w:i w:val="0"/>
          <w:szCs w:val="24"/>
        </w:rPr>
        <w:t>untersucht, beispielsweise auf die Anzahl der Chromo</w:t>
      </w:r>
      <w:r w:rsidR="00575C14">
        <w:rPr>
          <w:rStyle w:val="HTMLZitat"/>
          <w:rFonts w:cs="Times New Roman"/>
          <w:i w:val="0"/>
          <w:szCs w:val="24"/>
        </w:rPr>
        <w:softHyphen/>
      </w:r>
      <w:r>
        <w:rPr>
          <w:rStyle w:val="HTMLZitat"/>
          <w:rFonts w:cs="Times New Roman"/>
          <w:i w:val="0"/>
          <w:szCs w:val="24"/>
        </w:rPr>
        <w:t>somen. Keime mit fehlerhafter Chromosomenzahl werden nicht eingesetzt.</w:t>
      </w:r>
    </w:p>
    <w:p w14:paraId="2296C89E" w14:textId="0D9B2653" w:rsidR="008A4C1C" w:rsidRDefault="008A4C1C" w:rsidP="008037F8">
      <w:pPr>
        <w:pStyle w:val="KeinLeerraum"/>
        <w:rPr>
          <w:rStyle w:val="HTMLZitat"/>
          <w:rFonts w:cs="Times New Roman"/>
          <w:i w:val="0"/>
          <w:szCs w:val="24"/>
        </w:rPr>
      </w:pPr>
    </w:p>
    <w:p w14:paraId="1419F83A" w14:textId="022AD4EF" w:rsidR="008A4C1C" w:rsidRDefault="008A4C1C" w:rsidP="00575C14">
      <w:pPr>
        <w:pStyle w:val="KeinLeerraum"/>
        <w:jc w:val="both"/>
        <w:rPr>
          <w:rStyle w:val="HTMLZitat"/>
          <w:rFonts w:cs="Times New Roman"/>
          <w:i w:val="0"/>
          <w:szCs w:val="24"/>
        </w:rPr>
      </w:pPr>
      <w:r>
        <w:rPr>
          <w:rStyle w:val="HTMLZitat"/>
          <w:rFonts w:cs="Times New Roman"/>
          <w:i w:val="0"/>
          <w:szCs w:val="24"/>
        </w:rPr>
        <w:t xml:space="preserve">Zwei Beispiele genügen vollauf, um darüber mit Argument und Gegenargument diskutieren zu können. Manche Schüler werden dazu noch gar keine Meinung haben, andere </w:t>
      </w:r>
      <w:r w:rsidR="00AF1A8E">
        <w:rPr>
          <w:rStyle w:val="HTMLZitat"/>
          <w:rFonts w:cs="Times New Roman"/>
          <w:i w:val="0"/>
          <w:szCs w:val="24"/>
        </w:rPr>
        <w:t>eine Tendenz zeigen und wieder andere vielleicht sogar eine fundamentalistische Ansicht haben. Deshalb ist hier Fingerspitzengefühl gefragt, denn jeder einzelne soll sein Gesicht wahren</w:t>
      </w:r>
      <w:r w:rsidR="00575C14">
        <w:rPr>
          <w:rStyle w:val="HTMLZitat"/>
          <w:rFonts w:cs="Times New Roman"/>
          <w:i w:val="0"/>
          <w:szCs w:val="24"/>
        </w:rPr>
        <w:t xml:space="preserve"> können</w:t>
      </w:r>
      <w:r w:rsidR="00AF1A8E">
        <w:rPr>
          <w:rStyle w:val="HTMLZitat"/>
          <w:rFonts w:cs="Times New Roman"/>
          <w:i w:val="0"/>
          <w:szCs w:val="24"/>
        </w:rPr>
        <w:t xml:space="preserve">. Fünfzehnjährige haben meist große Probleme damit, Argumente zu formulieren, die nicht ihre eigenen sind. </w:t>
      </w:r>
      <w:r w:rsidR="00575C14">
        <w:rPr>
          <w:rStyle w:val="HTMLZitat"/>
          <w:rFonts w:cs="Times New Roman"/>
          <w:i w:val="0"/>
          <w:szCs w:val="24"/>
        </w:rPr>
        <w:t>Ein Rollenspiel kann hierbei hilfreich sein.</w:t>
      </w:r>
      <w:r w:rsidR="00AF1A8E">
        <w:rPr>
          <w:rStyle w:val="HTMLZitat"/>
          <w:rFonts w:cs="Times New Roman"/>
          <w:i w:val="0"/>
          <w:szCs w:val="24"/>
        </w:rPr>
        <w:t xml:space="preserve"> </w:t>
      </w:r>
    </w:p>
    <w:p w14:paraId="71430F6A" w14:textId="73880162" w:rsidR="00AF1A8E" w:rsidRDefault="00AF1A8E" w:rsidP="00575C14">
      <w:pPr>
        <w:pStyle w:val="KeinLeerraum"/>
        <w:spacing w:before="120"/>
        <w:jc w:val="both"/>
        <w:rPr>
          <w:rStyle w:val="HTMLZitat"/>
          <w:rFonts w:cs="Times New Roman"/>
          <w:i w:val="0"/>
          <w:szCs w:val="24"/>
        </w:rPr>
      </w:pPr>
      <w:r>
        <w:rPr>
          <w:rStyle w:val="HTMLZitat"/>
          <w:rFonts w:cs="Times New Roman"/>
          <w:i w:val="0"/>
          <w:szCs w:val="24"/>
        </w:rPr>
        <w:t>Es lohnt sich, hierfür die Schulbücher zu Rate zu ziehen. Eine sehr praktikable Anleitung zur Strukturierung kontroverser Diskussionen steht beispielsweise in Biologie 9 vom Buchner Verlag auf Seite 79 (Prüfauflage), rechte Spalte.</w:t>
      </w:r>
    </w:p>
    <w:p w14:paraId="54D3F9A5" w14:textId="5BC0F969" w:rsidR="008A4C1C" w:rsidRPr="000C7850" w:rsidRDefault="00AF1A8E" w:rsidP="00AF1A8E">
      <w:pPr>
        <w:pStyle w:val="KeinLeerraum"/>
        <w:spacing w:before="280" w:after="120"/>
        <w:rPr>
          <w:rStyle w:val="HTMLZitat"/>
          <w:rFonts w:cs="Times New Roman"/>
          <w:bCs/>
          <w:i w:val="0"/>
          <w:szCs w:val="24"/>
        </w:rPr>
      </w:pPr>
      <w:bookmarkStart w:id="26" w:name="B9GG24"/>
      <w:bookmarkEnd w:id="26"/>
      <w:r w:rsidRPr="00AF1A8E">
        <w:rPr>
          <w:rStyle w:val="HTMLZitat"/>
          <w:rFonts w:cs="Times New Roman"/>
          <w:b/>
          <w:bCs/>
          <w:i w:val="0"/>
          <w:sz w:val="28"/>
          <w:szCs w:val="28"/>
        </w:rPr>
        <w:t>2.3.8</w:t>
      </w:r>
      <w:r w:rsidRPr="00AF1A8E">
        <w:rPr>
          <w:rStyle w:val="HTMLZitat"/>
          <w:rFonts w:cs="Times New Roman"/>
          <w:b/>
          <w:bCs/>
          <w:i w:val="0"/>
          <w:sz w:val="28"/>
          <w:szCs w:val="28"/>
        </w:rPr>
        <w:tab/>
        <w:t>Gentechnische Veränderung der Erbinformation</w:t>
      </w:r>
      <w:r w:rsidR="000C7850">
        <w:rPr>
          <w:rStyle w:val="HTMLZitat"/>
          <w:rFonts w:cs="Times New Roman"/>
          <w:b/>
          <w:bCs/>
          <w:i w:val="0"/>
          <w:sz w:val="28"/>
          <w:szCs w:val="28"/>
        </w:rPr>
        <w:t xml:space="preserve"> </w:t>
      </w:r>
      <w:r w:rsidR="000C7850">
        <w:rPr>
          <w:rStyle w:val="HTMLZitat"/>
          <w:rFonts w:cs="Times New Roman"/>
          <w:bCs/>
          <w:i w:val="0"/>
          <w:szCs w:val="24"/>
        </w:rPr>
        <w:t>(1,5 h)</w:t>
      </w:r>
    </w:p>
    <w:p w14:paraId="6AEF7D73" w14:textId="2772866E" w:rsidR="008A4C1C" w:rsidRDefault="00745532" w:rsidP="00FA69D4">
      <w:pPr>
        <w:pStyle w:val="KeinLeerraum"/>
        <w:spacing w:after="120"/>
        <w:jc w:val="both"/>
        <w:rPr>
          <w:rStyle w:val="HTMLZitat"/>
          <w:rFonts w:cs="Times New Roman"/>
          <w:i w:val="0"/>
          <w:szCs w:val="24"/>
        </w:rPr>
      </w:pPr>
      <w:r>
        <w:rPr>
          <w:rStyle w:val="HTMLZitat"/>
          <w:rFonts w:cs="Times New Roman"/>
          <w:i w:val="0"/>
          <w:szCs w:val="24"/>
        </w:rPr>
        <w:t xml:space="preserve">Bei der Umfrage vor Beginn des Kapitels Genetik und Gentechnik hat sich vielleicht heraus gestellt, dass in der Klasse Jugendliche sind, die Gentechnik grundsätzlich ablehnen und denen diese Haltung auch sehr wichtig ist. Das </w:t>
      </w:r>
      <w:r w:rsidR="00FA69D4">
        <w:rPr>
          <w:rStyle w:val="HTMLZitat"/>
          <w:rFonts w:cs="Times New Roman"/>
          <w:i w:val="0"/>
          <w:szCs w:val="24"/>
        </w:rPr>
        <w:t>kann</w:t>
      </w:r>
      <w:r>
        <w:rPr>
          <w:rStyle w:val="HTMLZitat"/>
          <w:rFonts w:cs="Times New Roman"/>
          <w:i w:val="0"/>
          <w:szCs w:val="24"/>
        </w:rPr>
        <w:t xml:space="preserve"> zu einer Lernverweigerung bei diesem Thema</w:t>
      </w:r>
      <w:r w:rsidR="00FA69D4">
        <w:rPr>
          <w:rStyle w:val="HTMLZitat"/>
          <w:rFonts w:cs="Times New Roman"/>
          <w:i w:val="0"/>
          <w:szCs w:val="24"/>
        </w:rPr>
        <w:t xml:space="preserve"> führen</w:t>
      </w:r>
      <w:r>
        <w:rPr>
          <w:rStyle w:val="HTMLZitat"/>
          <w:rFonts w:cs="Times New Roman"/>
          <w:i w:val="0"/>
          <w:szCs w:val="24"/>
        </w:rPr>
        <w:t xml:space="preserve">. Hier muss klar gemacht werden, dass die persönliche Einstellung die eine Sache ist, darüber Bescheid zu wissen eine andere. Ich persönlich formuliere gerne: „Nur was ich gut kenne, kann ich mit Fug und Recht ablehnen.“ </w:t>
      </w:r>
    </w:p>
    <w:p w14:paraId="360CC902" w14:textId="2E285EB9" w:rsidR="00745532" w:rsidRDefault="00745532" w:rsidP="00FA69D4">
      <w:pPr>
        <w:pStyle w:val="KeinLeerraum"/>
        <w:jc w:val="both"/>
        <w:rPr>
          <w:rStyle w:val="HTMLZitat"/>
          <w:rFonts w:cs="Times New Roman"/>
          <w:i w:val="0"/>
          <w:szCs w:val="24"/>
        </w:rPr>
      </w:pPr>
      <w:r>
        <w:rPr>
          <w:rStyle w:val="HTMLZitat"/>
          <w:rFonts w:cs="Times New Roman"/>
          <w:i w:val="0"/>
          <w:szCs w:val="24"/>
        </w:rPr>
        <w:t xml:space="preserve">Die Schule hat nicht die Aufgabe, möglichst viele junge Menschen auf die Seite der Gentechnik zu ziehen, sondern sie über wesentliche Grundzüge darüber aufzuklären. Gentechnik ist </w:t>
      </w:r>
      <w:r>
        <w:rPr>
          <w:rStyle w:val="HTMLZitat"/>
          <w:rFonts w:cs="Times New Roman"/>
          <w:i w:val="0"/>
          <w:szCs w:val="24"/>
        </w:rPr>
        <w:lastRenderedPageBreak/>
        <w:t>Bestandteil unserer Lebenswelt und ihre Bedeutung wird in den nächsten Jahrzehnten massiv zunehmen. Die Corona-Pandemie ist nur ein Beispiel dafür.</w:t>
      </w:r>
    </w:p>
    <w:p w14:paraId="4C7CA9A7" w14:textId="226567EB" w:rsidR="00745532" w:rsidRDefault="00745532" w:rsidP="00FA69D4">
      <w:pPr>
        <w:pStyle w:val="KeinLeerraum"/>
        <w:spacing w:before="120"/>
        <w:jc w:val="both"/>
        <w:rPr>
          <w:rStyle w:val="HTMLZitat"/>
          <w:rFonts w:cs="Times New Roman"/>
          <w:i w:val="0"/>
          <w:szCs w:val="24"/>
        </w:rPr>
      </w:pPr>
      <w:r>
        <w:rPr>
          <w:rStyle w:val="HTMLZitat"/>
          <w:rFonts w:cs="Times New Roman"/>
          <w:i w:val="0"/>
          <w:szCs w:val="24"/>
        </w:rPr>
        <w:t xml:space="preserve">Es ist sicher sinnvoll zu betonen, dass Gentransfer auch in der Natur vorkommt und zwar in einem Ausmaß, das man jahrzehntelang völlig unterschätzt hat. </w:t>
      </w:r>
      <w:r w:rsidR="00FA69D4">
        <w:rPr>
          <w:rStyle w:val="HTMLZitat"/>
          <w:rFonts w:cs="Times New Roman"/>
          <w:i w:val="0"/>
          <w:szCs w:val="24"/>
        </w:rPr>
        <w:t>Beispielsweise enthält das</w:t>
      </w:r>
      <w:r>
        <w:rPr>
          <w:rStyle w:val="HTMLZitat"/>
          <w:rFonts w:cs="Times New Roman"/>
          <w:i w:val="0"/>
          <w:szCs w:val="24"/>
        </w:rPr>
        <w:t xml:space="preserve"> menschliche Genom ziemlich viel Erbinformation, die von Viren stammt. Manche</w:t>
      </w:r>
      <w:r w:rsidR="00FA69D4">
        <w:rPr>
          <w:rStyle w:val="HTMLZitat"/>
          <w:rFonts w:cs="Times New Roman"/>
          <w:i w:val="0"/>
          <w:szCs w:val="24"/>
        </w:rPr>
        <w:t>s</w:t>
      </w:r>
      <w:r>
        <w:rPr>
          <w:rStyle w:val="HTMLZitat"/>
          <w:rFonts w:cs="Times New Roman"/>
          <w:i w:val="0"/>
          <w:szCs w:val="24"/>
        </w:rPr>
        <w:t xml:space="preserve"> davon </w:t>
      </w:r>
      <w:r w:rsidR="00FA69D4">
        <w:rPr>
          <w:rStyle w:val="HTMLZitat"/>
          <w:rFonts w:cs="Times New Roman"/>
          <w:i w:val="0"/>
          <w:szCs w:val="24"/>
        </w:rPr>
        <w:t>ist</w:t>
      </w:r>
      <w:r>
        <w:rPr>
          <w:rStyle w:val="HTMLZitat"/>
          <w:rFonts w:cs="Times New Roman"/>
          <w:i w:val="0"/>
          <w:szCs w:val="24"/>
        </w:rPr>
        <w:t xml:space="preserve"> ausgesprochen nützlich für uns. Gentransfer ist also nicht </w:t>
      </w:r>
      <w:r w:rsidRPr="00745532">
        <w:rPr>
          <w:rStyle w:val="HTMLZitat"/>
          <w:rFonts w:cs="Times New Roman"/>
          <w:iCs w:val="0"/>
          <w:szCs w:val="24"/>
        </w:rPr>
        <w:t>per se</w:t>
      </w:r>
      <w:r>
        <w:rPr>
          <w:rStyle w:val="HTMLZitat"/>
          <w:rFonts w:cs="Times New Roman"/>
          <w:i w:val="0"/>
          <w:szCs w:val="24"/>
        </w:rPr>
        <w:t xml:space="preserve"> un- oder gar widernatürlich. In der Natur erfolgt er völlig ungezielt und zufällig, im Labor dagegen gezielt. Das ist der hauptsächliche Unterschied.</w:t>
      </w:r>
    </w:p>
    <w:p w14:paraId="443FFD07" w14:textId="2712A872" w:rsidR="00745532" w:rsidRDefault="006E6A4A" w:rsidP="00FA69D4">
      <w:pPr>
        <w:pStyle w:val="KeinLeerraum"/>
        <w:spacing w:before="120"/>
        <w:jc w:val="both"/>
        <w:rPr>
          <w:rFonts w:eastAsia="Times New Roman" w:cs="Times New Roman"/>
          <w:szCs w:val="24"/>
          <w:lang w:eastAsia="de-DE"/>
        </w:rPr>
      </w:pPr>
      <w:r w:rsidRPr="006E6A4A">
        <w:rPr>
          <w:rStyle w:val="HTMLZitat"/>
          <w:rFonts w:cs="Times New Roman"/>
          <w:i w:val="0"/>
          <w:szCs w:val="24"/>
        </w:rPr>
        <w:t>Der LehrplanPLUS erwartet, dass die Schüler die prinzipielle Verfahrensweise zum Gentrans</w:t>
      </w:r>
      <w:r w:rsidR="00FA69D4">
        <w:rPr>
          <w:rStyle w:val="HTMLZitat"/>
          <w:rFonts w:cs="Times New Roman"/>
          <w:i w:val="0"/>
          <w:szCs w:val="24"/>
        </w:rPr>
        <w:softHyphen/>
      </w:r>
      <w:r w:rsidRPr="006E6A4A">
        <w:rPr>
          <w:rStyle w:val="HTMLZitat"/>
          <w:rFonts w:cs="Times New Roman"/>
          <w:i w:val="0"/>
          <w:szCs w:val="24"/>
        </w:rPr>
        <w:t>fer kennenlernen und die „</w:t>
      </w:r>
      <w:r w:rsidRPr="006E6A4A">
        <w:rPr>
          <w:rFonts w:eastAsia="Times New Roman" w:cs="Times New Roman"/>
          <w:szCs w:val="24"/>
          <w:lang w:eastAsia="de-DE"/>
        </w:rPr>
        <w:t>durch sie geschaffene Möglichkeiten unter medi</w:t>
      </w:r>
      <w:r w:rsidRPr="006E6A4A">
        <w:rPr>
          <w:rFonts w:eastAsia="Times New Roman" w:cs="Times New Roman"/>
          <w:szCs w:val="24"/>
          <w:lang w:eastAsia="de-DE"/>
        </w:rPr>
        <w:softHyphen/>
        <w:t>zinischen, gesell</w:t>
      </w:r>
      <w:r w:rsidR="00FA69D4">
        <w:rPr>
          <w:rFonts w:eastAsia="Times New Roman" w:cs="Times New Roman"/>
          <w:szCs w:val="24"/>
          <w:lang w:eastAsia="de-DE"/>
        </w:rPr>
        <w:softHyphen/>
      </w:r>
      <w:r w:rsidRPr="006E6A4A">
        <w:rPr>
          <w:rFonts w:eastAsia="Times New Roman" w:cs="Times New Roman"/>
          <w:szCs w:val="24"/>
          <w:lang w:eastAsia="de-DE"/>
        </w:rPr>
        <w:t xml:space="preserve">schaftlichen und ethischen Aspekten“ bewerten. Das heißt, dass die </w:t>
      </w:r>
      <w:r>
        <w:rPr>
          <w:rFonts w:eastAsia="Times New Roman" w:cs="Times New Roman"/>
          <w:szCs w:val="24"/>
          <w:lang w:eastAsia="de-DE"/>
        </w:rPr>
        <w:t>bewertende</w:t>
      </w:r>
      <w:r w:rsidRPr="006E6A4A">
        <w:rPr>
          <w:rFonts w:eastAsia="Times New Roman" w:cs="Times New Roman"/>
          <w:szCs w:val="24"/>
          <w:lang w:eastAsia="de-DE"/>
        </w:rPr>
        <w:t xml:space="preserve"> Diskussion den selben Stellenwert besitzt wie die biologisch-technische Information.</w:t>
      </w:r>
    </w:p>
    <w:p w14:paraId="5A5DA9CD" w14:textId="248B3F5E" w:rsidR="006E6A4A" w:rsidRDefault="006E6A4A" w:rsidP="006E6A4A">
      <w:pPr>
        <w:pStyle w:val="KeinLeerraum"/>
        <w:rPr>
          <w:rFonts w:eastAsia="Times New Roman" w:cs="Times New Roman"/>
          <w:szCs w:val="24"/>
          <w:lang w:eastAsia="de-DE"/>
        </w:rPr>
      </w:pPr>
    </w:p>
    <w:p w14:paraId="0D0AC966" w14:textId="5199B1FF" w:rsidR="006E6A4A" w:rsidRPr="004C279C" w:rsidRDefault="004C279C" w:rsidP="006E6A4A">
      <w:pPr>
        <w:pStyle w:val="KeinLeerraum"/>
        <w:rPr>
          <w:rStyle w:val="HTMLZitat"/>
          <w:rFonts w:cs="Times New Roman"/>
          <w:b/>
          <w:bCs/>
          <w:i w:val="0"/>
          <w:szCs w:val="24"/>
        </w:rPr>
      </w:pPr>
      <w:r w:rsidRPr="004C279C">
        <w:rPr>
          <w:rFonts w:eastAsia="Times New Roman" w:cs="Times New Roman"/>
          <w:b/>
          <w:bCs/>
          <w:szCs w:val="24"/>
          <w:lang w:eastAsia="de-DE"/>
        </w:rPr>
        <w:t>a)</w:t>
      </w:r>
      <w:r w:rsidRPr="004C279C">
        <w:rPr>
          <w:rFonts w:eastAsia="Times New Roman" w:cs="Times New Roman"/>
          <w:b/>
          <w:bCs/>
          <w:szCs w:val="24"/>
          <w:lang w:eastAsia="de-DE"/>
        </w:rPr>
        <w:tab/>
        <w:t>Einbau von Fremd-DNA</w:t>
      </w:r>
    </w:p>
    <w:p w14:paraId="75CFB624" w14:textId="503E19AF" w:rsidR="008A4C1C" w:rsidRDefault="004C279C" w:rsidP="00FA69D4">
      <w:pPr>
        <w:pStyle w:val="KeinLeerraum"/>
        <w:spacing w:before="120"/>
        <w:jc w:val="both"/>
        <w:rPr>
          <w:rStyle w:val="HTMLZitat"/>
          <w:rFonts w:cs="Times New Roman"/>
          <w:i w:val="0"/>
          <w:szCs w:val="24"/>
        </w:rPr>
      </w:pPr>
      <w:r>
        <w:rPr>
          <w:rStyle w:val="HTMLZitat"/>
          <w:rFonts w:cs="Times New Roman"/>
          <w:i w:val="0"/>
          <w:szCs w:val="24"/>
        </w:rPr>
        <w:t xml:space="preserve">Wie tiefgehend soll die Besprechung der Mechanismen sein? Grundsätzlich ist </w:t>
      </w:r>
      <w:r w:rsidR="00FA69D4">
        <w:rPr>
          <w:rStyle w:val="HTMLZitat"/>
          <w:rFonts w:cs="Times New Roman"/>
          <w:i w:val="0"/>
          <w:szCs w:val="24"/>
        </w:rPr>
        <w:t xml:space="preserve">in der 9. Klasse </w:t>
      </w:r>
      <w:r>
        <w:rPr>
          <w:rStyle w:val="HTMLZitat"/>
          <w:rFonts w:cs="Times New Roman"/>
          <w:i w:val="0"/>
          <w:szCs w:val="24"/>
        </w:rPr>
        <w:t>dafür wenig Unterrichtszeit vorgesehen</w:t>
      </w:r>
      <w:r w:rsidR="00FA69D4">
        <w:rPr>
          <w:rStyle w:val="HTMLZitat"/>
          <w:rFonts w:cs="Times New Roman"/>
          <w:i w:val="0"/>
          <w:szCs w:val="24"/>
        </w:rPr>
        <w:t>, etwa eine Stunde</w:t>
      </w:r>
      <w:r>
        <w:rPr>
          <w:rStyle w:val="HTMLZitat"/>
          <w:rFonts w:cs="Times New Roman"/>
          <w:i w:val="0"/>
          <w:szCs w:val="24"/>
        </w:rPr>
        <w:t>. In einer interessierten und lern</w:t>
      </w:r>
      <w:r w:rsidR="00FA69D4">
        <w:rPr>
          <w:rStyle w:val="HTMLZitat"/>
          <w:rFonts w:cs="Times New Roman"/>
          <w:i w:val="0"/>
          <w:szCs w:val="24"/>
        </w:rPr>
        <w:softHyphen/>
      </w:r>
      <w:r>
        <w:rPr>
          <w:rStyle w:val="HTMLZitat"/>
          <w:rFonts w:cs="Times New Roman"/>
          <w:i w:val="0"/>
          <w:szCs w:val="24"/>
        </w:rPr>
        <w:t>freudigen Klasse können hier mehr Aspekte angesprochen werden, bei denen die Schüler ihr Vorwissen einbringen können, als in einer zu sehr mit ihren Hormonen kämpfende</w:t>
      </w:r>
      <w:r w:rsidR="00FA69D4">
        <w:rPr>
          <w:rStyle w:val="HTMLZitat"/>
          <w:rFonts w:cs="Times New Roman"/>
          <w:i w:val="0"/>
          <w:szCs w:val="24"/>
        </w:rPr>
        <w:t>n</w:t>
      </w:r>
      <w:r>
        <w:rPr>
          <w:rStyle w:val="HTMLZitat"/>
          <w:rFonts w:cs="Times New Roman"/>
          <w:i w:val="0"/>
          <w:szCs w:val="24"/>
        </w:rPr>
        <w:t xml:space="preserve"> Klasse. Geben Sie Ihrer Klasse so viel, wie sie annehmen möchte.</w:t>
      </w:r>
    </w:p>
    <w:p w14:paraId="58A2ACA9" w14:textId="3013F21C" w:rsidR="004C279C" w:rsidRPr="004C279C" w:rsidRDefault="004C279C" w:rsidP="004C279C">
      <w:pPr>
        <w:pStyle w:val="KeinLeerraum"/>
        <w:spacing w:before="120"/>
        <w:rPr>
          <w:rStyle w:val="HTMLZitat"/>
          <w:rFonts w:cs="Times New Roman"/>
          <w:b/>
          <w:bCs/>
          <w:i w:val="0"/>
          <w:szCs w:val="24"/>
        </w:rPr>
      </w:pPr>
      <w:r w:rsidRPr="004C279C">
        <w:rPr>
          <w:rStyle w:val="HTMLZitat"/>
          <w:rFonts w:cs="Times New Roman"/>
          <w:b/>
          <w:bCs/>
          <w:i w:val="0"/>
          <w:szCs w:val="24"/>
        </w:rPr>
        <w:t>Unverzichtbare Aspekte:</w:t>
      </w:r>
    </w:p>
    <w:p w14:paraId="4D8BF1A3" w14:textId="7D02E46E" w:rsidR="008A4C1C" w:rsidRDefault="001D67F5" w:rsidP="00FA69D4">
      <w:pPr>
        <w:pStyle w:val="KeinLeerraum"/>
        <w:numPr>
          <w:ilvl w:val="0"/>
          <w:numId w:val="31"/>
        </w:numPr>
        <w:jc w:val="both"/>
        <w:rPr>
          <w:rStyle w:val="HTMLZitat"/>
          <w:rFonts w:cs="Times New Roman"/>
          <w:i w:val="0"/>
          <w:szCs w:val="24"/>
        </w:rPr>
      </w:pPr>
      <w:r>
        <w:rPr>
          <w:rStyle w:val="HTMLZitat"/>
          <w:rFonts w:cs="Times New Roman"/>
          <w:i w:val="0"/>
          <w:szCs w:val="24"/>
        </w:rPr>
        <w:t>Gene sind in einer universellen Nukleotid-„Sprache“ geschrieben, die von allen Lebe</w:t>
      </w:r>
      <w:r w:rsidR="00FA69D4">
        <w:rPr>
          <w:rStyle w:val="HTMLZitat"/>
          <w:rFonts w:cs="Times New Roman"/>
          <w:i w:val="0"/>
          <w:szCs w:val="24"/>
        </w:rPr>
        <w:softHyphen/>
      </w:r>
      <w:r>
        <w:rPr>
          <w:rStyle w:val="HTMLZitat"/>
          <w:rFonts w:cs="Times New Roman"/>
          <w:i w:val="0"/>
          <w:szCs w:val="24"/>
        </w:rPr>
        <w:t>wesen „gelesen“ und in Proteine „übersetzt“ werden kann. So kann ein Gen aus einem Bakterium (Prokaryot), das für ein Enzym zur Fixierung von Luftstickstoff codiert, in ein Chromosom einer Nutzpflanze (Eukaryot) eingebaut werden</w:t>
      </w:r>
      <w:r w:rsidR="00F16CCF">
        <w:rPr>
          <w:rStyle w:val="HTMLZitat"/>
          <w:rFonts w:cs="Times New Roman"/>
          <w:i w:val="0"/>
          <w:szCs w:val="24"/>
        </w:rPr>
        <w:t>, die dann den Stick</w:t>
      </w:r>
      <w:r w:rsidR="00FA69D4">
        <w:rPr>
          <w:rStyle w:val="HTMLZitat"/>
          <w:rFonts w:cs="Times New Roman"/>
          <w:i w:val="0"/>
          <w:szCs w:val="24"/>
        </w:rPr>
        <w:softHyphen/>
      </w:r>
      <w:r w:rsidR="00F16CCF">
        <w:rPr>
          <w:rStyle w:val="HTMLZitat"/>
          <w:rFonts w:cs="Times New Roman"/>
          <w:i w:val="0"/>
          <w:szCs w:val="24"/>
        </w:rPr>
        <w:t>stoff der Luft in ihre zelleigenen Stoffe einbauen kann</w:t>
      </w:r>
      <w:r>
        <w:rPr>
          <w:rStyle w:val="HTMLZitat"/>
          <w:rFonts w:cs="Times New Roman"/>
          <w:i w:val="0"/>
          <w:szCs w:val="24"/>
        </w:rPr>
        <w:t>.</w:t>
      </w:r>
      <w:r w:rsidR="00F16CCF">
        <w:rPr>
          <w:rStyle w:val="HTMLZitat"/>
          <w:rFonts w:cs="Times New Roman"/>
          <w:i w:val="0"/>
          <w:szCs w:val="24"/>
        </w:rPr>
        <w:t xml:space="preserve"> Das spart dem Bauern und der Umwelt den Stickstoff-Dünger.</w:t>
      </w:r>
      <w:r w:rsidR="005B5507">
        <w:rPr>
          <w:rStyle w:val="HTMLZitat"/>
          <w:rFonts w:cs="Times New Roman"/>
          <w:i w:val="0"/>
          <w:szCs w:val="24"/>
        </w:rPr>
        <w:t xml:space="preserve"> Umgekehrt kann das menschliche Gen mit der Vor</w:t>
      </w:r>
      <w:r w:rsidR="00FA69D4">
        <w:rPr>
          <w:rStyle w:val="HTMLZitat"/>
          <w:rFonts w:cs="Times New Roman"/>
          <w:i w:val="0"/>
          <w:szCs w:val="24"/>
        </w:rPr>
        <w:softHyphen/>
      </w:r>
      <w:r w:rsidR="005B5507">
        <w:rPr>
          <w:rStyle w:val="HTMLZitat"/>
          <w:rFonts w:cs="Times New Roman"/>
          <w:i w:val="0"/>
          <w:szCs w:val="24"/>
        </w:rPr>
        <w:t>schrift zum Bau des Proteinhormons Insulin in das Ringchromosom eines Bakteriums eingebaut werden, das daraufhin Insulin für Diabetiker produziert.</w:t>
      </w:r>
      <w:r w:rsidR="00FA69D4">
        <w:rPr>
          <w:rStyle w:val="HTMLZitat"/>
          <w:rFonts w:cs="Times New Roman"/>
          <w:i w:val="0"/>
          <w:szCs w:val="24"/>
        </w:rPr>
        <w:t>*</w:t>
      </w:r>
    </w:p>
    <w:p w14:paraId="527CECF7" w14:textId="4B3DA3CC" w:rsidR="00F16CCF" w:rsidRDefault="00F16CCF" w:rsidP="00FA69D4">
      <w:pPr>
        <w:pStyle w:val="KeinLeerraum"/>
        <w:numPr>
          <w:ilvl w:val="0"/>
          <w:numId w:val="31"/>
        </w:numPr>
        <w:jc w:val="both"/>
        <w:rPr>
          <w:rStyle w:val="HTMLZitat"/>
          <w:rFonts w:cs="Times New Roman"/>
          <w:i w:val="0"/>
          <w:szCs w:val="24"/>
        </w:rPr>
      </w:pPr>
      <w:r>
        <w:rPr>
          <w:rStyle w:val="HTMLZitat"/>
          <w:rFonts w:cs="Times New Roman"/>
          <w:i w:val="0"/>
          <w:szCs w:val="24"/>
        </w:rPr>
        <w:t>DNA-Abschnitte, die genau ein Gen umfassen, können mit Methoden der Gentechnik eindeutig erkannt, ausgeschnitten und in Zellen einer anderen Art übertragen werden.</w:t>
      </w:r>
    </w:p>
    <w:p w14:paraId="567E2AA0" w14:textId="16C1AB45" w:rsidR="00F16CCF" w:rsidRDefault="00F16CCF" w:rsidP="00FA69D4">
      <w:pPr>
        <w:pStyle w:val="KeinLeerraum"/>
        <w:numPr>
          <w:ilvl w:val="0"/>
          <w:numId w:val="31"/>
        </w:numPr>
        <w:jc w:val="both"/>
        <w:rPr>
          <w:rStyle w:val="HTMLZitat"/>
          <w:rFonts w:cs="Times New Roman"/>
          <w:i w:val="0"/>
          <w:szCs w:val="24"/>
        </w:rPr>
      </w:pPr>
      <w:r>
        <w:rPr>
          <w:rStyle w:val="HTMLZitat"/>
          <w:rFonts w:cs="Times New Roman"/>
          <w:i w:val="0"/>
          <w:szCs w:val="24"/>
        </w:rPr>
        <w:t>Mit einer mehr oder weniger großen Wahrscheinlichkeit (meist weniger) wird dieses Fremdgen in die DNA der Empfängerzelle eingebaut.</w:t>
      </w:r>
    </w:p>
    <w:p w14:paraId="1ED42799" w14:textId="1336E7D7" w:rsidR="00F16CCF" w:rsidRPr="00FA69D4" w:rsidRDefault="00FA69D4" w:rsidP="008037F8">
      <w:pPr>
        <w:pStyle w:val="KeinLeerraum"/>
        <w:rPr>
          <w:rStyle w:val="HTMLZitat"/>
          <w:rFonts w:cs="Times New Roman"/>
          <w:i w:val="0"/>
          <w:sz w:val="20"/>
          <w:szCs w:val="20"/>
        </w:rPr>
      </w:pPr>
      <w:r w:rsidRPr="00FA69D4">
        <w:rPr>
          <w:rStyle w:val="HTMLZitat"/>
          <w:rFonts w:cs="Times New Roman"/>
          <w:i w:val="0"/>
          <w:sz w:val="20"/>
          <w:szCs w:val="20"/>
        </w:rPr>
        <w:t>* Dass aus dem Insulin</w:t>
      </w:r>
      <w:r w:rsidR="00DF7671">
        <w:rPr>
          <w:rStyle w:val="HTMLZitat"/>
          <w:rFonts w:cs="Times New Roman"/>
          <w:i w:val="0"/>
          <w:sz w:val="20"/>
          <w:szCs w:val="20"/>
        </w:rPr>
        <w:t>-G</w:t>
      </w:r>
      <w:r w:rsidRPr="00FA69D4">
        <w:rPr>
          <w:rStyle w:val="HTMLZitat"/>
          <w:rFonts w:cs="Times New Roman"/>
          <w:i w:val="0"/>
          <w:sz w:val="20"/>
          <w:szCs w:val="20"/>
        </w:rPr>
        <w:t>en vor dem Transfer die Introns ausgeschnitten werden müssen, kann in der 9. Klasse nicht angesprochen werden; dafür fehlt jede Voraussetzung.</w:t>
      </w:r>
    </w:p>
    <w:p w14:paraId="329BD338" w14:textId="77777777" w:rsidR="00FA69D4" w:rsidRDefault="00FA69D4" w:rsidP="008037F8">
      <w:pPr>
        <w:pStyle w:val="KeinLeerraum"/>
        <w:rPr>
          <w:rStyle w:val="HTMLZitat"/>
          <w:rFonts w:cs="Times New Roman"/>
          <w:i w:val="0"/>
          <w:szCs w:val="24"/>
        </w:rPr>
      </w:pPr>
    </w:p>
    <w:p w14:paraId="62CA0DE3" w14:textId="73023DA7" w:rsidR="00F16CCF" w:rsidRPr="00F16CCF" w:rsidRDefault="00F16CCF" w:rsidP="008037F8">
      <w:pPr>
        <w:pStyle w:val="KeinLeerraum"/>
        <w:rPr>
          <w:rStyle w:val="HTMLZitat"/>
          <w:rFonts w:cs="Times New Roman"/>
          <w:b/>
          <w:i w:val="0"/>
          <w:szCs w:val="24"/>
        </w:rPr>
      </w:pPr>
      <w:r w:rsidRPr="00F16CCF">
        <w:rPr>
          <w:rStyle w:val="HTMLZitat"/>
          <w:rFonts w:cs="Times New Roman"/>
          <w:b/>
          <w:i w:val="0"/>
          <w:szCs w:val="24"/>
        </w:rPr>
        <w:t>Weitere Aspekte für interessierte Klassen:</w:t>
      </w:r>
    </w:p>
    <w:p w14:paraId="2FA308DB" w14:textId="5323CCAE" w:rsidR="00F16CCF" w:rsidRDefault="00F16CCF" w:rsidP="00FA69D4">
      <w:pPr>
        <w:pStyle w:val="KeinLeerraum"/>
        <w:jc w:val="both"/>
        <w:rPr>
          <w:rStyle w:val="HTMLZitat"/>
          <w:rFonts w:cs="Times New Roman"/>
          <w:i w:val="0"/>
          <w:szCs w:val="24"/>
        </w:rPr>
      </w:pPr>
      <w:r>
        <w:rPr>
          <w:rStyle w:val="HTMLZitat"/>
          <w:rFonts w:cs="Times New Roman"/>
          <w:i w:val="0"/>
          <w:szCs w:val="24"/>
        </w:rPr>
        <w:t xml:space="preserve">(von diesen </w:t>
      </w:r>
      <w:r w:rsidR="00FA69D4">
        <w:rPr>
          <w:rStyle w:val="HTMLZitat"/>
          <w:rFonts w:cs="Times New Roman"/>
          <w:i w:val="0"/>
          <w:szCs w:val="24"/>
        </w:rPr>
        <w:t xml:space="preserve">Aspekten </w:t>
      </w:r>
      <w:r>
        <w:rPr>
          <w:rStyle w:val="HTMLZitat"/>
          <w:rFonts w:cs="Times New Roman"/>
          <w:i w:val="0"/>
          <w:szCs w:val="24"/>
        </w:rPr>
        <w:t>kann beliebig viel ausgewählt oder weggelassen werden)</w:t>
      </w:r>
    </w:p>
    <w:p w14:paraId="029AF128" w14:textId="1DFF8975" w:rsidR="00F16CCF" w:rsidRDefault="00F16CCF" w:rsidP="00FA69D4">
      <w:pPr>
        <w:pStyle w:val="KeinLeerraum"/>
        <w:numPr>
          <w:ilvl w:val="0"/>
          <w:numId w:val="32"/>
        </w:numPr>
        <w:jc w:val="both"/>
        <w:rPr>
          <w:rStyle w:val="HTMLZitat"/>
          <w:rFonts w:cs="Times New Roman"/>
          <w:i w:val="0"/>
          <w:szCs w:val="24"/>
        </w:rPr>
      </w:pPr>
      <w:r>
        <w:rPr>
          <w:rStyle w:val="HTMLZitat"/>
          <w:rFonts w:cs="Times New Roman"/>
          <w:i w:val="0"/>
          <w:szCs w:val="24"/>
        </w:rPr>
        <w:t>halb gezieltes Ausschneiden von Genen mit Restriktions-Enzymen, die an ganz bestimm</w:t>
      </w:r>
      <w:r w:rsidR="00FA69D4">
        <w:rPr>
          <w:rStyle w:val="HTMLZitat"/>
          <w:rFonts w:cs="Times New Roman"/>
          <w:i w:val="0"/>
          <w:szCs w:val="24"/>
        </w:rPr>
        <w:softHyphen/>
      </w:r>
      <w:r>
        <w:rPr>
          <w:rStyle w:val="HTMLZitat"/>
          <w:rFonts w:cs="Times New Roman"/>
          <w:i w:val="0"/>
          <w:szCs w:val="24"/>
        </w:rPr>
        <w:t>ten Nukleotidsequenzen schneiden (</w:t>
      </w:r>
      <w:r w:rsidR="00FA69D4">
        <w:rPr>
          <w:rStyle w:val="HTMLZitat"/>
          <w:rFonts w:cs="Times New Roman"/>
          <w:i w:val="0"/>
          <w:szCs w:val="24"/>
        </w:rPr>
        <w:t>welche</w:t>
      </w:r>
      <w:r>
        <w:rPr>
          <w:rStyle w:val="HTMLZitat"/>
          <w:rFonts w:cs="Times New Roman"/>
          <w:i w:val="0"/>
          <w:szCs w:val="24"/>
        </w:rPr>
        <w:t xml:space="preserve"> aber nicht unbedingt genau am Anfang und Ende des gewünschten Gens liegen und manchmal sogar mitten drin)</w:t>
      </w:r>
    </w:p>
    <w:p w14:paraId="47301732" w14:textId="62FBBDB6" w:rsidR="00F16CCF" w:rsidRDefault="00F16CCF" w:rsidP="00FA69D4">
      <w:pPr>
        <w:pStyle w:val="KeinLeerraum"/>
        <w:numPr>
          <w:ilvl w:val="0"/>
          <w:numId w:val="32"/>
        </w:numPr>
        <w:jc w:val="both"/>
        <w:rPr>
          <w:rStyle w:val="HTMLZitat"/>
          <w:rFonts w:cs="Times New Roman"/>
          <w:i w:val="0"/>
          <w:szCs w:val="24"/>
        </w:rPr>
      </w:pPr>
      <w:r>
        <w:rPr>
          <w:rStyle w:val="HTMLZitat"/>
          <w:rFonts w:cs="Times New Roman"/>
          <w:i w:val="0"/>
          <w:szCs w:val="24"/>
        </w:rPr>
        <w:t>gezieltes Ausschneiden von Genen mit der CRISPR-Cas-Methode: Das Cas-Schneide</w:t>
      </w:r>
      <w:r w:rsidR="00FA69D4">
        <w:rPr>
          <w:rStyle w:val="HTMLZitat"/>
          <w:rFonts w:cs="Times New Roman"/>
          <w:i w:val="0"/>
          <w:szCs w:val="24"/>
        </w:rPr>
        <w:softHyphen/>
      </w:r>
      <w:r>
        <w:rPr>
          <w:rStyle w:val="HTMLZitat"/>
          <w:rFonts w:cs="Times New Roman"/>
          <w:i w:val="0"/>
          <w:szCs w:val="24"/>
        </w:rPr>
        <w:t>enzym erhält als Muster ein kleines Stück RNA, das zu der Stelle, an der geschnitten werden soll, komplementär ist, dockt deshalb zielgenau an und schneidet auch ziel</w:t>
      </w:r>
      <w:r w:rsidR="00FA69D4">
        <w:rPr>
          <w:rStyle w:val="HTMLZitat"/>
          <w:rFonts w:cs="Times New Roman"/>
          <w:i w:val="0"/>
          <w:szCs w:val="24"/>
        </w:rPr>
        <w:softHyphen/>
      </w:r>
      <w:r>
        <w:rPr>
          <w:rStyle w:val="HTMLZitat"/>
          <w:rFonts w:cs="Times New Roman"/>
          <w:i w:val="0"/>
          <w:szCs w:val="24"/>
        </w:rPr>
        <w:t>genau</w:t>
      </w:r>
      <w:r w:rsidR="00FA69D4">
        <w:rPr>
          <w:rStyle w:val="HTMLZitat"/>
          <w:rFonts w:cs="Times New Roman"/>
          <w:i w:val="0"/>
          <w:szCs w:val="24"/>
        </w:rPr>
        <w:t>.</w:t>
      </w:r>
    </w:p>
    <w:p w14:paraId="0EF31B88" w14:textId="77777777" w:rsidR="00FA69D4" w:rsidRDefault="00FA69D4" w:rsidP="00FA69D4">
      <w:pPr>
        <w:pStyle w:val="KeinLeerraum"/>
        <w:numPr>
          <w:ilvl w:val="0"/>
          <w:numId w:val="32"/>
        </w:numPr>
        <w:jc w:val="both"/>
        <w:rPr>
          <w:rStyle w:val="HTMLZitat"/>
          <w:rFonts w:cs="Times New Roman"/>
          <w:i w:val="0"/>
          <w:szCs w:val="24"/>
        </w:rPr>
      </w:pPr>
      <w:r>
        <w:rPr>
          <w:rStyle w:val="HTMLZitat"/>
          <w:rFonts w:cs="Times New Roman"/>
          <w:i w:val="0"/>
          <w:szCs w:val="24"/>
        </w:rPr>
        <w:t xml:space="preserve">Einfügen des Fremdgens in ein Plasmid durch die Technik der </w:t>
      </w:r>
      <w:r w:rsidRPr="005B5507">
        <w:rPr>
          <w:rStyle w:val="HTMLZitat"/>
          <w:rFonts w:cs="Times New Roman"/>
          <w:szCs w:val="24"/>
        </w:rPr>
        <w:t>sticky ends</w:t>
      </w:r>
      <w:r>
        <w:rPr>
          <w:rStyle w:val="HTMLZitat"/>
          <w:rFonts w:cs="Times New Roman"/>
          <w:i w:val="0"/>
          <w:szCs w:val="24"/>
        </w:rPr>
        <w:t>.</w:t>
      </w:r>
    </w:p>
    <w:p w14:paraId="3929F62C" w14:textId="5161164A" w:rsidR="00F16CCF" w:rsidRDefault="00F16CCF" w:rsidP="00FA69D4">
      <w:pPr>
        <w:pStyle w:val="KeinLeerraum"/>
        <w:numPr>
          <w:ilvl w:val="0"/>
          <w:numId w:val="32"/>
        </w:numPr>
        <w:jc w:val="both"/>
        <w:rPr>
          <w:rStyle w:val="HTMLZitat"/>
          <w:rFonts w:cs="Times New Roman"/>
          <w:i w:val="0"/>
          <w:szCs w:val="24"/>
        </w:rPr>
      </w:pPr>
      <w:r>
        <w:rPr>
          <w:rStyle w:val="HTMLZitat"/>
          <w:rFonts w:cs="Times New Roman"/>
          <w:i w:val="0"/>
          <w:szCs w:val="24"/>
        </w:rPr>
        <w:t xml:space="preserve">Transport des Fremdgens </w:t>
      </w:r>
      <w:r w:rsidR="00FA69D4">
        <w:rPr>
          <w:rStyle w:val="HTMLZitat"/>
          <w:rFonts w:cs="Times New Roman"/>
          <w:i w:val="0"/>
          <w:szCs w:val="24"/>
        </w:rPr>
        <w:t>mit Hilfe der</w:t>
      </w:r>
      <w:r>
        <w:rPr>
          <w:rStyle w:val="HTMLZitat"/>
          <w:rFonts w:cs="Times New Roman"/>
          <w:i w:val="0"/>
          <w:szCs w:val="24"/>
        </w:rPr>
        <w:t xml:space="preserve"> Hülle eines Virus, die in die Zielzelle eindringen kann und dort das Fremdgen freisetzt.</w:t>
      </w:r>
    </w:p>
    <w:p w14:paraId="7ACB4695" w14:textId="7DDE9ACA" w:rsidR="00F16CCF" w:rsidRDefault="00F16CCF" w:rsidP="008037F8">
      <w:pPr>
        <w:pStyle w:val="KeinLeerraum"/>
        <w:rPr>
          <w:rStyle w:val="HTMLZitat"/>
          <w:rFonts w:cs="Times New Roman"/>
          <w:i w:val="0"/>
          <w:szCs w:val="24"/>
        </w:rPr>
      </w:pPr>
    </w:p>
    <w:p w14:paraId="5FE53D5A" w14:textId="72BB99D1" w:rsidR="005B5507" w:rsidRDefault="005B5507" w:rsidP="00FA69D4">
      <w:pPr>
        <w:pStyle w:val="KeinLeerraum"/>
        <w:jc w:val="both"/>
        <w:rPr>
          <w:rStyle w:val="HTMLZitat"/>
          <w:rFonts w:cs="Times New Roman"/>
          <w:i w:val="0"/>
          <w:szCs w:val="24"/>
        </w:rPr>
      </w:pPr>
      <w:r>
        <w:rPr>
          <w:rStyle w:val="HTMLZitat"/>
          <w:rFonts w:cs="Times New Roman"/>
          <w:i w:val="0"/>
          <w:szCs w:val="24"/>
        </w:rPr>
        <w:lastRenderedPageBreak/>
        <w:t xml:space="preserve">Weiter würde ich in der Mittelstufe nicht gehen, auch wenn die Schulbücher ganz erheblich mehr an Information anbieten. </w:t>
      </w:r>
    </w:p>
    <w:p w14:paraId="32A3CD30" w14:textId="510389AC" w:rsidR="005B5507" w:rsidRDefault="005B5507" w:rsidP="008037F8">
      <w:pPr>
        <w:pStyle w:val="KeinLeerraum"/>
        <w:rPr>
          <w:rStyle w:val="HTMLZitat"/>
          <w:rFonts w:cs="Times New Roman"/>
          <w:i w:val="0"/>
          <w:szCs w:val="24"/>
        </w:rPr>
      </w:pPr>
    </w:p>
    <w:p w14:paraId="0FC56028" w14:textId="12C88FF0" w:rsidR="005B5507" w:rsidRPr="005B5507" w:rsidRDefault="005B5507" w:rsidP="008037F8">
      <w:pPr>
        <w:pStyle w:val="KeinLeerraum"/>
        <w:rPr>
          <w:rStyle w:val="HTMLZitat"/>
          <w:rFonts w:cs="Times New Roman"/>
          <w:b/>
          <w:bCs/>
          <w:i w:val="0"/>
          <w:szCs w:val="24"/>
        </w:rPr>
      </w:pPr>
      <w:r w:rsidRPr="005B5507">
        <w:rPr>
          <w:rStyle w:val="HTMLZitat"/>
          <w:rFonts w:cs="Times New Roman"/>
          <w:b/>
          <w:bCs/>
          <w:i w:val="0"/>
          <w:szCs w:val="24"/>
        </w:rPr>
        <w:t>b)</w:t>
      </w:r>
      <w:r w:rsidRPr="005B5507">
        <w:rPr>
          <w:rStyle w:val="HTMLZitat"/>
          <w:rFonts w:cs="Times New Roman"/>
          <w:b/>
          <w:bCs/>
          <w:i w:val="0"/>
          <w:szCs w:val="24"/>
        </w:rPr>
        <w:tab/>
        <w:t>Für und gegen künstlichen Gentransfer</w:t>
      </w:r>
    </w:p>
    <w:p w14:paraId="02C010F6" w14:textId="74D904FB" w:rsidR="008A4C1C" w:rsidRPr="000C7850" w:rsidRDefault="005B5507" w:rsidP="00F34DD3">
      <w:pPr>
        <w:pStyle w:val="KeinLeerraum"/>
        <w:jc w:val="both"/>
        <w:rPr>
          <w:rStyle w:val="HTMLZitat"/>
          <w:rFonts w:cs="Times New Roman"/>
          <w:i w:val="0"/>
          <w:szCs w:val="24"/>
        </w:rPr>
      </w:pPr>
      <w:r>
        <w:rPr>
          <w:rStyle w:val="HTMLZitat"/>
          <w:rFonts w:cs="Times New Roman"/>
          <w:i w:val="0"/>
          <w:szCs w:val="24"/>
        </w:rPr>
        <w:t xml:space="preserve">Die Zeit sollte besser dazu genutzt werden, um eine bewertende Diskussion zu führen, in der tatsächlicher bzw. erhoffter Nutzen gegen tatsächliche </w:t>
      </w:r>
      <w:r w:rsidR="00F34DD3">
        <w:rPr>
          <w:rStyle w:val="HTMLZitat"/>
          <w:rFonts w:cs="Times New Roman"/>
          <w:i w:val="0"/>
          <w:szCs w:val="24"/>
        </w:rPr>
        <w:t>bzw.</w:t>
      </w:r>
      <w:r>
        <w:rPr>
          <w:rStyle w:val="HTMLZitat"/>
          <w:rFonts w:cs="Times New Roman"/>
          <w:i w:val="0"/>
          <w:szCs w:val="24"/>
        </w:rPr>
        <w:t xml:space="preserve"> vermeintliche Risiken abgewogen werden.</w:t>
      </w:r>
      <w:r w:rsidR="000C7850">
        <w:rPr>
          <w:rStyle w:val="HTMLZitat"/>
          <w:rFonts w:cs="Times New Roman"/>
          <w:i w:val="0"/>
          <w:szCs w:val="24"/>
        </w:rPr>
        <w:t xml:space="preserve"> </w:t>
      </w:r>
      <w:r w:rsidR="000C7850" w:rsidRPr="000C7850">
        <w:rPr>
          <w:rStyle w:val="HTMLZitat"/>
          <w:rFonts w:cs="Times New Roman"/>
          <w:i w:val="0"/>
          <w:szCs w:val="24"/>
        </w:rPr>
        <w:t>Dabei sollen</w:t>
      </w:r>
      <w:r w:rsidR="00F34DD3">
        <w:rPr>
          <w:rStyle w:val="HTMLZitat"/>
          <w:rFonts w:cs="Times New Roman"/>
          <w:i w:val="0"/>
          <w:szCs w:val="24"/>
        </w:rPr>
        <w:t xml:space="preserve"> laut </w:t>
      </w:r>
      <w:r w:rsidR="00F34DD3">
        <w:rPr>
          <w:rFonts w:eastAsia="Times New Roman" w:cs="Times New Roman"/>
          <w:noProof w:val="0"/>
          <w:szCs w:val="24"/>
          <w:lang w:eastAsia="de-DE"/>
        </w:rPr>
        <w:t>LehrplanPLUS</w:t>
      </w:r>
      <w:r w:rsidR="000C7850" w:rsidRPr="000C7850">
        <w:rPr>
          <w:rStyle w:val="HTMLZitat"/>
          <w:rFonts w:cs="Times New Roman"/>
          <w:i w:val="0"/>
          <w:szCs w:val="24"/>
        </w:rPr>
        <w:t xml:space="preserve"> „</w:t>
      </w:r>
      <w:r w:rsidR="000C7850" w:rsidRPr="000C7850">
        <w:rPr>
          <w:rFonts w:eastAsia="Times New Roman" w:cs="Times New Roman"/>
          <w:noProof w:val="0"/>
          <w:szCs w:val="24"/>
          <w:lang w:eastAsia="de-DE"/>
        </w:rPr>
        <w:t>medizinische, gesellschaftliche und ethische Aspek</w:t>
      </w:r>
      <w:r w:rsidR="00F34DD3">
        <w:rPr>
          <w:rFonts w:eastAsia="Times New Roman" w:cs="Times New Roman"/>
          <w:noProof w:val="0"/>
          <w:szCs w:val="24"/>
          <w:lang w:eastAsia="de-DE"/>
        </w:rPr>
        <w:softHyphen/>
      </w:r>
      <w:r w:rsidR="000C7850" w:rsidRPr="000C7850">
        <w:rPr>
          <w:rFonts w:eastAsia="Times New Roman" w:cs="Times New Roman"/>
          <w:noProof w:val="0"/>
          <w:szCs w:val="24"/>
          <w:lang w:eastAsia="de-DE"/>
        </w:rPr>
        <w:t>te der gentechnischen Veränderung von Lebewesen“</w:t>
      </w:r>
      <w:r w:rsidR="000C7850">
        <w:rPr>
          <w:rFonts w:eastAsia="Times New Roman" w:cs="Times New Roman"/>
          <w:noProof w:val="0"/>
          <w:szCs w:val="24"/>
          <w:lang w:eastAsia="de-DE"/>
        </w:rPr>
        <w:t xml:space="preserve"> angesprochen werden.</w:t>
      </w:r>
    </w:p>
    <w:p w14:paraId="41F1C69E" w14:textId="44A10B8B" w:rsidR="005B5507" w:rsidRDefault="005B5507" w:rsidP="00F34DD3">
      <w:pPr>
        <w:pStyle w:val="KeinLeerraum"/>
        <w:jc w:val="both"/>
        <w:rPr>
          <w:rStyle w:val="HTMLZitat"/>
          <w:rFonts w:cs="Times New Roman"/>
          <w:i w:val="0"/>
          <w:szCs w:val="24"/>
        </w:rPr>
      </w:pPr>
      <w:r>
        <w:rPr>
          <w:rStyle w:val="HTMLZitat"/>
          <w:rFonts w:cs="Times New Roman"/>
          <w:i w:val="0"/>
          <w:szCs w:val="24"/>
        </w:rPr>
        <w:t xml:space="preserve">Jeder soll sich einbringen können, </w:t>
      </w:r>
      <w:r w:rsidR="00F34DD3">
        <w:rPr>
          <w:rStyle w:val="HTMLZitat"/>
          <w:rFonts w:cs="Times New Roman"/>
          <w:i w:val="0"/>
          <w:szCs w:val="24"/>
        </w:rPr>
        <w:t xml:space="preserve">muss dabei aber </w:t>
      </w:r>
      <w:r>
        <w:rPr>
          <w:rStyle w:val="HTMLZitat"/>
          <w:rFonts w:cs="Times New Roman"/>
          <w:i w:val="0"/>
          <w:szCs w:val="24"/>
        </w:rPr>
        <w:t>Toleranz gegenüber andersartigen Einschät</w:t>
      </w:r>
      <w:r w:rsidR="00F34DD3">
        <w:rPr>
          <w:rStyle w:val="HTMLZitat"/>
          <w:rFonts w:cs="Times New Roman"/>
          <w:i w:val="0"/>
          <w:szCs w:val="24"/>
        </w:rPr>
        <w:softHyphen/>
      </w:r>
      <w:r>
        <w:rPr>
          <w:rStyle w:val="HTMLZitat"/>
          <w:rFonts w:cs="Times New Roman"/>
          <w:i w:val="0"/>
          <w:szCs w:val="24"/>
        </w:rPr>
        <w:t>zungen zeigen. Eine Schulklasse kann unmöglich zu einem breiten Konsens kommen, das tun die Politiker und Wissenschaftler auch nicht. Eine Podiumsdiskussion als Rollenspiel bietet sich hier an.</w:t>
      </w:r>
    </w:p>
    <w:p w14:paraId="7821F688" w14:textId="53D53AFB" w:rsidR="000C18A2" w:rsidRDefault="00F34DD3" w:rsidP="00F34DD3">
      <w:pPr>
        <w:pStyle w:val="KeinLeerraum"/>
        <w:spacing w:before="120"/>
        <w:jc w:val="both"/>
        <w:rPr>
          <w:rStyle w:val="HTMLZitat"/>
          <w:rFonts w:cs="Times New Roman"/>
          <w:i w:val="0"/>
          <w:szCs w:val="24"/>
        </w:rPr>
      </w:pPr>
      <w:r>
        <w:rPr>
          <w:rStyle w:val="HTMLZitat"/>
          <w:rFonts w:cs="Times New Roman"/>
          <w:i w:val="0"/>
          <w:szCs w:val="24"/>
        </w:rPr>
        <w:t>Ein gewichtiges Argument gegen künstlichen Gentransfer richtet sich gegen den Einsatz von Genen zur Antibiotika-Resistenz, mit denen auf einfache Weise heraus</w:t>
      </w:r>
      <w:r>
        <w:rPr>
          <w:rStyle w:val="HTMLZitat"/>
          <w:rFonts w:cs="Times New Roman"/>
          <w:i w:val="0"/>
          <w:szCs w:val="24"/>
        </w:rPr>
        <w:softHyphen/>
        <w:t>gefunden werden kann, ob ein Bakterium das Fremdgen eingebaut hat oder nicht. Nur reicht die Zeit in der 9. Klasse definitiv nicht, dass sich die Schüler die nötigen Voraussetzungen aneignen könnten, um dazu fundiert Stellung zu nehmen. Das bleibt der Oberstufe vorbehalten.</w:t>
      </w:r>
    </w:p>
    <w:p w14:paraId="5AC9AB8D" w14:textId="77777777" w:rsidR="00C73CCD" w:rsidRDefault="00C73CCD" w:rsidP="00F34DD3">
      <w:pPr>
        <w:pStyle w:val="KeinLeerraum"/>
        <w:spacing w:before="120"/>
        <w:jc w:val="both"/>
        <w:rPr>
          <w:rStyle w:val="HTMLZitat"/>
          <w:rFonts w:cs="Times New Roman"/>
          <w:i w:val="0"/>
          <w:szCs w:val="24"/>
        </w:rPr>
      </w:pPr>
    </w:p>
    <w:p w14:paraId="0DF06318" w14:textId="3160E2FD" w:rsidR="00664A74" w:rsidRPr="00664A74" w:rsidRDefault="00664A74" w:rsidP="00F34DD3">
      <w:pPr>
        <w:pStyle w:val="KeinLeerraum"/>
        <w:spacing w:before="120"/>
        <w:jc w:val="both"/>
        <w:rPr>
          <w:rStyle w:val="HTMLZitat"/>
          <w:rFonts w:cs="Times New Roman"/>
          <w:b/>
          <w:bCs/>
          <w:i w:val="0"/>
          <w:sz w:val="28"/>
          <w:szCs w:val="28"/>
        </w:rPr>
      </w:pPr>
      <w:bookmarkStart w:id="27" w:name="B9GG25"/>
      <w:bookmarkEnd w:id="27"/>
      <w:r w:rsidRPr="00664A74">
        <w:rPr>
          <w:rStyle w:val="HTMLZitat"/>
          <w:rFonts w:cs="Times New Roman"/>
          <w:b/>
          <w:bCs/>
          <w:i w:val="0"/>
          <w:sz w:val="28"/>
          <w:szCs w:val="28"/>
        </w:rPr>
        <w:t>Jahrgangsübergreifendes Grundwissen</w:t>
      </w:r>
    </w:p>
    <w:p w14:paraId="4250E8B5" w14:textId="36B6A5A5" w:rsidR="00C73CCD" w:rsidRDefault="00C73CCD" w:rsidP="00F34DD3">
      <w:pPr>
        <w:pStyle w:val="KeinLeerraum"/>
        <w:spacing w:before="120"/>
        <w:jc w:val="both"/>
        <w:rPr>
          <w:rStyle w:val="HTMLZitat"/>
          <w:rFonts w:cs="Times New Roman"/>
          <w:szCs w:val="24"/>
        </w:rPr>
      </w:pPr>
      <w:r>
        <w:rPr>
          <w:rStyle w:val="HTMLZitat"/>
          <w:rFonts w:cs="Times New Roman"/>
          <w:szCs w:val="24"/>
        </w:rPr>
        <w:t>Am Ende dieses Kapitels sollten</w:t>
      </w:r>
      <w:r w:rsidR="003218B1">
        <w:rPr>
          <w:rStyle w:val="HTMLZitat"/>
          <w:rFonts w:cs="Times New Roman"/>
          <w:szCs w:val="24"/>
        </w:rPr>
        <w:t xml:space="preserve"> möglichst</w:t>
      </w:r>
      <w:r>
        <w:rPr>
          <w:rStyle w:val="HTMLZitat"/>
          <w:rFonts w:cs="Times New Roman"/>
          <w:szCs w:val="24"/>
        </w:rPr>
        <w:t xml:space="preserve"> </w:t>
      </w:r>
      <w:r w:rsidR="005A3C2C">
        <w:rPr>
          <w:rStyle w:val="HTMLZitat"/>
          <w:rFonts w:cs="Times New Roman"/>
          <w:szCs w:val="24"/>
        </w:rPr>
        <w:t>wenige grundlegende Aussagen zur Cyto- und Molekular-Genetik in einer kurzen Übersicht zusammengefasst werden. Dabei sollten Sie eva</w:t>
      </w:r>
      <w:r w:rsidR="008240BF">
        <w:rPr>
          <w:rStyle w:val="HTMLZitat"/>
          <w:rFonts w:cs="Times New Roman"/>
          <w:szCs w:val="24"/>
        </w:rPr>
        <w:softHyphen/>
      </w:r>
      <w:r w:rsidR="005A3C2C">
        <w:rPr>
          <w:rStyle w:val="HTMLZitat"/>
          <w:rFonts w:cs="Times New Roman"/>
          <w:szCs w:val="24"/>
        </w:rPr>
        <w:t>lu</w:t>
      </w:r>
      <w:r w:rsidR="008240BF">
        <w:rPr>
          <w:rStyle w:val="HTMLZitat"/>
          <w:rFonts w:cs="Times New Roman"/>
          <w:szCs w:val="24"/>
        </w:rPr>
        <w:softHyphen/>
      </w:r>
      <w:r w:rsidR="005A3C2C">
        <w:rPr>
          <w:rStyle w:val="HTMLZitat"/>
          <w:rFonts w:cs="Times New Roman"/>
          <w:szCs w:val="24"/>
        </w:rPr>
        <w:t>ieren, was Ihre Schüler verstanden haben bzw. wovon sie lediglich ein Modell beschreiben können, ohne seine Aussage zu verstehen.</w:t>
      </w:r>
    </w:p>
    <w:p w14:paraId="7A862412" w14:textId="2EFA5854" w:rsidR="00664A74" w:rsidRDefault="005A3C2C" w:rsidP="00F34DD3">
      <w:pPr>
        <w:pStyle w:val="KeinLeerraum"/>
        <w:spacing w:before="120"/>
        <w:jc w:val="both"/>
        <w:rPr>
          <w:rStyle w:val="HTMLZitat"/>
          <w:rFonts w:cs="Times New Roman"/>
          <w:szCs w:val="24"/>
        </w:rPr>
      </w:pPr>
      <w:r>
        <w:rPr>
          <w:rStyle w:val="HTMLZitat"/>
          <w:rFonts w:cs="Times New Roman"/>
          <w:szCs w:val="24"/>
        </w:rPr>
        <w:t xml:space="preserve">Die Erfahrung zeigt, dass in Q12 kaum </w:t>
      </w:r>
      <w:r w:rsidR="006A3A4E">
        <w:rPr>
          <w:rStyle w:val="HTMLZitat"/>
          <w:rFonts w:cs="Times New Roman"/>
          <w:szCs w:val="24"/>
        </w:rPr>
        <w:t xml:space="preserve">genetische </w:t>
      </w:r>
      <w:r>
        <w:rPr>
          <w:rStyle w:val="HTMLZitat"/>
          <w:rFonts w:cs="Times New Roman"/>
          <w:szCs w:val="24"/>
        </w:rPr>
        <w:t xml:space="preserve">Vorkenntnisse aus der 9. Klasse abrufbar </w:t>
      </w:r>
      <w:r w:rsidRPr="006A3A4E">
        <w:rPr>
          <w:rStyle w:val="HTMLZitat"/>
          <w:rFonts w:cs="Times New Roman"/>
          <w:szCs w:val="24"/>
        </w:rPr>
        <w:t xml:space="preserve">sind. Als jahrgangsübergreifendes Grundwissen sollten deshalb </w:t>
      </w:r>
      <w:r w:rsidR="00664A74" w:rsidRPr="006A3A4E">
        <w:rPr>
          <w:rStyle w:val="HTMLZitat"/>
          <w:rFonts w:cs="Times New Roman"/>
          <w:szCs w:val="24"/>
        </w:rPr>
        <w:t>möglichst</w:t>
      </w:r>
      <w:r w:rsidRPr="006A3A4E">
        <w:rPr>
          <w:rStyle w:val="HTMLZitat"/>
          <w:rFonts w:cs="Times New Roman"/>
          <w:szCs w:val="24"/>
        </w:rPr>
        <w:t xml:space="preserve"> wenige zentrale</w:t>
      </w:r>
      <w:r>
        <w:rPr>
          <w:rStyle w:val="HTMLZitat"/>
          <w:rFonts w:cs="Times New Roman"/>
          <w:szCs w:val="24"/>
        </w:rPr>
        <w:t xml:space="preserve"> Aussagen festgelegt und ab und zu wiederholt werden.</w:t>
      </w:r>
      <w:r w:rsidR="001C50D9">
        <w:rPr>
          <w:rStyle w:val="HTMLZitat"/>
          <w:rFonts w:cs="Times New Roman"/>
          <w:szCs w:val="24"/>
        </w:rPr>
        <w:t xml:space="preserve"> </w:t>
      </w:r>
      <w:r w:rsidR="003218B1">
        <w:rPr>
          <w:rStyle w:val="HTMLZitat"/>
          <w:rFonts w:cs="Times New Roman"/>
          <w:szCs w:val="24"/>
        </w:rPr>
        <w:t xml:space="preserve">Wichtig sind dabei </w:t>
      </w:r>
      <w:r w:rsidR="006A3A4E">
        <w:rPr>
          <w:rStyle w:val="HTMLZitat"/>
          <w:rFonts w:cs="Times New Roman"/>
          <w:szCs w:val="24"/>
        </w:rPr>
        <w:t>die Grundprinzipien</w:t>
      </w:r>
      <w:r w:rsidR="003218B1">
        <w:rPr>
          <w:rStyle w:val="HTMLZitat"/>
          <w:rFonts w:cs="Times New Roman"/>
          <w:szCs w:val="24"/>
        </w:rPr>
        <w:t>, nicht so sehr die Modelle</w:t>
      </w:r>
      <w:r w:rsidR="006A3A4E">
        <w:rPr>
          <w:rStyle w:val="HTMLZitat"/>
          <w:rFonts w:cs="Times New Roman"/>
          <w:szCs w:val="24"/>
        </w:rPr>
        <w:t xml:space="preserve"> selbst</w:t>
      </w:r>
      <w:r w:rsidR="00664A74">
        <w:rPr>
          <w:rStyle w:val="HTMLZitat"/>
          <w:rFonts w:cs="Times New Roman"/>
          <w:szCs w:val="24"/>
        </w:rPr>
        <w:t xml:space="preserve">; wichtiger als die Kenntnis eines Fachbegriffs ist das, was er </w:t>
      </w:r>
      <w:r w:rsidR="006A3A4E">
        <w:rPr>
          <w:rStyle w:val="HTMLZitat"/>
          <w:rFonts w:cs="Times New Roman"/>
          <w:szCs w:val="24"/>
        </w:rPr>
        <w:t>aussagt</w:t>
      </w:r>
      <w:r w:rsidR="003218B1">
        <w:rPr>
          <w:rStyle w:val="HTMLZitat"/>
          <w:rFonts w:cs="Times New Roman"/>
          <w:szCs w:val="24"/>
        </w:rPr>
        <w:t xml:space="preserve">. </w:t>
      </w:r>
      <w:r w:rsidR="00403D12">
        <w:rPr>
          <w:rStyle w:val="HTMLZitat"/>
          <w:rFonts w:cs="Times New Roman"/>
          <w:szCs w:val="24"/>
        </w:rPr>
        <w:t>Einzelne Schritte der Mechanismen stellen in der Mittelstufe kein Grundwissen dar.</w:t>
      </w:r>
    </w:p>
    <w:p w14:paraId="40B8F177" w14:textId="013C1E99" w:rsidR="005A3C2C" w:rsidRDefault="001C50D9" w:rsidP="00F34DD3">
      <w:pPr>
        <w:pStyle w:val="KeinLeerraum"/>
        <w:spacing w:before="120"/>
        <w:jc w:val="both"/>
        <w:rPr>
          <w:rStyle w:val="HTMLZitat"/>
          <w:rFonts w:cs="Times New Roman"/>
          <w:szCs w:val="24"/>
        </w:rPr>
      </w:pPr>
      <w:r>
        <w:rPr>
          <w:rStyle w:val="HTMLZitat"/>
          <w:rFonts w:cs="Times New Roman"/>
          <w:szCs w:val="24"/>
        </w:rPr>
        <w:t xml:space="preserve">Beispiel </w:t>
      </w:r>
      <w:r w:rsidR="006A3A4E">
        <w:rPr>
          <w:rStyle w:val="HTMLZitat"/>
          <w:rFonts w:cs="Times New Roman"/>
          <w:szCs w:val="24"/>
        </w:rPr>
        <w:t xml:space="preserve">für jahrgangsübergreifendes Grundwissen </w:t>
      </w:r>
      <w:r>
        <w:rPr>
          <w:rStyle w:val="HTMLZitat"/>
          <w:rFonts w:cs="Times New Roman"/>
          <w:szCs w:val="24"/>
        </w:rPr>
        <w:t>(das ggf. durchaus noch weiter eingekürzt werden kann):</w:t>
      </w:r>
    </w:p>
    <w:p w14:paraId="449C08E7" w14:textId="5BD2835A" w:rsidR="004A58E7" w:rsidRPr="003218B1" w:rsidRDefault="004A58E7" w:rsidP="004A58E7">
      <w:pPr>
        <w:pStyle w:val="KeinLeerraum"/>
        <w:spacing w:before="240"/>
        <w:jc w:val="both"/>
        <w:rPr>
          <w:rStyle w:val="HTMLZitat"/>
          <w:rFonts w:cs="Times New Roman"/>
          <w:b/>
          <w:bCs/>
          <w:szCs w:val="24"/>
        </w:rPr>
      </w:pPr>
      <w:r w:rsidRPr="003218B1">
        <w:rPr>
          <w:rStyle w:val="HTMLZitat"/>
          <w:rFonts w:cs="Times New Roman"/>
          <w:b/>
          <w:bCs/>
          <w:szCs w:val="24"/>
        </w:rPr>
        <w:t>Genetische Information und ihre Umsetzung:</w:t>
      </w:r>
    </w:p>
    <w:p w14:paraId="37C3A40A" w14:textId="77777777" w:rsidR="006A3A4E" w:rsidRDefault="004A58E7" w:rsidP="001C50D9">
      <w:pPr>
        <w:pStyle w:val="KeinLeerraum"/>
        <w:numPr>
          <w:ilvl w:val="0"/>
          <w:numId w:val="35"/>
        </w:numPr>
        <w:jc w:val="both"/>
        <w:rPr>
          <w:rStyle w:val="HTMLZitat"/>
          <w:rFonts w:cs="Times New Roman"/>
          <w:szCs w:val="24"/>
        </w:rPr>
      </w:pPr>
      <w:r>
        <w:rPr>
          <w:rStyle w:val="HTMLZitat"/>
          <w:rFonts w:cs="Times New Roman"/>
          <w:szCs w:val="24"/>
        </w:rPr>
        <w:t>Die meisten Vorgänge in Lebewesen werden von Proteinen gesteuert („Alleskönner“)</w:t>
      </w:r>
      <w:r w:rsidR="001C50D9">
        <w:rPr>
          <w:rStyle w:val="HTMLZitat"/>
          <w:rFonts w:cs="Times New Roman"/>
          <w:szCs w:val="24"/>
        </w:rPr>
        <w:t xml:space="preserve">; die Ausbildung von Merkmalen </w:t>
      </w:r>
      <w:r w:rsidR="006A3A4E">
        <w:rPr>
          <w:rStyle w:val="HTMLZitat"/>
          <w:rFonts w:cs="Times New Roman"/>
          <w:szCs w:val="24"/>
        </w:rPr>
        <w:t>beruht vorwiegend auf der Tätigkeit von Proteinen</w:t>
      </w:r>
      <w:r w:rsidR="001C50D9">
        <w:rPr>
          <w:rStyle w:val="HTMLZitat"/>
          <w:rFonts w:cs="Times New Roman"/>
          <w:szCs w:val="24"/>
        </w:rPr>
        <w:t>.</w:t>
      </w:r>
      <w:r w:rsidR="003218B1">
        <w:rPr>
          <w:rStyle w:val="HTMLZitat"/>
          <w:rFonts w:cs="Times New Roman"/>
          <w:szCs w:val="24"/>
        </w:rPr>
        <w:t xml:space="preserve"> </w:t>
      </w:r>
    </w:p>
    <w:p w14:paraId="10C9D826" w14:textId="423F6EBD" w:rsidR="004A58E7" w:rsidRDefault="003218B1" w:rsidP="006A3A4E">
      <w:pPr>
        <w:pStyle w:val="KeinLeerraum"/>
        <w:jc w:val="both"/>
        <w:rPr>
          <w:rStyle w:val="HTMLZitat"/>
          <w:rFonts w:cs="Times New Roman"/>
          <w:szCs w:val="24"/>
        </w:rPr>
      </w:pPr>
      <w:r w:rsidRPr="003218B1">
        <w:rPr>
          <w:rStyle w:val="HTMLZitat"/>
          <w:rFonts w:cs="Times New Roman"/>
          <w:szCs w:val="24"/>
          <w:u w:val="single"/>
        </w:rPr>
        <w:t>Frage</w:t>
      </w:r>
      <w:r>
        <w:rPr>
          <w:rStyle w:val="HTMLZitat"/>
          <w:rFonts w:cs="Times New Roman"/>
          <w:szCs w:val="24"/>
        </w:rPr>
        <w:t>: Woher weiß die Zelle, wie diese Proteine zu bauen sind?</w:t>
      </w:r>
      <w:r w:rsidR="006A3A4E">
        <w:rPr>
          <w:rStyle w:val="HTMLZitat"/>
          <w:rFonts w:cs="Times New Roman"/>
          <w:szCs w:val="24"/>
        </w:rPr>
        <w:t xml:space="preserve"> Dreischritt:</w:t>
      </w:r>
    </w:p>
    <w:p w14:paraId="1F675E90" w14:textId="0248C49D" w:rsidR="004A58E7" w:rsidRDefault="004A58E7" w:rsidP="001C50D9">
      <w:pPr>
        <w:pStyle w:val="KeinLeerraum"/>
        <w:numPr>
          <w:ilvl w:val="0"/>
          <w:numId w:val="35"/>
        </w:numPr>
        <w:jc w:val="both"/>
        <w:rPr>
          <w:rStyle w:val="HTMLZitat"/>
          <w:rFonts w:cs="Times New Roman"/>
          <w:szCs w:val="24"/>
        </w:rPr>
      </w:pPr>
      <w:r>
        <w:rPr>
          <w:rStyle w:val="HTMLZitat"/>
          <w:rFonts w:cs="Times New Roman"/>
          <w:szCs w:val="24"/>
        </w:rPr>
        <w:t>Die DNA enthält die Bauanleitungen für alle Proteine eines Lebewesens</w:t>
      </w:r>
      <w:r w:rsidR="006A3A4E">
        <w:rPr>
          <w:rStyle w:val="HTMLZitat"/>
          <w:rFonts w:cs="Times New Roman"/>
          <w:szCs w:val="24"/>
        </w:rPr>
        <w:t xml:space="preserve"> und </w:t>
      </w:r>
      <w:r w:rsidR="006A3A4E">
        <w:rPr>
          <w:rStyle w:val="HTMLZitat"/>
          <w:rFonts w:cs="Times New Roman"/>
          <w:szCs w:val="24"/>
        </w:rPr>
        <w:t>liegt ge</w:t>
      </w:r>
      <w:r w:rsidR="006A3A4E">
        <w:rPr>
          <w:rStyle w:val="HTMLZitat"/>
          <w:rFonts w:cs="Times New Roman"/>
          <w:szCs w:val="24"/>
        </w:rPr>
        <w:softHyphen/>
      </w:r>
      <w:r w:rsidR="006A3A4E">
        <w:rPr>
          <w:rStyle w:val="HTMLZitat"/>
          <w:rFonts w:cs="Times New Roman"/>
          <w:szCs w:val="24"/>
        </w:rPr>
        <w:t>schützt im Zellkern</w:t>
      </w:r>
      <w:r>
        <w:rPr>
          <w:rStyle w:val="HTMLZitat"/>
          <w:rFonts w:cs="Times New Roman"/>
          <w:szCs w:val="24"/>
        </w:rPr>
        <w:t>.</w:t>
      </w:r>
    </w:p>
    <w:p w14:paraId="68F14938" w14:textId="7B872E36" w:rsidR="004A58E7" w:rsidRDefault="004A58E7" w:rsidP="001C50D9">
      <w:pPr>
        <w:pStyle w:val="KeinLeerraum"/>
        <w:numPr>
          <w:ilvl w:val="0"/>
          <w:numId w:val="35"/>
        </w:numPr>
        <w:jc w:val="both"/>
        <w:rPr>
          <w:rStyle w:val="HTMLZitat"/>
          <w:rFonts w:cs="Times New Roman"/>
          <w:szCs w:val="24"/>
        </w:rPr>
      </w:pPr>
      <w:r>
        <w:rPr>
          <w:rStyle w:val="HTMLZitat"/>
          <w:rFonts w:cs="Times New Roman"/>
          <w:szCs w:val="24"/>
        </w:rPr>
        <w:t>Wenn ein Protein benötigt wird, wird das Gen mit seiner Bauanleitung abgeschrieben</w:t>
      </w:r>
      <w:r w:rsidR="001C50D9">
        <w:rPr>
          <w:rStyle w:val="HTMLZitat"/>
          <w:rFonts w:cs="Times New Roman"/>
          <w:szCs w:val="24"/>
        </w:rPr>
        <w:t xml:space="preserve"> (Transkription)</w:t>
      </w:r>
      <w:r>
        <w:rPr>
          <w:rStyle w:val="HTMLZitat"/>
          <w:rFonts w:cs="Times New Roman"/>
          <w:szCs w:val="24"/>
        </w:rPr>
        <w:t>; die Abschrift (mRNA) verlässt den Zellkern.</w:t>
      </w:r>
    </w:p>
    <w:p w14:paraId="6224AC87" w14:textId="3B8CCBB0" w:rsidR="004A58E7" w:rsidRDefault="004A58E7" w:rsidP="001C50D9">
      <w:pPr>
        <w:pStyle w:val="KeinLeerraum"/>
        <w:numPr>
          <w:ilvl w:val="0"/>
          <w:numId w:val="35"/>
        </w:numPr>
        <w:jc w:val="both"/>
        <w:rPr>
          <w:rStyle w:val="HTMLZitat"/>
          <w:rFonts w:cs="Times New Roman"/>
          <w:szCs w:val="24"/>
        </w:rPr>
      </w:pPr>
      <w:r>
        <w:rPr>
          <w:rStyle w:val="HTMLZitat"/>
          <w:rFonts w:cs="Times New Roman"/>
          <w:szCs w:val="24"/>
        </w:rPr>
        <w:t xml:space="preserve">Im Cytoplasma wird anhand der Information der mRNA das Protein </w:t>
      </w:r>
      <w:r w:rsidR="003218B1">
        <w:rPr>
          <w:rStyle w:val="HTMLZitat"/>
          <w:rFonts w:cs="Times New Roman"/>
          <w:szCs w:val="24"/>
        </w:rPr>
        <w:t xml:space="preserve">zusammen </w:t>
      </w:r>
      <w:r>
        <w:rPr>
          <w:rStyle w:val="HTMLZitat"/>
          <w:rFonts w:cs="Times New Roman"/>
          <w:szCs w:val="24"/>
        </w:rPr>
        <w:t>gebaut</w:t>
      </w:r>
      <w:r w:rsidR="001C50D9">
        <w:rPr>
          <w:rStyle w:val="HTMLZitat"/>
          <w:rFonts w:cs="Times New Roman"/>
          <w:szCs w:val="24"/>
        </w:rPr>
        <w:t xml:space="preserve"> (Trans</w:t>
      </w:r>
      <w:r w:rsidR="003218B1">
        <w:rPr>
          <w:rStyle w:val="HTMLZitat"/>
          <w:rFonts w:cs="Times New Roman"/>
          <w:szCs w:val="24"/>
        </w:rPr>
        <w:softHyphen/>
      </w:r>
      <w:r w:rsidR="001C50D9">
        <w:rPr>
          <w:rStyle w:val="HTMLZitat"/>
          <w:rFonts w:cs="Times New Roman"/>
          <w:szCs w:val="24"/>
        </w:rPr>
        <w:t>lation)</w:t>
      </w:r>
      <w:r>
        <w:rPr>
          <w:rStyle w:val="HTMLZitat"/>
          <w:rFonts w:cs="Times New Roman"/>
          <w:szCs w:val="24"/>
        </w:rPr>
        <w:t>.</w:t>
      </w:r>
    </w:p>
    <w:p w14:paraId="575D92D8" w14:textId="77777777" w:rsidR="00941573" w:rsidRDefault="00941573" w:rsidP="004A58E7">
      <w:pPr>
        <w:pStyle w:val="KeinLeerraum"/>
        <w:jc w:val="both"/>
        <w:rPr>
          <w:rStyle w:val="HTMLZitat"/>
          <w:rFonts w:cs="Times New Roman"/>
          <w:szCs w:val="24"/>
        </w:rPr>
      </w:pPr>
    </w:p>
    <w:p w14:paraId="4D498F49" w14:textId="0C709DAC" w:rsidR="001C50D9" w:rsidRPr="003218B1" w:rsidRDefault="001C50D9" w:rsidP="004A58E7">
      <w:pPr>
        <w:pStyle w:val="KeinLeerraum"/>
        <w:jc w:val="both"/>
        <w:rPr>
          <w:rStyle w:val="HTMLZitat"/>
          <w:rFonts w:cs="Times New Roman"/>
          <w:b/>
          <w:bCs/>
          <w:szCs w:val="24"/>
        </w:rPr>
      </w:pPr>
      <w:r w:rsidRPr="003218B1">
        <w:rPr>
          <w:rStyle w:val="HTMLZitat"/>
          <w:rFonts w:cs="Times New Roman"/>
          <w:b/>
          <w:bCs/>
          <w:szCs w:val="24"/>
        </w:rPr>
        <w:t>Organisation und Vervielfältigung genetischer Information:</w:t>
      </w:r>
    </w:p>
    <w:p w14:paraId="06F5FFD1" w14:textId="6942AB63" w:rsidR="003218B1" w:rsidRDefault="003218B1" w:rsidP="004A58E7">
      <w:pPr>
        <w:pStyle w:val="KeinLeerraum"/>
        <w:jc w:val="both"/>
        <w:rPr>
          <w:rStyle w:val="HTMLZitat"/>
          <w:rFonts w:cs="Times New Roman"/>
          <w:szCs w:val="24"/>
        </w:rPr>
      </w:pPr>
      <w:r w:rsidRPr="003218B1">
        <w:rPr>
          <w:rStyle w:val="HTMLZitat"/>
          <w:rFonts w:cs="Times New Roman"/>
          <w:szCs w:val="24"/>
          <w:u w:val="single"/>
        </w:rPr>
        <w:t>Frage</w:t>
      </w:r>
      <w:r>
        <w:rPr>
          <w:rStyle w:val="HTMLZitat"/>
          <w:rFonts w:cs="Times New Roman"/>
          <w:szCs w:val="24"/>
        </w:rPr>
        <w:t>: Wie ist gewährleistet, dass Tochterzellen die selbe genetische Information erhalten wie ihre Mutterzelle?</w:t>
      </w:r>
    </w:p>
    <w:p w14:paraId="2E1996F1" w14:textId="4B810042" w:rsidR="001C50D9" w:rsidRDefault="001C50D9" w:rsidP="001C50D9">
      <w:pPr>
        <w:pStyle w:val="KeinLeerraum"/>
        <w:numPr>
          <w:ilvl w:val="0"/>
          <w:numId w:val="36"/>
        </w:numPr>
        <w:jc w:val="both"/>
        <w:rPr>
          <w:rStyle w:val="HTMLZitat"/>
          <w:rFonts w:cs="Times New Roman"/>
          <w:szCs w:val="24"/>
        </w:rPr>
      </w:pPr>
      <w:r>
        <w:rPr>
          <w:rStyle w:val="HTMLZitat"/>
          <w:rFonts w:cs="Times New Roman"/>
          <w:szCs w:val="24"/>
        </w:rPr>
        <w:t>Ein Chromosom kann aus 1 Chromatide oder aus 2 Chromatiden bestehen</w:t>
      </w:r>
      <w:r w:rsidR="006A3A4E">
        <w:rPr>
          <w:rStyle w:val="HTMLZitat"/>
          <w:rFonts w:cs="Times New Roman"/>
          <w:szCs w:val="24"/>
        </w:rPr>
        <w:t>, je nach Situation</w:t>
      </w:r>
      <w:r>
        <w:rPr>
          <w:rStyle w:val="HTMLZitat"/>
          <w:rFonts w:cs="Times New Roman"/>
          <w:szCs w:val="24"/>
        </w:rPr>
        <w:t>. Das zweite Chromatid ist ein identisches Backup des ersten Chromatids. (Es ist für die Information also egal, ob ein Chromosom ein- oder zwei-chromatidig ist.)</w:t>
      </w:r>
    </w:p>
    <w:p w14:paraId="5AAD0F8D" w14:textId="18032094" w:rsidR="001C50D9" w:rsidRDefault="001C50D9" w:rsidP="001C50D9">
      <w:pPr>
        <w:pStyle w:val="KeinLeerraum"/>
        <w:numPr>
          <w:ilvl w:val="0"/>
          <w:numId w:val="36"/>
        </w:numPr>
        <w:jc w:val="both"/>
        <w:rPr>
          <w:rStyle w:val="HTMLZitat"/>
          <w:rFonts w:cs="Times New Roman"/>
          <w:szCs w:val="24"/>
        </w:rPr>
      </w:pPr>
      <w:r>
        <w:rPr>
          <w:rStyle w:val="HTMLZitat"/>
          <w:rFonts w:cs="Times New Roman"/>
          <w:szCs w:val="24"/>
        </w:rPr>
        <w:lastRenderedPageBreak/>
        <w:t>Vor einer Zellteilung werden die zuvor ein-chromatidigen Chromosomen zwei-chroma</w:t>
      </w:r>
      <w:r w:rsidR="003218B1">
        <w:rPr>
          <w:rStyle w:val="HTMLZitat"/>
          <w:rFonts w:cs="Times New Roman"/>
          <w:szCs w:val="24"/>
        </w:rPr>
        <w:softHyphen/>
      </w:r>
      <w:r>
        <w:rPr>
          <w:rStyle w:val="HTMLZitat"/>
          <w:rFonts w:cs="Times New Roman"/>
          <w:szCs w:val="24"/>
        </w:rPr>
        <w:t>tidig (Verdopplung der genetischen Information durch Bildung von Schwester</w:t>
      </w:r>
      <w:r w:rsidR="003218B1">
        <w:rPr>
          <w:rStyle w:val="HTMLZitat"/>
          <w:rFonts w:cs="Times New Roman"/>
          <w:szCs w:val="24"/>
        </w:rPr>
        <w:softHyphen/>
      </w:r>
      <w:r>
        <w:rPr>
          <w:rStyle w:val="HTMLZitat"/>
          <w:rFonts w:cs="Times New Roman"/>
          <w:szCs w:val="24"/>
        </w:rPr>
        <w:t>chro</w:t>
      </w:r>
      <w:r w:rsidR="003218B1">
        <w:rPr>
          <w:rStyle w:val="HTMLZitat"/>
          <w:rFonts w:cs="Times New Roman"/>
          <w:szCs w:val="24"/>
        </w:rPr>
        <w:softHyphen/>
      </w:r>
      <w:r>
        <w:rPr>
          <w:rStyle w:val="HTMLZitat"/>
          <w:rFonts w:cs="Times New Roman"/>
          <w:szCs w:val="24"/>
        </w:rPr>
        <w:t>ma</w:t>
      </w:r>
      <w:r w:rsidR="003218B1">
        <w:rPr>
          <w:rStyle w:val="HTMLZitat"/>
          <w:rFonts w:cs="Times New Roman"/>
          <w:szCs w:val="24"/>
        </w:rPr>
        <w:softHyphen/>
      </w:r>
      <w:r>
        <w:rPr>
          <w:rStyle w:val="HTMLZitat"/>
          <w:rFonts w:cs="Times New Roman"/>
          <w:szCs w:val="24"/>
        </w:rPr>
        <w:t>tiden).</w:t>
      </w:r>
    </w:p>
    <w:p w14:paraId="77B6333B" w14:textId="6ACA17F3" w:rsidR="001C50D9" w:rsidRDefault="001C50D9" w:rsidP="001C50D9">
      <w:pPr>
        <w:pStyle w:val="KeinLeerraum"/>
        <w:numPr>
          <w:ilvl w:val="0"/>
          <w:numId w:val="36"/>
        </w:numPr>
        <w:jc w:val="both"/>
        <w:rPr>
          <w:rStyle w:val="HTMLZitat"/>
          <w:rFonts w:cs="Times New Roman"/>
          <w:szCs w:val="24"/>
        </w:rPr>
      </w:pPr>
      <w:r>
        <w:rPr>
          <w:rStyle w:val="HTMLZitat"/>
          <w:rFonts w:cs="Times New Roman"/>
          <w:szCs w:val="24"/>
        </w:rPr>
        <w:t xml:space="preserve">Bei der Mitose werden </w:t>
      </w:r>
      <w:r w:rsidR="006A3A4E">
        <w:rPr>
          <w:rStyle w:val="HTMLZitat"/>
          <w:rFonts w:cs="Times New Roman"/>
          <w:szCs w:val="24"/>
        </w:rPr>
        <w:t xml:space="preserve">in der Mutterzelle </w:t>
      </w:r>
      <w:r w:rsidR="003218B1">
        <w:rPr>
          <w:rStyle w:val="HTMLZitat"/>
          <w:rFonts w:cs="Times New Roman"/>
          <w:szCs w:val="24"/>
        </w:rPr>
        <w:t xml:space="preserve">bei allen Chromosomen </w:t>
      </w:r>
      <w:r>
        <w:rPr>
          <w:rStyle w:val="HTMLZitat"/>
          <w:rFonts w:cs="Times New Roman"/>
          <w:szCs w:val="24"/>
        </w:rPr>
        <w:t>die Schwesterchroma</w:t>
      </w:r>
      <w:r w:rsidR="006A3A4E">
        <w:rPr>
          <w:rStyle w:val="HTMLZitat"/>
          <w:rFonts w:cs="Times New Roman"/>
          <w:szCs w:val="24"/>
        </w:rPr>
        <w:softHyphen/>
      </w:r>
      <w:r>
        <w:rPr>
          <w:rStyle w:val="HTMLZitat"/>
          <w:rFonts w:cs="Times New Roman"/>
          <w:szCs w:val="24"/>
        </w:rPr>
        <w:t>tiden voneinander getrennt und gelangen in unterschiedliche Tochterzellen. Dadurch erhält jede der bei</w:t>
      </w:r>
      <w:r w:rsidR="00664A74">
        <w:rPr>
          <w:rStyle w:val="HTMLZitat"/>
          <w:rFonts w:cs="Times New Roman"/>
          <w:szCs w:val="24"/>
        </w:rPr>
        <w:softHyphen/>
      </w:r>
      <w:r>
        <w:rPr>
          <w:rStyle w:val="HTMLZitat"/>
          <w:rFonts w:cs="Times New Roman"/>
          <w:szCs w:val="24"/>
        </w:rPr>
        <w:t>den Tochterzellen die vollständige Information der Mutterzelle.</w:t>
      </w:r>
    </w:p>
    <w:p w14:paraId="756B9E6C" w14:textId="77777777" w:rsidR="001C50D9" w:rsidRDefault="001C50D9" w:rsidP="001C50D9">
      <w:pPr>
        <w:pStyle w:val="KeinLeerraum"/>
        <w:jc w:val="both"/>
        <w:rPr>
          <w:rStyle w:val="HTMLZitat"/>
          <w:rFonts w:cs="Times New Roman"/>
          <w:szCs w:val="24"/>
        </w:rPr>
      </w:pPr>
    </w:p>
    <w:p w14:paraId="2B55388B" w14:textId="7040E20B" w:rsidR="001C50D9" w:rsidRPr="003218B1" w:rsidRDefault="001C50D9" w:rsidP="001C50D9">
      <w:pPr>
        <w:pStyle w:val="KeinLeerraum"/>
        <w:jc w:val="both"/>
        <w:rPr>
          <w:rStyle w:val="HTMLZitat"/>
          <w:rFonts w:cs="Times New Roman"/>
          <w:b/>
          <w:bCs/>
          <w:szCs w:val="24"/>
        </w:rPr>
      </w:pPr>
      <w:r w:rsidRPr="003218B1">
        <w:rPr>
          <w:rStyle w:val="HTMLZitat"/>
          <w:rFonts w:cs="Times New Roman"/>
          <w:b/>
          <w:bCs/>
          <w:szCs w:val="24"/>
        </w:rPr>
        <w:t>Veränderung und Neukombination genetischer Information:</w:t>
      </w:r>
    </w:p>
    <w:p w14:paraId="03865E1B" w14:textId="4BFB5CB5" w:rsidR="003218B1" w:rsidRDefault="003218B1" w:rsidP="001C50D9">
      <w:pPr>
        <w:pStyle w:val="KeinLeerraum"/>
        <w:jc w:val="both"/>
        <w:rPr>
          <w:rStyle w:val="HTMLZitat"/>
          <w:rFonts w:cs="Times New Roman"/>
          <w:szCs w:val="24"/>
        </w:rPr>
      </w:pPr>
      <w:r>
        <w:rPr>
          <w:rStyle w:val="HTMLZitat"/>
          <w:rFonts w:cs="Times New Roman"/>
          <w:szCs w:val="24"/>
        </w:rPr>
        <w:t>Alle Menschen unters</w:t>
      </w:r>
      <w:r w:rsidR="00664A74">
        <w:rPr>
          <w:rStyle w:val="HTMLZitat"/>
          <w:rFonts w:cs="Times New Roman"/>
          <w:szCs w:val="24"/>
        </w:rPr>
        <w:t>cheiden sich voneinander</w:t>
      </w:r>
      <w:r>
        <w:rPr>
          <w:rStyle w:val="HTMLZitat"/>
          <w:rFonts w:cs="Times New Roman"/>
          <w:szCs w:val="24"/>
        </w:rPr>
        <w:t xml:space="preserve">. </w:t>
      </w:r>
      <w:r w:rsidRPr="003218B1">
        <w:rPr>
          <w:rStyle w:val="HTMLZitat"/>
          <w:rFonts w:cs="Times New Roman"/>
          <w:szCs w:val="24"/>
          <w:u w:val="single"/>
        </w:rPr>
        <w:t>Frage</w:t>
      </w:r>
      <w:r>
        <w:rPr>
          <w:rStyle w:val="HTMLZitat"/>
          <w:rFonts w:cs="Times New Roman"/>
          <w:szCs w:val="24"/>
        </w:rPr>
        <w:t>: Wie ist dafür gesorgt, dass ständig Nach</w:t>
      </w:r>
      <w:r w:rsidR="00664A74">
        <w:rPr>
          <w:rStyle w:val="HTMLZitat"/>
          <w:rFonts w:cs="Times New Roman"/>
          <w:szCs w:val="24"/>
        </w:rPr>
        <w:softHyphen/>
      </w:r>
      <w:r>
        <w:rPr>
          <w:rStyle w:val="HTMLZitat"/>
          <w:rFonts w:cs="Times New Roman"/>
          <w:szCs w:val="24"/>
        </w:rPr>
        <w:t>kommen mit neuen Merkmals-Kombinationen (</w:t>
      </w:r>
      <w:r w:rsidR="00664A74">
        <w:rPr>
          <w:rStyle w:val="HTMLZitat"/>
          <w:rFonts w:cs="Times New Roman"/>
          <w:szCs w:val="24"/>
        </w:rPr>
        <w:t>beruhend auf</w:t>
      </w:r>
      <w:r>
        <w:rPr>
          <w:rStyle w:val="HTMLZitat"/>
          <w:rFonts w:cs="Times New Roman"/>
          <w:szCs w:val="24"/>
        </w:rPr>
        <w:t xml:space="preserve"> unterschiedlicher geneti</w:t>
      </w:r>
      <w:r w:rsidR="00664A74">
        <w:rPr>
          <w:rStyle w:val="HTMLZitat"/>
          <w:rFonts w:cs="Times New Roman"/>
          <w:szCs w:val="24"/>
        </w:rPr>
        <w:softHyphen/>
      </w:r>
      <w:r>
        <w:rPr>
          <w:rStyle w:val="HTMLZitat"/>
          <w:rFonts w:cs="Times New Roman"/>
          <w:szCs w:val="24"/>
        </w:rPr>
        <w:t>scher Information) entstehen?</w:t>
      </w:r>
    </w:p>
    <w:p w14:paraId="45035F9E" w14:textId="2DC9035B" w:rsidR="00664A74" w:rsidRDefault="00664A74" w:rsidP="00664A74">
      <w:pPr>
        <w:pStyle w:val="KeinLeerraum"/>
        <w:numPr>
          <w:ilvl w:val="0"/>
          <w:numId w:val="37"/>
        </w:numPr>
        <w:jc w:val="both"/>
        <w:rPr>
          <w:rStyle w:val="HTMLZitat"/>
          <w:rFonts w:cs="Times New Roman"/>
          <w:szCs w:val="24"/>
        </w:rPr>
      </w:pPr>
      <w:r>
        <w:rPr>
          <w:rStyle w:val="HTMLZitat"/>
          <w:rFonts w:cs="Times New Roman"/>
          <w:szCs w:val="24"/>
        </w:rPr>
        <w:t>Alle Menschen besitzen die gleichen Gene, aber von den meisten Genen gibt es leicht abweichende Varianten (Allele).</w:t>
      </w:r>
    </w:p>
    <w:p w14:paraId="67B29EE7" w14:textId="05205902" w:rsidR="003218B1" w:rsidRDefault="003218B1" w:rsidP="00664A74">
      <w:pPr>
        <w:pStyle w:val="KeinLeerraum"/>
        <w:numPr>
          <w:ilvl w:val="0"/>
          <w:numId w:val="37"/>
        </w:numPr>
        <w:jc w:val="both"/>
        <w:rPr>
          <w:rStyle w:val="HTMLZitat"/>
          <w:rFonts w:cs="Times New Roman"/>
          <w:szCs w:val="24"/>
        </w:rPr>
      </w:pPr>
      <w:r>
        <w:rPr>
          <w:rStyle w:val="HTMLZitat"/>
          <w:rFonts w:cs="Times New Roman"/>
          <w:szCs w:val="24"/>
        </w:rPr>
        <w:t xml:space="preserve">Eizelle und Spermienzelle </w:t>
      </w:r>
      <w:r w:rsidR="00664A74">
        <w:rPr>
          <w:rStyle w:val="HTMLZitat"/>
          <w:rFonts w:cs="Times New Roman"/>
          <w:szCs w:val="24"/>
        </w:rPr>
        <w:t xml:space="preserve">(Keimzellen) </w:t>
      </w:r>
      <w:r>
        <w:rPr>
          <w:rStyle w:val="HTMLZitat"/>
          <w:rFonts w:cs="Times New Roman"/>
          <w:szCs w:val="24"/>
        </w:rPr>
        <w:t>verschmelzen zur Zygote. Die Zygote ist die erste Körperzelle des neuen Lebewesens.</w:t>
      </w:r>
    </w:p>
    <w:p w14:paraId="45FC8911" w14:textId="4FD5B991" w:rsidR="003218B1" w:rsidRDefault="003218B1" w:rsidP="00664A74">
      <w:pPr>
        <w:pStyle w:val="KeinLeerraum"/>
        <w:numPr>
          <w:ilvl w:val="0"/>
          <w:numId w:val="37"/>
        </w:numPr>
        <w:jc w:val="both"/>
        <w:rPr>
          <w:rStyle w:val="HTMLZitat"/>
          <w:rFonts w:cs="Times New Roman"/>
          <w:szCs w:val="24"/>
        </w:rPr>
      </w:pPr>
      <w:r>
        <w:rPr>
          <w:rStyle w:val="HTMLZitat"/>
          <w:rFonts w:cs="Times New Roman"/>
          <w:szCs w:val="24"/>
        </w:rPr>
        <w:t>Eizelle und Spermienzelle besitzen von jedem Chromosomentyp nur 1 Exemplar</w:t>
      </w:r>
      <w:r w:rsidR="00664A74">
        <w:rPr>
          <w:rStyle w:val="HTMLZitat"/>
          <w:rFonts w:cs="Times New Roman"/>
          <w:szCs w:val="24"/>
        </w:rPr>
        <w:t>; sie sind haploid</w:t>
      </w:r>
      <w:r>
        <w:rPr>
          <w:rStyle w:val="HTMLZitat"/>
          <w:rFonts w:cs="Times New Roman"/>
          <w:szCs w:val="24"/>
        </w:rPr>
        <w:t>. Die Zygote besitzt deshalb von jedem Chromosomentyp 2 Exemplare (Homologe)</w:t>
      </w:r>
      <w:r w:rsidR="00664A74">
        <w:rPr>
          <w:rStyle w:val="HTMLZitat"/>
          <w:rFonts w:cs="Times New Roman"/>
          <w:szCs w:val="24"/>
        </w:rPr>
        <w:t>; sie ist diploid.</w:t>
      </w:r>
    </w:p>
    <w:p w14:paraId="17D22137" w14:textId="0CF42CC8" w:rsidR="00664A74" w:rsidRDefault="00664A74" w:rsidP="00664A74">
      <w:pPr>
        <w:pStyle w:val="KeinLeerraum"/>
        <w:numPr>
          <w:ilvl w:val="0"/>
          <w:numId w:val="37"/>
        </w:numPr>
        <w:jc w:val="both"/>
        <w:rPr>
          <w:rStyle w:val="HTMLZitat"/>
          <w:rFonts w:cs="Times New Roman"/>
          <w:szCs w:val="24"/>
        </w:rPr>
      </w:pPr>
      <w:r>
        <w:rPr>
          <w:rStyle w:val="HTMLZitat"/>
          <w:rFonts w:cs="Times New Roman"/>
          <w:szCs w:val="24"/>
        </w:rPr>
        <w:t>Bei der Entstehung von Keimzellen wird der Chromosomenbestand halbiert (Meiose)</w:t>
      </w:r>
      <w:r w:rsidR="006A3A4E">
        <w:rPr>
          <w:rStyle w:val="HTMLZitat"/>
          <w:rFonts w:cs="Times New Roman"/>
          <w:szCs w:val="24"/>
        </w:rPr>
        <w:t>, indem die beiden Homologen des selben Chromosomentyps in unterschiedliche Toch</w:t>
      </w:r>
      <w:r w:rsidR="006A3A4E">
        <w:rPr>
          <w:rStyle w:val="HTMLZitat"/>
          <w:rFonts w:cs="Times New Roman"/>
          <w:szCs w:val="24"/>
        </w:rPr>
        <w:softHyphen/>
        <w:t>terzellen gelangen</w:t>
      </w:r>
      <w:r>
        <w:rPr>
          <w:rStyle w:val="HTMLZitat"/>
          <w:rFonts w:cs="Times New Roman"/>
          <w:szCs w:val="24"/>
        </w:rPr>
        <w:t>.</w:t>
      </w:r>
    </w:p>
    <w:p w14:paraId="7D83E678" w14:textId="69AF875D" w:rsidR="00664A74" w:rsidRDefault="00664A74" w:rsidP="001C50D9">
      <w:pPr>
        <w:pStyle w:val="KeinLeerraum"/>
        <w:jc w:val="both"/>
        <w:rPr>
          <w:rStyle w:val="HTMLZitat"/>
          <w:rFonts w:cs="Times New Roman"/>
          <w:szCs w:val="24"/>
        </w:rPr>
      </w:pPr>
    </w:p>
    <w:sectPr w:rsidR="00664A74" w:rsidSect="005A3C2C">
      <w:headerReference w:type="default" r:id="rId67"/>
      <w:footerReference w:type="default" r:id="rId68"/>
      <w:pgSz w:w="11906" w:h="16838"/>
      <w:pgMar w:top="1417" w:right="1417" w:bottom="1134" w:left="1417"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46E30" w14:textId="77777777" w:rsidR="00594145" w:rsidRDefault="00594145" w:rsidP="00AE2B10">
      <w:r>
        <w:separator/>
      </w:r>
    </w:p>
  </w:endnote>
  <w:endnote w:type="continuationSeparator" w:id="0">
    <w:p w14:paraId="399661A3" w14:textId="77777777" w:rsidR="00594145" w:rsidRDefault="00594145" w:rsidP="00AE2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7264000"/>
      <w:docPartObj>
        <w:docPartGallery w:val="Page Numbers (Bottom of Page)"/>
        <w:docPartUnique/>
      </w:docPartObj>
    </w:sdtPr>
    <w:sdtContent>
      <w:p w14:paraId="57646A3B" w14:textId="181AFCE9" w:rsidR="005A3C2C" w:rsidRDefault="005A3C2C" w:rsidP="005A3C2C">
        <w:pPr>
          <w:pStyle w:val="Fuzeile"/>
          <w:jc w:val="center"/>
        </w:pPr>
        <w:r>
          <w:fldChar w:fldCharType="begin"/>
        </w:r>
        <w:r>
          <w:instrText>PAGE   \* MERGEFORMAT</w:instrText>
        </w:r>
        <w:r>
          <w:fldChar w:fldCharType="separate"/>
        </w:r>
        <w:r>
          <w:t>2</w:t>
        </w:r>
        <w:r>
          <w:fldChar w:fldCharType="end"/>
        </w:r>
      </w:p>
    </w:sdtContent>
  </w:sdt>
  <w:p w14:paraId="472BA54F" w14:textId="77777777" w:rsidR="005A3C2C" w:rsidRDefault="005A3C2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DD360" w14:textId="77777777" w:rsidR="00594145" w:rsidRDefault="00594145" w:rsidP="00AE2B10">
      <w:r>
        <w:separator/>
      </w:r>
    </w:p>
  </w:footnote>
  <w:footnote w:type="continuationSeparator" w:id="0">
    <w:p w14:paraId="2CAA4311" w14:textId="77777777" w:rsidR="00594145" w:rsidRDefault="00594145" w:rsidP="00AE2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ECA85" w14:textId="1E7E3A29" w:rsidR="006673BE" w:rsidRDefault="006673BE" w:rsidP="00AE2B10">
    <w:pPr>
      <w:pStyle w:val="Kopfzeile"/>
      <w:jc w:val="right"/>
    </w:pPr>
    <w:r w:rsidRPr="003B08FB">
      <w:rPr>
        <w:sz w:val="16"/>
        <w:szCs w:val="16"/>
      </w:rPr>
      <w:t xml:space="preserve">bio-nickl | LehrplanPLUS | </w:t>
    </w:r>
    <w:r>
      <w:rPr>
        <w:sz w:val="16"/>
        <w:szCs w:val="16"/>
      </w:rPr>
      <w:t>9</w:t>
    </w:r>
    <w:r w:rsidRPr="003B08FB">
      <w:rPr>
        <w:sz w:val="16"/>
        <w:szCs w:val="16"/>
      </w:rPr>
      <w:t>. Klasse Biologie</w:t>
    </w:r>
    <w:r>
      <w:rPr>
        <w:sz w:val="16"/>
        <w:szCs w:val="16"/>
      </w:rPr>
      <w:t xml:space="preserve"> | 2 Genetik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926A2"/>
    <w:multiLevelType w:val="hybridMultilevel"/>
    <w:tmpl w:val="BD7245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CD79DA"/>
    <w:multiLevelType w:val="hybridMultilevel"/>
    <w:tmpl w:val="F2D0C1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BA30BBE"/>
    <w:multiLevelType w:val="hybridMultilevel"/>
    <w:tmpl w:val="5C7093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2B1004"/>
    <w:multiLevelType w:val="hybridMultilevel"/>
    <w:tmpl w:val="178226F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23534FC"/>
    <w:multiLevelType w:val="hybridMultilevel"/>
    <w:tmpl w:val="C8A2A1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4D60C73"/>
    <w:multiLevelType w:val="hybridMultilevel"/>
    <w:tmpl w:val="AAA4D9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71536C3"/>
    <w:multiLevelType w:val="hybridMultilevel"/>
    <w:tmpl w:val="07CEEA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75B2DC3"/>
    <w:multiLevelType w:val="hybridMultilevel"/>
    <w:tmpl w:val="B00C28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97C6542"/>
    <w:multiLevelType w:val="hybridMultilevel"/>
    <w:tmpl w:val="BB66DC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99D5F3B"/>
    <w:multiLevelType w:val="hybridMultilevel"/>
    <w:tmpl w:val="3EB4E9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1A893451"/>
    <w:multiLevelType w:val="hybridMultilevel"/>
    <w:tmpl w:val="9F003D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1B3F6945"/>
    <w:multiLevelType w:val="hybridMultilevel"/>
    <w:tmpl w:val="832250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CE66C65"/>
    <w:multiLevelType w:val="hybridMultilevel"/>
    <w:tmpl w:val="76A87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21224BA4"/>
    <w:multiLevelType w:val="hybridMultilevel"/>
    <w:tmpl w:val="49CC746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94404B"/>
    <w:multiLevelType w:val="hybridMultilevel"/>
    <w:tmpl w:val="D396D8D4"/>
    <w:lvl w:ilvl="0" w:tplc="04070003">
      <w:start w:val="1"/>
      <w:numFmt w:val="bullet"/>
      <w:lvlText w:val="o"/>
      <w:lvlJc w:val="left"/>
      <w:pPr>
        <w:ind w:left="1077" w:hanging="360"/>
      </w:pPr>
      <w:rPr>
        <w:rFonts w:ascii="Courier New" w:hAnsi="Courier New" w:cs="Courier New"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15" w15:restartNumberingAfterBreak="0">
    <w:nsid w:val="2F3E12E4"/>
    <w:multiLevelType w:val="hybridMultilevel"/>
    <w:tmpl w:val="C40A5E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068528A"/>
    <w:multiLevelType w:val="hybridMultilevel"/>
    <w:tmpl w:val="756AE0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0C36DEA"/>
    <w:multiLevelType w:val="hybridMultilevel"/>
    <w:tmpl w:val="091024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E9A600A"/>
    <w:multiLevelType w:val="hybridMultilevel"/>
    <w:tmpl w:val="65FE37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E9B7E83"/>
    <w:multiLevelType w:val="hybridMultilevel"/>
    <w:tmpl w:val="8898B13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FFC64DD"/>
    <w:multiLevelType w:val="hybridMultilevel"/>
    <w:tmpl w:val="8C22791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20C77E4"/>
    <w:multiLevelType w:val="hybridMultilevel"/>
    <w:tmpl w:val="871EF0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2B9028F"/>
    <w:multiLevelType w:val="hybridMultilevel"/>
    <w:tmpl w:val="89389D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57270D8"/>
    <w:multiLevelType w:val="hybridMultilevel"/>
    <w:tmpl w:val="AB8E08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86C20EF"/>
    <w:multiLevelType w:val="hybridMultilevel"/>
    <w:tmpl w:val="619070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96276C9"/>
    <w:multiLevelType w:val="hybridMultilevel"/>
    <w:tmpl w:val="B3A097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AE33638"/>
    <w:multiLevelType w:val="hybridMultilevel"/>
    <w:tmpl w:val="986031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B8028CE"/>
    <w:multiLevelType w:val="hybridMultilevel"/>
    <w:tmpl w:val="25B63E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D435A95"/>
    <w:multiLevelType w:val="hybridMultilevel"/>
    <w:tmpl w:val="93EAF4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E0B51A8"/>
    <w:multiLevelType w:val="hybridMultilevel"/>
    <w:tmpl w:val="9DD46CF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97C4078"/>
    <w:multiLevelType w:val="hybridMultilevel"/>
    <w:tmpl w:val="E6DC15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BF50636"/>
    <w:multiLevelType w:val="hybridMultilevel"/>
    <w:tmpl w:val="D1D0B44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1373699"/>
    <w:multiLevelType w:val="hybridMultilevel"/>
    <w:tmpl w:val="A580C90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8F671E1"/>
    <w:multiLevelType w:val="hybridMultilevel"/>
    <w:tmpl w:val="13D068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B2E0BA5"/>
    <w:multiLevelType w:val="hybridMultilevel"/>
    <w:tmpl w:val="DF36B5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E0D3359"/>
    <w:multiLevelType w:val="hybridMultilevel"/>
    <w:tmpl w:val="2E40A6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0FB1575"/>
    <w:multiLevelType w:val="hybridMultilevel"/>
    <w:tmpl w:val="C9846E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num w:numId="1" w16cid:durableId="485829875">
    <w:abstractNumId w:val="12"/>
  </w:num>
  <w:num w:numId="2" w16cid:durableId="926380591">
    <w:abstractNumId w:val="36"/>
  </w:num>
  <w:num w:numId="3" w16cid:durableId="1595283667">
    <w:abstractNumId w:val="9"/>
  </w:num>
  <w:num w:numId="4" w16cid:durableId="1138307461">
    <w:abstractNumId w:val="4"/>
  </w:num>
  <w:num w:numId="5" w16cid:durableId="2081051105">
    <w:abstractNumId w:val="10"/>
  </w:num>
  <w:num w:numId="6" w16cid:durableId="369767690">
    <w:abstractNumId w:val="1"/>
  </w:num>
  <w:num w:numId="7" w16cid:durableId="110167884">
    <w:abstractNumId w:val="5"/>
  </w:num>
  <w:num w:numId="8" w16cid:durableId="1523015189">
    <w:abstractNumId w:val="19"/>
  </w:num>
  <w:num w:numId="9" w16cid:durableId="1484664580">
    <w:abstractNumId w:val="8"/>
  </w:num>
  <w:num w:numId="10" w16cid:durableId="341012591">
    <w:abstractNumId w:val="29"/>
  </w:num>
  <w:num w:numId="11" w16cid:durableId="1259096244">
    <w:abstractNumId w:val="0"/>
  </w:num>
  <w:num w:numId="12" w16cid:durableId="231431259">
    <w:abstractNumId w:val="31"/>
  </w:num>
  <w:num w:numId="13" w16cid:durableId="961153015">
    <w:abstractNumId w:val="27"/>
  </w:num>
  <w:num w:numId="14" w16cid:durableId="231962785">
    <w:abstractNumId w:val="22"/>
  </w:num>
  <w:num w:numId="15" w16cid:durableId="836841940">
    <w:abstractNumId w:val="33"/>
  </w:num>
  <w:num w:numId="16" w16cid:durableId="438794459">
    <w:abstractNumId w:val="35"/>
  </w:num>
  <w:num w:numId="17" w16cid:durableId="1153839437">
    <w:abstractNumId w:val="13"/>
  </w:num>
  <w:num w:numId="18" w16cid:durableId="1782914766">
    <w:abstractNumId w:val="11"/>
  </w:num>
  <w:num w:numId="19" w16cid:durableId="804009003">
    <w:abstractNumId w:val="34"/>
  </w:num>
  <w:num w:numId="20" w16cid:durableId="237597238">
    <w:abstractNumId w:val="18"/>
  </w:num>
  <w:num w:numId="21" w16cid:durableId="437868331">
    <w:abstractNumId w:val="26"/>
  </w:num>
  <w:num w:numId="22" w16cid:durableId="1977026779">
    <w:abstractNumId w:val="23"/>
  </w:num>
  <w:num w:numId="23" w16cid:durableId="192810253">
    <w:abstractNumId w:val="7"/>
  </w:num>
  <w:num w:numId="24" w16cid:durableId="1879319979">
    <w:abstractNumId w:val="25"/>
  </w:num>
  <w:num w:numId="25" w16cid:durableId="495610269">
    <w:abstractNumId w:val="2"/>
  </w:num>
  <w:num w:numId="26" w16cid:durableId="398135132">
    <w:abstractNumId w:val="16"/>
  </w:num>
  <w:num w:numId="27" w16cid:durableId="1775981493">
    <w:abstractNumId w:val="3"/>
  </w:num>
  <w:num w:numId="28" w16cid:durableId="1829244017">
    <w:abstractNumId w:val="15"/>
  </w:num>
  <w:num w:numId="29" w16cid:durableId="82653278">
    <w:abstractNumId w:val="32"/>
  </w:num>
  <w:num w:numId="30" w16cid:durableId="803541677">
    <w:abstractNumId w:val="17"/>
  </w:num>
  <w:num w:numId="31" w16cid:durableId="1863934717">
    <w:abstractNumId w:val="30"/>
  </w:num>
  <w:num w:numId="32" w16cid:durableId="183522597">
    <w:abstractNumId w:val="24"/>
  </w:num>
  <w:num w:numId="33" w16cid:durableId="1704204810">
    <w:abstractNumId w:val="20"/>
  </w:num>
  <w:num w:numId="34" w16cid:durableId="601642640">
    <w:abstractNumId w:val="14"/>
  </w:num>
  <w:num w:numId="35" w16cid:durableId="1081173260">
    <w:abstractNumId w:val="28"/>
  </w:num>
  <w:num w:numId="36" w16cid:durableId="1989819830">
    <w:abstractNumId w:val="21"/>
  </w:num>
  <w:num w:numId="37" w16cid:durableId="936986462">
    <w:abstractNumId w:val="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B10"/>
    <w:rsid w:val="00001210"/>
    <w:rsid w:val="00007BC5"/>
    <w:rsid w:val="0002161E"/>
    <w:rsid w:val="00024302"/>
    <w:rsid w:val="0003559D"/>
    <w:rsid w:val="000444E0"/>
    <w:rsid w:val="00053CDD"/>
    <w:rsid w:val="00061AF2"/>
    <w:rsid w:val="00062665"/>
    <w:rsid w:val="00077423"/>
    <w:rsid w:val="00085377"/>
    <w:rsid w:val="00092AB3"/>
    <w:rsid w:val="000B6A86"/>
    <w:rsid w:val="000C18A2"/>
    <w:rsid w:val="000C3527"/>
    <w:rsid w:val="000C7850"/>
    <w:rsid w:val="000D4985"/>
    <w:rsid w:val="000E3D1E"/>
    <w:rsid w:val="000E588F"/>
    <w:rsid w:val="000E7610"/>
    <w:rsid w:val="000E7D7B"/>
    <w:rsid w:val="001007BC"/>
    <w:rsid w:val="001105D4"/>
    <w:rsid w:val="001366A3"/>
    <w:rsid w:val="001414E0"/>
    <w:rsid w:val="001429D0"/>
    <w:rsid w:val="00151A0F"/>
    <w:rsid w:val="00157941"/>
    <w:rsid w:val="00172589"/>
    <w:rsid w:val="001A633B"/>
    <w:rsid w:val="001C4CF9"/>
    <w:rsid w:val="001C50D9"/>
    <w:rsid w:val="001D1374"/>
    <w:rsid w:val="001D1C23"/>
    <w:rsid w:val="001D67F5"/>
    <w:rsid w:val="001D6C25"/>
    <w:rsid w:val="001E0871"/>
    <w:rsid w:val="001E67F0"/>
    <w:rsid w:val="00200FCB"/>
    <w:rsid w:val="00205D2B"/>
    <w:rsid w:val="0026296A"/>
    <w:rsid w:val="002666B1"/>
    <w:rsid w:val="00291A77"/>
    <w:rsid w:val="00292771"/>
    <w:rsid w:val="00294210"/>
    <w:rsid w:val="002B460B"/>
    <w:rsid w:val="002C16ED"/>
    <w:rsid w:val="002D4A24"/>
    <w:rsid w:val="002D4B70"/>
    <w:rsid w:val="002E2426"/>
    <w:rsid w:val="002F237E"/>
    <w:rsid w:val="002F2D80"/>
    <w:rsid w:val="003144A7"/>
    <w:rsid w:val="00321714"/>
    <w:rsid w:val="003218B1"/>
    <w:rsid w:val="00332D05"/>
    <w:rsid w:val="00332D21"/>
    <w:rsid w:val="003433E6"/>
    <w:rsid w:val="00344BBF"/>
    <w:rsid w:val="003853FF"/>
    <w:rsid w:val="00387307"/>
    <w:rsid w:val="00395D79"/>
    <w:rsid w:val="00396BEA"/>
    <w:rsid w:val="003A026C"/>
    <w:rsid w:val="003B14C3"/>
    <w:rsid w:val="003D13E5"/>
    <w:rsid w:val="003D63F3"/>
    <w:rsid w:val="003D6A43"/>
    <w:rsid w:val="003D70A1"/>
    <w:rsid w:val="003E08D3"/>
    <w:rsid w:val="003E38E4"/>
    <w:rsid w:val="003F2E26"/>
    <w:rsid w:val="00403469"/>
    <w:rsid w:val="00403D12"/>
    <w:rsid w:val="00406E41"/>
    <w:rsid w:val="00417474"/>
    <w:rsid w:val="00427866"/>
    <w:rsid w:val="004346E4"/>
    <w:rsid w:val="00436E62"/>
    <w:rsid w:val="0043713A"/>
    <w:rsid w:val="004447E6"/>
    <w:rsid w:val="004552F9"/>
    <w:rsid w:val="004707D7"/>
    <w:rsid w:val="0047173E"/>
    <w:rsid w:val="004817A0"/>
    <w:rsid w:val="00481FF9"/>
    <w:rsid w:val="0048758F"/>
    <w:rsid w:val="004A184F"/>
    <w:rsid w:val="004A58E7"/>
    <w:rsid w:val="004B1F73"/>
    <w:rsid w:val="004B3A04"/>
    <w:rsid w:val="004B4BCA"/>
    <w:rsid w:val="004B5032"/>
    <w:rsid w:val="004C279C"/>
    <w:rsid w:val="004C4462"/>
    <w:rsid w:val="004C4A3F"/>
    <w:rsid w:val="004D03A9"/>
    <w:rsid w:val="004D2952"/>
    <w:rsid w:val="004D52EF"/>
    <w:rsid w:val="004D7A78"/>
    <w:rsid w:val="004E136D"/>
    <w:rsid w:val="004E7814"/>
    <w:rsid w:val="004F7AB6"/>
    <w:rsid w:val="0050095D"/>
    <w:rsid w:val="00504574"/>
    <w:rsid w:val="00512658"/>
    <w:rsid w:val="005148E6"/>
    <w:rsid w:val="005177F0"/>
    <w:rsid w:val="005216FC"/>
    <w:rsid w:val="0052229E"/>
    <w:rsid w:val="00535B07"/>
    <w:rsid w:val="00541CB9"/>
    <w:rsid w:val="00542352"/>
    <w:rsid w:val="005579A2"/>
    <w:rsid w:val="005579F8"/>
    <w:rsid w:val="00572AC9"/>
    <w:rsid w:val="00573D50"/>
    <w:rsid w:val="00575C14"/>
    <w:rsid w:val="00576647"/>
    <w:rsid w:val="00582178"/>
    <w:rsid w:val="00591863"/>
    <w:rsid w:val="00594145"/>
    <w:rsid w:val="00594221"/>
    <w:rsid w:val="005A0536"/>
    <w:rsid w:val="005A3C2C"/>
    <w:rsid w:val="005A651F"/>
    <w:rsid w:val="005A7CB6"/>
    <w:rsid w:val="005B4B9F"/>
    <w:rsid w:val="005B5507"/>
    <w:rsid w:val="005B579C"/>
    <w:rsid w:val="005C001D"/>
    <w:rsid w:val="005C3486"/>
    <w:rsid w:val="005D0493"/>
    <w:rsid w:val="005D7C9D"/>
    <w:rsid w:val="005E1F1D"/>
    <w:rsid w:val="005F3C6D"/>
    <w:rsid w:val="005F6ED9"/>
    <w:rsid w:val="005F7BB9"/>
    <w:rsid w:val="00627257"/>
    <w:rsid w:val="0063476E"/>
    <w:rsid w:val="00637793"/>
    <w:rsid w:val="00657702"/>
    <w:rsid w:val="00660590"/>
    <w:rsid w:val="00664A74"/>
    <w:rsid w:val="006673BE"/>
    <w:rsid w:val="0067045B"/>
    <w:rsid w:val="00694E49"/>
    <w:rsid w:val="006A2439"/>
    <w:rsid w:val="006A24D8"/>
    <w:rsid w:val="006A3A4E"/>
    <w:rsid w:val="006A6E55"/>
    <w:rsid w:val="006B537F"/>
    <w:rsid w:val="006C313A"/>
    <w:rsid w:val="006C3B37"/>
    <w:rsid w:val="006D402D"/>
    <w:rsid w:val="006E2C18"/>
    <w:rsid w:val="006E3CFC"/>
    <w:rsid w:val="006E6A4A"/>
    <w:rsid w:val="006E7CBF"/>
    <w:rsid w:val="006F4404"/>
    <w:rsid w:val="006F7D36"/>
    <w:rsid w:val="0070163D"/>
    <w:rsid w:val="007041B4"/>
    <w:rsid w:val="0070487B"/>
    <w:rsid w:val="0070696A"/>
    <w:rsid w:val="00723CBE"/>
    <w:rsid w:val="00727B73"/>
    <w:rsid w:val="0073164F"/>
    <w:rsid w:val="007451C1"/>
    <w:rsid w:val="00745532"/>
    <w:rsid w:val="0074564E"/>
    <w:rsid w:val="00752F1F"/>
    <w:rsid w:val="007565C7"/>
    <w:rsid w:val="00765341"/>
    <w:rsid w:val="00773B44"/>
    <w:rsid w:val="007A4870"/>
    <w:rsid w:val="007B69DF"/>
    <w:rsid w:val="007E3405"/>
    <w:rsid w:val="007F4341"/>
    <w:rsid w:val="008037F8"/>
    <w:rsid w:val="0080627A"/>
    <w:rsid w:val="008240BF"/>
    <w:rsid w:val="00826A26"/>
    <w:rsid w:val="008271D2"/>
    <w:rsid w:val="00830839"/>
    <w:rsid w:val="0083342F"/>
    <w:rsid w:val="00833995"/>
    <w:rsid w:val="0084348E"/>
    <w:rsid w:val="008565D5"/>
    <w:rsid w:val="0086012C"/>
    <w:rsid w:val="00865932"/>
    <w:rsid w:val="008673EF"/>
    <w:rsid w:val="008673F3"/>
    <w:rsid w:val="00884F2B"/>
    <w:rsid w:val="00890521"/>
    <w:rsid w:val="008927C0"/>
    <w:rsid w:val="00894C8A"/>
    <w:rsid w:val="00894EAB"/>
    <w:rsid w:val="008A3071"/>
    <w:rsid w:val="008A48F8"/>
    <w:rsid w:val="008A4C1C"/>
    <w:rsid w:val="008B58D2"/>
    <w:rsid w:val="008C72D0"/>
    <w:rsid w:val="008D659E"/>
    <w:rsid w:val="008E2BE1"/>
    <w:rsid w:val="008E3E90"/>
    <w:rsid w:val="008F4F27"/>
    <w:rsid w:val="009007B1"/>
    <w:rsid w:val="00913C4C"/>
    <w:rsid w:val="009162EC"/>
    <w:rsid w:val="009233E3"/>
    <w:rsid w:val="0092351F"/>
    <w:rsid w:val="009314DD"/>
    <w:rsid w:val="00941573"/>
    <w:rsid w:val="009450B0"/>
    <w:rsid w:val="0094516B"/>
    <w:rsid w:val="00946CA9"/>
    <w:rsid w:val="00960588"/>
    <w:rsid w:val="00966407"/>
    <w:rsid w:val="00970357"/>
    <w:rsid w:val="00973C61"/>
    <w:rsid w:val="00974B2B"/>
    <w:rsid w:val="0097569A"/>
    <w:rsid w:val="00994E07"/>
    <w:rsid w:val="00997BA3"/>
    <w:rsid w:val="009A0D34"/>
    <w:rsid w:val="009B6246"/>
    <w:rsid w:val="009D2B30"/>
    <w:rsid w:val="009F2886"/>
    <w:rsid w:val="00A10D54"/>
    <w:rsid w:val="00A41338"/>
    <w:rsid w:val="00A415F2"/>
    <w:rsid w:val="00A42FAB"/>
    <w:rsid w:val="00A56095"/>
    <w:rsid w:val="00A57410"/>
    <w:rsid w:val="00A57D4A"/>
    <w:rsid w:val="00A603BB"/>
    <w:rsid w:val="00A72D75"/>
    <w:rsid w:val="00A919EF"/>
    <w:rsid w:val="00A928B7"/>
    <w:rsid w:val="00A947E5"/>
    <w:rsid w:val="00A95774"/>
    <w:rsid w:val="00A97920"/>
    <w:rsid w:val="00AA0C79"/>
    <w:rsid w:val="00AC23FC"/>
    <w:rsid w:val="00AD230C"/>
    <w:rsid w:val="00AE012B"/>
    <w:rsid w:val="00AE149D"/>
    <w:rsid w:val="00AE2B10"/>
    <w:rsid w:val="00AF1A8E"/>
    <w:rsid w:val="00AF64FE"/>
    <w:rsid w:val="00AF78AC"/>
    <w:rsid w:val="00B018F8"/>
    <w:rsid w:val="00B1269F"/>
    <w:rsid w:val="00B21631"/>
    <w:rsid w:val="00B22AC5"/>
    <w:rsid w:val="00B46063"/>
    <w:rsid w:val="00B70977"/>
    <w:rsid w:val="00B82437"/>
    <w:rsid w:val="00B82FF2"/>
    <w:rsid w:val="00B838AA"/>
    <w:rsid w:val="00B907EC"/>
    <w:rsid w:val="00BA2862"/>
    <w:rsid w:val="00BA6794"/>
    <w:rsid w:val="00BB20B0"/>
    <w:rsid w:val="00BB2132"/>
    <w:rsid w:val="00BB490C"/>
    <w:rsid w:val="00BB547B"/>
    <w:rsid w:val="00BC7E14"/>
    <w:rsid w:val="00BD5ABC"/>
    <w:rsid w:val="00C00835"/>
    <w:rsid w:val="00C013AD"/>
    <w:rsid w:val="00C054C2"/>
    <w:rsid w:val="00C114BC"/>
    <w:rsid w:val="00C12013"/>
    <w:rsid w:val="00C23E8E"/>
    <w:rsid w:val="00C25792"/>
    <w:rsid w:val="00C30759"/>
    <w:rsid w:val="00C32C79"/>
    <w:rsid w:val="00C356C2"/>
    <w:rsid w:val="00C4620D"/>
    <w:rsid w:val="00C53591"/>
    <w:rsid w:val="00C568EC"/>
    <w:rsid w:val="00C569A6"/>
    <w:rsid w:val="00C62478"/>
    <w:rsid w:val="00C65F89"/>
    <w:rsid w:val="00C70936"/>
    <w:rsid w:val="00C73CCD"/>
    <w:rsid w:val="00C82663"/>
    <w:rsid w:val="00C942D8"/>
    <w:rsid w:val="00C96754"/>
    <w:rsid w:val="00CB0450"/>
    <w:rsid w:val="00CB4DA2"/>
    <w:rsid w:val="00CB5DFA"/>
    <w:rsid w:val="00CC54C2"/>
    <w:rsid w:val="00CE1BC1"/>
    <w:rsid w:val="00CE21F1"/>
    <w:rsid w:val="00CE655B"/>
    <w:rsid w:val="00CF57C4"/>
    <w:rsid w:val="00D07322"/>
    <w:rsid w:val="00D4100A"/>
    <w:rsid w:val="00D44B2B"/>
    <w:rsid w:val="00D454D1"/>
    <w:rsid w:val="00D82C8B"/>
    <w:rsid w:val="00D82F6A"/>
    <w:rsid w:val="00D872A2"/>
    <w:rsid w:val="00D875DE"/>
    <w:rsid w:val="00DB0152"/>
    <w:rsid w:val="00DB226B"/>
    <w:rsid w:val="00DB6FC2"/>
    <w:rsid w:val="00DD0277"/>
    <w:rsid w:val="00DD0C32"/>
    <w:rsid w:val="00DD0C72"/>
    <w:rsid w:val="00DD0F33"/>
    <w:rsid w:val="00DD32E2"/>
    <w:rsid w:val="00DE4B99"/>
    <w:rsid w:val="00DF0D53"/>
    <w:rsid w:val="00DF7671"/>
    <w:rsid w:val="00E032BF"/>
    <w:rsid w:val="00E1203A"/>
    <w:rsid w:val="00E15CB6"/>
    <w:rsid w:val="00E21F38"/>
    <w:rsid w:val="00E31332"/>
    <w:rsid w:val="00E36B04"/>
    <w:rsid w:val="00E87C9D"/>
    <w:rsid w:val="00E91791"/>
    <w:rsid w:val="00E92FB1"/>
    <w:rsid w:val="00EB2061"/>
    <w:rsid w:val="00EB5496"/>
    <w:rsid w:val="00EB68D0"/>
    <w:rsid w:val="00EC48B2"/>
    <w:rsid w:val="00EC5639"/>
    <w:rsid w:val="00ED21C4"/>
    <w:rsid w:val="00ED419A"/>
    <w:rsid w:val="00EE2190"/>
    <w:rsid w:val="00F045DD"/>
    <w:rsid w:val="00F11BC5"/>
    <w:rsid w:val="00F14E02"/>
    <w:rsid w:val="00F15C7B"/>
    <w:rsid w:val="00F16CCF"/>
    <w:rsid w:val="00F24377"/>
    <w:rsid w:val="00F32014"/>
    <w:rsid w:val="00F34DD3"/>
    <w:rsid w:val="00F5523E"/>
    <w:rsid w:val="00F569DA"/>
    <w:rsid w:val="00F6169C"/>
    <w:rsid w:val="00F70869"/>
    <w:rsid w:val="00F874D2"/>
    <w:rsid w:val="00F94750"/>
    <w:rsid w:val="00FA69D4"/>
    <w:rsid w:val="00FA79F1"/>
    <w:rsid w:val="00FB5180"/>
    <w:rsid w:val="00FC3606"/>
    <w:rsid w:val="00FD32FC"/>
    <w:rsid w:val="00FD351A"/>
    <w:rsid w:val="00FD3866"/>
    <w:rsid w:val="00FF3940"/>
    <w:rsid w:val="00FF73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F5DE2"/>
  <w15:chartTrackingRefBased/>
  <w15:docId w15:val="{5A634F31-4681-4747-8399-74893A642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E2B10"/>
    <w:pPr>
      <w:tabs>
        <w:tab w:val="center" w:pos="4536"/>
        <w:tab w:val="right" w:pos="9072"/>
      </w:tabs>
    </w:pPr>
  </w:style>
  <w:style w:type="character" w:customStyle="1" w:styleId="KopfzeileZchn">
    <w:name w:val="Kopfzeile Zchn"/>
    <w:basedOn w:val="Absatz-Standardschriftart"/>
    <w:link w:val="Kopfzeile"/>
    <w:uiPriority w:val="99"/>
    <w:rsid w:val="00AE2B10"/>
  </w:style>
  <w:style w:type="paragraph" w:styleId="Fuzeile">
    <w:name w:val="footer"/>
    <w:basedOn w:val="Standard"/>
    <w:link w:val="FuzeileZchn"/>
    <w:uiPriority w:val="99"/>
    <w:unhideWhenUsed/>
    <w:rsid w:val="00AE2B10"/>
    <w:pPr>
      <w:tabs>
        <w:tab w:val="center" w:pos="4536"/>
        <w:tab w:val="right" w:pos="9072"/>
      </w:tabs>
    </w:pPr>
  </w:style>
  <w:style w:type="character" w:customStyle="1" w:styleId="FuzeileZchn">
    <w:name w:val="Fußzeile Zchn"/>
    <w:basedOn w:val="Absatz-Standardschriftart"/>
    <w:link w:val="Fuzeile"/>
    <w:uiPriority w:val="99"/>
    <w:rsid w:val="00AE2B10"/>
  </w:style>
  <w:style w:type="table" w:styleId="Tabellenraster">
    <w:name w:val="Table Grid"/>
    <w:basedOn w:val="NormaleTabelle"/>
    <w:uiPriority w:val="39"/>
    <w:rsid w:val="00576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22AC5"/>
    <w:pPr>
      <w:ind w:left="720"/>
      <w:contextualSpacing/>
    </w:pPr>
  </w:style>
  <w:style w:type="paragraph" w:styleId="KeinLeerraum">
    <w:name w:val="No Spacing"/>
    <w:uiPriority w:val="1"/>
    <w:qFormat/>
    <w:rsid w:val="00387307"/>
    <w:pPr>
      <w:tabs>
        <w:tab w:val="left" w:pos="454"/>
      </w:tabs>
    </w:pPr>
    <w:rPr>
      <w:rFonts w:cstheme="minorBidi"/>
      <w:noProof/>
      <w:szCs w:val="22"/>
    </w:rPr>
  </w:style>
  <w:style w:type="character" w:styleId="HTMLZitat">
    <w:name w:val="HTML Cite"/>
    <w:basedOn w:val="Absatz-Standardschriftart"/>
    <w:uiPriority w:val="99"/>
    <w:semiHidden/>
    <w:unhideWhenUsed/>
    <w:rsid w:val="00387307"/>
    <w:rPr>
      <w:i/>
      <w:iCs/>
    </w:rPr>
  </w:style>
  <w:style w:type="character" w:styleId="Hyperlink">
    <w:name w:val="Hyperlink"/>
    <w:basedOn w:val="Absatz-Standardschriftart"/>
    <w:uiPriority w:val="99"/>
    <w:unhideWhenUsed/>
    <w:rsid w:val="005A7CB6"/>
    <w:rPr>
      <w:color w:val="0000FF"/>
      <w:u w:val="single"/>
    </w:rPr>
  </w:style>
  <w:style w:type="character" w:customStyle="1" w:styleId="grek">
    <w:name w:val="grek"/>
    <w:basedOn w:val="Absatz-Standardschriftart"/>
    <w:rsid w:val="00205D2B"/>
  </w:style>
  <w:style w:type="character" w:customStyle="1" w:styleId="latn">
    <w:name w:val="latn"/>
    <w:basedOn w:val="Absatz-Standardschriftart"/>
    <w:rsid w:val="00205D2B"/>
  </w:style>
  <w:style w:type="character" w:styleId="NichtaufgelsteErwhnung">
    <w:name w:val="Unresolved Mention"/>
    <w:basedOn w:val="Absatz-Standardschriftart"/>
    <w:uiPriority w:val="99"/>
    <w:semiHidden/>
    <w:unhideWhenUsed/>
    <w:rsid w:val="006B537F"/>
    <w:rPr>
      <w:color w:val="605E5C"/>
      <w:shd w:val="clear" w:color="auto" w:fill="E1DFDD"/>
    </w:rPr>
  </w:style>
  <w:style w:type="character" w:customStyle="1" w:styleId="st">
    <w:name w:val="st"/>
    <w:basedOn w:val="Absatz-Standardschriftart"/>
    <w:rsid w:val="005C3486"/>
  </w:style>
  <w:style w:type="character" w:styleId="BesuchterLink">
    <w:name w:val="FollowedHyperlink"/>
    <w:basedOn w:val="Absatz-Standardschriftart"/>
    <w:uiPriority w:val="99"/>
    <w:semiHidden/>
    <w:unhideWhenUsed/>
    <w:rsid w:val="002D4B70"/>
    <w:rPr>
      <w:color w:val="954F72" w:themeColor="followedHyperlink"/>
      <w:u w:val="single"/>
    </w:rPr>
  </w:style>
  <w:style w:type="character" w:customStyle="1" w:styleId="acopre">
    <w:name w:val="acopre"/>
    <w:basedOn w:val="Absatz-Standardschriftart"/>
    <w:rsid w:val="00AF64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86212">
      <w:bodyDiv w:val="1"/>
      <w:marLeft w:val="0"/>
      <w:marRight w:val="0"/>
      <w:marTop w:val="0"/>
      <w:marBottom w:val="0"/>
      <w:divBdr>
        <w:top w:val="none" w:sz="0" w:space="0" w:color="auto"/>
        <w:left w:val="none" w:sz="0" w:space="0" w:color="auto"/>
        <w:bottom w:val="none" w:sz="0" w:space="0" w:color="auto"/>
        <w:right w:val="none" w:sz="0" w:space="0" w:color="auto"/>
      </w:divBdr>
    </w:div>
    <w:div w:id="201988475">
      <w:bodyDiv w:val="1"/>
      <w:marLeft w:val="0"/>
      <w:marRight w:val="0"/>
      <w:marTop w:val="0"/>
      <w:marBottom w:val="0"/>
      <w:divBdr>
        <w:top w:val="none" w:sz="0" w:space="0" w:color="auto"/>
        <w:left w:val="none" w:sz="0" w:space="0" w:color="auto"/>
        <w:bottom w:val="none" w:sz="0" w:space="0" w:color="auto"/>
        <w:right w:val="none" w:sz="0" w:space="0" w:color="auto"/>
      </w:divBdr>
    </w:div>
    <w:div w:id="254483291">
      <w:bodyDiv w:val="1"/>
      <w:marLeft w:val="0"/>
      <w:marRight w:val="0"/>
      <w:marTop w:val="0"/>
      <w:marBottom w:val="0"/>
      <w:divBdr>
        <w:top w:val="none" w:sz="0" w:space="0" w:color="auto"/>
        <w:left w:val="none" w:sz="0" w:space="0" w:color="auto"/>
        <w:bottom w:val="none" w:sz="0" w:space="0" w:color="auto"/>
        <w:right w:val="none" w:sz="0" w:space="0" w:color="auto"/>
      </w:divBdr>
    </w:div>
    <w:div w:id="456949020">
      <w:bodyDiv w:val="1"/>
      <w:marLeft w:val="0"/>
      <w:marRight w:val="0"/>
      <w:marTop w:val="0"/>
      <w:marBottom w:val="0"/>
      <w:divBdr>
        <w:top w:val="none" w:sz="0" w:space="0" w:color="auto"/>
        <w:left w:val="none" w:sz="0" w:space="0" w:color="auto"/>
        <w:bottom w:val="none" w:sz="0" w:space="0" w:color="auto"/>
        <w:right w:val="none" w:sz="0" w:space="0" w:color="auto"/>
      </w:divBdr>
    </w:div>
    <w:div w:id="682978696">
      <w:bodyDiv w:val="1"/>
      <w:marLeft w:val="0"/>
      <w:marRight w:val="0"/>
      <w:marTop w:val="0"/>
      <w:marBottom w:val="0"/>
      <w:divBdr>
        <w:top w:val="none" w:sz="0" w:space="0" w:color="auto"/>
        <w:left w:val="none" w:sz="0" w:space="0" w:color="auto"/>
        <w:bottom w:val="none" w:sz="0" w:space="0" w:color="auto"/>
        <w:right w:val="none" w:sz="0" w:space="0" w:color="auto"/>
      </w:divBdr>
    </w:div>
    <w:div w:id="991713363">
      <w:bodyDiv w:val="1"/>
      <w:marLeft w:val="0"/>
      <w:marRight w:val="0"/>
      <w:marTop w:val="0"/>
      <w:marBottom w:val="0"/>
      <w:divBdr>
        <w:top w:val="none" w:sz="0" w:space="0" w:color="auto"/>
        <w:left w:val="none" w:sz="0" w:space="0" w:color="auto"/>
        <w:bottom w:val="none" w:sz="0" w:space="0" w:color="auto"/>
        <w:right w:val="none" w:sz="0" w:space="0" w:color="auto"/>
      </w:divBdr>
    </w:div>
    <w:div w:id="1031956179">
      <w:bodyDiv w:val="1"/>
      <w:marLeft w:val="0"/>
      <w:marRight w:val="0"/>
      <w:marTop w:val="0"/>
      <w:marBottom w:val="0"/>
      <w:divBdr>
        <w:top w:val="none" w:sz="0" w:space="0" w:color="auto"/>
        <w:left w:val="none" w:sz="0" w:space="0" w:color="auto"/>
        <w:bottom w:val="none" w:sz="0" w:space="0" w:color="auto"/>
        <w:right w:val="none" w:sz="0" w:space="0" w:color="auto"/>
      </w:divBdr>
    </w:div>
    <w:div w:id="1196575958">
      <w:bodyDiv w:val="1"/>
      <w:marLeft w:val="0"/>
      <w:marRight w:val="0"/>
      <w:marTop w:val="0"/>
      <w:marBottom w:val="0"/>
      <w:divBdr>
        <w:top w:val="none" w:sz="0" w:space="0" w:color="auto"/>
        <w:left w:val="none" w:sz="0" w:space="0" w:color="auto"/>
        <w:bottom w:val="none" w:sz="0" w:space="0" w:color="auto"/>
        <w:right w:val="none" w:sz="0" w:space="0" w:color="auto"/>
      </w:divBdr>
    </w:div>
    <w:div w:id="1245070073">
      <w:bodyDiv w:val="1"/>
      <w:marLeft w:val="0"/>
      <w:marRight w:val="0"/>
      <w:marTop w:val="0"/>
      <w:marBottom w:val="0"/>
      <w:divBdr>
        <w:top w:val="none" w:sz="0" w:space="0" w:color="auto"/>
        <w:left w:val="none" w:sz="0" w:space="0" w:color="auto"/>
        <w:bottom w:val="none" w:sz="0" w:space="0" w:color="auto"/>
        <w:right w:val="none" w:sz="0" w:space="0" w:color="auto"/>
      </w:divBdr>
    </w:div>
    <w:div w:id="1342968034">
      <w:bodyDiv w:val="1"/>
      <w:marLeft w:val="0"/>
      <w:marRight w:val="0"/>
      <w:marTop w:val="0"/>
      <w:marBottom w:val="0"/>
      <w:divBdr>
        <w:top w:val="none" w:sz="0" w:space="0" w:color="auto"/>
        <w:left w:val="none" w:sz="0" w:space="0" w:color="auto"/>
        <w:bottom w:val="none" w:sz="0" w:space="0" w:color="auto"/>
        <w:right w:val="none" w:sz="0" w:space="0" w:color="auto"/>
      </w:divBdr>
    </w:div>
    <w:div w:id="1375036928">
      <w:bodyDiv w:val="1"/>
      <w:marLeft w:val="0"/>
      <w:marRight w:val="0"/>
      <w:marTop w:val="0"/>
      <w:marBottom w:val="0"/>
      <w:divBdr>
        <w:top w:val="none" w:sz="0" w:space="0" w:color="auto"/>
        <w:left w:val="none" w:sz="0" w:space="0" w:color="auto"/>
        <w:bottom w:val="none" w:sz="0" w:space="0" w:color="auto"/>
        <w:right w:val="none" w:sz="0" w:space="0" w:color="auto"/>
      </w:divBdr>
    </w:div>
    <w:div w:id="1681007881">
      <w:bodyDiv w:val="1"/>
      <w:marLeft w:val="0"/>
      <w:marRight w:val="0"/>
      <w:marTop w:val="0"/>
      <w:marBottom w:val="0"/>
      <w:divBdr>
        <w:top w:val="none" w:sz="0" w:space="0" w:color="auto"/>
        <w:left w:val="none" w:sz="0" w:space="0" w:color="auto"/>
        <w:bottom w:val="none" w:sz="0" w:space="0" w:color="auto"/>
        <w:right w:val="none" w:sz="0" w:space="0" w:color="auto"/>
      </w:divBdr>
    </w:div>
    <w:div w:id="1714109527">
      <w:bodyDiv w:val="1"/>
      <w:marLeft w:val="0"/>
      <w:marRight w:val="0"/>
      <w:marTop w:val="0"/>
      <w:marBottom w:val="0"/>
      <w:divBdr>
        <w:top w:val="none" w:sz="0" w:space="0" w:color="auto"/>
        <w:left w:val="none" w:sz="0" w:space="0" w:color="auto"/>
        <w:bottom w:val="none" w:sz="0" w:space="0" w:color="auto"/>
        <w:right w:val="none" w:sz="0" w:space="0" w:color="auto"/>
      </w:divBdr>
    </w:div>
    <w:div w:id="1856185320">
      <w:bodyDiv w:val="1"/>
      <w:marLeft w:val="0"/>
      <w:marRight w:val="0"/>
      <w:marTop w:val="0"/>
      <w:marBottom w:val="0"/>
      <w:divBdr>
        <w:top w:val="none" w:sz="0" w:space="0" w:color="auto"/>
        <w:left w:val="none" w:sz="0" w:space="0" w:color="auto"/>
        <w:bottom w:val="none" w:sz="0" w:space="0" w:color="auto"/>
        <w:right w:val="none" w:sz="0" w:space="0" w:color="auto"/>
      </w:divBdr>
    </w:div>
    <w:div w:id="198732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bio-nickl.de/wordpress/wp-content/uploads/2021/01/AM_B9_Transkription_N1.docx" TargetMode="External"/><Relationship Id="rId21" Type="http://schemas.openxmlformats.org/officeDocument/2006/relationships/image" Target="media/image6.jpeg"/><Relationship Id="rId42" Type="http://schemas.openxmlformats.org/officeDocument/2006/relationships/image" Target="media/image11.jpeg"/><Relationship Id="rId47" Type="http://schemas.openxmlformats.org/officeDocument/2006/relationships/hyperlink" Target="https://www.bio-nickl.de/wordpress/wp-content/uploads/2021/01/IR_B9_Zellzyklus_leer.jpg" TargetMode="External"/><Relationship Id="rId63" Type="http://schemas.openxmlformats.org/officeDocument/2006/relationships/hyperlink" Target="https://www.bio-nickl.de/wordpress/wp-content/uploads/2021/01/AM_B9_Meiose_Fehlertext_LP.docx" TargetMode="External"/><Relationship Id="rId68"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5.jpeg"/><Relationship Id="rId29" Type="http://schemas.openxmlformats.org/officeDocument/2006/relationships/hyperlink" Target="https://www.bio-nickl.de/wordpress/wp-content/uploads/2021/01/AM_B9_Translation_N1.docx" TargetMode="External"/><Relationship Id="rId11" Type="http://schemas.openxmlformats.org/officeDocument/2006/relationships/hyperlink" Target="https://www.bio-nickl.de/wordpress/wp-content/uploads/2021/01/AM_B9_Ebenen_LP.pdf" TargetMode="External"/><Relationship Id="rId24" Type="http://schemas.openxmlformats.org/officeDocument/2006/relationships/image" Target="media/image8.JPG"/><Relationship Id="rId32" Type="http://schemas.openxmlformats.org/officeDocument/2006/relationships/hyperlink" Target="https://www.bio-nickl.de/wordpress/wp-content/uploads/2021/01/IR_B9_Translation_ohne_Zahlen.jpg" TargetMode="External"/><Relationship Id="rId37" Type="http://schemas.openxmlformats.org/officeDocument/2006/relationships/hyperlink" Target="https://www.bio-nickl.de/wordpress/wp-content/uploads/2021/01/AM_B9_Replikation_N1.docx" TargetMode="External"/><Relationship Id="rId40" Type="http://schemas.openxmlformats.org/officeDocument/2006/relationships/image" Target="media/image20.png"/><Relationship Id="rId45" Type="http://schemas.openxmlformats.org/officeDocument/2006/relationships/hyperlink" Target="https://www.bio-nickl.de/wordpress/wp-content/uploads/2021/01/AM_B9_Zellzyklus.docx" TargetMode="External"/><Relationship Id="rId53" Type="http://schemas.openxmlformats.org/officeDocument/2006/relationships/hyperlink" Target="https://www.bio-nickl.de/wordpress/wp-content/uploads/2021/01/AM_B9_Meiose_LPN1.docx" TargetMode="External"/><Relationship Id="rId58" Type="http://schemas.openxmlformats.org/officeDocument/2006/relationships/image" Target="media/image150.jpeg"/><Relationship Id="rId66" Type="http://schemas.openxmlformats.org/officeDocument/2006/relationships/hyperlink" Target="https://www.bio-nickl.de/wordpress/wp-content/uploads/2021/01/AM_B9_Aufg._Cytogenetik_LP.pdf" TargetMode="External"/><Relationship Id="rId5" Type="http://schemas.openxmlformats.org/officeDocument/2006/relationships/footnotes" Target="footnotes.xml"/><Relationship Id="rId61" Type="http://schemas.openxmlformats.org/officeDocument/2006/relationships/hyperlink" Target="https://www.bio-nickl.de/wordpress/wp-content/uploads/2021/01/AM_B9_Zellteilung_Fehlertext_LP.docx" TargetMode="External"/><Relationship Id="rId19" Type="http://schemas.openxmlformats.org/officeDocument/2006/relationships/hyperlink" Target="https://www.bio-nickl.de/wordpress/wp-content/uploads/2021/01/AM_B9_DNA-Modell_LP.docx" TargetMode="External"/><Relationship Id="rId14" Type="http://schemas.openxmlformats.org/officeDocument/2006/relationships/hyperlink" Target="http://www.bio-nickl.de/wordpress/wp-content/uploads/2018/09/AM_B9_Was_ist_erben_G8.pdf" TargetMode="External"/><Relationship Id="rId22" Type="http://schemas.openxmlformats.org/officeDocument/2006/relationships/image" Target="media/image7.JPG"/><Relationship Id="rId27" Type="http://schemas.openxmlformats.org/officeDocument/2006/relationships/hyperlink" Target="https://www.bio-nickl.de/wordpress/wp-content/uploads/2021/01/AM_B9_Transkription_N1.pdf" TargetMode="External"/><Relationship Id="rId30" Type="http://schemas.openxmlformats.org/officeDocument/2006/relationships/hyperlink" Target="https://www.bio-nickl.de/wordpress/wp-content/uploads/2021/01/AM_B9_Translation_N1.pdf" TargetMode="External"/><Relationship Id="rId35" Type="http://schemas.microsoft.com/office/2007/relationships/hdphoto" Target="media/hdphoto1.wdp"/><Relationship Id="rId43" Type="http://schemas.openxmlformats.org/officeDocument/2006/relationships/image" Target="media/image12.jpeg"/><Relationship Id="rId48" Type="http://schemas.openxmlformats.org/officeDocument/2006/relationships/hyperlink" Target="https://www.bio-nickl.de/wordpress/wp-content/uploads/2021/01/IR_B9_Zellzyklus_beschriftet.jpg" TargetMode="External"/><Relationship Id="rId56" Type="http://schemas.openxmlformats.org/officeDocument/2006/relationships/hyperlink" Target="https://www.bio-nickl.de/wordpress/wp-content/uploads/2021/05/AM_B9_Befruchtung_LP_N1.pdf" TargetMode="External"/><Relationship Id="rId64" Type="http://schemas.openxmlformats.org/officeDocument/2006/relationships/hyperlink" Target="https://www.bio-nickl.de/wordpress/wp-content/uploads/2021/01/AM_B9_Meiose_Fehlertext_LP.pdf" TargetMode="External"/><Relationship Id="rId69"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14.jpeg"/><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hyperlink" Target="https://www.bio-nickl.de/wordpress/wp-content/uploads/2021/01/AM_B9_Aminosaeuren_LP.docx" TargetMode="External"/><Relationship Id="rId25" Type="http://schemas.openxmlformats.org/officeDocument/2006/relationships/image" Target="media/image80.JPG"/><Relationship Id="rId33" Type="http://schemas.openxmlformats.org/officeDocument/2006/relationships/image" Target="media/image9.jpg"/><Relationship Id="rId38" Type="http://schemas.openxmlformats.org/officeDocument/2006/relationships/hyperlink" Target="https://www.bio-nickl.de/wordpress/wp-content/uploads/2021/01/AM_B9_Replikation_N1.pdf" TargetMode="External"/><Relationship Id="rId46" Type="http://schemas.openxmlformats.org/officeDocument/2006/relationships/hyperlink" Target="https://www.bio-nickl.de/wordpress/wp-content/uploads/2021/01/AM_B9_Zellzyklus.pdf" TargetMode="External"/><Relationship Id="rId59" Type="http://schemas.openxmlformats.org/officeDocument/2006/relationships/hyperlink" Target="https://www.bio-nickl.de/wordpress/wp-content/uploads/2021/01/AM_B9_Meiosefehler_LP.docx" TargetMode="External"/><Relationship Id="rId67" Type="http://schemas.openxmlformats.org/officeDocument/2006/relationships/header" Target="header1.xml"/><Relationship Id="rId20" Type="http://schemas.openxmlformats.org/officeDocument/2006/relationships/hyperlink" Target="https://www.bio-nickl.de/wordpress/wp-content/uploads/2021/01/AM_B9_DNA-Modell_LP.pdf" TargetMode="External"/><Relationship Id="rId41" Type="http://schemas.openxmlformats.org/officeDocument/2006/relationships/hyperlink" Target="http://www.isb.bayern.de/gymnasium/materialien/genetik-und-gentechnik-jgst-9-materialien-biologie/" TargetMode="External"/><Relationship Id="rId54" Type="http://schemas.openxmlformats.org/officeDocument/2006/relationships/hyperlink" Target="https://www.bio-nickl.de/wordpress/wp-content/uploads/2021/01/AM_B9_Meiose_LPN1.pdf" TargetMode="External"/><Relationship Id="rId62" Type="http://schemas.openxmlformats.org/officeDocument/2006/relationships/hyperlink" Target="https://www.bio-nickl.de/wordpress/wp-content/uploads/2021/01/AM_B9_Zellteilung_Fehlertext_LP.pdf" TargetMode="Externa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bio-nickl.de/wordpress/wp-content/uploads/2021/01/IR_B9_Was_ist_erben-scaled.jpg" TargetMode="External"/><Relationship Id="rId23" Type="http://schemas.openxmlformats.org/officeDocument/2006/relationships/image" Target="media/image70.JPG"/><Relationship Id="rId28" Type="http://schemas.openxmlformats.org/officeDocument/2006/relationships/hyperlink" Target="https://www.bio-nickl.de/wordpress/wp-content/uploads/2021/01/IR_B9_Transkription.jpg" TargetMode="External"/><Relationship Id="rId36" Type="http://schemas.openxmlformats.org/officeDocument/2006/relationships/image" Target="media/image30.png"/><Relationship Id="rId49" Type="http://schemas.openxmlformats.org/officeDocument/2006/relationships/image" Target="media/image13.jpeg"/><Relationship Id="rId57" Type="http://schemas.openxmlformats.org/officeDocument/2006/relationships/image" Target="media/image15.jpeg"/><Relationship Id="rId10" Type="http://schemas.openxmlformats.org/officeDocument/2006/relationships/hyperlink" Target="https://www.bio-nickl.de/wordpress/wp-content/uploads/2021/01/AM_B9_Ebenen_LP.docx" TargetMode="External"/><Relationship Id="rId31" Type="http://schemas.openxmlformats.org/officeDocument/2006/relationships/hyperlink" Target="https://www.bio-nickl.de/wordpress/wp-content/uploads/2021/01/IR_B9_Translation_mit_Zahlen.jpg" TargetMode="External"/><Relationship Id="rId44" Type="http://schemas.openxmlformats.org/officeDocument/2006/relationships/image" Target="media/image120.jpeg"/><Relationship Id="rId52" Type="http://schemas.openxmlformats.org/officeDocument/2006/relationships/hyperlink" Target="https://www.bio-nickl.de/wordpress/wp-content/uploads/2021/01/IR_B9_Homologentrennung.jpg" TargetMode="External"/><Relationship Id="rId60" Type="http://schemas.openxmlformats.org/officeDocument/2006/relationships/hyperlink" Target="https://www.bio-nickl.de/wordpress/wp-content/uploads/2021/01/AM_B9_Meiosefehler_LP.pdf" TargetMode="External"/><Relationship Id="rId65" Type="http://schemas.openxmlformats.org/officeDocument/2006/relationships/hyperlink" Target="https://www.bio-nickl.de/wordpress/wp-content/uploads/2021/01/AM_B9_Aufg._Cytogenetik_LP.docx" TargetMode="Externa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hyperlink" Target="http://www.bio-nickl.de/wordpress/wp-content/uploads/2018/09/AM_B9_Was_ist_erben_G8.docx" TargetMode="External"/><Relationship Id="rId18" Type="http://schemas.openxmlformats.org/officeDocument/2006/relationships/hyperlink" Target="https://www.bio-nickl.de/wordpress/wp-content/uploads/2021/01/IR_B9_Aminosaeurekette.jpg" TargetMode="External"/><Relationship Id="rId39" Type="http://schemas.openxmlformats.org/officeDocument/2006/relationships/hyperlink" Target="https://www.bio-nickl.de/wordpress/wp-content/uploads/2021/01/IR_B9_Replikation.jpg" TargetMode="External"/><Relationship Id="rId34" Type="http://schemas.openxmlformats.org/officeDocument/2006/relationships/image" Target="media/image10.png"/><Relationship Id="rId50" Type="http://schemas.openxmlformats.org/officeDocument/2006/relationships/hyperlink" Target="https://www.bio-nickl.de/wordpress/wp-content/uploads/2021/01/IR_B9_Trennung-Chromosomen.jpg" TargetMode="External"/><Relationship Id="rId55" Type="http://schemas.openxmlformats.org/officeDocument/2006/relationships/hyperlink" Target="https://www.bio-nickl.de/wordpress/wp-content/uploads/2021/05/AM_B9_Befruchtung_LP_N1.doc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13579</Words>
  <Characters>85551</Characters>
  <Application>Microsoft Office Word</Application>
  <DocSecurity>0</DocSecurity>
  <Lines>712</Lines>
  <Paragraphs>197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Nickl</dc:creator>
  <cp:keywords/>
  <dc:description/>
  <cp:lastModifiedBy>Thomas Nickl</cp:lastModifiedBy>
  <cp:revision>26</cp:revision>
  <dcterms:created xsi:type="dcterms:W3CDTF">2026-07-16T10:48:00Z</dcterms:created>
  <dcterms:modified xsi:type="dcterms:W3CDTF">2026-07-17T06:14:00Z</dcterms:modified>
</cp:coreProperties>
</file>